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80" w:rightFromText="180" w:vertAnchor="text" w:horzAnchor="margin" w:tblpY="416"/>
        <w:tblW w:w="15593" w:type="dxa"/>
        <w:tblLook w:val="01E0" w:firstRow="1" w:lastRow="1" w:firstColumn="1" w:lastColumn="1" w:noHBand="0" w:noVBand="0"/>
      </w:tblPr>
      <w:tblGrid>
        <w:gridCol w:w="4253"/>
        <w:gridCol w:w="4252"/>
        <w:gridCol w:w="3969"/>
        <w:gridCol w:w="3119"/>
      </w:tblGrid>
      <w:tr w:rsidR="00D86DB4" w:rsidRPr="004152FD" w14:paraId="2BD6B002" w14:textId="77777777" w:rsidTr="006D74CB">
        <w:trPr>
          <w:trHeight w:val="558"/>
        </w:trPr>
        <w:tc>
          <w:tcPr>
            <w:tcW w:w="15593" w:type="dxa"/>
            <w:gridSpan w:val="4"/>
            <w:tcBorders>
              <w:top w:val="nil"/>
              <w:left w:val="nil"/>
              <w:right w:val="nil"/>
            </w:tcBorders>
          </w:tcPr>
          <w:p w14:paraId="19ADA0B3" w14:textId="77777777" w:rsidR="00D86DB4" w:rsidRPr="004152FD" w:rsidRDefault="00D86DB4" w:rsidP="004152FD">
            <w:pPr>
              <w:spacing w:before="120" w:after="120"/>
              <w:jc w:val="center"/>
              <w:rPr>
                <w:b/>
                <w:bCs/>
                <w:sz w:val="24"/>
                <w:szCs w:val="24"/>
              </w:rPr>
            </w:pPr>
            <w:r w:rsidRPr="004152FD">
              <w:rPr>
                <w:b/>
                <w:bCs/>
                <w:sz w:val="24"/>
                <w:szCs w:val="24"/>
              </w:rPr>
              <w:t>Узагальнені зауваження та пропозиції до проєкту рішення НКРЕКП, що має ознаки регуляторного акта, – проєкту постанови НКРЕКП «Про затвердження Змін до Кодексу систем розподілу»</w:t>
            </w:r>
          </w:p>
          <w:p w14:paraId="34FAB7AA" w14:textId="77777777" w:rsidR="00D86DB4" w:rsidRPr="004152FD" w:rsidRDefault="00D86DB4" w:rsidP="004152FD">
            <w:pPr>
              <w:spacing w:after="120"/>
              <w:ind w:firstLine="567"/>
              <w:jc w:val="both"/>
              <w:rPr>
                <w:sz w:val="24"/>
                <w:szCs w:val="24"/>
              </w:rPr>
            </w:pPr>
            <w:r w:rsidRPr="004152FD">
              <w:rPr>
                <w:sz w:val="24"/>
                <w:szCs w:val="24"/>
              </w:rPr>
              <w:t>* - зміни виділені за принципом:</w:t>
            </w:r>
          </w:p>
          <w:p w14:paraId="1164B6EC" w14:textId="77777777" w:rsidR="00D86DB4" w:rsidRPr="004152FD" w:rsidRDefault="00D86DB4" w:rsidP="004152FD">
            <w:pPr>
              <w:spacing w:after="120"/>
              <w:ind w:firstLine="567"/>
              <w:jc w:val="both"/>
              <w:rPr>
                <w:sz w:val="24"/>
                <w:szCs w:val="24"/>
              </w:rPr>
            </w:pPr>
            <w:r w:rsidRPr="004152FD">
              <w:rPr>
                <w:sz w:val="24"/>
                <w:szCs w:val="24"/>
              </w:rPr>
              <w:t xml:space="preserve">новий текст редакції НКРЕКП проєкту – </w:t>
            </w:r>
            <w:r w:rsidRPr="004152FD">
              <w:rPr>
                <w:b/>
                <w:color w:val="7030A0"/>
                <w:sz w:val="24"/>
                <w:szCs w:val="24"/>
              </w:rPr>
              <w:t>напівжирним шрифтом</w:t>
            </w:r>
            <w:r w:rsidRPr="004152FD">
              <w:rPr>
                <w:sz w:val="24"/>
                <w:szCs w:val="24"/>
              </w:rPr>
              <w:t xml:space="preserve"> (слова, що виключені -</w:t>
            </w:r>
            <w:r w:rsidRPr="004152FD">
              <w:rPr>
                <w:color w:val="0070C0"/>
                <w:sz w:val="24"/>
                <w:szCs w:val="24"/>
              </w:rPr>
              <w:t xml:space="preserve"> </w:t>
            </w:r>
            <w:r w:rsidRPr="004152FD">
              <w:rPr>
                <w:strike/>
                <w:color w:val="7030A0"/>
                <w:sz w:val="24"/>
                <w:szCs w:val="24"/>
              </w:rPr>
              <w:t>закресленим напівжирним</w:t>
            </w:r>
            <w:r w:rsidRPr="004152FD">
              <w:rPr>
                <w:sz w:val="24"/>
                <w:szCs w:val="24"/>
              </w:rPr>
              <w:t>);</w:t>
            </w:r>
          </w:p>
          <w:p w14:paraId="5FCA3E1F" w14:textId="77777777" w:rsidR="00D86DB4" w:rsidRPr="004152FD" w:rsidRDefault="00D86DB4" w:rsidP="004152FD">
            <w:pPr>
              <w:spacing w:after="120"/>
              <w:ind w:firstLine="567"/>
              <w:jc w:val="both"/>
              <w:rPr>
                <w:sz w:val="24"/>
                <w:szCs w:val="24"/>
              </w:rPr>
            </w:pPr>
            <w:r w:rsidRPr="004152FD">
              <w:rPr>
                <w:sz w:val="24"/>
                <w:szCs w:val="24"/>
              </w:rPr>
              <w:t xml:space="preserve">новий текст редакції пропозицій - </w:t>
            </w:r>
            <w:r w:rsidRPr="004152FD">
              <w:rPr>
                <w:b/>
                <w:color w:val="0070C0"/>
                <w:sz w:val="24"/>
                <w:szCs w:val="24"/>
              </w:rPr>
              <w:t>напівжирним шрифтом (</w:t>
            </w:r>
            <w:r w:rsidRPr="004152FD">
              <w:rPr>
                <w:sz w:val="24"/>
                <w:szCs w:val="24"/>
              </w:rPr>
              <w:t>слова, що пропонується виключити -</w:t>
            </w:r>
            <w:r w:rsidRPr="004152FD">
              <w:rPr>
                <w:color w:val="0070C0"/>
                <w:sz w:val="24"/>
                <w:szCs w:val="24"/>
              </w:rPr>
              <w:t xml:space="preserve"> </w:t>
            </w:r>
            <w:r w:rsidRPr="004152FD">
              <w:rPr>
                <w:strike/>
                <w:color w:val="0070C0"/>
                <w:sz w:val="24"/>
                <w:szCs w:val="24"/>
              </w:rPr>
              <w:t>закресленим напівжирним</w:t>
            </w:r>
            <w:r w:rsidRPr="004152FD">
              <w:rPr>
                <w:sz w:val="24"/>
                <w:szCs w:val="24"/>
              </w:rPr>
              <w:t>)</w:t>
            </w:r>
          </w:p>
          <w:p w14:paraId="6CBE028D" w14:textId="77777777" w:rsidR="00D86DB4" w:rsidRPr="004152FD" w:rsidRDefault="00D86DB4" w:rsidP="004152FD">
            <w:pPr>
              <w:spacing w:after="120"/>
              <w:ind w:firstLine="567"/>
              <w:jc w:val="both"/>
              <w:rPr>
                <w:sz w:val="24"/>
                <w:szCs w:val="24"/>
              </w:rPr>
            </w:pPr>
            <w:r w:rsidRPr="004152FD">
              <w:rPr>
                <w:sz w:val="24"/>
                <w:szCs w:val="24"/>
              </w:rPr>
              <w:t xml:space="preserve">редакція за результатом отриманих пропозицій– </w:t>
            </w:r>
            <w:r w:rsidRPr="004152FD">
              <w:rPr>
                <w:b/>
                <w:color w:val="00B050"/>
                <w:sz w:val="24"/>
                <w:szCs w:val="24"/>
              </w:rPr>
              <w:t>жирним</w:t>
            </w:r>
            <w:r w:rsidRPr="004152FD">
              <w:rPr>
                <w:b/>
                <w:sz w:val="24"/>
                <w:szCs w:val="24"/>
              </w:rPr>
              <w:t xml:space="preserve"> </w:t>
            </w:r>
            <w:r w:rsidRPr="004152FD">
              <w:rPr>
                <w:b/>
                <w:color w:val="00B050"/>
                <w:sz w:val="24"/>
                <w:szCs w:val="24"/>
              </w:rPr>
              <w:t>шрифтом та виділені зеленим кольором</w:t>
            </w:r>
            <w:r w:rsidRPr="004152FD">
              <w:rPr>
                <w:b/>
                <w:sz w:val="24"/>
                <w:szCs w:val="24"/>
              </w:rPr>
              <w:t>.</w:t>
            </w:r>
          </w:p>
          <w:p w14:paraId="5074CC83" w14:textId="77777777" w:rsidR="00D86DB4" w:rsidRPr="004152FD" w:rsidRDefault="00D86DB4" w:rsidP="004152FD">
            <w:pPr>
              <w:spacing w:before="120" w:after="120"/>
              <w:jc w:val="center"/>
              <w:rPr>
                <w:b/>
                <w:bCs/>
                <w:sz w:val="24"/>
                <w:szCs w:val="24"/>
              </w:rPr>
            </w:pPr>
          </w:p>
        </w:tc>
      </w:tr>
      <w:tr w:rsidR="00D86DB4" w:rsidRPr="004152FD" w14:paraId="34472289" w14:textId="77777777" w:rsidTr="006D74CB">
        <w:trPr>
          <w:trHeight w:val="218"/>
        </w:trPr>
        <w:tc>
          <w:tcPr>
            <w:tcW w:w="4253" w:type="dxa"/>
            <w:vMerge w:val="restart"/>
          </w:tcPr>
          <w:p w14:paraId="662AFE36" w14:textId="77777777" w:rsidR="00D86DB4" w:rsidRPr="004152FD" w:rsidRDefault="00D86DB4" w:rsidP="004152FD">
            <w:pPr>
              <w:spacing w:after="120"/>
              <w:jc w:val="center"/>
              <w:rPr>
                <w:b/>
                <w:sz w:val="24"/>
                <w:szCs w:val="24"/>
              </w:rPr>
            </w:pPr>
            <w:r w:rsidRPr="004152FD">
              <w:rPr>
                <w:b/>
                <w:i/>
                <w:sz w:val="24"/>
                <w:szCs w:val="24"/>
                <w:lang w:eastAsia="uk-UA"/>
              </w:rPr>
              <w:t>ЗМІСТ ПОЛОЖЕНЬ ПРОЄКТУ ПОСТАНОВИ</w:t>
            </w:r>
          </w:p>
        </w:tc>
        <w:tc>
          <w:tcPr>
            <w:tcW w:w="8221" w:type="dxa"/>
            <w:gridSpan w:val="2"/>
          </w:tcPr>
          <w:p w14:paraId="1A675462" w14:textId="77777777" w:rsidR="00D86DB4" w:rsidRPr="004152FD" w:rsidRDefault="00D86DB4" w:rsidP="004152FD">
            <w:pPr>
              <w:spacing w:after="120"/>
              <w:jc w:val="center"/>
              <w:rPr>
                <w:b/>
                <w:i/>
                <w:sz w:val="24"/>
                <w:szCs w:val="24"/>
                <w:lang w:eastAsia="uk-UA"/>
              </w:rPr>
            </w:pPr>
            <w:r w:rsidRPr="004152FD">
              <w:rPr>
                <w:b/>
                <w:i/>
                <w:sz w:val="24"/>
                <w:szCs w:val="24"/>
              </w:rPr>
              <w:t>ЗАУВАЖЕННЯ ТА ПРОПОЗИЦІЇ ДО ПРОЄКТУ РІШЕННЯ НКРЕКП</w:t>
            </w:r>
          </w:p>
        </w:tc>
        <w:tc>
          <w:tcPr>
            <w:tcW w:w="3119" w:type="dxa"/>
            <w:vMerge w:val="restart"/>
          </w:tcPr>
          <w:p w14:paraId="091CE342" w14:textId="77777777" w:rsidR="00D86DB4" w:rsidRPr="004152FD" w:rsidRDefault="00D86DB4" w:rsidP="004152FD">
            <w:pPr>
              <w:spacing w:after="120"/>
              <w:jc w:val="center"/>
              <w:rPr>
                <w:b/>
                <w:i/>
                <w:sz w:val="24"/>
                <w:szCs w:val="24"/>
                <w:lang w:eastAsia="uk-UA"/>
              </w:rPr>
            </w:pPr>
            <w:r w:rsidRPr="004152FD">
              <w:rPr>
                <w:b/>
                <w:i/>
                <w:sz w:val="24"/>
                <w:szCs w:val="24"/>
              </w:rPr>
              <w:t>ПОПЕРЕДНЯ ПОЗИЦІЯ НКРЕКП ЩОДО НАДАНИХ ЗАУВАЖЕНЬ ТА ПРОПОЗИЦІЙ З ОБҐРУНТУВАННЯМИ ЩОДО ПРИЙНЯТТЯ АБО ВІДХИЛЕННЯ</w:t>
            </w:r>
          </w:p>
        </w:tc>
      </w:tr>
      <w:tr w:rsidR="00D86DB4" w:rsidRPr="004152FD" w14:paraId="03A79153" w14:textId="77777777" w:rsidTr="006D74CB">
        <w:trPr>
          <w:trHeight w:val="218"/>
        </w:trPr>
        <w:tc>
          <w:tcPr>
            <w:tcW w:w="4253" w:type="dxa"/>
            <w:vMerge/>
          </w:tcPr>
          <w:p w14:paraId="2804A728" w14:textId="77777777" w:rsidR="00D86DB4" w:rsidRPr="004152FD" w:rsidRDefault="00D86DB4" w:rsidP="004152FD">
            <w:pPr>
              <w:spacing w:after="120"/>
              <w:jc w:val="center"/>
              <w:rPr>
                <w:b/>
                <w:sz w:val="24"/>
                <w:szCs w:val="24"/>
              </w:rPr>
            </w:pPr>
          </w:p>
        </w:tc>
        <w:tc>
          <w:tcPr>
            <w:tcW w:w="4252" w:type="dxa"/>
          </w:tcPr>
          <w:p w14:paraId="558D64A6" w14:textId="77777777" w:rsidR="00D86DB4" w:rsidRPr="004152FD" w:rsidRDefault="00D86DB4" w:rsidP="004152FD">
            <w:pPr>
              <w:spacing w:after="120"/>
              <w:jc w:val="center"/>
              <w:rPr>
                <w:b/>
                <w:sz w:val="24"/>
                <w:szCs w:val="24"/>
              </w:rPr>
            </w:pPr>
            <w:r w:rsidRPr="004152FD">
              <w:rPr>
                <w:b/>
                <w:i/>
                <w:sz w:val="24"/>
                <w:szCs w:val="24"/>
              </w:rPr>
              <w:t>ЗМІСТ ЗАУВАЖЕННЯ АБО ПРОПОЗИЦІЇ</w:t>
            </w:r>
          </w:p>
        </w:tc>
        <w:tc>
          <w:tcPr>
            <w:tcW w:w="3969" w:type="dxa"/>
          </w:tcPr>
          <w:p w14:paraId="2C5B1A35" w14:textId="77777777" w:rsidR="00D86DB4" w:rsidRPr="004152FD" w:rsidRDefault="00D86DB4" w:rsidP="004152FD">
            <w:pPr>
              <w:spacing w:after="120"/>
              <w:jc w:val="center"/>
              <w:rPr>
                <w:b/>
                <w:i/>
                <w:sz w:val="24"/>
                <w:szCs w:val="24"/>
                <w:lang w:eastAsia="uk-UA"/>
              </w:rPr>
            </w:pPr>
            <w:r w:rsidRPr="004152FD">
              <w:rPr>
                <w:b/>
                <w:i/>
                <w:sz w:val="24"/>
                <w:szCs w:val="24"/>
              </w:rPr>
              <w:t>ОБҐРУНТУВАННЯ ДО ЗАУВАЖЕНЬ ТА ПРОПОЗИЦІЙ</w:t>
            </w:r>
          </w:p>
        </w:tc>
        <w:tc>
          <w:tcPr>
            <w:tcW w:w="3119" w:type="dxa"/>
            <w:vMerge/>
          </w:tcPr>
          <w:p w14:paraId="3E093E4B" w14:textId="77777777" w:rsidR="00D86DB4" w:rsidRPr="004152FD" w:rsidRDefault="00D86DB4" w:rsidP="004152FD">
            <w:pPr>
              <w:spacing w:after="120"/>
              <w:jc w:val="center"/>
              <w:rPr>
                <w:b/>
                <w:i/>
                <w:sz w:val="24"/>
                <w:szCs w:val="24"/>
                <w:lang w:eastAsia="uk-UA"/>
              </w:rPr>
            </w:pPr>
          </w:p>
        </w:tc>
      </w:tr>
      <w:tr w:rsidR="00433CDF" w:rsidRPr="004152FD" w14:paraId="73A3304F" w14:textId="77777777" w:rsidTr="006D74CB">
        <w:trPr>
          <w:trHeight w:val="218"/>
        </w:trPr>
        <w:tc>
          <w:tcPr>
            <w:tcW w:w="15593" w:type="dxa"/>
            <w:gridSpan w:val="4"/>
          </w:tcPr>
          <w:p w14:paraId="4E7EDAF8" w14:textId="77777777" w:rsidR="00433CDF" w:rsidRPr="004C219C" w:rsidRDefault="00433CDF" w:rsidP="004152FD">
            <w:pPr>
              <w:spacing w:after="120"/>
              <w:jc w:val="center"/>
              <w:rPr>
                <w:b/>
                <w:sz w:val="24"/>
                <w:szCs w:val="24"/>
                <w:lang w:eastAsia="uk-UA"/>
              </w:rPr>
            </w:pPr>
            <w:r w:rsidRPr="004C219C">
              <w:rPr>
                <w:b/>
                <w:sz w:val="24"/>
                <w:szCs w:val="24"/>
                <w:lang w:eastAsia="uk-UA"/>
              </w:rPr>
              <w:t>Проєкт постанови</w:t>
            </w:r>
          </w:p>
        </w:tc>
      </w:tr>
      <w:tr w:rsidR="0048037C" w:rsidRPr="004152FD" w14:paraId="6BD91D7C" w14:textId="77777777" w:rsidTr="006D74CB">
        <w:trPr>
          <w:trHeight w:val="218"/>
        </w:trPr>
        <w:tc>
          <w:tcPr>
            <w:tcW w:w="4253" w:type="dxa"/>
          </w:tcPr>
          <w:p w14:paraId="56814D32" w14:textId="77777777" w:rsidR="0048037C" w:rsidRPr="004C219C" w:rsidRDefault="0048037C" w:rsidP="00433CDF">
            <w:pPr>
              <w:numPr>
                <w:ilvl w:val="0"/>
                <w:numId w:val="4"/>
              </w:numPr>
              <w:tabs>
                <w:tab w:val="left" w:pos="1134"/>
              </w:tabs>
              <w:ind w:left="0" w:firstLine="709"/>
              <w:jc w:val="both"/>
              <w:rPr>
                <w:sz w:val="24"/>
                <w:szCs w:val="24"/>
              </w:rPr>
            </w:pPr>
            <w:r w:rsidRPr="004C219C">
              <w:rPr>
                <w:sz w:val="24"/>
                <w:szCs w:val="24"/>
              </w:rPr>
              <w:t>Затвердити Зміни до Кодексу систем розподілу, затвердженого постановою Національної комісії, що здійснює державне регулювання у сферах енергетики та комунальних послуг, від 14 березня 2018 року № 310, що додаються.</w:t>
            </w:r>
          </w:p>
        </w:tc>
        <w:tc>
          <w:tcPr>
            <w:tcW w:w="4252" w:type="dxa"/>
          </w:tcPr>
          <w:p w14:paraId="397B52CD" w14:textId="77777777" w:rsidR="0048037C" w:rsidRPr="004C219C" w:rsidRDefault="0048037C" w:rsidP="00433CDF">
            <w:pPr>
              <w:tabs>
                <w:tab w:val="left" w:pos="1134"/>
              </w:tabs>
              <w:jc w:val="both"/>
              <w:rPr>
                <w:b/>
                <w:sz w:val="24"/>
                <w:szCs w:val="24"/>
              </w:rPr>
            </w:pPr>
          </w:p>
        </w:tc>
        <w:tc>
          <w:tcPr>
            <w:tcW w:w="3969" w:type="dxa"/>
          </w:tcPr>
          <w:p w14:paraId="4B2461EE" w14:textId="77777777" w:rsidR="0048037C" w:rsidRPr="004C219C" w:rsidRDefault="0048037C" w:rsidP="00433CDF">
            <w:pPr>
              <w:tabs>
                <w:tab w:val="left" w:pos="1134"/>
              </w:tabs>
              <w:jc w:val="both"/>
              <w:rPr>
                <w:b/>
                <w:sz w:val="24"/>
                <w:szCs w:val="24"/>
              </w:rPr>
            </w:pPr>
          </w:p>
        </w:tc>
        <w:tc>
          <w:tcPr>
            <w:tcW w:w="3119" w:type="dxa"/>
          </w:tcPr>
          <w:p w14:paraId="4DCDD109" w14:textId="77777777" w:rsidR="0048037C" w:rsidRPr="0050384B" w:rsidRDefault="0050384B" w:rsidP="0050384B">
            <w:pPr>
              <w:pStyle w:val="a4"/>
              <w:numPr>
                <w:ilvl w:val="0"/>
                <w:numId w:val="5"/>
              </w:numPr>
              <w:spacing w:after="120"/>
              <w:ind w:left="32" w:firstLine="425"/>
              <w:jc w:val="both"/>
              <w:rPr>
                <w:rFonts w:ascii="Times New Roman" w:hAnsi="Times New Roman" w:cs="Times New Roman"/>
                <w:b/>
                <w:sz w:val="24"/>
                <w:szCs w:val="24"/>
                <w:lang w:eastAsia="uk-UA"/>
              </w:rPr>
            </w:pPr>
            <w:r w:rsidRPr="0050384B">
              <w:rPr>
                <w:rFonts w:ascii="Times New Roman" w:hAnsi="Times New Roman" w:cs="Times New Roman"/>
                <w:sz w:val="24"/>
                <w:szCs w:val="24"/>
              </w:rPr>
              <w:t>Затвердити Зміни до Кодексу систем розподілу, затвердженого постановою Національної комісії, що здійснює державне регулювання у сферах енергетики та комунальних послуг, від 14 березня 2018 року № 310, що додаються</w:t>
            </w:r>
            <w:r>
              <w:rPr>
                <w:rFonts w:ascii="Times New Roman" w:hAnsi="Times New Roman" w:cs="Times New Roman"/>
                <w:sz w:val="24"/>
                <w:szCs w:val="24"/>
              </w:rPr>
              <w:t xml:space="preserve"> </w:t>
            </w:r>
            <w:r>
              <w:rPr>
                <w:rFonts w:ascii="Times New Roman" w:hAnsi="Times New Roman" w:cs="Times New Roman"/>
                <w:b/>
                <w:color w:val="00B050"/>
                <w:sz w:val="24"/>
                <w:szCs w:val="24"/>
              </w:rPr>
              <w:t>(далі – Зміни)</w:t>
            </w:r>
            <w:r w:rsidRPr="0050384B">
              <w:rPr>
                <w:rFonts w:ascii="Times New Roman" w:hAnsi="Times New Roman" w:cs="Times New Roman"/>
                <w:sz w:val="24"/>
                <w:szCs w:val="24"/>
              </w:rPr>
              <w:t>.</w:t>
            </w:r>
          </w:p>
        </w:tc>
      </w:tr>
      <w:tr w:rsidR="0048037C" w:rsidRPr="0048037C" w14:paraId="1BAF318C" w14:textId="77777777" w:rsidTr="006D74CB">
        <w:trPr>
          <w:trHeight w:val="218"/>
        </w:trPr>
        <w:tc>
          <w:tcPr>
            <w:tcW w:w="4253" w:type="dxa"/>
          </w:tcPr>
          <w:p w14:paraId="034D0860" w14:textId="77777777" w:rsidR="0048037C" w:rsidRPr="004C219C" w:rsidRDefault="0048037C" w:rsidP="00433CDF">
            <w:pPr>
              <w:tabs>
                <w:tab w:val="left" w:pos="1134"/>
              </w:tabs>
              <w:jc w:val="both"/>
              <w:rPr>
                <w:b/>
                <w:bCs/>
                <w:color w:val="212529"/>
                <w:sz w:val="24"/>
                <w:szCs w:val="24"/>
                <w:lang w:eastAsia="uk-UA"/>
              </w:rPr>
            </w:pPr>
            <w:r w:rsidRPr="004C219C">
              <w:rPr>
                <w:sz w:val="24"/>
                <w:szCs w:val="24"/>
              </w:rPr>
              <w:t xml:space="preserve">2. Ця постанова набирає чинності з дня, наступного за днем її оприлюднення на </w:t>
            </w:r>
            <w:r w:rsidRPr="004C219C">
              <w:rPr>
                <w:sz w:val="24"/>
                <w:szCs w:val="24"/>
              </w:rPr>
              <w:lastRenderedPageBreak/>
              <w:t>офіційному вебсайті Національної комісії, що здійснює державне регулювання у сферах енергетики та комунальних послуг.</w:t>
            </w:r>
          </w:p>
        </w:tc>
        <w:tc>
          <w:tcPr>
            <w:tcW w:w="4252" w:type="dxa"/>
          </w:tcPr>
          <w:p w14:paraId="3D46F4C3" w14:textId="77777777" w:rsidR="0048037C" w:rsidRPr="004C219C" w:rsidRDefault="0048037C" w:rsidP="00433CDF">
            <w:pPr>
              <w:tabs>
                <w:tab w:val="left" w:pos="1134"/>
              </w:tabs>
              <w:jc w:val="both"/>
              <w:rPr>
                <w:b/>
                <w:sz w:val="24"/>
                <w:szCs w:val="24"/>
              </w:rPr>
            </w:pPr>
            <w:r w:rsidRPr="004C219C">
              <w:rPr>
                <w:b/>
                <w:sz w:val="24"/>
                <w:szCs w:val="24"/>
              </w:rPr>
              <w:lastRenderedPageBreak/>
              <w:t>АТ «Харківобленерго»</w:t>
            </w:r>
          </w:p>
          <w:p w14:paraId="6628A4EC" w14:textId="77777777" w:rsidR="0048037C" w:rsidRPr="004C219C" w:rsidRDefault="0048037C" w:rsidP="00433CDF">
            <w:pPr>
              <w:tabs>
                <w:tab w:val="left" w:pos="1134"/>
              </w:tabs>
              <w:jc w:val="both"/>
              <w:rPr>
                <w:sz w:val="24"/>
                <w:szCs w:val="24"/>
              </w:rPr>
            </w:pPr>
            <w:r w:rsidRPr="004C219C">
              <w:rPr>
                <w:sz w:val="24"/>
                <w:szCs w:val="24"/>
              </w:rPr>
              <w:t>П. 2 Постанови:</w:t>
            </w:r>
          </w:p>
          <w:p w14:paraId="404BD889" w14:textId="77777777" w:rsidR="0048037C" w:rsidRPr="004C219C" w:rsidRDefault="0048037C" w:rsidP="00433CDF">
            <w:pPr>
              <w:tabs>
                <w:tab w:val="left" w:pos="1134"/>
              </w:tabs>
              <w:jc w:val="both"/>
              <w:rPr>
                <w:b/>
                <w:bCs/>
                <w:color w:val="212529"/>
                <w:sz w:val="24"/>
                <w:szCs w:val="24"/>
                <w:lang w:eastAsia="uk-UA"/>
              </w:rPr>
            </w:pPr>
            <w:r w:rsidRPr="004C219C">
              <w:rPr>
                <w:sz w:val="24"/>
                <w:szCs w:val="24"/>
              </w:rPr>
              <w:lastRenderedPageBreak/>
              <w:t xml:space="preserve">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 </w:t>
            </w:r>
            <w:r w:rsidRPr="004C219C">
              <w:rPr>
                <w:b/>
                <w:color w:val="0070C0"/>
                <w:sz w:val="24"/>
                <w:szCs w:val="24"/>
              </w:rPr>
              <w:t>але не раніше впровадження НКРЕКП обміну інформацією з використанням АРІ функцій між Системою моніторингу приєднань та</w:t>
            </w:r>
            <w:r w:rsidRPr="004C219C">
              <w:rPr>
                <w:b/>
                <w:color w:val="0070C0"/>
                <w:sz w:val="24"/>
                <w:szCs w:val="24"/>
                <w:shd w:val="clear" w:color="auto" w:fill="FFFFFF"/>
              </w:rPr>
              <w:t xml:space="preserve"> програмними засобами інформаційно-телекомунікаційних систем ОСР</w:t>
            </w:r>
            <w:r w:rsidRPr="004C219C">
              <w:rPr>
                <w:b/>
                <w:color w:val="0070C0"/>
                <w:sz w:val="24"/>
                <w:szCs w:val="24"/>
              </w:rPr>
              <w:t>.</w:t>
            </w:r>
          </w:p>
        </w:tc>
        <w:tc>
          <w:tcPr>
            <w:tcW w:w="3969" w:type="dxa"/>
          </w:tcPr>
          <w:p w14:paraId="38BEE1B4" w14:textId="77777777" w:rsidR="0048037C" w:rsidRPr="004C219C" w:rsidRDefault="0048037C" w:rsidP="00433CDF">
            <w:pPr>
              <w:tabs>
                <w:tab w:val="left" w:pos="1134"/>
              </w:tabs>
              <w:jc w:val="both"/>
              <w:rPr>
                <w:b/>
                <w:sz w:val="24"/>
                <w:szCs w:val="24"/>
              </w:rPr>
            </w:pPr>
            <w:r w:rsidRPr="004C219C">
              <w:rPr>
                <w:b/>
                <w:sz w:val="24"/>
                <w:szCs w:val="24"/>
              </w:rPr>
              <w:lastRenderedPageBreak/>
              <w:t xml:space="preserve">Вважаємо за доцільне та наполягаємо, що введення по </w:t>
            </w:r>
            <w:r w:rsidRPr="004C219C">
              <w:rPr>
                <w:b/>
                <w:sz w:val="24"/>
                <w:szCs w:val="24"/>
              </w:rPr>
              <w:lastRenderedPageBreak/>
              <w:t>Україні запропонованих змін Кодексу та Методики має здійснюватись лише після впровадження НКРЕКП обміну інформацією з використанням АРІ функцій, адже програмне забезпечення, що забезпечує процес приєднання, інтегровано в інформаційну систему ОСР та не може бути безболісно виключено, або ж це призведе до задвоєння роботи персоналу ОСР через необхідність роботи в двох програмних комплексах (в Системі моніторингу приєднань та у власному програмному забезпеченні, робота якого була налагоджена протягом 6 років дії Кодексу).</w:t>
            </w:r>
          </w:p>
        </w:tc>
        <w:tc>
          <w:tcPr>
            <w:tcW w:w="3119" w:type="dxa"/>
            <w:vMerge w:val="restart"/>
          </w:tcPr>
          <w:p w14:paraId="0DE57961" w14:textId="77777777" w:rsidR="0048037C" w:rsidRPr="004C219C" w:rsidRDefault="0048037C" w:rsidP="0048037C">
            <w:pPr>
              <w:spacing w:after="120"/>
              <w:jc w:val="center"/>
              <w:rPr>
                <w:b/>
                <w:sz w:val="24"/>
                <w:lang w:eastAsia="uk-UA"/>
              </w:rPr>
            </w:pPr>
            <w:r w:rsidRPr="004C219C">
              <w:rPr>
                <w:b/>
                <w:sz w:val="24"/>
                <w:lang w:eastAsia="uk-UA"/>
              </w:rPr>
              <w:lastRenderedPageBreak/>
              <w:t>Пропонується врахувати в редакції</w:t>
            </w:r>
          </w:p>
          <w:p w14:paraId="376E408D" w14:textId="29ED42B7" w:rsidR="0048037C" w:rsidRPr="002A7E42" w:rsidRDefault="002A7E42" w:rsidP="0050384B">
            <w:pPr>
              <w:pStyle w:val="a4"/>
              <w:numPr>
                <w:ilvl w:val="0"/>
                <w:numId w:val="4"/>
              </w:numPr>
              <w:spacing w:after="120"/>
              <w:ind w:left="32" w:firstLine="142"/>
              <w:jc w:val="both"/>
              <w:rPr>
                <w:rFonts w:ascii="Times New Roman" w:hAnsi="Times New Roman" w:cs="Times New Roman"/>
                <w:b/>
                <w:sz w:val="24"/>
                <w:szCs w:val="24"/>
                <w:lang w:eastAsia="uk-UA"/>
              </w:rPr>
            </w:pPr>
            <w:r w:rsidRPr="002A7E42">
              <w:rPr>
                <w:rFonts w:ascii="Times New Roman" w:hAnsi="Times New Roman" w:cs="Times New Roman"/>
                <w:sz w:val="24"/>
                <w:szCs w:val="24"/>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w:t>
            </w:r>
            <w:r w:rsidRPr="002A7E42">
              <w:rPr>
                <w:rFonts w:ascii="Times New Roman" w:hAnsi="Times New Roman" w:cs="Times New Roman"/>
                <w:sz w:val="24"/>
                <w:szCs w:val="24"/>
              </w:rPr>
              <w:t xml:space="preserve">нергетики та комунальних послуг </w:t>
            </w:r>
            <w:r w:rsidRPr="002A7E42">
              <w:rPr>
                <w:rFonts w:ascii="Times New Roman" w:hAnsi="Times New Roman" w:cs="Times New Roman"/>
                <w:b/>
                <w:color w:val="00B050"/>
                <w:sz w:val="24"/>
                <w:szCs w:val="24"/>
              </w:rPr>
              <w:t>крім пунктів _____ Змін, які набирають чинності з 01.01.2026.</w:t>
            </w:r>
          </w:p>
        </w:tc>
      </w:tr>
      <w:tr w:rsidR="0048037C" w:rsidRPr="004152FD" w14:paraId="139428E8" w14:textId="77777777" w:rsidTr="006D74CB">
        <w:trPr>
          <w:trHeight w:val="218"/>
        </w:trPr>
        <w:tc>
          <w:tcPr>
            <w:tcW w:w="4253" w:type="dxa"/>
          </w:tcPr>
          <w:p w14:paraId="2B0C96E9" w14:textId="77777777" w:rsidR="0048037C" w:rsidRPr="00926564" w:rsidRDefault="0048037C" w:rsidP="00B24A45">
            <w:pPr>
              <w:tabs>
                <w:tab w:val="left" w:pos="1134"/>
              </w:tabs>
              <w:jc w:val="both"/>
            </w:pPr>
          </w:p>
        </w:tc>
        <w:tc>
          <w:tcPr>
            <w:tcW w:w="4252" w:type="dxa"/>
          </w:tcPr>
          <w:p w14:paraId="1D063453" w14:textId="77777777" w:rsidR="0048037C" w:rsidRPr="004C219C" w:rsidRDefault="0048037C" w:rsidP="00B24A45">
            <w:pPr>
              <w:pStyle w:val="a7"/>
              <w:ind w:firstLine="475"/>
              <w:jc w:val="both"/>
              <w:rPr>
                <w:rFonts w:ascii="Times New Roman" w:hAnsi="Times New Roman" w:cs="Times New Roman"/>
                <w:b/>
                <w:sz w:val="24"/>
                <w:szCs w:val="24"/>
              </w:rPr>
            </w:pPr>
            <w:r w:rsidRPr="004C219C">
              <w:rPr>
                <w:rFonts w:ascii="Times New Roman" w:hAnsi="Times New Roman" w:cs="Times New Roman"/>
                <w:b/>
                <w:sz w:val="24"/>
                <w:szCs w:val="24"/>
              </w:rPr>
              <w:t>АТ «Чернівціобленерго»</w:t>
            </w:r>
          </w:p>
          <w:p w14:paraId="1212192A" w14:textId="77777777" w:rsidR="0048037C" w:rsidRPr="004C219C" w:rsidRDefault="0048037C" w:rsidP="00B24A45">
            <w:pPr>
              <w:pStyle w:val="a7"/>
              <w:ind w:firstLine="475"/>
              <w:jc w:val="both"/>
              <w:rPr>
                <w:rFonts w:ascii="Times New Roman" w:hAnsi="Times New Roman" w:cs="Times New Roman"/>
                <w:sz w:val="24"/>
                <w:szCs w:val="24"/>
              </w:rPr>
            </w:pPr>
            <w:r w:rsidRPr="004C219C">
              <w:rPr>
                <w:rFonts w:ascii="Times New Roman" w:hAnsi="Times New Roman" w:cs="Times New Roman"/>
                <w:sz w:val="24"/>
                <w:szCs w:val="24"/>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5B5C1EE6" w14:textId="77777777" w:rsidR="0048037C" w:rsidRPr="004C219C" w:rsidRDefault="0048037C" w:rsidP="00B24A45">
            <w:pPr>
              <w:pStyle w:val="a7"/>
              <w:ind w:firstLine="475"/>
              <w:jc w:val="both"/>
              <w:rPr>
                <w:rFonts w:ascii="Times New Roman" w:hAnsi="Times New Roman" w:cs="Times New Roman"/>
                <w:b/>
                <w:bCs/>
                <w:sz w:val="24"/>
                <w:szCs w:val="24"/>
              </w:rPr>
            </w:pPr>
            <w:r w:rsidRPr="004C219C">
              <w:rPr>
                <w:rFonts w:ascii="Times New Roman" w:hAnsi="Times New Roman" w:cs="Times New Roman"/>
                <w:b/>
                <w:bCs/>
                <w:color w:val="0070C0"/>
                <w:sz w:val="24"/>
                <w:szCs w:val="24"/>
              </w:rPr>
              <w:t>Дія даної постанови розповсюджується на договори про приєднання укладені після набрання чинності даною постановою.</w:t>
            </w:r>
          </w:p>
        </w:tc>
        <w:tc>
          <w:tcPr>
            <w:tcW w:w="3969" w:type="dxa"/>
          </w:tcPr>
          <w:p w14:paraId="781A31B2" w14:textId="77777777" w:rsidR="0048037C" w:rsidRPr="004C219C" w:rsidRDefault="0048037C" w:rsidP="00B24A45">
            <w:pPr>
              <w:pStyle w:val="a7"/>
              <w:jc w:val="both"/>
              <w:rPr>
                <w:rFonts w:ascii="Times New Roman" w:hAnsi="Times New Roman" w:cs="Times New Roman"/>
                <w:sz w:val="24"/>
                <w:szCs w:val="24"/>
              </w:rPr>
            </w:pPr>
          </w:p>
          <w:p w14:paraId="1FF17932" w14:textId="77777777" w:rsidR="0048037C" w:rsidRPr="004C219C" w:rsidRDefault="0048037C" w:rsidP="00B24A45">
            <w:pPr>
              <w:pStyle w:val="a7"/>
              <w:jc w:val="both"/>
              <w:rPr>
                <w:rFonts w:ascii="Times New Roman" w:hAnsi="Times New Roman" w:cs="Times New Roman"/>
                <w:sz w:val="24"/>
                <w:szCs w:val="24"/>
              </w:rPr>
            </w:pPr>
            <w:r w:rsidRPr="004C219C">
              <w:rPr>
                <w:rFonts w:ascii="Times New Roman" w:hAnsi="Times New Roman" w:cs="Times New Roman"/>
                <w:sz w:val="24"/>
                <w:szCs w:val="24"/>
              </w:rPr>
              <w:t xml:space="preserve">Наявна в ОСР велика кількість діючих договорів про приєднання, щодо яких станом на набрання чинності постанови ще не завершено процес надання послуги з приєднання. Для таких договорів формування ідентифікаторів повідомлення про надання послуги здійснюється за діючою на сьогоднішній день формою Ідентифікатора технічних умов та Повідомлення про надання послуги у відповідності до впроваджених в ОСР програмних комплексах та </w:t>
            </w:r>
            <w:r w:rsidRPr="004C219C">
              <w:rPr>
                <w:rFonts w:ascii="Times New Roman" w:hAnsi="Times New Roman" w:cs="Times New Roman"/>
                <w:sz w:val="24"/>
                <w:szCs w:val="24"/>
              </w:rPr>
              <w:lastRenderedPageBreak/>
              <w:t xml:space="preserve">може спричинити значні незручності в перехідний період впровадження нової системи моніторингу. Також діючі реєстраційні номери заяв про приєднання в більшості ОСР не відповідають Ідентифікатору Заяви про приєднання, який запропоновано даною Постановою. </w:t>
            </w:r>
          </w:p>
        </w:tc>
        <w:tc>
          <w:tcPr>
            <w:tcW w:w="3119" w:type="dxa"/>
            <w:vMerge/>
          </w:tcPr>
          <w:p w14:paraId="0DC32CA3" w14:textId="77777777" w:rsidR="0048037C" w:rsidRPr="004152FD" w:rsidRDefault="0048037C" w:rsidP="00B24A45">
            <w:pPr>
              <w:spacing w:after="120"/>
              <w:jc w:val="center"/>
              <w:rPr>
                <w:b/>
                <w:i/>
                <w:sz w:val="24"/>
                <w:szCs w:val="24"/>
                <w:lang w:eastAsia="uk-UA"/>
              </w:rPr>
            </w:pPr>
          </w:p>
        </w:tc>
      </w:tr>
      <w:tr w:rsidR="00EE08D9" w:rsidRPr="004152FD" w14:paraId="22322D07" w14:textId="77777777" w:rsidTr="00CF0F9E">
        <w:trPr>
          <w:trHeight w:val="218"/>
        </w:trPr>
        <w:tc>
          <w:tcPr>
            <w:tcW w:w="15593" w:type="dxa"/>
            <w:gridSpan w:val="4"/>
          </w:tcPr>
          <w:p w14:paraId="35F20EE5" w14:textId="77777777" w:rsidR="00EE08D9" w:rsidRPr="004C219C" w:rsidRDefault="005B4ECE" w:rsidP="00B24A45">
            <w:pPr>
              <w:spacing w:after="120"/>
              <w:jc w:val="center"/>
              <w:rPr>
                <w:b/>
                <w:sz w:val="24"/>
                <w:szCs w:val="24"/>
                <w:lang w:eastAsia="uk-UA"/>
              </w:rPr>
            </w:pPr>
            <w:r w:rsidRPr="004C219C">
              <w:rPr>
                <w:b/>
                <w:sz w:val="24"/>
                <w:szCs w:val="24"/>
                <w:lang w:eastAsia="uk-UA"/>
              </w:rPr>
              <w:lastRenderedPageBreak/>
              <w:t>II. Терміни та визначення</w:t>
            </w:r>
          </w:p>
        </w:tc>
      </w:tr>
      <w:tr w:rsidR="00EE08D9" w:rsidRPr="004152FD" w14:paraId="4248926C" w14:textId="77777777" w:rsidTr="006D74CB">
        <w:trPr>
          <w:trHeight w:val="218"/>
        </w:trPr>
        <w:tc>
          <w:tcPr>
            <w:tcW w:w="4253" w:type="dxa"/>
          </w:tcPr>
          <w:p w14:paraId="79F6241B" w14:textId="77777777" w:rsidR="005B4ECE" w:rsidRPr="00FD5D2A" w:rsidRDefault="005B4ECE" w:rsidP="005D60D3">
            <w:pPr>
              <w:pStyle w:val="rvps2"/>
              <w:shd w:val="clear" w:color="auto" w:fill="FFFFFF"/>
              <w:spacing w:before="0" w:beforeAutospacing="0" w:after="150" w:afterAutospacing="0"/>
              <w:ind w:firstLine="450"/>
              <w:jc w:val="both"/>
            </w:pPr>
          </w:p>
        </w:tc>
        <w:tc>
          <w:tcPr>
            <w:tcW w:w="4252" w:type="dxa"/>
          </w:tcPr>
          <w:p w14:paraId="72D41358" w14:textId="77777777" w:rsidR="00EE08D9" w:rsidRPr="004C219C" w:rsidRDefault="00EE08D9" w:rsidP="00EE08D9">
            <w:pPr>
              <w:pStyle w:val="rvps2"/>
              <w:shd w:val="clear" w:color="auto" w:fill="FFFFFF"/>
              <w:spacing w:before="0" w:beforeAutospacing="0" w:after="150" w:afterAutospacing="0"/>
              <w:ind w:firstLine="450"/>
              <w:jc w:val="both"/>
              <w:rPr>
                <w:b/>
              </w:rPr>
            </w:pPr>
            <w:r w:rsidRPr="004C219C">
              <w:rPr>
                <w:b/>
                <w:i/>
                <w:iCs/>
              </w:rPr>
              <w:t>ТОВ «ВС Енерджі Інтернейшнл Україна»</w:t>
            </w:r>
          </w:p>
          <w:p w14:paraId="4CF71AC4" w14:textId="77777777" w:rsidR="00EE08D9" w:rsidRPr="004C219C" w:rsidRDefault="00EE08D9" w:rsidP="00EE08D9">
            <w:pPr>
              <w:pStyle w:val="rvps2"/>
              <w:shd w:val="clear" w:color="auto" w:fill="FFFFFF"/>
              <w:spacing w:before="0" w:beforeAutospacing="0" w:after="150" w:afterAutospacing="0"/>
              <w:ind w:firstLine="450"/>
              <w:jc w:val="both"/>
            </w:pPr>
            <w:r w:rsidRPr="004C219C">
              <w:t xml:space="preserve">зміна технічних параметрів - збільшення величини дозволеної до використання потужності електроустановки внаслідок реконструкції чи технічного переоснащення об'єкта, збільшення величини дозволеної до відпуску в мережу електричної потужності активним споживачем за механізмом самовиробництва (крім побутового споживача та малого непобутового споживача), включно з генеруючими установками та установками зберігання енергії третіх осіб, понад 50 відсотків від величини дозволеної (договірної) потужності електроустановок такого споживача, що призначені для споживання електричної енергії, підвищення рівня надійності електрозабезпечення електроустановки, зміна призначення </w:t>
            </w:r>
            <w:r w:rsidRPr="004C219C">
              <w:lastRenderedPageBreak/>
              <w:t>(типу) електроустановок (споживання/виробництво електричної енергії або зберігання енергії), приєднання до внутрішніх електричних мереж споживача генеруючої установки, зміна ступеня напруги та/або зміна схеми живлення електроустановки замовника (у тому числі з однофазної на трифазну), що здійснюється з його ініціативи відповідно до цього Кодексу</w:t>
            </w:r>
            <w:r w:rsidRPr="004C219C">
              <w:rPr>
                <w:b/>
                <w:color w:val="0070C0"/>
              </w:rPr>
              <w:t>, зміна точки забезпечення потужності</w:t>
            </w:r>
            <w:r w:rsidRPr="004C219C">
              <w:t>;</w:t>
            </w:r>
          </w:p>
        </w:tc>
        <w:tc>
          <w:tcPr>
            <w:tcW w:w="3969" w:type="dxa"/>
          </w:tcPr>
          <w:p w14:paraId="3ECABE86" w14:textId="77777777" w:rsidR="00EE08D9" w:rsidRPr="004C219C" w:rsidRDefault="00EE08D9" w:rsidP="00EE08D9">
            <w:pPr>
              <w:jc w:val="both"/>
              <w:rPr>
                <w:sz w:val="24"/>
                <w:szCs w:val="24"/>
              </w:rPr>
            </w:pPr>
          </w:p>
          <w:p w14:paraId="02FBF50C" w14:textId="77777777" w:rsidR="00EE08D9" w:rsidRPr="004C219C" w:rsidRDefault="00EE08D9" w:rsidP="00EE08D9">
            <w:pPr>
              <w:jc w:val="both"/>
              <w:rPr>
                <w:sz w:val="24"/>
                <w:szCs w:val="24"/>
              </w:rPr>
            </w:pPr>
          </w:p>
          <w:p w14:paraId="16F48316" w14:textId="77777777" w:rsidR="00EE08D9" w:rsidRPr="004C219C" w:rsidRDefault="00EE08D9" w:rsidP="00EE08D9">
            <w:pPr>
              <w:jc w:val="both"/>
              <w:rPr>
                <w:sz w:val="24"/>
                <w:szCs w:val="24"/>
              </w:rPr>
            </w:pPr>
          </w:p>
          <w:p w14:paraId="3D559F89" w14:textId="77777777" w:rsidR="00EE08D9" w:rsidRPr="004C219C" w:rsidRDefault="00EE08D9" w:rsidP="00EE08D9">
            <w:pPr>
              <w:jc w:val="both"/>
              <w:rPr>
                <w:sz w:val="24"/>
                <w:szCs w:val="24"/>
              </w:rPr>
            </w:pPr>
          </w:p>
          <w:p w14:paraId="18D6329F" w14:textId="77777777" w:rsidR="00EE08D9" w:rsidRPr="004C219C" w:rsidRDefault="00EE08D9" w:rsidP="00EE08D9">
            <w:pPr>
              <w:jc w:val="both"/>
              <w:rPr>
                <w:sz w:val="24"/>
                <w:szCs w:val="24"/>
              </w:rPr>
            </w:pPr>
          </w:p>
          <w:p w14:paraId="6C60CE28" w14:textId="77777777" w:rsidR="00EE08D9" w:rsidRPr="004C219C" w:rsidRDefault="00EE08D9" w:rsidP="00EE08D9">
            <w:pPr>
              <w:jc w:val="both"/>
              <w:rPr>
                <w:sz w:val="24"/>
                <w:szCs w:val="24"/>
              </w:rPr>
            </w:pPr>
          </w:p>
          <w:p w14:paraId="58D1D0E9" w14:textId="77777777" w:rsidR="00EE08D9" w:rsidRPr="004C219C" w:rsidRDefault="00EE08D9" w:rsidP="00EE08D9">
            <w:pPr>
              <w:jc w:val="both"/>
              <w:rPr>
                <w:sz w:val="24"/>
                <w:szCs w:val="24"/>
              </w:rPr>
            </w:pPr>
          </w:p>
          <w:p w14:paraId="04486891" w14:textId="77777777" w:rsidR="00EE08D9" w:rsidRPr="004C219C" w:rsidRDefault="00EE08D9" w:rsidP="00EE08D9">
            <w:pPr>
              <w:jc w:val="both"/>
              <w:rPr>
                <w:sz w:val="24"/>
                <w:szCs w:val="24"/>
              </w:rPr>
            </w:pPr>
          </w:p>
          <w:p w14:paraId="68E0480F" w14:textId="77777777" w:rsidR="00EE08D9" w:rsidRPr="004C219C" w:rsidRDefault="00EE08D9" w:rsidP="00EE08D9">
            <w:pPr>
              <w:jc w:val="both"/>
              <w:rPr>
                <w:sz w:val="24"/>
                <w:szCs w:val="24"/>
              </w:rPr>
            </w:pPr>
          </w:p>
          <w:p w14:paraId="7F3948ED" w14:textId="77777777" w:rsidR="00EE08D9" w:rsidRPr="004C219C" w:rsidRDefault="00EE08D9" w:rsidP="00EE08D9">
            <w:pPr>
              <w:jc w:val="both"/>
              <w:rPr>
                <w:sz w:val="24"/>
                <w:szCs w:val="24"/>
              </w:rPr>
            </w:pPr>
          </w:p>
          <w:p w14:paraId="53AFB85D" w14:textId="77777777" w:rsidR="00EE08D9" w:rsidRPr="004C219C" w:rsidRDefault="00EE08D9" w:rsidP="00EE08D9">
            <w:pPr>
              <w:jc w:val="both"/>
              <w:rPr>
                <w:sz w:val="24"/>
                <w:szCs w:val="24"/>
              </w:rPr>
            </w:pPr>
          </w:p>
          <w:p w14:paraId="1740A2D3" w14:textId="77777777" w:rsidR="00EE08D9" w:rsidRPr="004C219C" w:rsidRDefault="00EE08D9" w:rsidP="00EE08D9">
            <w:pPr>
              <w:jc w:val="both"/>
              <w:rPr>
                <w:sz w:val="24"/>
                <w:szCs w:val="24"/>
              </w:rPr>
            </w:pPr>
          </w:p>
          <w:p w14:paraId="25B346BB" w14:textId="77777777" w:rsidR="00EE08D9" w:rsidRPr="004C219C" w:rsidRDefault="00EE08D9" w:rsidP="00EE08D9">
            <w:pPr>
              <w:jc w:val="both"/>
              <w:rPr>
                <w:sz w:val="24"/>
                <w:szCs w:val="24"/>
              </w:rPr>
            </w:pPr>
          </w:p>
          <w:p w14:paraId="69AD31BF" w14:textId="77777777" w:rsidR="00EE08D9" w:rsidRPr="004C219C" w:rsidRDefault="00EE08D9" w:rsidP="00EE08D9">
            <w:pPr>
              <w:jc w:val="both"/>
              <w:rPr>
                <w:sz w:val="24"/>
                <w:szCs w:val="24"/>
              </w:rPr>
            </w:pPr>
          </w:p>
          <w:p w14:paraId="345A66F8" w14:textId="77777777" w:rsidR="00EE08D9" w:rsidRPr="004C219C" w:rsidRDefault="00EE08D9" w:rsidP="00EE08D9">
            <w:pPr>
              <w:jc w:val="both"/>
              <w:rPr>
                <w:sz w:val="24"/>
                <w:szCs w:val="24"/>
              </w:rPr>
            </w:pPr>
          </w:p>
          <w:p w14:paraId="0B2D183B" w14:textId="77777777" w:rsidR="00EE08D9" w:rsidRPr="004C219C" w:rsidRDefault="00EE08D9" w:rsidP="00EE08D9">
            <w:pPr>
              <w:jc w:val="both"/>
              <w:rPr>
                <w:sz w:val="24"/>
                <w:szCs w:val="24"/>
              </w:rPr>
            </w:pPr>
          </w:p>
          <w:p w14:paraId="5C0744A2" w14:textId="77777777" w:rsidR="00EE08D9" w:rsidRPr="004C219C" w:rsidRDefault="00EE08D9" w:rsidP="00EE08D9">
            <w:pPr>
              <w:jc w:val="both"/>
              <w:rPr>
                <w:sz w:val="24"/>
                <w:szCs w:val="24"/>
              </w:rPr>
            </w:pPr>
          </w:p>
          <w:p w14:paraId="1DE0D358" w14:textId="77777777" w:rsidR="00EE08D9" w:rsidRPr="004C219C" w:rsidRDefault="00EE08D9" w:rsidP="00EE08D9">
            <w:pPr>
              <w:jc w:val="both"/>
              <w:rPr>
                <w:sz w:val="24"/>
                <w:szCs w:val="24"/>
              </w:rPr>
            </w:pPr>
          </w:p>
          <w:p w14:paraId="55189E4D" w14:textId="77777777" w:rsidR="00EE08D9" w:rsidRPr="004C219C" w:rsidRDefault="00EE08D9" w:rsidP="00EE08D9">
            <w:pPr>
              <w:jc w:val="both"/>
              <w:rPr>
                <w:sz w:val="24"/>
                <w:szCs w:val="24"/>
              </w:rPr>
            </w:pPr>
          </w:p>
          <w:p w14:paraId="2C7DC6D1" w14:textId="77777777" w:rsidR="00EE08D9" w:rsidRPr="004C219C" w:rsidRDefault="00EE08D9" w:rsidP="00EE08D9">
            <w:pPr>
              <w:jc w:val="both"/>
              <w:rPr>
                <w:sz w:val="24"/>
                <w:szCs w:val="24"/>
              </w:rPr>
            </w:pPr>
          </w:p>
          <w:p w14:paraId="70410768" w14:textId="77777777" w:rsidR="00EE08D9" w:rsidRPr="004C219C" w:rsidRDefault="00EE08D9" w:rsidP="00EE08D9">
            <w:pPr>
              <w:jc w:val="both"/>
              <w:rPr>
                <w:sz w:val="24"/>
                <w:szCs w:val="24"/>
              </w:rPr>
            </w:pPr>
          </w:p>
          <w:p w14:paraId="09C60590" w14:textId="77777777" w:rsidR="00EE08D9" w:rsidRPr="004C219C" w:rsidRDefault="00EE08D9" w:rsidP="00EE08D9">
            <w:pPr>
              <w:jc w:val="both"/>
              <w:rPr>
                <w:sz w:val="24"/>
                <w:szCs w:val="24"/>
              </w:rPr>
            </w:pPr>
          </w:p>
          <w:p w14:paraId="0CD024A1" w14:textId="77777777" w:rsidR="00EE08D9" w:rsidRPr="004C219C" w:rsidRDefault="00EE08D9" w:rsidP="00EE08D9">
            <w:pPr>
              <w:jc w:val="both"/>
              <w:rPr>
                <w:sz w:val="24"/>
                <w:szCs w:val="24"/>
              </w:rPr>
            </w:pPr>
          </w:p>
          <w:p w14:paraId="2819FA9F" w14:textId="77777777" w:rsidR="00EE08D9" w:rsidRPr="004C219C" w:rsidRDefault="00EE08D9" w:rsidP="00EE08D9">
            <w:pPr>
              <w:jc w:val="both"/>
              <w:rPr>
                <w:sz w:val="24"/>
                <w:szCs w:val="24"/>
              </w:rPr>
            </w:pPr>
          </w:p>
          <w:p w14:paraId="07B08034" w14:textId="77777777" w:rsidR="00EE08D9" w:rsidRPr="004C219C" w:rsidRDefault="00EE08D9" w:rsidP="00EE08D9">
            <w:pPr>
              <w:jc w:val="both"/>
              <w:rPr>
                <w:sz w:val="24"/>
                <w:szCs w:val="24"/>
              </w:rPr>
            </w:pPr>
          </w:p>
          <w:p w14:paraId="19330796" w14:textId="77777777" w:rsidR="00EE08D9" w:rsidRPr="004C219C" w:rsidRDefault="00EE08D9" w:rsidP="00EE08D9">
            <w:pPr>
              <w:jc w:val="both"/>
              <w:rPr>
                <w:sz w:val="24"/>
                <w:szCs w:val="24"/>
              </w:rPr>
            </w:pPr>
          </w:p>
          <w:p w14:paraId="55B6BDEA" w14:textId="77777777" w:rsidR="00EE08D9" w:rsidRPr="004C219C" w:rsidRDefault="00EE08D9" w:rsidP="00EE08D9">
            <w:pPr>
              <w:jc w:val="both"/>
              <w:rPr>
                <w:sz w:val="24"/>
                <w:szCs w:val="24"/>
              </w:rPr>
            </w:pPr>
            <w:r w:rsidRPr="004C219C">
              <w:rPr>
                <w:sz w:val="24"/>
                <w:szCs w:val="24"/>
              </w:rPr>
              <w:t xml:space="preserve">Замовники, в деяких випадках звертаються з питанням підключенням власних електроустановок від іншої точки в мережах ОСР, без зміни потужності чи інших параметрів. </w:t>
            </w:r>
          </w:p>
          <w:p w14:paraId="5EA08B3B" w14:textId="77777777" w:rsidR="00EE08D9" w:rsidRPr="004C219C" w:rsidRDefault="00EE08D9" w:rsidP="00EE08D9">
            <w:pPr>
              <w:jc w:val="both"/>
              <w:rPr>
                <w:sz w:val="24"/>
                <w:szCs w:val="24"/>
              </w:rPr>
            </w:pPr>
            <w:r w:rsidRPr="004C219C">
              <w:rPr>
                <w:sz w:val="24"/>
                <w:szCs w:val="24"/>
              </w:rPr>
              <w:t>Як приклад:</w:t>
            </w:r>
          </w:p>
          <w:p w14:paraId="500A2C60" w14:textId="77777777" w:rsidR="00EE08D9" w:rsidRPr="004C219C" w:rsidRDefault="00EE08D9" w:rsidP="00EE08D9">
            <w:pPr>
              <w:jc w:val="both"/>
              <w:rPr>
                <w:sz w:val="24"/>
                <w:szCs w:val="24"/>
              </w:rPr>
            </w:pPr>
            <w:r w:rsidRPr="004C219C">
              <w:rPr>
                <w:sz w:val="24"/>
                <w:szCs w:val="24"/>
              </w:rPr>
              <w:t xml:space="preserve">підключення трансформаторної підстанції від іншої опори ПЛ-10 кВ, особливо якщо земельна ділянка замовника має велику площу і він хоче змістити центр навантаження. </w:t>
            </w:r>
          </w:p>
        </w:tc>
        <w:tc>
          <w:tcPr>
            <w:tcW w:w="3119" w:type="dxa"/>
          </w:tcPr>
          <w:p w14:paraId="315545D4" w14:textId="77777777" w:rsidR="004179AB" w:rsidRPr="005B4ECE" w:rsidRDefault="005B4ECE" w:rsidP="00EE08D9">
            <w:pPr>
              <w:spacing w:after="120"/>
              <w:jc w:val="center"/>
              <w:rPr>
                <w:b/>
                <w:sz w:val="24"/>
                <w:szCs w:val="24"/>
                <w:lang w:eastAsia="uk-UA"/>
              </w:rPr>
            </w:pPr>
            <w:r w:rsidRPr="005B4ECE">
              <w:rPr>
                <w:b/>
                <w:sz w:val="24"/>
                <w:szCs w:val="24"/>
                <w:lang w:eastAsia="uk-UA"/>
              </w:rPr>
              <w:lastRenderedPageBreak/>
              <w:t>Не враховано</w:t>
            </w:r>
          </w:p>
          <w:p w14:paraId="2F649F86" w14:textId="77777777" w:rsidR="00EE08D9" w:rsidRPr="000C726C" w:rsidRDefault="005D60D3" w:rsidP="00EE08D9">
            <w:pPr>
              <w:spacing w:after="120"/>
              <w:jc w:val="center"/>
              <w:rPr>
                <w:b/>
                <w:sz w:val="24"/>
                <w:szCs w:val="24"/>
                <w:lang w:eastAsia="uk-UA"/>
              </w:rPr>
            </w:pPr>
            <w:r>
              <w:rPr>
                <w:b/>
                <w:sz w:val="24"/>
                <w:szCs w:val="24"/>
                <w:lang w:eastAsia="uk-UA"/>
              </w:rPr>
              <w:t>Пункт не виносився</w:t>
            </w:r>
          </w:p>
        </w:tc>
      </w:tr>
      <w:tr w:rsidR="00EE08D9" w:rsidRPr="004152FD" w14:paraId="530C76AC" w14:textId="77777777" w:rsidTr="006D74CB">
        <w:trPr>
          <w:trHeight w:val="218"/>
        </w:trPr>
        <w:tc>
          <w:tcPr>
            <w:tcW w:w="15593" w:type="dxa"/>
            <w:gridSpan w:val="4"/>
          </w:tcPr>
          <w:p w14:paraId="752622A8" w14:textId="77777777" w:rsidR="00EE08D9" w:rsidRPr="004C219C" w:rsidRDefault="00EE08D9" w:rsidP="00EE08D9">
            <w:pPr>
              <w:shd w:val="clear" w:color="auto" w:fill="FFFFFF"/>
              <w:spacing w:after="120"/>
              <w:ind w:firstLine="446"/>
              <w:jc w:val="center"/>
              <w:rPr>
                <w:rStyle w:val="rvts15"/>
                <w:b/>
                <w:sz w:val="24"/>
                <w:szCs w:val="24"/>
              </w:rPr>
            </w:pPr>
            <w:r w:rsidRPr="004C219C">
              <w:rPr>
                <w:rStyle w:val="rvts15"/>
                <w:b/>
                <w:sz w:val="24"/>
                <w:szCs w:val="24"/>
              </w:rPr>
              <w:lastRenderedPageBreak/>
              <w:t>ІV. Порядок приєднання до систем розподілу</w:t>
            </w:r>
          </w:p>
        </w:tc>
      </w:tr>
      <w:tr w:rsidR="00EE08D9" w:rsidRPr="004152FD" w14:paraId="29825CE4" w14:textId="77777777" w:rsidTr="006D74CB">
        <w:trPr>
          <w:trHeight w:val="218"/>
        </w:trPr>
        <w:tc>
          <w:tcPr>
            <w:tcW w:w="15593" w:type="dxa"/>
            <w:gridSpan w:val="4"/>
          </w:tcPr>
          <w:p w14:paraId="20319734" w14:textId="77777777" w:rsidR="00EE08D9" w:rsidRPr="004C219C" w:rsidRDefault="00EE08D9" w:rsidP="00EE08D9">
            <w:pPr>
              <w:shd w:val="clear" w:color="auto" w:fill="FFFFFF"/>
              <w:spacing w:after="120"/>
              <w:ind w:firstLine="446"/>
              <w:jc w:val="center"/>
              <w:rPr>
                <w:rFonts w:eastAsia="Open Sans"/>
                <w:b/>
                <w:sz w:val="24"/>
                <w:szCs w:val="24"/>
              </w:rPr>
            </w:pPr>
            <w:r w:rsidRPr="004C219C">
              <w:rPr>
                <w:rStyle w:val="rvts44"/>
                <w:b/>
                <w:sz w:val="24"/>
                <w:szCs w:val="24"/>
              </w:rPr>
              <w:t xml:space="preserve">4.1. Загальні положення </w:t>
            </w:r>
          </w:p>
        </w:tc>
      </w:tr>
      <w:tr w:rsidR="005D60D3" w:rsidRPr="004152FD" w14:paraId="5748FDF2" w14:textId="77777777" w:rsidTr="006D74CB">
        <w:trPr>
          <w:trHeight w:val="218"/>
        </w:trPr>
        <w:tc>
          <w:tcPr>
            <w:tcW w:w="4253" w:type="dxa"/>
            <w:vMerge w:val="restart"/>
          </w:tcPr>
          <w:p w14:paraId="093256BF" w14:textId="77777777" w:rsidR="005D60D3" w:rsidRPr="004152FD" w:rsidRDefault="005D60D3" w:rsidP="00EE08D9">
            <w:pPr>
              <w:pStyle w:val="rvps2"/>
              <w:shd w:val="clear" w:color="auto" w:fill="FFFFFF"/>
              <w:spacing w:before="0" w:beforeAutospacing="0" w:after="120" w:afterAutospacing="0"/>
              <w:ind w:firstLine="450"/>
              <w:jc w:val="both"/>
            </w:pPr>
          </w:p>
          <w:p w14:paraId="6B368E8A" w14:textId="77777777" w:rsidR="005D60D3" w:rsidRPr="004152FD" w:rsidRDefault="005D60D3" w:rsidP="00EE08D9">
            <w:pPr>
              <w:pStyle w:val="rvps2"/>
              <w:shd w:val="clear" w:color="auto" w:fill="FFFFFF"/>
              <w:spacing w:before="0" w:beforeAutospacing="0" w:after="120" w:afterAutospacing="0"/>
              <w:ind w:firstLine="450"/>
              <w:jc w:val="both"/>
            </w:pPr>
            <w:r w:rsidRPr="004152FD">
              <w:t>4.1.19 На підставі заяви замовника про приєднання електроустановки певної потужності ОСР визначає точки забезпечення потужності виходячи зі структури електричних мереж та навантаження в зоні можливого приєднання з урахуванням резерву потужності за укладеними договорами про приєднання та з урахуванням замовленої категорійності з надійності електропостачання.</w:t>
            </w:r>
          </w:p>
          <w:p w14:paraId="270723F8" w14:textId="77777777" w:rsidR="005D60D3" w:rsidRPr="004152FD" w:rsidRDefault="005D60D3" w:rsidP="00EE08D9">
            <w:pPr>
              <w:pStyle w:val="rvps2"/>
              <w:shd w:val="clear" w:color="auto" w:fill="FFFFFF"/>
              <w:spacing w:before="0" w:beforeAutospacing="0" w:after="120" w:afterAutospacing="0"/>
              <w:ind w:firstLine="450"/>
              <w:jc w:val="both"/>
            </w:pPr>
            <w:r w:rsidRPr="004152FD">
              <w:t xml:space="preserve">Для визначення приєднання (стандартне/нестандартне) враховується найкоротша відстань (по </w:t>
            </w:r>
            <w:r w:rsidRPr="004152FD">
              <w:lastRenderedPageBreak/>
              <w:t>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із рівнем напруги в точці приєднання.</w:t>
            </w:r>
          </w:p>
          <w:p w14:paraId="57FBA0DB" w14:textId="77777777" w:rsidR="005D60D3" w:rsidRPr="004152FD" w:rsidRDefault="005D60D3" w:rsidP="00EE08D9">
            <w:pPr>
              <w:pStyle w:val="rvps2"/>
              <w:shd w:val="clear" w:color="auto" w:fill="FFFFFF"/>
              <w:spacing w:before="0" w:beforeAutospacing="0" w:after="120" w:afterAutospacing="0"/>
              <w:ind w:firstLine="450"/>
              <w:jc w:val="both"/>
            </w:pPr>
            <w:r w:rsidRPr="004152FD">
              <w:t>При визначенні приєднання (стандартне/нестандартне) та/або ступеня потужності стандартного приєднання у випадку збільшення потужності існуючого споживача за величину потужності приймається загальна величина потужності електроустановок замовника, включаючи дозволену потужність з урахуванням потужності субспоживачів.</w:t>
            </w:r>
          </w:p>
          <w:p w14:paraId="6B56E180" w14:textId="77777777" w:rsidR="005D60D3" w:rsidRPr="004152FD" w:rsidRDefault="005D60D3" w:rsidP="00EE08D9">
            <w:pPr>
              <w:pStyle w:val="rvps2"/>
              <w:shd w:val="clear" w:color="auto" w:fill="FFFFFF"/>
              <w:spacing w:before="0" w:beforeAutospacing="0" w:after="120" w:afterAutospacing="0"/>
              <w:ind w:firstLine="450"/>
              <w:jc w:val="both"/>
            </w:pPr>
            <w:r w:rsidRPr="004152FD">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вимірюється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w:t>
            </w:r>
            <w:r w:rsidRPr="004152FD">
              <w:lastRenderedPageBreak/>
              <w:t xml:space="preserve">яка визначається відповідно до величини </w:t>
            </w:r>
            <w:r w:rsidRPr="004152FD">
              <w:rPr>
                <w:b/>
                <w:color w:val="7030A0"/>
              </w:rPr>
              <w:t>максимального розрахункового (прогнозованого) навантаження з урахуванням замовленої до приєднання та існуючої дозволеної (приєднаної) потужності</w:t>
            </w:r>
            <w:r w:rsidRPr="004152FD">
              <w:rPr>
                <w:color w:val="7030A0"/>
              </w:rPr>
              <w:t>:</w:t>
            </w:r>
          </w:p>
          <w:p w14:paraId="7F15D392" w14:textId="77777777" w:rsidR="005D60D3" w:rsidRPr="004152FD" w:rsidRDefault="005D60D3" w:rsidP="00EE08D9">
            <w:pPr>
              <w:pStyle w:val="rvps2"/>
              <w:shd w:val="clear" w:color="auto" w:fill="FFFFFF"/>
              <w:spacing w:before="0" w:beforeAutospacing="0" w:after="120" w:afterAutospacing="0"/>
              <w:ind w:firstLine="450"/>
              <w:jc w:val="both"/>
            </w:pPr>
            <w:r w:rsidRPr="004152FD">
              <w:t>до 50 кВт включно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14:paraId="036293C9" w14:textId="77777777" w:rsidR="005D60D3" w:rsidRPr="004152FD" w:rsidRDefault="005D60D3" w:rsidP="00EE08D9">
            <w:pPr>
              <w:pStyle w:val="rvps2"/>
              <w:shd w:val="clear" w:color="auto" w:fill="FFFFFF"/>
              <w:spacing w:before="0" w:beforeAutospacing="0" w:after="120" w:afterAutospacing="0"/>
              <w:ind w:firstLine="450"/>
              <w:jc w:val="both"/>
            </w:pPr>
            <w:r w:rsidRPr="004152FD">
              <w:t>від 50 кВт до 1000 кВт включно - до повітряної лінії електропередачі, розподільчого пункту та/або трансформаторної підстанції відповідно до вказаного в заяві про приєднання рівня напруги в точці приєднання, але не нижче 10 (6, 20) кВ;</w:t>
            </w:r>
          </w:p>
          <w:p w14:paraId="77CC305A" w14:textId="77777777" w:rsidR="005D60D3" w:rsidRPr="004152FD" w:rsidRDefault="005D60D3" w:rsidP="00EE08D9">
            <w:pPr>
              <w:pStyle w:val="rvps2"/>
              <w:shd w:val="clear" w:color="auto" w:fill="FFFFFF"/>
              <w:spacing w:before="0" w:beforeAutospacing="0" w:after="120" w:afterAutospacing="0"/>
              <w:ind w:firstLine="450"/>
              <w:jc w:val="both"/>
            </w:pPr>
            <w:r w:rsidRPr="004152FD">
              <w:t>від 1000 кВт до 5000 кВт включно - до розподільчого пункту, відповідно до вказаного в заяві про приєднання рівня напруги в точці приєднання, але не нижче 10 (6, 20) кВ, та/або трансформаторної підстанції відповідно до вказаного в заяві про приєднання рівня напруги в точці приєднання, але не нижче 20 кВ;</w:t>
            </w:r>
          </w:p>
          <w:p w14:paraId="6F67DE95" w14:textId="77777777" w:rsidR="005D60D3" w:rsidRPr="004152FD" w:rsidRDefault="005D60D3" w:rsidP="00EE08D9">
            <w:pPr>
              <w:pStyle w:val="rvps2"/>
              <w:shd w:val="clear" w:color="auto" w:fill="FFFFFF"/>
              <w:spacing w:before="0" w:beforeAutospacing="0" w:after="120" w:afterAutospacing="0"/>
              <w:ind w:firstLine="450"/>
              <w:jc w:val="both"/>
            </w:pPr>
            <w:r w:rsidRPr="004152FD">
              <w:t xml:space="preserve">від 5000 кВт - до трансформаторної підстанції відповідно до вказаного в заяві про </w:t>
            </w:r>
            <w:r w:rsidRPr="004152FD">
              <w:lastRenderedPageBreak/>
              <w:t>приєднання рівня напруги в точці приєднання, але не нижче 35 кВ.</w:t>
            </w:r>
          </w:p>
          <w:p w14:paraId="7ED2FDED" w14:textId="77777777" w:rsidR="005D60D3" w:rsidRPr="004152FD" w:rsidRDefault="005D60D3" w:rsidP="00EE08D9">
            <w:pPr>
              <w:spacing w:after="120"/>
              <w:ind w:firstLine="484"/>
              <w:jc w:val="both"/>
              <w:rPr>
                <w:sz w:val="24"/>
                <w:szCs w:val="24"/>
              </w:rPr>
            </w:pPr>
            <w:r w:rsidRPr="004152FD">
              <w:rPr>
                <w:sz w:val="24"/>
                <w:szCs w:val="24"/>
              </w:rPr>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І або ІІ категорій надійності, відстань має визначатись як </w:t>
            </w:r>
            <w:r w:rsidRPr="004152FD">
              <w:rPr>
                <w:b/>
                <w:color w:val="7030A0"/>
                <w:sz w:val="24"/>
                <w:szCs w:val="24"/>
              </w:rPr>
              <w:t>сумарна найкоротша відстань по прямій лінії</w:t>
            </w:r>
            <w:r w:rsidRPr="004152FD">
              <w:rPr>
                <w:b/>
                <w:sz w:val="24"/>
                <w:szCs w:val="24"/>
              </w:rPr>
              <w:t xml:space="preserve"> </w:t>
            </w:r>
            <w:r w:rsidRPr="004152FD">
              <w:rPr>
                <w:sz w:val="24"/>
                <w:szCs w:val="24"/>
              </w:rPr>
              <w:t xml:space="preserve">від точки приєднання електроустановок замовника до </w:t>
            </w:r>
            <w:r w:rsidRPr="004152FD">
              <w:rPr>
                <w:b/>
                <w:color w:val="7030A0"/>
                <w:sz w:val="24"/>
                <w:szCs w:val="24"/>
              </w:rPr>
              <w:t>найближчих двох точок</w:t>
            </w:r>
            <w:r w:rsidRPr="004152FD">
              <w:rPr>
                <w:color w:val="7030A0"/>
                <w:sz w:val="24"/>
                <w:szCs w:val="24"/>
              </w:rPr>
              <w:t xml:space="preserve"> </w:t>
            </w:r>
            <w:r w:rsidRPr="004152FD">
              <w:rPr>
                <w:sz w:val="24"/>
                <w:szCs w:val="24"/>
              </w:rPr>
              <w:t xml:space="preserve">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забезпечується </w:t>
            </w:r>
            <w:r w:rsidRPr="004152FD">
              <w:rPr>
                <w:b/>
                <w:color w:val="7030A0"/>
                <w:sz w:val="24"/>
                <w:szCs w:val="24"/>
              </w:rPr>
              <w:t>замовлена категорія надійності</w:t>
            </w:r>
            <w:r w:rsidRPr="004152FD">
              <w:rPr>
                <w:color w:val="7030A0"/>
                <w:sz w:val="24"/>
                <w:szCs w:val="24"/>
              </w:rPr>
              <w:t xml:space="preserve"> </w:t>
            </w:r>
            <w:r w:rsidRPr="004152FD">
              <w:rPr>
                <w:b/>
                <w:color w:val="7030A0"/>
                <w:sz w:val="24"/>
                <w:szCs w:val="24"/>
              </w:rPr>
              <w:t>електропостачання</w:t>
            </w:r>
            <w:r w:rsidRPr="004152FD">
              <w:rPr>
                <w:color w:val="7030A0"/>
                <w:sz w:val="24"/>
                <w:szCs w:val="24"/>
              </w:rPr>
              <w:t xml:space="preserve"> </w:t>
            </w:r>
            <w:r w:rsidRPr="004152FD">
              <w:rPr>
                <w:b/>
                <w:color w:val="7030A0"/>
                <w:sz w:val="24"/>
                <w:szCs w:val="24"/>
              </w:rPr>
              <w:t>електроустановок замовника з урахуванням умов по величині максимального розрахункового (прогнозованого) навантаження</w:t>
            </w:r>
            <w:r w:rsidRPr="004152FD">
              <w:rPr>
                <w:color w:val="7030A0"/>
                <w:sz w:val="24"/>
                <w:szCs w:val="24"/>
              </w:rPr>
              <w:t>.</w:t>
            </w:r>
          </w:p>
        </w:tc>
        <w:tc>
          <w:tcPr>
            <w:tcW w:w="4252" w:type="dxa"/>
          </w:tcPr>
          <w:p w14:paraId="7F645A6A" w14:textId="77777777" w:rsidR="005D60D3" w:rsidRPr="004C219C" w:rsidRDefault="005D60D3" w:rsidP="00EE08D9">
            <w:pPr>
              <w:spacing w:after="120"/>
              <w:ind w:firstLine="224"/>
              <w:jc w:val="both"/>
              <w:rPr>
                <w:b/>
                <w:bCs/>
                <w:iCs/>
                <w:sz w:val="24"/>
                <w:szCs w:val="24"/>
              </w:rPr>
            </w:pPr>
            <w:r w:rsidRPr="004C219C">
              <w:rPr>
                <w:b/>
                <w:bCs/>
                <w:iCs/>
                <w:sz w:val="24"/>
                <w:szCs w:val="24"/>
              </w:rPr>
              <w:lastRenderedPageBreak/>
              <w:t>АСЕУ</w:t>
            </w:r>
          </w:p>
          <w:p w14:paraId="47ED954F" w14:textId="77777777" w:rsidR="005D60D3" w:rsidRPr="004C219C" w:rsidRDefault="005D60D3" w:rsidP="00EE08D9">
            <w:pPr>
              <w:spacing w:after="120"/>
              <w:ind w:firstLine="224"/>
              <w:jc w:val="both"/>
              <w:rPr>
                <w:b/>
                <w:bCs/>
                <w:iCs/>
                <w:sz w:val="24"/>
                <w:szCs w:val="24"/>
              </w:rPr>
            </w:pPr>
          </w:p>
          <w:p w14:paraId="0085DAD5" w14:textId="77777777" w:rsidR="005D60D3" w:rsidRPr="004C219C" w:rsidRDefault="005D60D3" w:rsidP="00EE08D9">
            <w:pPr>
              <w:spacing w:after="120"/>
              <w:ind w:firstLine="224"/>
              <w:jc w:val="both"/>
              <w:rPr>
                <w:b/>
                <w:bCs/>
                <w:iCs/>
                <w:sz w:val="24"/>
                <w:szCs w:val="24"/>
              </w:rPr>
            </w:pPr>
            <w:r w:rsidRPr="004C219C">
              <w:rPr>
                <w:sz w:val="24"/>
                <w:szCs w:val="24"/>
              </w:rPr>
              <w:t>Залишити в чинній редакції</w:t>
            </w:r>
          </w:p>
        </w:tc>
        <w:tc>
          <w:tcPr>
            <w:tcW w:w="3969" w:type="dxa"/>
          </w:tcPr>
          <w:p w14:paraId="2A28DCC5" w14:textId="77777777" w:rsidR="005D60D3" w:rsidRPr="004C219C" w:rsidRDefault="005D60D3" w:rsidP="00EE08D9">
            <w:pPr>
              <w:spacing w:after="120"/>
              <w:jc w:val="both"/>
              <w:rPr>
                <w:sz w:val="24"/>
                <w:szCs w:val="24"/>
              </w:rPr>
            </w:pPr>
            <w:r w:rsidRPr="004C219C">
              <w:rPr>
                <w:sz w:val="24"/>
                <w:szCs w:val="24"/>
              </w:rPr>
              <w:t>(</w:t>
            </w:r>
            <w:r w:rsidRPr="004C219C">
              <w:rPr>
                <w:b/>
                <w:sz w:val="24"/>
                <w:szCs w:val="24"/>
                <w:lang w:eastAsia="uk-UA"/>
              </w:rPr>
              <w:t>Не враховано)</w:t>
            </w:r>
          </w:p>
          <w:p w14:paraId="7CAA3EAA" w14:textId="77777777" w:rsidR="005D60D3" w:rsidRPr="004C219C" w:rsidRDefault="005D60D3" w:rsidP="00EE08D9">
            <w:pPr>
              <w:spacing w:after="120"/>
              <w:jc w:val="both"/>
              <w:rPr>
                <w:sz w:val="24"/>
                <w:szCs w:val="24"/>
              </w:rPr>
            </w:pPr>
            <w:r w:rsidRPr="004C219C">
              <w:rPr>
                <w:sz w:val="24"/>
                <w:szCs w:val="24"/>
              </w:rPr>
              <w:t>Потребує уточнення зі сторони Регулятора, запропонована зміна “</w:t>
            </w:r>
            <w:r w:rsidRPr="004C219C">
              <w:rPr>
                <w:b/>
                <w:sz w:val="24"/>
                <w:szCs w:val="24"/>
              </w:rPr>
              <w:t xml:space="preserve">сумарна найкоротша відстань по прямій лінії </w:t>
            </w:r>
            <w:r w:rsidRPr="004C219C">
              <w:rPr>
                <w:sz w:val="24"/>
                <w:szCs w:val="24"/>
              </w:rPr>
              <w:t xml:space="preserve">від точки приєднання електроустановок замовника до </w:t>
            </w:r>
            <w:r w:rsidRPr="004C219C">
              <w:rPr>
                <w:b/>
                <w:sz w:val="24"/>
                <w:szCs w:val="24"/>
              </w:rPr>
              <w:t>найближчих двох точок”</w:t>
            </w:r>
          </w:p>
          <w:p w14:paraId="2A3307F1" w14:textId="77777777" w:rsidR="005D60D3" w:rsidRPr="004C219C" w:rsidRDefault="005D60D3" w:rsidP="00EE08D9">
            <w:pPr>
              <w:spacing w:after="120"/>
              <w:jc w:val="both"/>
              <w:rPr>
                <w:sz w:val="24"/>
                <w:szCs w:val="24"/>
              </w:rPr>
            </w:pPr>
          </w:p>
        </w:tc>
        <w:tc>
          <w:tcPr>
            <w:tcW w:w="3119" w:type="dxa"/>
            <w:vMerge w:val="restart"/>
          </w:tcPr>
          <w:p w14:paraId="02C4744F" w14:textId="77777777" w:rsidR="005D60D3" w:rsidRDefault="005D60D3" w:rsidP="00250636">
            <w:pPr>
              <w:spacing w:after="120"/>
              <w:ind w:firstLine="484"/>
              <w:jc w:val="center"/>
              <w:rPr>
                <w:b/>
                <w:sz w:val="24"/>
                <w:szCs w:val="24"/>
              </w:rPr>
            </w:pPr>
            <w:r>
              <w:rPr>
                <w:b/>
                <w:sz w:val="24"/>
                <w:szCs w:val="24"/>
              </w:rPr>
              <w:t xml:space="preserve">Зміни до пункту розглядаються у проєкті постанови щодо реалізації Закону 4213 </w:t>
            </w:r>
          </w:p>
          <w:p w14:paraId="45AEA050" w14:textId="77777777" w:rsidR="005D60D3" w:rsidRPr="00781706" w:rsidRDefault="005D60D3" w:rsidP="00250636">
            <w:pPr>
              <w:spacing w:after="120"/>
              <w:jc w:val="both"/>
              <w:rPr>
                <w:b/>
                <w:sz w:val="24"/>
                <w:szCs w:val="24"/>
                <w:lang w:eastAsia="uk-UA"/>
              </w:rPr>
            </w:pPr>
            <w:r w:rsidRPr="002175E8">
              <w:rPr>
                <w:sz w:val="24"/>
                <w:szCs w:val="24"/>
              </w:rPr>
              <w:t>Зміни до цього пункту внесено в рамках інших відкритих обговорень змін до КСР</w:t>
            </w:r>
          </w:p>
        </w:tc>
      </w:tr>
      <w:tr w:rsidR="005D60D3" w:rsidRPr="004152FD" w14:paraId="623703F1" w14:textId="77777777" w:rsidTr="006D74CB">
        <w:trPr>
          <w:trHeight w:val="218"/>
        </w:trPr>
        <w:tc>
          <w:tcPr>
            <w:tcW w:w="4253" w:type="dxa"/>
            <w:vMerge/>
          </w:tcPr>
          <w:p w14:paraId="26431870" w14:textId="77777777" w:rsidR="005D60D3" w:rsidRPr="004152FD" w:rsidRDefault="005D60D3" w:rsidP="00EE08D9">
            <w:pPr>
              <w:shd w:val="clear" w:color="auto" w:fill="FFFFFF"/>
              <w:spacing w:after="120"/>
              <w:ind w:firstLine="446"/>
              <w:jc w:val="both"/>
              <w:rPr>
                <w:sz w:val="24"/>
                <w:szCs w:val="24"/>
              </w:rPr>
            </w:pPr>
          </w:p>
        </w:tc>
        <w:tc>
          <w:tcPr>
            <w:tcW w:w="4252" w:type="dxa"/>
          </w:tcPr>
          <w:p w14:paraId="770D4D43" w14:textId="77777777" w:rsidR="005D60D3" w:rsidRPr="004C219C" w:rsidRDefault="005D60D3" w:rsidP="00EE08D9">
            <w:pPr>
              <w:spacing w:after="120"/>
              <w:ind w:firstLine="172"/>
              <w:jc w:val="both"/>
              <w:rPr>
                <w:b/>
                <w:bCs/>
                <w:iCs/>
                <w:sz w:val="24"/>
                <w:szCs w:val="24"/>
              </w:rPr>
            </w:pPr>
            <w:r w:rsidRPr="004C219C">
              <w:rPr>
                <w:b/>
                <w:bCs/>
                <w:iCs/>
                <w:sz w:val="24"/>
                <w:szCs w:val="24"/>
              </w:rPr>
              <w:t>АТ «Хмельницькобленерго»</w:t>
            </w:r>
          </w:p>
          <w:p w14:paraId="5459F59B" w14:textId="77777777" w:rsidR="004C219C" w:rsidRDefault="005D60D3" w:rsidP="00EE08D9">
            <w:pPr>
              <w:spacing w:after="120"/>
              <w:ind w:firstLine="172"/>
              <w:jc w:val="both"/>
              <w:rPr>
                <w:color w:val="000000"/>
                <w:sz w:val="24"/>
                <w:szCs w:val="24"/>
                <w:lang w:eastAsia="uk-UA"/>
              </w:rPr>
            </w:pPr>
            <w:r w:rsidRPr="004C219C">
              <w:rPr>
                <w:color w:val="000000"/>
                <w:sz w:val="24"/>
                <w:szCs w:val="24"/>
                <w:lang w:eastAsia="uk-UA"/>
              </w:rPr>
              <w:t>4.1.19. Для визначення відстані,</w:t>
            </w:r>
            <w:r w:rsidR="004C219C">
              <w:rPr>
                <w:color w:val="000000"/>
                <w:sz w:val="24"/>
                <w:szCs w:val="24"/>
                <w:lang w:eastAsia="uk-UA"/>
              </w:rPr>
              <w:t xml:space="preserve"> </w:t>
            </w:r>
            <w:r w:rsidRPr="004C219C">
              <w:rPr>
                <w:color w:val="000000"/>
                <w:sz w:val="24"/>
                <w:szCs w:val="24"/>
                <w:lang w:eastAsia="uk-UA"/>
              </w:rPr>
              <w:t>відповідно до якої здійснюється</w:t>
            </w:r>
            <w:r w:rsidR="004C219C">
              <w:rPr>
                <w:color w:val="000000"/>
                <w:sz w:val="24"/>
                <w:szCs w:val="24"/>
                <w:lang w:eastAsia="uk-UA"/>
              </w:rPr>
              <w:t xml:space="preserve"> </w:t>
            </w:r>
            <w:r w:rsidRPr="004C219C">
              <w:rPr>
                <w:color w:val="000000"/>
                <w:sz w:val="24"/>
                <w:szCs w:val="24"/>
                <w:lang w:eastAsia="uk-UA"/>
              </w:rPr>
              <w:t>розрахунок плати за лінійну частину</w:t>
            </w:r>
            <w:r w:rsidR="004C219C">
              <w:rPr>
                <w:color w:val="000000"/>
                <w:sz w:val="24"/>
                <w:szCs w:val="24"/>
                <w:lang w:eastAsia="uk-UA"/>
              </w:rPr>
              <w:t xml:space="preserve"> </w:t>
            </w:r>
            <w:r w:rsidRPr="004C219C">
              <w:rPr>
                <w:color w:val="000000"/>
                <w:sz w:val="24"/>
                <w:szCs w:val="24"/>
                <w:lang w:eastAsia="uk-UA"/>
              </w:rPr>
              <w:t>приєднання при нестандартному</w:t>
            </w:r>
            <w:r w:rsidR="004C219C">
              <w:rPr>
                <w:color w:val="000000"/>
                <w:sz w:val="24"/>
                <w:szCs w:val="24"/>
                <w:lang w:eastAsia="uk-UA"/>
              </w:rPr>
              <w:t xml:space="preserve"> </w:t>
            </w:r>
            <w:r w:rsidRPr="004C219C">
              <w:rPr>
                <w:color w:val="000000"/>
                <w:sz w:val="24"/>
                <w:szCs w:val="24"/>
                <w:lang w:eastAsia="uk-UA"/>
              </w:rPr>
              <w:t>приєднанні, що здійснюється за</w:t>
            </w:r>
            <w:r w:rsidR="004C219C">
              <w:rPr>
                <w:color w:val="000000"/>
                <w:sz w:val="24"/>
                <w:szCs w:val="24"/>
                <w:lang w:eastAsia="uk-UA"/>
              </w:rPr>
              <w:t xml:space="preserve"> </w:t>
            </w:r>
            <w:r w:rsidRPr="004C219C">
              <w:rPr>
                <w:color w:val="000000"/>
                <w:sz w:val="24"/>
                <w:szCs w:val="24"/>
                <w:lang w:eastAsia="uk-UA"/>
              </w:rPr>
              <w:t>процедурою «під ключ», вимірюється</w:t>
            </w:r>
            <w:r w:rsidR="004C219C">
              <w:rPr>
                <w:color w:val="000000"/>
                <w:sz w:val="24"/>
                <w:szCs w:val="24"/>
                <w:lang w:eastAsia="uk-UA"/>
              </w:rPr>
              <w:t xml:space="preserve"> </w:t>
            </w:r>
            <w:r w:rsidRPr="004C219C">
              <w:rPr>
                <w:color w:val="000000"/>
                <w:sz w:val="24"/>
                <w:szCs w:val="24"/>
                <w:lang w:eastAsia="uk-UA"/>
              </w:rPr>
              <w:lastRenderedPageBreak/>
              <w:t>найкоротша відстань по прямій лінії від</w:t>
            </w:r>
            <w:r w:rsidR="004C219C">
              <w:rPr>
                <w:color w:val="000000"/>
                <w:sz w:val="24"/>
                <w:szCs w:val="24"/>
                <w:lang w:eastAsia="uk-UA"/>
              </w:rPr>
              <w:t xml:space="preserve"> </w:t>
            </w:r>
            <w:r w:rsidRPr="004C219C">
              <w:rPr>
                <w:color w:val="000000"/>
                <w:sz w:val="24"/>
                <w:szCs w:val="24"/>
                <w:lang w:eastAsia="uk-UA"/>
              </w:rPr>
              <w:t>прогнозованої точки приєднання</w:t>
            </w:r>
            <w:r w:rsidR="004C219C">
              <w:rPr>
                <w:color w:val="000000"/>
                <w:sz w:val="24"/>
                <w:szCs w:val="24"/>
                <w:lang w:eastAsia="uk-UA"/>
              </w:rPr>
              <w:t xml:space="preserve"> </w:t>
            </w:r>
            <w:r w:rsidRPr="004C219C">
              <w:rPr>
                <w:color w:val="000000"/>
                <w:sz w:val="24"/>
                <w:szCs w:val="24"/>
                <w:lang w:eastAsia="uk-UA"/>
              </w:rPr>
              <w:t>електроустановок замовника до найближчої</w:t>
            </w:r>
            <w:r w:rsidR="004C219C">
              <w:rPr>
                <w:color w:val="000000"/>
                <w:sz w:val="24"/>
                <w:szCs w:val="24"/>
                <w:lang w:eastAsia="uk-UA"/>
              </w:rPr>
              <w:t xml:space="preserve"> </w:t>
            </w:r>
            <w:r w:rsidRPr="004C219C">
              <w:rPr>
                <w:color w:val="000000"/>
                <w:sz w:val="24"/>
                <w:szCs w:val="24"/>
                <w:lang w:eastAsia="uk-UA"/>
              </w:rPr>
              <w:t>точки в існуючих (діючих) електричних</w:t>
            </w:r>
            <w:r w:rsidR="004C219C">
              <w:rPr>
                <w:color w:val="000000"/>
                <w:sz w:val="24"/>
                <w:szCs w:val="24"/>
                <w:lang w:eastAsia="uk-UA"/>
              </w:rPr>
              <w:t xml:space="preserve"> </w:t>
            </w:r>
            <w:r w:rsidRPr="004C219C">
              <w:rPr>
                <w:color w:val="000000"/>
                <w:sz w:val="24"/>
                <w:szCs w:val="24"/>
                <w:lang w:eastAsia="uk-UA"/>
              </w:rPr>
              <w:t xml:space="preserve">мережах </w:t>
            </w:r>
            <w:r w:rsidRPr="004C219C">
              <w:rPr>
                <w:b/>
                <w:bCs/>
                <w:color w:val="0070C0"/>
                <w:sz w:val="24"/>
                <w:szCs w:val="24"/>
                <w:lang w:eastAsia="uk-UA"/>
              </w:rPr>
              <w:t xml:space="preserve">ОСР </w:t>
            </w:r>
            <w:r w:rsidRPr="004C219C">
              <w:rPr>
                <w:color w:val="000000"/>
                <w:sz w:val="24"/>
                <w:szCs w:val="24"/>
                <w:lang w:eastAsia="uk-UA"/>
              </w:rPr>
              <w:t>(повітряна лінія,</w:t>
            </w:r>
            <w:r w:rsidR="004C219C">
              <w:rPr>
                <w:color w:val="000000"/>
                <w:sz w:val="24"/>
                <w:szCs w:val="24"/>
                <w:lang w:eastAsia="uk-UA"/>
              </w:rPr>
              <w:t xml:space="preserve"> </w:t>
            </w:r>
            <w:r w:rsidRPr="004C219C">
              <w:rPr>
                <w:color w:val="000000"/>
                <w:sz w:val="24"/>
                <w:szCs w:val="24"/>
                <w:lang w:eastAsia="uk-UA"/>
              </w:rPr>
              <w:t>трансформаторна підстанція або</w:t>
            </w:r>
            <w:r w:rsidR="004C219C">
              <w:rPr>
                <w:color w:val="000000"/>
                <w:sz w:val="24"/>
                <w:szCs w:val="24"/>
                <w:lang w:eastAsia="uk-UA"/>
              </w:rPr>
              <w:t xml:space="preserve"> </w:t>
            </w:r>
            <w:r w:rsidRPr="004C219C">
              <w:rPr>
                <w:color w:val="000000"/>
                <w:sz w:val="24"/>
                <w:szCs w:val="24"/>
                <w:lang w:eastAsia="uk-UA"/>
              </w:rPr>
              <w:t xml:space="preserve"> розподільний пункт), </w:t>
            </w:r>
            <w:r w:rsidRPr="004C219C">
              <w:rPr>
                <w:strike/>
                <w:color w:val="0070C0"/>
                <w:sz w:val="24"/>
                <w:szCs w:val="24"/>
                <w:lang w:eastAsia="uk-UA"/>
              </w:rPr>
              <w:t>що збігається зі</w:t>
            </w:r>
            <w:r w:rsidR="004C219C">
              <w:rPr>
                <w:strike/>
                <w:color w:val="0070C0"/>
                <w:sz w:val="24"/>
                <w:szCs w:val="24"/>
                <w:lang w:eastAsia="uk-UA"/>
              </w:rPr>
              <w:t xml:space="preserve"> </w:t>
            </w:r>
            <w:r w:rsidRPr="004C219C">
              <w:rPr>
                <w:strike/>
                <w:color w:val="0070C0"/>
                <w:sz w:val="24"/>
                <w:szCs w:val="24"/>
                <w:lang w:eastAsia="uk-UA"/>
              </w:rPr>
              <w:t>ступенем напруги в точці приєднання, яка</w:t>
            </w:r>
            <w:r w:rsidR="004C219C">
              <w:rPr>
                <w:strike/>
                <w:color w:val="0070C0"/>
                <w:sz w:val="24"/>
                <w:szCs w:val="24"/>
                <w:lang w:eastAsia="uk-UA"/>
              </w:rPr>
              <w:t xml:space="preserve"> </w:t>
            </w:r>
            <w:r w:rsidRPr="004C219C">
              <w:rPr>
                <w:color w:val="000000"/>
                <w:sz w:val="24"/>
                <w:szCs w:val="24"/>
                <w:lang w:eastAsia="uk-UA"/>
              </w:rPr>
              <w:t>визначається відповідно до величини</w:t>
            </w:r>
            <w:r w:rsidR="004C219C">
              <w:rPr>
                <w:color w:val="000000"/>
                <w:sz w:val="24"/>
                <w:szCs w:val="24"/>
                <w:lang w:eastAsia="uk-UA"/>
              </w:rPr>
              <w:t xml:space="preserve"> </w:t>
            </w:r>
            <w:r w:rsidRPr="004C219C">
              <w:rPr>
                <w:b/>
                <w:bCs/>
                <w:color w:val="7030A0"/>
                <w:sz w:val="24"/>
                <w:szCs w:val="24"/>
                <w:lang w:eastAsia="uk-UA"/>
              </w:rPr>
              <w:t>максимального розрахункового</w:t>
            </w:r>
            <w:r w:rsidR="004C219C">
              <w:rPr>
                <w:b/>
                <w:bCs/>
                <w:color w:val="7030A0"/>
                <w:sz w:val="24"/>
                <w:szCs w:val="24"/>
                <w:lang w:eastAsia="uk-UA"/>
              </w:rPr>
              <w:t xml:space="preserve"> </w:t>
            </w:r>
            <w:r w:rsidRPr="004C219C">
              <w:rPr>
                <w:b/>
                <w:bCs/>
                <w:color w:val="7030A0"/>
                <w:sz w:val="24"/>
                <w:szCs w:val="24"/>
                <w:lang w:eastAsia="uk-UA"/>
              </w:rPr>
              <w:t>(прогнозованого) навантаження з</w:t>
            </w:r>
            <w:r w:rsidR="004C219C">
              <w:rPr>
                <w:b/>
                <w:bCs/>
                <w:color w:val="7030A0"/>
                <w:sz w:val="24"/>
                <w:szCs w:val="24"/>
                <w:lang w:eastAsia="uk-UA"/>
              </w:rPr>
              <w:t xml:space="preserve"> </w:t>
            </w:r>
            <w:r w:rsidRPr="004C219C">
              <w:rPr>
                <w:b/>
                <w:bCs/>
                <w:color w:val="7030A0"/>
                <w:sz w:val="24"/>
                <w:szCs w:val="24"/>
                <w:lang w:eastAsia="uk-UA"/>
              </w:rPr>
              <w:t>урахуванням замовленої до приєднання та</w:t>
            </w:r>
            <w:r w:rsidR="004C219C">
              <w:rPr>
                <w:b/>
                <w:bCs/>
                <w:color w:val="7030A0"/>
                <w:sz w:val="24"/>
                <w:szCs w:val="24"/>
                <w:lang w:eastAsia="uk-UA"/>
              </w:rPr>
              <w:t xml:space="preserve"> </w:t>
            </w:r>
            <w:r w:rsidRPr="004C219C">
              <w:rPr>
                <w:b/>
                <w:bCs/>
                <w:color w:val="7030A0"/>
                <w:sz w:val="24"/>
                <w:szCs w:val="24"/>
                <w:lang w:eastAsia="uk-UA"/>
              </w:rPr>
              <w:t>існуючої дозволеної (приєднаної)</w:t>
            </w:r>
            <w:r w:rsidR="004C219C">
              <w:rPr>
                <w:b/>
                <w:bCs/>
                <w:color w:val="7030A0"/>
                <w:sz w:val="24"/>
                <w:szCs w:val="24"/>
                <w:lang w:eastAsia="uk-UA"/>
              </w:rPr>
              <w:t xml:space="preserve"> </w:t>
            </w:r>
            <w:r w:rsidRPr="004C219C">
              <w:rPr>
                <w:b/>
                <w:bCs/>
                <w:color w:val="7030A0"/>
                <w:sz w:val="24"/>
                <w:szCs w:val="24"/>
                <w:lang w:eastAsia="uk-UA"/>
              </w:rPr>
              <w:t>потужност</w:t>
            </w:r>
            <w:r w:rsidRPr="004C219C">
              <w:rPr>
                <w:color w:val="7030A0"/>
                <w:sz w:val="24"/>
                <w:szCs w:val="24"/>
                <w:lang w:eastAsia="uk-UA"/>
              </w:rPr>
              <w:t xml:space="preserve">і </w:t>
            </w:r>
            <w:r w:rsidRPr="004C219C">
              <w:rPr>
                <w:color w:val="000000"/>
                <w:sz w:val="24"/>
                <w:szCs w:val="24"/>
                <w:lang w:eastAsia="uk-UA"/>
              </w:rPr>
              <w:t>:</w:t>
            </w:r>
            <w:r w:rsidR="004C219C">
              <w:rPr>
                <w:color w:val="000000"/>
                <w:sz w:val="24"/>
                <w:szCs w:val="24"/>
                <w:lang w:eastAsia="uk-UA"/>
              </w:rPr>
              <w:t xml:space="preserve"> </w:t>
            </w:r>
          </w:p>
          <w:p w14:paraId="1A30154D" w14:textId="77777777" w:rsidR="004C219C" w:rsidRDefault="005D60D3" w:rsidP="00EE08D9">
            <w:pPr>
              <w:spacing w:after="120"/>
              <w:ind w:firstLine="172"/>
              <w:jc w:val="both"/>
              <w:rPr>
                <w:color w:val="000000"/>
                <w:sz w:val="24"/>
                <w:szCs w:val="24"/>
                <w:lang w:eastAsia="uk-UA"/>
              </w:rPr>
            </w:pPr>
            <w:r w:rsidRPr="004C219C">
              <w:rPr>
                <w:color w:val="000000"/>
                <w:sz w:val="24"/>
                <w:szCs w:val="24"/>
                <w:lang w:eastAsia="uk-UA"/>
              </w:rPr>
              <w:t>до 50 кВт включно - до повітряної лінії,</w:t>
            </w:r>
            <w:r w:rsidR="004C219C">
              <w:rPr>
                <w:color w:val="000000"/>
                <w:sz w:val="24"/>
                <w:szCs w:val="24"/>
                <w:lang w:eastAsia="uk-UA"/>
              </w:rPr>
              <w:t xml:space="preserve"> </w:t>
            </w:r>
            <w:r w:rsidRPr="004C219C">
              <w:rPr>
                <w:color w:val="000000"/>
                <w:sz w:val="24"/>
                <w:szCs w:val="24"/>
                <w:lang w:eastAsia="uk-UA"/>
              </w:rPr>
              <w:t>розподільчого пункту та/або</w:t>
            </w:r>
            <w:r w:rsidR="004C219C">
              <w:rPr>
                <w:color w:val="000000"/>
                <w:sz w:val="24"/>
                <w:szCs w:val="24"/>
                <w:lang w:eastAsia="uk-UA"/>
              </w:rPr>
              <w:t xml:space="preserve"> </w:t>
            </w:r>
            <w:r w:rsidRPr="004C219C">
              <w:rPr>
                <w:color w:val="000000"/>
                <w:sz w:val="24"/>
                <w:szCs w:val="24"/>
                <w:lang w:eastAsia="uk-UA"/>
              </w:rPr>
              <w:t>трансформаторної підстанції відповідно до</w:t>
            </w:r>
            <w:r w:rsidR="004C219C">
              <w:rPr>
                <w:color w:val="000000"/>
                <w:sz w:val="24"/>
                <w:szCs w:val="24"/>
                <w:lang w:eastAsia="uk-UA"/>
              </w:rPr>
              <w:t xml:space="preserve"> </w:t>
            </w:r>
            <w:r w:rsidRPr="004C219C">
              <w:rPr>
                <w:color w:val="000000"/>
                <w:sz w:val="24"/>
                <w:szCs w:val="24"/>
                <w:lang w:eastAsia="uk-UA"/>
              </w:rPr>
              <w:t>вказаного в заяві про приєднання рівня</w:t>
            </w:r>
            <w:r w:rsidR="004C219C">
              <w:rPr>
                <w:color w:val="000000"/>
                <w:sz w:val="24"/>
                <w:szCs w:val="24"/>
                <w:lang w:eastAsia="uk-UA"/>
              </w:rPr>
              <w:t xml:space="preserve"> </w:t>
            </w:r>
            <w:r w:rsidRPr="004C219C">
              <w:rPr>
                <w:color w:val="000000"/>
                <w:sz w:val="24"/>
                <w:szCs w:val="24"/>
                <w:lang w:eastAsia="uk-UA"/>
              </w:rPr>
              <w:t>напруги в точці приєднання ;</w:t>
            </w:r>
          </w:p>
          <w:p w14:paraId="41ADE438" w14:textId="77777777" w:rsidR="004C219C" w:rsidRDefault="005D60D3" w:rsidP="00EE08D9">
            <w:pPr>
              <w:spacing w:after="120"/>
              <w:ind w:firstLine="172"/>
              <w:jc w:val="both"/>
              <w:rPr>
                <w:color w:val="000000"/>
                <w:sz w:val="24"/>
                <w:szCs w:val="24"/>
                <w:lang w:eastAsia="uk-UA"/>
              </w:rPr>
            </w:pPr>
            <w:r w:rsidRPr="004C219C">
              <w:rPr>
                <w:color w:val="000000"/>
                <w:sz w:val="24"/>
                <w:szCs w:val="24"/>
                <w:lang w:eastAsia="uk-UA"/>
              </w:rPr>
              <w:t xml:space="preserve">від 50 кВт до 1000 кВт включно </w:t>
            </w:r>
            <w:r w:rsidR="004C219C">
              <w:rPr>
                <w:color w:val="000000"/>
                <w:sz w:val="24"/>
                <w:szCs w:val="24"/>
                <w:lang w:eastAsia="uk-UA"/>
              </w:rPr>
              <w:t>–</w:t>
            </w:r>
            <w:r w:rsidRPr="004C219C">
              <w:rPr>
                <w:color w:val="000000"/>
                <w:sz w:val="24"/>
                <w:szCs w:val="24"/>
                <w:lang w:eastAsia="uk-UA"/>
              </w:rPr>
              <w:t xml:space="preserve"> до</w:t>
            </w:r>
            <w:r w:rsidR="004C219C">
              <w:rPr>
                <w:color w:val="000000"/>
                <w:sz w:val="24"/>
                <w:szCs w:val="24"/>
                <w:lang w:eastAsia="uk-UA"/>
              </w:rPr>
              <w:t xml:space="preserve"> </w:t>
            </w:r>
            <w:r w:rsidRPr="004C219C">
              <w:rPr>
                <w:color w:val="000000"/>
                <w:sz w:val="24"/>
                <w:szCs w:val="24"/>
                <w:lang w:eastAsia="uk-UA"/>
              </w:rPr>
              <w:t>повітряної лінії електропередачі, розподільчого пункту та/або</w:t>
            </w:r>
            <w:r w:rsidR="004C219C">
              <w:rPr>
                <w:color w:val="000000"/>
                <w:sz w:val="24"/>
                <w:szCs w:val="24"/>
                <w:lang w:eastAsia="uk-UA"/>
              </w:rPr>
              <w:t xml:space="preserve"> </w:t>
            </w:r>
            <w:r w:rsidRPr="004C219C">
              <w:rPr>
                <w:color w:val="000000"/>
                <w:sz w:val="24"/>
                <w:szCs w:val="24"/>
                <w:lang w:eastAsia="uk-UA"/>
              </w:rPr>
              <w:t>трансформаторної підстанції відповідно до</w:t>
            </w:r>
            <w:r w:rsidR="004C219C">
              <w:rPr>
                <w:color w:val="000000"/>
                <w:sz w:val="24"/>
                <w:szCs w:val="24"/>
                <w:lang w:eastAsia="uk-UA"/>
              </w:rPr>
              <w:t xml:space="preserve"> </w:t>
            </w:r>
            <w:r w:rsidRPr="004C219C">
              <w:rPr>
                <w:color w:val="000000"/>
                <w:sz w:val="24"/>
                <w:szCs w:val="24"/>
                <w:lang w:eastAsia="uk-UA"/>
              </w:rPr>
              <w:t>вказаного в заяві про приєднання рівня</w:t>
            </w:r>
            <w:r w:rsidR="004C219C">
              <w:rPr>
                <w:color w:val="000000"/>
                <w:sz w:val="24"/>
                <w:szCs w:val="24"/>
                <w:lang w:eastAsia="uk-UA"/>
              </w:rPr>
              <w:t xml:space="preserve"> </w:t>
            </w:r>
            <w:r w:rsidRPr="004C219C">
              <w:rPr>
                <w:color w:val="000000"/>
                <w:sz w:val="24"/>
                <w:szCs w:val="24"/>
                <w:lang w:eastAsia="uk-UA"/>
              </w:rPr>
              <w:t>напруги в точці приєднання, але не нижче</w:t>
            </w:r>
            <w:r w:rsidR="004C219C">
              <w:rPr>
                <w:color w:val="000000"/>
                <w:sz w:val="24"/>
                <w:szCs w:val="24"/>
                <w:lang w:eastAsia="uk-UA"/>
              </w:rPr>
              <w:t xml:space="preserve"> </w:t>
            </w:r>
            <w:r w:rsidRPr="004C219C">
              <w:rPr>
                <w:color w:val="000000"/>
                <w:sz w:val="24"/>
                <w:szCs w:val="24"/>
                <w:lang w:eastAsia="uk-UA"/>
              </w:rPr>
              <w:t>10 (6, 20) кВ;</w:t>
            </w:r>
            <w:r w:rsidR="004C219C">
              <w:rPr>
                <w:color w:val="000000"/>
                <w:sz w:val="24"/>
                <w:szCs w:val="24"/>
                <w:lang w:eastAsia="uk-UA"/>
              </w:rPr>
              <w:t xml:space="preserve"> </w:t>
            </w:r>
            <w:r w:rsidRPr="004C219C">
              <w:rPr>
                <w:color w:val="000000"/>
                <w:sz w:val="24"/>
                <w:szCs w:val="24"/>
                <w:lang w:eastAsia="uk-UA"/>
              </w:rPr>
              <w:t xml:space="preserve">від 1000 кВт до 5000 кВт включно </w:t>
            </w:r>
            <w:r w:rsidR="004C219C">
              <w:rPr>
                <w:color w:val="000000"/>
                <w:sz w:val="24"/>
                <w:szCs w:val="24"/>
                <w:lang w:eastAsia="uk-UA"/>
              </w:rPr>
              <w:t>–</w:t>
            </w:r>
            <w:r w:rsidRPr="004C219C">
              <w:rPr>
                <w:color w:val="000000"/>
                <w:sz w:val="24"/>
                <w:szCs w:val="24"/>
                <w:lang w:eastAsia="uk-UA"/>
              </w:rPr>
              <w:t xml:space="preserve"> до</w:t>
            </w:r>
            <w:r w:rsidR="004C219C">
              <w:rPr>
                <w:color w:val="000000"/>
                <w:sz w:val="24"/>
                <w:szCs w:val="24"/>
                <w:lang w:eastAsia="uk-UA"/>
              </w:rPr>
              <w:t xml:space="preserve"> </w:t>
            </w:r>
            <w:r w:rsidRPr="004C219C">
              <w:rPr>
                <w:color w:val="000000"/>
                <w:sz w:val="24"/>
                <w:szCs w:val="24"/>
                <w:lang w:eastAsia="uk-UA"/>
              </w:rPr>
              <w:t>розподільчого пункту, відповідно до</w:t>
            </w:r>
            <w:r w:rsidR="004C219C">
              <w:rPr>
                <w:color w:val="000000"/>
                <w:sz w:val="24"/>
                <w:szCs w:val="24"/>
                <w:lang w:eastAsia="uk-UA"/>
              </w:rPr>
              <w:t xml:space="preserve"> </w:t>
            </w:r>
            <w:r w:rsidRPr="004C219C">
              <w:rPr>
                <w:color w:val="000000"/>
                <w:sz w:val="24"/>
                <w:szCs w:val="24"/>
                <w:lang w:eastAsia="uk-UA"/>
              </w:rPr>
              <w:t>вказаного в заяві про приєднання рівня</w:t>
            </w:r>
            <w:r w:rsidR="004C219C">
              <w:rPr>
                <w:color w:val="000000"/>
                <w:sz w:val="24"/>
                <w:szCs w:val="24"/>
                <w:lang w:eastAsia="uk-UA"/>
              </w:rPr>
              <w:t xml:space="preserve"> </w:t>
            </w:r>
            <w:r w:rsidRPr="004C219C">
              <w:rPr>
                <w:color w:val="000000"/>
                <w:sz w:val="24"/>
                <w:szCs w:val="24"/>
                <w:lang w:eastAsia="uk-UA"/>
              </w:rPr>
              <w:t>напруги в точці приєднання, але не нижче</w:t>
            </w:r>
            <w:r w:rsidR="004C219C">
              <w:rPr>
                <w:color w:val="000000"/>
                <w:sz w:val="24"/>
                <w:szCs w:val="24"/>
                <w:lang w:eastAsia="uk-UA"/>
              </w:rPr>
              <w:t xml:space="preserve"> </w:t>
            </w:r>
            <w:r w:rsidRPr="004C219C">
              <w:rPr>
                <w:color w:val="000000"/>
                <w:sz w:val="24"/>
                <w:szCs w:val="24"/>
                <w:lang w:eastAsia="uk-UA"/>
              </w:rPr>
              <w:t xml:space="preserve">10 (6, 20) кВ, та/або </w:t>
            </w:r>
            <w:r w:rsidRPr="004C219C">
              <w:rPr>
                <w:color w:val="000000"/>
                <w:sz w:val="24"/>
                <w:szCs w:val="24"/>
                <w:lang w:eastAsia="uk-UA"/>
              </w:rPr>
              <w:lastRenderedPageBreak/>
              <w:t>трансформаторної</w:t>
            </w:r>
            <w:r w:rsidR="004C219C">
              <w:rPr>
                <w:color w:val="000000"/>
                <w:sz w:val="24"/>
                <w:szCs w:val="24"/>
                <w:lang w:eastAsia="uk-UA"/>
              </w:rPr>
              <w:t xml:space="preserve"> </w:t>
            </w:r>
            <w:r w:rsidRPr="004C219C">
              <w:rPr>
                <w:color w:val="000000"/>
                <w:sz w:val="24"/>
                <w:szCs w:val="24"/>
                <w:lang w:eastAsia="uk-UA"/>
              </w:rPr>
              <w:t>підстанції відповідно до вказаного в заяві</w:t>
            </w:r>
            <w:r w:rsidR="004C219C">
              <w:rPr>
                <w:color w:val="000000"/>
                <w:sz w:val="24"/>
                <w:szCs w:val="24"/>
                <w:lang w:eastAsia="uk-UA"/>
              </w:rPr>
              <w:t xml:space="preserve"> </w:t>
            </w:r>
            <w:r w:rsidRPr="004C219C">
              <w:rPr>
                <w:color w:val="000000"/>
                <w:sz w:val="24"/>
                <w:szCs w:val="24"/>
                <w:lang w:eastAsia="uk-UA"/>
              </w:rPr>
              <w:t>про приєднання рівня напруги в точці</w:t>
            </w:r>
            <w:r w:rsidR="004C219C">
              <w:rPr>
                <w:color w:val="000000"/>
                <w:sz w:val="24"/>
                <w:szCs w:val="24"/>
                <w:lang w:eastAsia="uk-UA"/>
              </w:rPr>
              <w:t xml:space="preserve"> </w:t>
            </w:r>
            <w:r w:rsidRPr="004C219C">
              <w:rPr>
                <w:color w:val="000000"/>
                <w:sz w:val="24"/>
                <w:szCs w:val="24"/>
                <w:lang w:eastAsia="uk-UA"/>
              </w:rPr>
              <w:t>приєднання, але не нижче 20 кВ;</w:t>
            </w:r>
            <w:r w:rsidR="004C219C">
              <w:rPr>
                <w:color w:val="000000"/>
                <w:sz w:val="24"/>
                <w:szCs w:val="24"/>
                <w:lang w:eastAsia="uk-UA"/>
              </w:rPr>
              <w:t xml:space="preserve"> </w:t>
            </w:r>
          </w:p>
          <w:p w14:paraId="4719097E" w14:textId="77777777" w:rsidR="004C219C" w:rsidRDefault="005D60D3" w:rsidP="00EE08D9">
            <w:pPr>
              <w:spacing w:after="120"/>
              <w:ind w:firstLine="172"/>
              <w:jc w:val="both"/>
              <w:rPr>
                <w:color w:val="000000"/>
                <w:sz w:val="24"/>
                <w:szCs w:val="24"/>
                <w:lang w:eastAsia="uk-UA"/>
              </w:rPr>
            </w:pPr>
            <w:r w:rsidRPr="004C219C">
              <w:rPr>
                <w:color w:val="000000"/>
                <w:sz w:val="24"/>
                <w:szCs w:val="24"/>
                <w:lang w:eastAsia="uk-UA"/>
              </w:rPr>
              <w:t>від 5000 кВт - до трансформаторної</w:t>
            </w:r>
            <w:r w:rsidR="004C219C">
              <w:rPr>
                <w:color w:val="000000"/>
                <w:sz w:val="24"/>
                <w:szCs w:val="24"/>
                <w:lang w:eastAsia="uk-UA"/>
              </w:rPr>
              <w:t xml:space="preserve"> </w:t>
            </w:r>
            <w:r w:rsidRPr="004C219C">
              <w:rPr>
                <w:color w:val="000000"/>
                <w:sz w:val="24"/>
                <w:szCs w:val="24"/>
                <w:lang w:eastAsia="uk-UA"/>
              </w:rPr>
              <w:t>підстанції відповідно до вказаного в заяві</w:t>
            </w:r>
            <w:r w:rsidR="004C219C">
              <w:rPr>
                <w:color w:val="000000"/>
                <w:sz w:val="24"/>
                <w:szCs w:val="24"/>
                <w:lang w:eastAsia="uk-UA"/>
              </w:rPr>
              <w:t xml:space="preserve"> </w:t>
            </w:r>
            <w:r w:rsidRPr="004C219C">
              <w:rPr>
                <w:color w:val="000000"/>
                <w:sz w:val="24"/>
                <w:szCs w:val="24"/>
                <w:lang w:eastAsia="uk-UA"/>
              </w:rPr>
              <w:t>про приєднання рівня напруги в точці</w:t>
            </w:r>
            <w:r w:rsidR="004C219C">
              <w:rPr>
                <w:color w:val="000000"/>
                <w:sz w:val="24"/>
                <w:szCs w:val="24"/>
                <w:lang w:eastAsia="uk-UA"/>
              </w:rPr>
              <w:t xml:space="preserve"> </w:t>
            </w:r>
            <w:r w:rsidRPr="004C219C">
              <w:rPr>
                <w:color w:val="000000"/>
                <w:sz w:val="24"/>
                <w:szCs w:val="24"/>
                <w:lang w:eastAsia="uk-UA"/>
              </w:rPr>
              <w:t>приєднання, але не нижче 35 кВ.</w:t>
            </w:r>
          </w:p>
          <w:p w14:paraId="268DF5C0" w14:textId="77777777" w:rsidR="004C219C" w:rsidRDefault="005D60D3" w:rsidP="00EE08D9">
            <w:pPr>
              <w:spacing w:after="120"/>
              <w:ind w:firstLine="172"/>
              <w:jc w:val="both"/>
              <w:rPr>
                <w:color w:val="000000"/>
                <w:sz w:val="24"/>
                <w:szCs w:val="24"/>
                <w:lang w:eastAsia="uk-UA"/>
              </w:rPr>
            </w:pPr>
            <w:r w:rsidRPr="004C219C">
              <w:rPr>
                <w:color w:val="000000"/>
                <w:sz w:val="24"/>
                <w:szCs w:val="24"/>
                <w:lang w:eastAsia="uk-UA"/>
              </w:rPr>
              <w:t>Для визначення відстані, відповідно до</w:t>
            </w:r>
            <w:r w:rsidR="004C219C">
              <w:rPr>
                <w:color w:val="000000"/>
                <w:sz w:val="24"/>
                <w:szCs w:val="24"/>
                <w:lang w:eastAsia="uk-UA"/>
              </w:rPr>
              <w:t xml:space="preserve"> </w:t>
            </w:r>
            <w:r w:rsidRPr="004C219C">
              <w:rPr>
                <w:color w:val="000000"/>
                <w:sz w:val="24"/>
                <w:szCs w:val="24"/>
                <w:lang w:eastAsia="uk-UA"/>
              </w:rPr>
              <w:t>якої здійснюється розрахунок плати за</w:t>
            </w:r>
            <w:r w:rsidR="004C219C">
              <w:rPr>
                <w:color w:val="000000"/>
                <w:sz w:val="24"/>
                <w:szCs w:val="24"/>
                <w:lang w:eastAsia="uk-UA"/>
              </w:rPr>
              <w:t xml:space="preserve"> </w:t>
            </w:r>
            <w:r w:rsidRPr="004C219C">
              <w:rPr>
                <w:color w:val="000000"/>
                <w:sz w:val="24"/>
                <w:szCs w:val="24"/>
                <w:lang w:eastAsia="uk-UA"/>
              </w:rPr>
              <w:t>лінійну частину приєднання (при</w:t>
            </w:r>
            <w:r w:rsidR="004C219C">
              <w:rPr>
                <w:color w:val="000000"/>
                <w:sz w:val="24"/>
                <w:szCs w:val="24"/>
                <w:lang w:eastAsia="uk-UA"/>
              </w:rPr>
              <w:t xml:space="preserve"> </w:t>
            </w:r>
            <w:r w:rsidRPr="004C219C">
              <w:rPr>
                <w:color w:val="000000"/>
                <w:sz w:val="24"/>
                <w:szCs w:val="24"/>
                <w:lang w:eastAsia="uk-UA"/>
              </w:rPr>
              <w:t>нестандартному приєднанні, що</w:t>
            </w:r>
            <w:r w:rsidR="004C219C">
              <w:rPr>
                <w:color w:val="000000"/>
                <w:sz w:val="24"/>
                <w:szCs w:val="24"/>
                <w:lang w:eastAsia="uk-UA"/>
              </w:rPr>
              <w:t xml:space="preserve"> </w:t>
            </w:r>
            <w:r w:rsidRPr="004C219C">
              <w:rPr>
                <w:color w:val="000000"/>
                <w:sz w:val="24"/>
                <w:szCs w:val="24"/>
                <w:lang w:eastAsia="uk-UA"/>
              </w:rPr>
              <w:t>здійснюється за процедурою «під ключ») у</w:t>
            </w:r>
            <w:r w:rsidR="004C219C">
              <w:rPr>
                <w:color w:val="000000"/>
                <w:sz w:val="24"/>
                <w:szCs w:val="24"/>
                <w:lang w:eastAsia="uk-UA"/>
              </w:rPr>
              <w:t xml:space="preserve"> </w:t>
            </w:r>
            <w:r w:rsidRPr="004C219C">
              <w:rPr>
                <w:color w:val="000000"/>
                <w:sz w:val="24"/>
                <w:szCs w:val="24"/>
                <w:lang w:eastAsia="uk-UA"/>
              </w:rPr>
              <w:t>випадку приєднання електроустановок І або</w:t>
            </w:r>
            <w:r w:rsidR="004C219C">
              <w:rPr>
                <w:color w:val="000000"/>
                <w:sz w:val="24"/>
                <w:szCs w:val="24"/>
                <w:lang w:eastAsia="uk-UA"/>
              </w:rPr>
              <w:t xml:space="preserve"> </w:t>
            </w:r>
            <w:r w:rsidRPr="004C219C">
              <w:rPr>
                <w:color w:val="000000"/>
                <w:sz w:val="24"/>
                <w:szCs w:val="24"/>
                <w:lang w:eastAsia="uk-UA"/>
              </w:rPr>
              <w:t>ІІ категорій надійності, відстань має</w:t>
            </w:r>
            <w:r w:rsidR="004C219C">
              <w:rPr>
                <w:color w:val="000000"/>
                <w:sz w:val="24"/>
                <w:szCs w:val="24"/>
                <w:lang w:eastAsia="uk-UA"/>
              </w:rPr>
              <w:t xml:space="preserve"> </w:t>
            </w:r>
            <w:r w:rsidRPr="004C219C">
              <w:rPr>
                <w:color w:val="000000"/>
                <w:sz w:val="24"/>
                <w:szCs w:val="24"/>
                <w:lang w:eastAsia="uk-UA"/>
              </w:rPr>
              <w:t xml:space="preserve">визначатись </w:t>
            </w:r>
            <w:r w:rsidRPr="000E5CEF">
              <w:rPr>
                <w:b/>
                <w:color w:val="7030A0"/>
                <w:sz w:val="24"/>
                <w:szCs w:val="24"/>
                <w:lang w:eastAsia="uk-UA"/>
              </w:rPr>
              <w:t>як сумарна найкоротша</w:t>
            </w:r>
            <w:r w:rsidR="004C219C" w:rsidRPr="000E5CEF">
              <w:rPr>
                <w:b/>
                <w:color w:val="7030A0"/>
                <w:sz w:val="24"/>
                <w:szCs w:val="24"/>
                <w:lang w:eastAsia="uk-UA"/>
              </w:rPr>
              <w:t xml:space="preserve"> </w:t>
            </w:r>
            <w:r w:rsidRPr="000E5CEF">
              <w:rPr>
                <w:b/>
                <w:color w:val="7030A0"/>
                <w:sz w:val="24"/>
                <w:szCs w:val="24"/>
                <w:lang w:eastAsia="uk-UA"/>
              </w:rPr>
              <w:t>відстань по прямій лінії</w:t>
            </w:r>
            <w:r w:rsidRPr="004C219C">
              <w:rPr>
                <w:color w:val="000000"/>
                <w:sz w:val="24"/>
                <w:szCs w:val="24"/>
                <w:lang w:eastAsia="uk-UA"/>
              </w:rPr>
              <w:t xml:space="preserve"> від точки</w:t>
            </w:r>
            <w:r w:rsidR="004C219C">
              <w:rPr>
                <w:color w:val="000000"/>
                <w:sz w:val="24"/>
                <w:szCs w:val="24"/>
                <w:lang w:eastAsia="uk-UA"/>
              </w:rPr>
              <w:t xml:space="preserve"> </w:t>
            </w:r>
            <w:r w:rsidRPr="004C219C">
              <w:rPr>
                <w:color w:val="000000"/>
                <w:sz w:val="24"/>
                <w:szCs w:val="24"/>
                <w:lang w:eastAsia="uk-UA"/>
              </w:rPr>
              <w:t>приєднання електроустановок замовника</w:t>
            </w:r>
            <w:r w:rsidR="004C219C">
              <w:rPr>
                <w:color w:val="000000"/>
                <w:sz w:val="24"/>
                <w:szCs w:val="24"/>
                <w:lang w:eastAsia="uk-UA"/>
              </w:rPr>
              <w:t xml:space="preserve"> </w:t>
            </w:r>
            <w:r w:rsidRPr="004C219C">
              <w:rPr>
                <w:color w:val="000000"/>
                <w:sz w:val="24"/>
                <w:szCs w:val="24"/>
                <w:lang w:eastAsia="uk-UA"/>
              </w:rPr>
              <w:t xml:space="preserve">до </w:t>
            </w:r>
            <w:r w:rsidRPr="000E5CEF">
              <w:rPr>
                <w:b/>
                <w:color w:val="7030A0"/>
                <w:sz w:val="24"/>
                <w:szCs w:val="24"/>
                <w:lang w:eastAsia="uk-UA"/>
              </w:rPr>
              <w:t>найближчих двох точок</w:t>
            </w:r>
            <w:r w:rsidRPr="004C219C">
              <w:rPr>
                <w:color w:val="000000"/>
                <w:sz w:val="24"/>
                <w:szCs w:val="24"/>
                <w:lang w:eastAsia="uk-UA"/>
              </w:rPr>
              <w:t xml:space="preserve"> в існуючих</w:t>
            </w:r>
            <w:r w:rsidR="004C219C">
              <w:rPr>
                <w:color w:val="000000"/>
                <w:sz w:val="24"/>
                <w:szCs w:val="24"/>
                <w:lang w:eastAsia="uk-UA"/>
              </w:rPr>
              <w:t xml:space="preserve"> </w:t>
            </w:r>
            <w:r w:rsidRPr="004C219C">
              <w:rPr>
                <w:color w:val="000000"/>
                <w:sz w:val="24"/>
                <w:szCs w:val="24"/>
                <w:lang w:eastAsia="uk-UA"/>
              </w:rPr>
              <w:t>(діючих) електричних мережах (повітряна</w:t>
            </w:r>
            <w:r w:rsidR="004C219C">
              <w:rPr>
                <w:color w:val="000000"/>
                <w:sz w:val="24"/>
                <w:szCs w:val="24"/>
                <w:lang w:eastAsia="uk-UA"/>
              </w:rPr>
              <w:t xml:space="preserve"> </w:t>
            </w:r>
            <w:r w:rsidRPr="004C219C">
              <w:rPr>
                <w:color w:val="000000"/>
                <w:sz w:val="24"/>
                <w:szCs w:val="24"/>
                <w:lang w:eastAsia="uk-UA"/>
              </w:rPr>
              <w:t>лінія, трансформаторна підстанція або</w:t>
            </w:r>
            <w:r w:rsidR="004C219C">
              <w:rPr>
                <w:color w:val="000000"/>
                <w:sz w:val="24"/>
                <w:szCs w:val="24"/>
                <w:lang w:eastAsia="uk-UA"/>
              </w:rPr>
              <w:t xml:space="preserve"> </w:t>
            </w:r>
            <w:r w:rsidRPr="004C219C">
              <w:rPr>
                <w:color w:val="000000"/>
                <w:sz w:val="24"/>
                <w:szCs w:val="24"/>
                <w:lang w:eastAsia="uk-UA"/>
              </w:rPr>
              <w:t>розподільний пункт оператора системи</w:t>
            </w:r>
            <w:r w:rsidR="004C219C">
              <w:rPr>
                <w:color w:val="000000"/>
                <w:sz w:val="24"/>
                <w:szCs w:val="24"/>
                <w:lang w:eastAsia="uk-UA"/>
              </w:rPr>
              <w:t xml:space="preserve"> </w:t>
            </w:r>
            <w:r w:rsidRPr="004C219C">
              <w:rPr>
                <w:color w:val="000000"/>
                <w:sz w:val="24"/>
                <w:szCs w:val="24"/>
                <w:lang w:eastAsia="uk-UA"/>
              </w:rPr>
              <w:t xml:space="preserve">розподілу </w:t>
            </w:r>
            <w:r w:rsidRPr="004C219C">
              <w:rPr>
                <w:b/>
                <w:bCs/>
                <w:color w:val="7030A0"/>
                <w:sz w:val="24"/>
                <w:szCs w:val="24"/>
                <w:lang w:eastAsia="uk-UA"/>
              </w:rPr>
              <w:t>в залежності від замовленої</w:t>
            </w:r>
            <w:r w:rsidR="004C219C">
              <w:rPr>
                <w:b/>
                <w:bCs/>
                <w:color w:val="7030A0"/>
                <w:sz w:val="24"/>
                <w:szCs w:val="24"/>
                <w:lang w:eastAsia="uk-UA"/>
              </w:rPr>
              <w:t xml:space="preserve"> </w:t>
            </w:r>
            <w:r w:rsidRPr="004C219C">
              <w:rPr>
                <w:b/>
                <w:bCs/>
                <w:color w:val="7030A0"/>
                <w:sz w:val="24"/>
                <w:szCs w:val="24"/>
                <w:lang w:eastAsia="uk-UA"/>
              </w:rPr>
              <w:t xml:space="preserve">величини максимального розрахункового </w:t>
            </w:r>
            <w:r w:rsidRPr="004C219C">
              <w:rPr>
                <w:b/>
                <w:bCs/>
                <w:color w:val="000000"/>
                <w:sz w:val="24"/>
                <w:szCs w:val="24"/>
                <w:lang w:eastAsia="uk-UA"/>
              </w:rPr>
              <w:t>(</w:t>
            </w:r>
            <w:r w:rsidRPr="004C219C">
              <w:rPr>
                <w:b/>
                <w:bCs/>
                <w:color w:val="7030A0"/>
                <w:sz w:val="24"/>
                <w:szCs w:val="24"/>
                <w:lang w:eastAsia="uk-UA"/>
              </w:rPr>
              <w:t>прогнозованого) навантаження з</w:t>
            </w:r>
            <w:r w:rsidR="004C219C">
              <w:rPr>
                <w:b/>
                <w:bCs/>
                <w:color w:val="7030A0"/>
                <w:sz w:val="24"/>
                <w:szCs w:val="24"/>
                <w:lang w:eastAsia="uk-UA"/>
              </w:rPr>
              <w:t xml:space="preserve"> </w:t>
            </w:r>
            <w:r w:rsidRPr="004C219C">
              <w:rPr>
                <w:b/>
                <w:bCs/>
                <w:color w:val="7030A0"/>
                <w:sz w:val="24"/>
                <w:szCs w:val="24"/>
                <w:lang w:eastAsia="uk-UA"/>
              </w:rPr>
              <w:t>урахуванням замовленої до приєднання та</w:t>
            </w:r>
            <w:r w:rsidR="004C219C">
              <w:rPr>
                <w:b/>
                <w:bCs/>
                <w:color w:val="7030A0"/>
                <w:sz w:val="24"/>
                <w:szCs w:val="24"/>
                <w:lang w:eastAsia="uk-UA"/>
              </w:rPr>
              <w:t xml:space="preserve"> </w:t>
            </w:r>
            <w:r w:rsidRPr="004C219C">
              <w:rPr>
                <w:b/>
                <w:bCs/>
                <w:color w:val="7030A0"/>
                <w:sz w:val="24"/>
                <w:szCs w:val="24"/>
                <w:lang w:eastAsia="uk-UA"/>
              </w:rPr>
              <w:t>існуючої дозволеної (приєднаної)</w:t>
            </w:r>
            <w:r w:rsidRPr="004C219C">
              <w:rPr>
                <w:color w:val="7030A0"/>
                <w:sz w:val="24"/>
                <w:szCs w:val="24"/>
                <w:lang w:eastAsia="uk-UA"/>
              </w:rPr>
              <w:t>)</w:t>
            </w:r>
            <w:r w:rsidRPr="004C219C">
              <w:rPr>
                <w:color w:val="000000"/>
                <w:sz w:val="24"/>
                <w:szCs w:val="24"/>
                <w:lang w:eastAsia="uk-UA"/>
              </w:rPr>
              <w:t xml:space="preserve"> </w:t>
            </w:r>
            <w:r w:rsidRPr="004C219C">
              <w:rPr>
                <w:strike/>
                <w:color w:val="0070C0"/>
                <w:sz w:val="24"/>
                <w:szCs w:val="24"/>
                <w:lang w:eastAsia="uk-UA"/>
              </w:rPr>
              <w:t>(ступеня</w:t>
            </w:r>
            <w:r w:rsidR="004C219C">
              <w:rPr>
                <w:strike/>
                <w:color w:val="0070C0"/>
                <w:sz w:val="24"/>
                <w:szCs w:val="24"/>
                <w:lang w:eastAsia="uk-UA"/>
              </w:rPr>
              <w:t xml:space="preserve"> </w:t>
            </w:r>
            <w:r w:rsidRPr="004C219C">
              <w:rPr>
                <w:strike/>
                <w:color w:val="0070C0"/>
                <w:sz w:val="24"/>
                <w:szCs w:val="24"/>
                <w:lang w:eastAsia="uk-UA"/>
              </w:rPr>
              <w:t>напруги, що відповідає ступеню напруги в</w:t>
            </w:r>
            <w:r w:rsidR="004C219C">
              <w:rPr>
                <w:strike/>
                <w:color w:val="0070C0"/>
                <w:sz w:val="24"/>
                <w:szCs w:val="24"/>
                <w:lang w:eastAsia="uk-UA"/>
              </w:rPr>
              <w:t xml:space="preserve"> </w:t>
            </w:r>
            <w:r w:rsidRPr="004C219C">
              <w:rPr>
                <w:strike/>
                <w:color w:val="0070C0"/>
                <w:sz w:val="24"/>
                <w:szCs w:val="24"/>
                <w:lang w:eastAsia="uk-UA"/>
              </w:rPr>
              <w:t>точці приєднання)</w:t>
            </w:r>
            <w:r w:rsidRPr="004C219C">
              <w:rPr>
                <w:color w:val="000000"/>
                <w:sz w:val="24"/>
                <w:szCs w:val="24"/>
                <w:lang w:eastAsia="uk-UA"/>
              </w:rPr>
              <w:t>, від яких забезпечується</w:t>
            </w:r>
            <w:r w:rsidR="004C219C">
              <w:rPr>
                <w:color w:val="000000"/>
                <w:sz w:val="24"/>
                <w:szCs w:val="24"/>
                <w:lang w:eastAsia="uk-UA"/>
              </w:rPr>
              <w:t xml:space="preserve"> </w:t>
            </w:r>
            <w:r w:rsidRPr="004C219C">
              <w:rPr>
                <w:color w:val="000000"/>
                <w:sz w:val="24"/>
                <w:szCs w:val="24"/>
                <w:lang w:eastAsia="uk-UA"/>
              </w:rPr>
              <w:t>замовлена категорія надійності</w:t>
            </w:r>
            <w:r w:rsidR="004C219C">
              <w:rPr>
                <w:color w:val="000000"/>
                <w:sz w:val="24"/>
                <w:szCs w:val="24"/>
                <w:lang w:eastAsia="uk-UA"/>
              </w:rPr>
              <w:t xml:space="preserve"> </w:t>
            </w:r>
            <w:r w:rsidRPr="004C219C">
              <w:rPr>
                <w:color w:val="000000"/>
                <w:sz w:val="24"/>
                <w:szCs w:val="24"/>
                <w:lang w:eastAsia="uk-UA"/>
              </w:rPr>
              <w:lastRenderedPageBreak/>
              <w:t>електропостачання електроустановок</w:t>
            </w:r>
            <w:r w:rsidR="004C219C">
              <w:rPr>
                <w:color w:val="000000"/>
                <w:sz w:val="24"/>
                <w:szCs w:val="24"/>
                <w:lang w:eastAsia="uk-UA"/>
              </w:rPr>
              <w:t xml:space="preserve"> </w:t>
            </w:r>
            <w:r w:rsidRPr="004C219C">
              <w:rPr>
                <w:color w:val="000000"/>
                <w:sz w:val="24"/>
                <w:szCs w:val="24"/>
                <w:lang w:eastAsia="uk-UA"/>
              </w:rPr>
              <w:t>замовника з урахуванням умов по величині максимального розрахункового (прогнозованого) навантаження</w:t>
            </w:r>
            <w:r w:rsidR="004C219C">
              <w:rPr>
                <w:color w:val="000000"/>
                <w:sz w:val="24"/>
                <w:szCs w:val="24"/>
                <w:lang w:eastAsia="uk-UA"/>
              </w:rPr>
              <w:t>.</w:t>
            </w:r>
          </w:p>
          <w:p w14:paraId="2F198B76" w14:textId="77777777" w:rsidR="005D60D3" w:rsidRPr="004C219C" w:rsidRDefault="005D60D3" w:rsidP="00EE08D9">
            <w:pPr>
              <w:spacing w:after="120"/>
              <w:ind w:firstLine="172"/>
              <w:jc w:val="both"/>
              <w:rPr>
                <w:b/>
                <w:bCs/>
                <w:iCs/>
                <w:color w:val="0070C0"/>
                <w:sz w:val="24"/>
                <w:szCs w:val="24"/>
              </w:rPr>
            </w:pPr>
            <w:r w:rsidRPr="004C219C">
              <w:rPr>
                <w:b/>
                <w:color w:val="0070C0"/>
                <w:sz w:val="24"/>
                <w:szCs w:val="24"/>
                <w:lang w:eastAsia="uk-UA"/>
              </w:rPr>
              <w:t xml:space="preserve"> У разі необхідності збільшення</w:t>
            </w:r>
            <w:r w:rsidR="004C219C">
              <w:rPr>
                <w:b/>
                <w:color w:val="0070C0"/>
                <w:sz w:val="24"/>
                <w:szCs w:val="24"/>
                <w:lang w:eastAsia="uk-UA"/>
              </w:rPr>
              <w:t xml:space="preserve"> </w:t>
            </w:r>
            <w:r w:rsidRPr="004C219C">
              <w:rPr>
                <w:b/>
                <w:color w:val="0070C0"/>
                <w:sz w:val="24"/>
                <w:szCs w:val="24"/>
                <w:lang w:eastAsia="uk-UA"/>
              </w:rPr>
              <w:t>величини дозволеної до використання</w:t>
            </w:r>
            <w:r w:rsidR="004C219C">
              <w:rPr>
                <w:b/>
                <w:color w:val="0070C0"/>
                <w:sz w:val="24"/>
                <w:szCs w:val="24"/>
                <w:lang w:eastAsia="uk-UA"/>
              </w:rPr>
              <w:t xml:space="preserve"> </w:t>
            </w:r>
            <w:r w:rsidRPr="004C219C">
              <w:rPr>
                <w:b/>
                <w:color w:val="0070C0"/>
                <w:sz w:val="24"/>
                <w:szCs w:val="24"/>
                <w:lang w:eastAsia="uk-UA"/>
              </w:rPr>
              <w:t>потужності об’єкта, у тому числі</w:t>
            </w:r>
            <w:r w:rsidR="004C219C">
              <w:rPr>
                <w:b/>
                <w:color w:val="0070C0"/>
                <w:sz w:val="24"/>
                <w:szCs w:val="24"/>
                <w:lang w:eastAsia="uk-UA"/>
              </w:rPr>
              <w:t xml:space="preserve"> </w:t>
            </w:r>
            <w:r w:rsidRPr="004C219C">
              <w:rPr>
                <w:b/>
                <w:color w:val="0070C0"/>
                <w:sz w:val="24"/>
                <w:szCs w:val="24"/>
                <w:lang w:eastAsia="uk-UA"/>
              </w:rPr>
              <w:t>багатоквартирного житлового будинку, що</w:t>
            </w:r>
            <w:r w:rsidR="004C219C">
              <w:rPr>
                <w:b/>
                <w:color w:val="0070C0"/>
                <w:sz w:val="24"/>
                <w:szCs w:val="24"/>
                <w:lang w:eastAsia="uk-UA"/>
              </w:rPr>
              <w:t xml:space="preserve"> </w:t>
            </w:r>
            <w:r w:rsidRPr="004C219C">
              <w:rPr>
                <w:b/>
                <w:color w:val="0070C0"/>
                <w:sz w:val="24"/>
                <w:szCs w:val="24"/>
                <w:lang w:eastAsia="uk-UA"/>
              </w:rPr>
              <w:t>заживлений існуючою (ми) лінією (ми)</w:t>
            </w:r>
            <w:r w:rsidR="004C219C">
              <w:rPr>
                <w:b/>
                <w:color w:val="0070C0"/>
                <w:sz w:val="24"/>
                <w:szCs w:val="24"/>
                <w:lang w:eastAsia="uk-UA"/>
              </w:rPr>
              <w:t xml:space="preserve"> </w:t>
            </w:r>
            <w:r w:rsidRPr="004C219C">
              <w:rPr>
                <w:b/>
                <w:color w:val="0070C0"/>
                <w:sz w:val="24"/>
                <w:szCs w:val="24"/>
                <w:lang w:eastAsia="uk-UA"/>
              </w:rPr>
              <w:t>електропередачі, пропускна спроможність</w:t>
            </w:r>
            <w:r w:rsidR="004C219C">
              <w:rPr>
                <w:b/>
                <w:color w:val="0070C0"/>
                <w:sz w:val="24"/>
                <w:szCs w:val="24"/>
                <w:lang w:eastAsia="uk-UA"/>
              </w:rPr>
              <w:t xml:space="preserve"> </w:t>
            </w:r>
            <w:r w:rsidRPr="004C219C">
              <w:rPr>
                <w:b/>
                <w:color w:val="0070C0"/>
                <w:sz w:val="24"/>
                <w:szCs w:val="24"/>
                <w:lang w:eastAsia="uk-UA"/>
              </w:rPr>
              <w:t>якої (х) дозволяють передати величину</w:t>
            </w:r>
            <w:r w:rsidR="004C219C">
              <w:rPr>
                <w:b/>
                <w:color w:val="0070C0"/>
                <w:sz w:val="24"/>
                <w:szCs w:val="24"/>
                <w:lang w:eastAsia="uk-UA"/>
              </w:rPr>
              <w:t xml:space="preserve"> </w:t>
            </w:r>
            <w:r w:rsidRPr="004C219C">
              <w:rPr>
                <w:b/>
                <w:color w:val="0070C0"/>
                <w:sz w:val="24"/>
                <w:szCs w:val="24"/>
                <w:lang w:eastAsia="uk-UA"/>
              </w:rPr>
              <w:t>максимального розрахункового</w:t>
            </w:r>
            <w:r w:rsidR="004C219C">
              <w:rPr>
                <w:b/>
                <w:color w:val="0070C0"/>
                <w:sz w:val="24"/>
                <w:szCs w:val="24"/>
                <w:lang w:eastAsia="uk-UA"/>
              </w:rPr>
              <w:t xml:space="preserve"> </w:t>
            </w:r>
            <w:r w:rsidRPr="004C219C">
              <w:rPr>
                <w:b/>
                <w:color w:val="0070C0"/>
                <w:sz w:val="24"/>
                <w:szCs w:val="24"/>
                <w:lang w:eastAsia="uk-UA"/>
              </w:rPr>
              <w:t>(прогнозованого) навантаження з</w:t>
            </w:r>
            <w:r w:rsidR="004C219C">
              <w:rPr>
                <w:b/>
                <w:color w:val="0070C0"/>
                <w:sz w:val="24"/>
                <w:szCs w:val="24"/>
                <w:lang w:eastAsia="uk-UA"/>
              </w:rPr>
              <w:t xml:space="preserve"> </w:t>
            </w:r>
            <w:r w:rsidRPr="004C219C">
              <w:rPr>
                <w:b/>
                <w:color w:val="0070C0"/>
                <w:sz w:val="24"/>
                <w:szCs w:val="24"/>
                <w:lang w:eastAsia="uk-UA"/>
              </w:rPr>
              <w:t>урахуванням замовленої до приєднання та</w:t>
            </w:r>
            <w:r w:rsidR="004C219C">
              <w:rPr>
                <w:b/>
                <w:color w:val="0070C0"/>
                <w:sz w:val="24"/>
                <w:szCs w:val="24"/>
                <w:lang w:eastAsia="uk-UA"/>
              </w:rPr>
              <w:t xml:space="preserve"> </w:t>
            </w:r>
            <w:r w:rsidRPr="004C219C">
              <w:rPr>
                <w:b/>
                <w:color w:val="0070C0"/>
                <w:sz w:val="24"/>
                <w:szCs w:val="24"/>
                <w:lang w:eastAsia="uk-UA"/>
              </w:rPr>
              <w:t>існуючої дозволеної (приєднаної)</w:t>
            </w:r>
            <w:r w:rsidR="004C219C">
              <w:rPr>
                <w:b/>
                <w:color w:val="0070C0"/>
                <w:sz w:val="24"/>
                <w:szCs w:val="24"/>
                <w:lang w:eastAsia="uk-UA"/>
              </w:rPr>
              <w:t xml:space="preserve"> </w:t>
            </w:r>
            <w:r w:rsidRPr="004C219C">
              <w:rPr>
                <w:b/>
                <w:color w:val="0070C0"/>
                <w:sz w:val="24"/>
                <w:szCs w:val="24"/>
                <w:lang w:eastAsia="uk-UA"/>
              </w:rPr>
              <w:t>потужності, відстань, відповідно до якої</w:t>
            </w:r>
            <w:r w:rsidR="004C219C">
              <w:rPr>
                <w:b/>
                <w:color w:val="0070C0"/>
                <w:sz w:val="24"/>
                <w:szCs w:val="24"/>
                <w:lang w:eastAsia="uk-UA"/>
              </w:rPr>
              <w:t xml:space="preserve"> </w:t>
            </w:r>
            <w:r w:rsidRPr="004C219C">
              <w:rPr>
                <w:b/>
                <w:color w:val="0070C0"/>
                <w:sz w:val="24"/>
                <w:szCs w:val="24"/>
                <w:lang w:eastAsia="uk-UA"/>
              </w:rPr>
              <w:t>здійснюється розрахунок плати за лінійну</w:t>
            </w:r>
            <w:r w:rsidR="004C219C">
              <w:rPr>
                <w:b/>
                <w:color w:val="0070C0"/>
                <w:sz w:val="24"/>
                <w:szCs w:val="24"/>
                <w:lang w:eastAsia="uk-UA"/>
              </w:rPr>
              <w:t xml:space="preserve"> </w:t>
            </w:r>
            <w:r w:rsidRPr="004C219C">
              <w:rPr>
                <w:b/>
                <w:color w:val="0070C0"/>
                <w:sz w:val="24"/>
                <w:szCs w:val="24"/>
                <w:lang w:eastAsia="uk-UA"/>
              </w:rPr>
              <w:t>частину приєднання при нестандартному</w:t>
            </w:r>
            <w:r w:rsidR="004C219C">
              <w:rPr>
                <w:b/>
                <w:color w:val="0070C0"/>
                <w:sz w:val="24"/>
                <w:szCs w:val="24"/>
                <w:lang w:eastAsia="uk-UA"/>
              </w:rPr>
              <w:t xml:space="preserve"> </w:t>
            </w:r>
            <w:r w:rsidRPr="004C219C">
              <w:rPr>
                <w:b/>
                <w:color w:val="0070C0"/>
                <w:sz w:val="24"/>
                <w:szCs w:val="24"/>
                <w:lang w:eastAsia="uk-UA"/>
              </w:rPr>
              <w:t>приєднанні, що здійснюється за</w:t>
            </w:r>
            <w:r w:rsidR="004C219C">
              <w:rPr>
                <w:b/>
                <w:color w:val="0070C0"/>
                <w:sz w:val="24"/>
                <w:szCs w:val="24"/>
                <w:lang w:eastAsia="uk-UA"/>
              </w:rPr>
              <w:t xml:space="preserve"> </w:t>
            </w:r>
            <w:r w:rsidRPr="004C219C">
              <w:rPr>
                <w:b/>
                <w:color w:val="0070C0"/>
                <w:sz w:val="24"/>
                <w:szCs w:val="24"/>
                <w:lang w:eastAsia="uk-UA"/>
              </w:rPr>
              <w:t>процедурою «під ключ», буде рівна нулю, а</w:t>
            </w:r>
            <w:r w:rsidR="004C219C">
              <w:rPr>
                <w:b/>
                <w:color w:val="0070C0"/>
                <w:sz w:val="24"/>
                <w:szCs w:val="24"/>
                <w:lang w:eastAsia="uk-UA"/>
              </w:rPr>
              <w:t xml:space="preserve"> </w:t>
            </w:r>
            <w:r w:rsidRPr="004C219C">
              <w:rPr>
                <w:b/>
                <w:color w:val="0070C0"/>
                <w:sz w:val="24"/>
                <w:szCs w:val="24"/>
                <w:lang w:eastAsia="uk-UA"/>
              </w:rPr>
              <w:t>у разі якщо лінії не проходять то</w:t>
            </w:r>
            <w:r w:rsidR="004C219C">
              <w:rPr>
                <w:b/>
                <w:color w:val="0070C0"/>
                <w:sz w:val="24"/>
                <w:szCs w:val="24"/>
                <w:lang w:eastAsia="uk-UA"/>
              </w:rPr>
              <w:t xml:space="preserve"> </w:t>
            </w:r>
            <w:r w:rsidRPr="004C219C">
              <w:rPr>
                <w:b/>
                <w:color w:val="0070C0"/>
                <w:sz w:val="24"/>
                <w:szCs w:val="24"/>
                <w:lang w:eastAsia="uk-UA"/>
              </w:rPr>
              <w:t>застосовується в тому числі і оплата за</w:t>
            </w:r>
            <w:r w:rsidR="004C219C">
              <w:rPr>
                <w:b/>
                <w:color w:val="0070C0"/>
                <w:sz w:val="24"/>
                <w:szCs w:val="24"/>
                <w:lang w:eastAsia="uk-UA"/>
              </w:rPr>
              <w:t xml:space="preserve"> </w:t>
            </w:r>
            <w:r w:rsidRPr="004C219C">
              <w:rPr>
                <w:b/>
                <w:color w:val="0070C0"/>
                <w:sz w:val="24"/>
                <w:szCs w:val="24"/>
                <w:lang w:eastAsia="uk-UA"/>
              </w:rPr>
              <w:t>лінійну складову.</w:t>
            </w:r>
          </w:p>
          <w:p w14:paraId="0207F700" w14:textId="77777777" w:rsidR="005D60D3" w:rsidRPr="004C219C" w:rsidRDefault="005D60D3" w:rsidP="00EE08D9">
            <w:pPr>
              <w:spacing w:after="120"/>
              <w:ind w:firstLine="172"/>
              <w:jc w:val="both"/>
              <w:rPr>
                <w:b/>
                <w:bCs/>
                <w:iCs/>
                <w:sz w:val="24"/>
                <w:szCs w:val="24"/>
              </w:rPr>
            </w:pPr>
          </w:p>
        </w:tc>
        <w:tc>
          <w:tcPr>
            <w:tcW w:w="3969" w:type="dxa"/>
          </w:tcPr>
          <w:p w14:paraId="069B7945" w14:textId="77777777" w:rsidR="005D60D3" w:rsidRPr="004C219C" w:rsidRDefault="005D60D3" w:rsidP="005D60D3">
            <w:pPr>
              <w:spacing w:after="120"/>
              <w:ind w:firstLine="172"/>
              <w:jc w:val="both"/>
              <w:rPr>
                <w:b/>
                <w:bCs/>
                <w:iCs/>
                <w:sz w:val="24"/>
                <w:szCs w:val="24"/>
              </w:rPr>
            </w:pPr>
            <w:r w:rsidRPr="004C219C">
              <w:rPr>
                <w:b/>
                <w:bCs/>
                <w:iCs/>
                <w:sz w:val="24"/>
                <w:szCs w:val="24"/>
              </w:rPr>
              <w:lastRenderedPageBreak/>
              <w:t>АТ «Хмельницькобленерго»</w:t>
            </w:r>
          </w:p>
          <w:p w14:paraId="1587FD60" w14:textId="77777777" w:rsidR="000E5CEF" w:rsidRDefault="005D60D3" w:rsidP="00EE08D9">
            <w:pPr>
              <w:spacing w:after="120"/>
              <w:jc w:val="both"/>
              <w:rPr>
                <w:color w:val="000000"/>
                <w:sz w:val="24"/>
                <w:szCs w:val="24"/>
                <w:lang w:eastAsia="uk-UA"/>
              </w:rPr>
            </w:pPr>
            <w:r w:rsidRPr="004C219C">
              <w:rPr>
                <w:color w:val="000000"/>
                <w:sz w:val="24"/>
                <w:szCs w:val="24"/>
                <w:lang w:eastAsia="uk-UA"/>
              </w:rPr>
              <w:t xml:space="preserve"> Запропоновані зміни не дозволять</w:t>
            </w:r>
            <w:r w:rsidR="000E5CEF">
              <w:rPr>
                <w:color w:val="000000"/>
                <w:sz w:val="24"/>
                <w:szCs w:val="24"/>
                <w:lang w:eastAsia="uk-UA"/>
              </w:rPr>
              <w:t xml:space="preserve"> </w:t>
            </w:r>
            <w:r w:rsidRPr="004C219C">
              <w:rPr>
                <w:color w:val="000000"/>
                <w:sz w:val="24"/>
                <w:szCs w:val="24"/>
                <w:lang w:eastAsia="uk-UA"/>
              </w:rPr>
              <w:t>різне трактування визначення відстані, відповідно до якої здійснюється</w:t>
            </w:r>
            <w:r w:rsidR="000E5CEF">
              <w:rPr>
                <w:color w:val="000000"/>
                <w:sz w:val="24"/>
                <w:szCs w:val="24"/>
                <w:lang w:eastAsia="uk-UA"/>
              </w:rPr>
              <w:t xml:space="preserve"> </w:t>
            </w:r>
            <w:r w:rsidRPr="004C219C">
              <w:rPr>
                <w:color w:val="000000"/>
                <w:sz w:val="24"/>
                <w:szCs w:val="24"/>
                <w:lang w:eastAsia="uk-UA"/>
              </w:rPr>
              <w:t>розрахунок плати за лінійну частину</w:t>
            </w:r>
            <w:r w:rsidR="000E5CEF">
              <w:rPr>
                <w:color w:val="000000"/>
                <w:sz w:val="24"/>
                <w:szCs w:val="24"/>
                <w:lang w:eastAsia="uk-UA"/>
              </w:rPr>
              <w:t xml:space="preserve"> </w:t>
            </w:r>
            <w:r w:rsidRPr="004C219C">
              <w:rPr>
                <w:color w:val="000000"/>
                <w:sz w:val="24"/>
                <w:szCs w:val="24"/>
                <w:lang w:eastAsia="uk-UA"/>
              </w:rPr>
              <w:t>приєднання при нестандартному</w:t>
            </w:r>
            <w:r w:rsidR="000E5CEF">
              <w:rPr>
                <w:color w:val="000000"/>
                <w:sz w:val="24"/>
                <w:szCs w:val="24"/>
                <w:lang w:eastAsia="uk-UA"/>
              </w:rPr>
              <w:t xml:space="preserve"> </w:t>
            </w:r>
            <w:r w:rsidRPr="004C219C">
              <w:rPr>
                <w:color w:val="000000"/>
                <w:sz w:val="24"/>
                <w:szCs w:val="24"/>
                <w:lang w:eastAsia="uk-UA"/>
              </w:rPr>
              <w:t xml:space="preserve">приєднанні, що </w:t>
            </w:r>
            <w:r w:rsidRPr="004C219C">
              <w:rPr>
                <w:color w:val="000000"/>
                <w:sz w:val="24"/>
                <w:szCs w:val="24"/>
                <w:lang w:eastAsia="uk-UA"/>
              </w:rPr>
              <w:lastRenderedPageBreak/>
              <w:t>здійснюється за</w:t>
            </w:r>
            <w:r w:rsidR="000E5CEF">
              <w:rPr>
                <w:color w:val="000000"/>
                <w:sz w:val="24"/>
                <w:szCs w:val="24"/>
                <w:lang w:eastAsia="uk-UA"/>
              </w:rPr>
              <w:t xml:space="preserve"> </w:t>
            </w:r>
            <w:r w:rsidRPr="004C219C">
              <w:rPr>
                <w:color w:val="000000"/>
                <w:sz w:val="24"/>
                <w:szCs w:val="24"/>
                <w:lang w:eastAsia="uk-UA"/>
              </w:rPr>
              <w:t>процедурою «під ключ»</w:t>
            </w:r>
            <w:r w:rsidR="000E5CEF">
              <w:rPr>
                <w:color w:val="000000"/>
                <w:sz w:val="24"/>
                <w:szCs w:val="24"/>
                <w:lang w:eastAsia="uk-UA"/>
              </w:rPr>
              <w:t xml:space="preserve"> </w:t>
            </w:r>
          </w:p>
          <w:p w14:paraId="1D1003EA" w14:textId="77777777" w:rsidR="005D60D3" w:rsidRPr="004C219C" w:rsidRDefault="005D60D3" w:rsidP="00EE08D9">
            <w:pPr>
              <w:spacing w:after="120"/>
              <w:jc w:val="both"/>
              <w:rPr>
                <w:b/>
                <w:i/>
                <w:sz w:val="24"/>
                <w:szCs w:val="24"/>
              </w:rPr>
            </w:pPr>
            <w:r w:rsidRPr="004C219C">
              <w:rPr>
                <w:color w:val="000000"/>
                <w:sz w:val="24"/>
                <w:szCs w:val="24"/>
                <w:lang w:eastAsia="uk-UA"/>
              </w:rPr>
              <w:t>Припустимо приєднується об’єкт 53</w:t>
            </w:r>
            <w:r w:rsidR="000E5CEF">
              <w:rPr>
                <w:color w:val="000000"/>
                <w:sz w:val="24"/>
                <w:szCs w:val="24"/>
                <w:lang w:eastAsia="uk-UA"/>
              </w:rPr>
              <w:t xml:space="preserve"> </w:t>
            </w:r>
            <w:r w:rsidRPr="004C219C">
              <w:rPr>
                <w:color w:val="000000"/>
                <w:sz w:val="24"/>
                <w:szCs w:val="24"/>
                <w:lang w:eastAsia="uk-UA"/>
              </w:rPr>
              <w:t>кВт по напрузі приєднання 0,4кВ. Згідно</w:t>
            </w:r>
            <w:r w:rsidR="000E5CEF">
              <w:rPr>
                <w:color w:val="000000"/>
                <w:sz w:val="24"/>
                <w:szCs w:val="24"/>
                <w:lang w:eastAsia="uk-UA"/>
              </w:rPr>
              <w:t xml:space="preserve"> </w:t>
            </w:r>
            <w:r w:rsidRPr="004C219C">
              <w:rPr>
                <w:color w:val="000000"/>
                <w:sz w:val="24"/>
                <w:szCs w:val="24"/>
                <w:lang w:eastAsia="uk-UA"/>
              </w:rPr>
              <w:t>абзацу 3. п.4.1.19 відстань вимірюється</w:t>
            </w:r>
            <w:r w:rsidR="000E5CEF">
              <w:rPr>
                <w:color w:val="000000"/>
                <w:sz w:val="24"/>
                <w:szCs w:val="24"/>
                <w:lang w:eastAsia="uk-UA"/>
              </w:rPr>
              <w:t xml:space="preserve"> </w:t>
            </w:r>
            <w:r w:rsidRPr="004C219C">
              <w:rPr>
                <w:color w:val="000000"/>
                <w:sz w:val="24"/>
                <w:szCs w:val="24"/>
                <w:lang w:eastAsia="uk-UA"/>
              </w:rPr>
              <w:t>до повітряної лінії електропередачі,</w:t>
            </w:r>
            <w:r w:rsidR="000E5CEF">
              <w:rPr>
                <w:color w:val="000000"/>
                <w:sz w:val="24"/>
                <w:szCs w:val="24"/>
                <w:lang w:eastAsia="uk-UA"/>
              </w:rPr>
              <w:t xml:space="preserve"> </w:t>
            </w:r>
            <w:r w:rsidRPr="004C219C">
              <w:rPr>
                <w:color w:val="000000"/>
                <w:sz w:val="24"/>
                <w:szCs w:val="24"/>
                <w:lang w:eastAsia="uk-UA"/>
              </w:rPr>
              <w:t>розподільчого пункту та/або</w:t>
            </w:r>
            <w:r w:rsidR="000E5CEF">
              <w:rPr>
                <w:color w:val="000000"/>
                <w:sz w:val="24"/>
                <w:szCs w:val="24"/>
                <w:lang w:eastAsia="uk-UA"/>
              </w:rPr>
              <w:t xml:space="preserve"> </w:t>
            </w:r>
            <w:r w:rsidRPr="004C219C">
              <w:rPr>
                <w:color w:val="000000"/>
                <w:sz w:val="24"/>
                <w:szCs w:val="24"/>
                <w:lang w:eastAsia="uk-UA"/>
              </w:rPr>
              <w:t>трансформаторної підстанції відповідно</w:t>
            </w:r>
            <w:r w:rsidR="000E5CEF">
              <w:rPr>
                <w:color w:val="000000"/>
                <w:sz w:val="24"/>
                <w:szCs w:val="24"/>
                <w:lang w:eastAsia="uk-UA"/>
              </w:rPr>
              <w:t xml:space="preserve"> </w:t>
            </w:r>
            <w:r w:rsidRPr="004C219C">
              <w:rPr>
                <w:color w:val="000000"/>
                <w:sz w:val="24"/>
                <w:szCs w:val="24"/>
                <w:lang w:eastAsia="uk-UA"/>
              </w:rPr>
              <w:t>до вказаного в заяві про приєднання</w:t>
            </w:r>
            <w:r w:rsidR="000E5CEF">
              <w:rPr>
                <w:color w:val="000000"/>
                <w:sz w:val="24"/>
                <w:szCs w:val="24"/>
                <w:lang w:eastAsia="uk-UA"/>
              </w:rPr>
              <w:t xml:space="preserve"> </w:t>
            </w:r>
            <w:r w:rsidRPr="004C219C">
              <w:rPr>
                <w:color w:val="000000"/>
                <w:sz w:val="24"/>
                <w:szCs w:val="24"/>
                <w:lang w:eastAsia="uk-UA"/>
              </w:rPr>
              <w:t xml:space="preserve">рівня напруги в точці приєднання, </w:t>
            </w:r>
            <w:r w:rsidRPr="004C219C">
              <w:rPr>
                <w:b/>
                <w:bCs/>
                <w:color w:val="000000"/>
                <w:sz w:val="24"/>
                <w:szCs w:val="24"/>
                <w:lang w:eastAsia="uk-UA"/>
              </w:rPr>
              <w:t>але</w:t>
            </w:r>
            <w:r w:rsidR="000E5CEF">
              <w:rPr>
                <w:b/>
                <w:bCs/>
                <w:color w:val="000000"/>
                <w:sz w:val="24"/>
                <w:szCs w:val="24"/>
                <w:lang w:eastAsia="uk-UA"/>
              </w:rPr>
              <w:t xml:space="preserve"> </w:t>
            </w:r>
            <w:r w:rsidRPr="004C219C">
              <w:rPr>
                <w:b/>
                <w:bCs/>
                <w:color w:val="000000"/>
                <w:sz w:val="24"/>
                <w:szCs w:val="24"/>
                <w:lang w:eastAsia="uk-UA"/>
              </w:rPr>
              <w:t>не нижче 10 (6, 20) кВ</w:t>
            </w:r>
            <w:r w:rsidRPr="004C219C">
              <w:rPr>
                <w:color w:val="000000"/>
                <w:sz w:val="24"/>
                <w:szCs w:val="24"/>
                <w:lang w:eastAsia="uk-UA"/>
              </w:rPr>
              <w:t>, що не відповідає</w:t>
            </w:r>
            <w:r w:rsidR="000E5CEF">
              <w:rPr>
                <w:color w:val="000000"/>
                <w:sz w:val="24"/>
                <w:szCs w:val="24"/>
                <w:lang w:eastAsia="uk-UA"/>
              </w:rPr>
              <w:t xml:space="preserve"> </w:t>
            </w:r>
            <w:r w:rsidRPr="004C219C">
              <w:rPr>
                <w:color w:val="000000"/>
                <w:sz w:val="24"/>
                <w:szCs w:val="24"/>
                <w:lang w:eastAsia="uk-UA"/>
              </w:rPr>
              <w:t>«збігається» зі ступенем напруги в точці</w:t>
            </w:r>
            <w:r w:rsidR="000E5CEF">
              <w:rPr>
                <w:color w:val="000000"/>
                <w:sz w:val="24"/>
                <w:szCs w:val="24"/>
                <w:lang w:eastAsia="uk-UA"/>
              </w:rPr>
              <w:t xml:space="preserve"> </w:t>
            </w:r>
            <w:r w:rsidRPr="004C219C">
              <w:rPr>
                <w:color w:val="000000"/>
                <w:sz w:val="24"/>
                <w:szCs w:val="24"/>
                <w:lang w:eastAsia="uk-UA"/>
              </w:rPr>
              <w:t>приєднання.</w:t>
            </w:r>
          </w:p>
          <w:p w14:paraId="0A72ED82" w14:textId="77777777" w:rsidR="005D60D3" w:rsidRPr="004C219C" w:rsidRDefault="005D60D3" w:rsidP="00EE08D9">
            <w:pPr>
              <w:spacing w:after="120"/>
              <w:jc w:val="both"/>
              <w:rPr>
                <w:b/>
                <w:i/>
                <w:sz w:val="24"/>
                <w:szCs w:val="24"/>
              </w:rPr>
            </w:pPr>
          </w:p>
          <w:p w14:paraId="760E469D" w14:textId="77777777" w:rsidR="005D60D3" w:rsidRPr="004C219C" w:rsidRDefault="005D60D3" w:rsidP="00EE08D9">
            <w:pPr>
              <w:spacing w:after="120"/>
              <w:jc w:val="both"/>
              <w:rPr>
                <w:b/>
                <w:i/>
                <w:sz w:val="24"/>
                <w:szCs w:val="24"/>
              </w:rPr>
            </w:pPr>
          </w:p>
          <w:p w14:paraId="1CB7E7F1" w14:textId="77777777" w:rsidR="005D60D3" w:rsidRPr="004C219C" w:rsidRDefault="005D60D3" w:rsidP="00EE08D9">
            <w:pPr>
              <w:spacing w:after="120"/>
              <w:jc w:val="both"/>
              <w:rPr>
                <w:b/>
                <w:i/>
                <w:sz w:val="24"/>
                <w:szCs w:val="24"/>
              </w:rPr>
            </w:pPr>
          </w:p>
          <w:p w14:paraId="5649BDD3" w14:textId="77777777" w:rsidR="005D60D3" w:rsidRPr="004C219C" w:rsidRDefault="005D60D3" w:rsidP="00EE08D9">
            <w:pPr>
              <w:spacing w:after="120"/>
              <w:jc w:val="both"/>
              <w:rPr>
                <w:b/>
                <w:i/>
                <w:sz w:val="24"/>
                <w:szCs w:val="24"/>
              </w:rPr>
            </w:pPr>
          </w:p>
          <w:p w14:paraId="6604271C" w14:textId="77777777" w:rsidR="005D60D3" w:rsidRPr="004C219C" w:rsidRDefault="005D60D3" w:rsidP="00EE08D9">
            <w:pPr>
              <w:spacing w:after="120"/>
              <w:jc w:val="both"/>
              <w:rPr>
                <w:b/>
                <w:i/>
                <w:sz w:val="24"/>
                <w:szCs w:val="24"/>
              </w:rPr>
            </w:pPr>
          </w:p>
          <w:p w14:paraId="485D46BF" w14:textId="77777777" w:rsidR="005D60D3" w:rsidRPr="004C219C" w:rsidRDefault="005D60D3" w:rsidP="00EE08D9">
            <w:pPr>
              <w:spacing w:after="120"/>
              <w:jc w:val="both"/>
              <w:rPr>
                <w:b/>
                <w:i/>
                <w:sz w:val="24"/>
                <w:szCs w:val="24"/>
              </w:rPr>
            </w:pPr>
          </w:p>
          <w:p w14:paraId="3D6FE49B" w14:textId="77777777" w:rsidR="005D60D3" w:rsidRPr="004C219C" w:rsidRDefault="005D60D3" w:rsidP="00EE08D9">
            <w:pPr>
              <w:spacing w:after="120"/>
              <w:jc w:val="both"/>
              <w:rPr>
                <w:b/>
                <w:i/>
                <w:sz w:val="24"/>
                <w:szCs w:val="24"/>
              </w:rPr>
            </w:pPr>
          </w:p>
          <w:p w14:paraId="08A1D246" w14:textId="77777777" w:rsidR="005D60D3" w:rsidRPr="004C219C" w:rsidRDefault="005D60D3" w:rsidP="00EE08D9">
            <w:pPr>
              <w:spacing w:after="120"/>
              <w:jc w:val="both"/>
              <w:rPr>
                <w:b/>
                <w:i/>
                <w:sz w:val="24"/>
                <w:szCs w:val="24"/>
              </w:rPr>
            </w:pPr>
          </w:p>
          <w:p w14:paraId="430C713D" w14:textId="77777777" w:rsidR="005D60D3" w:rsidRPr="004C219C" w:rsidRDefault="005D60D3" w:rsidP="00EE08D9">
            <w:pPr>
              <w:spacing w:after="120"/>
              <w:jc w:val="both"/>
              <w:rPr>
                <w:b/>
                <w:i/>
                <w:sz w:val="24"/>
                <w:szCs w:val="24"/>
              </w:rPr>
            </w:pPr>
          </w:p>
          <w:p w14:paraId="4F6118A3" w14:textId="77777777" w:rsidR="005D60D3" w:rsidRPr="004C219C" w:rsidRDefault="005D60D3" w:rsidP="00EE08D9">
            <w:pPr>
              <w:spacing w:after="120"/>
              <w:jc w:val="both"/>
              <w:rPr>
                <w:b/>
                <w:i/>
                <w:sz w:val="24"/>
                <w:szCs w:val="24"/>
              </w:rPr>
            </w:pPr>
          </w:p>
          <w:p w14:paraId="5AFAF922" w14:textId="77777777" w:rsidR="005D60D3" w:rsidRPr="004C219C" w:rsidRDefault="005D60D3" w:rsidP="00EE08D9">
            <w:pPr>
              <w:spacing w:after="120"/>
              <w:jc w:val="both"/>
              <w:rPr>
                <w:b/>
                <w:i/>
                <w:sz w:val="24"/>
                <w:szCs w:val="24"/>
              </w:rPr>
            </w:pPr>
          </w:p>
          <w:p w14:paraId="693477F9" w14:textId="77777777" w:rsidR="005D60D3" w:rsidRPr="004C219C" w:rsidRDefault="005D60D3" w:rsidP="00EE08D9">
            <w:pPr>
              <w:spacing w:after="120"/>
              <w:jc w:val="both"/>
              <w:rPr>
                <w:b/>
                <w:i/>
                <w:sz w:val="24"/>
                <w:szCs w:val="24"/>
              </w:rPr>
            </w:pPr>
          </w:p>
          <w:p w14:paraId="1CEB7782" w14:textId="77777777" w:rsidR="005D60D3" w:rsidRPr="004C219C" w:rsidRDefault="005D60D3" w:rsidP="00EE08D9">
            <w:pPr>
              <w:spacing w:after="120"/>
              <w:jc w:val="both"/>
              <w:rPr>
                <w:b/>
                <w:i/>
                <w:sz w:val="24"/>
                <w:szCs w:val="24"/>
              </w:rPr>
            </w:pPr>
          </w:p>
          <w:p w14:paraId="105466DC" w14:textId="77777777" w:rsidR="005D60D3" w:rsidRPr="004C219C" w:rsidRDefault="005D60D3" w:rsidP="00EE08D9">
            <w:pPr>
              <w:spacing w:after="120"/>
              <w:jc w:val="both"/>
              <w:rPr>
                <w:b/>
                <w:i/>
                <w:sz w:val="24"/>
                <w:szCs w:val="24"/>
              </w:rPr>
            </w:pPr>
          </w:p>
          <w:p w14:paraId="10FAB4FB" w14:textId="77777777" w:rsidR="005D60D3" w:rsidRPr="004C219C" w:rsidRDefault="005D60D3" w:rsidP="00EE08D9">
            <w:pPr>
              <w:spacing w:after="120"/>
              <w:jc w:val="both"/>
              <w:rPr>
                <w:b/>
                <w:i/>
                <w:sz w:val="24"/>
                <w:szCs w:val="24"/>
              </w:rPr>
            </w:pPr>
          </w:p>
          <w:p w14:paraId="7CFDB75A" w14:textId="77777777" w:rsidR="005D60D3" w:rsidRPr="004C219C" w:rsidRDefault="005D60D3" w:rsidP="00EE08D9">
            <w:pPr>
              <w:spacing w:after="120"/>
              <w:jc w:val="both"/>
              <w:rPr>
                <w:b/>
                <w:i/>
                <w:sz w:val="24"/>
                <w:szCs w:val="24"/>
              </w:rPr>
            </w:pPr>
          </w:p>
          <w:p w14:paraId="2C70046A" w14:textId="77777777" w:rsidR="005D60D3" w:rsidRPr="004C219C" w:rsidRDefault="005D60D3" w:rsidP="00EE08D9">
            <w:pPr>
              <w:spacing w:after="120"/>
              <w:jc w:val="both"/>
              <w:rPr>
                <w:b/>
                <w:i/>
                <w:sz w:val="24"/>
                <w:szCs w:val="24"/>
              </w:rPr>
            </w:pPr>
          </w:p>
          <w:p w14:paraId="60660EC7" w14:textId="77777777" w:rsidR="005D60D3" w:rsidRPr="004C219C" w:rsidRDefault="005D60D3" w:rsidP="00EE08D9">
            <w:pPr>
              <w:spacing w:after="120"/>
              <w:jc w:val="both"/>
              <w:rPr>
                <w:b/>
                <w:i/>
                <w:sz w:val="24"/>
                <w:szCs w:val="24"/>
              </w:rPr>
            </w:pPr>
          </w:p>
          <w:p w14:paraId="4651D1F1" w14:textId="77777777" w:rsidR="005D60D3" w:rsidRPr="004C219C" w:rsidRDefault="005D60D3" w:rsidP="00EE08D9">
            <w:pPr>
              <w:spacing w:after="120"/>
              <w:jc w:val="both"/>
              <w:rPr>
                <w:b/>
                <w:i/>
                <w:sz w:val="24"/>
                <w:szCs w:val="24"/>
              </w:rPr>
            </w:pPr>
          </w:p>
          <w:p w14:paraId="4BEFE8BC" w14:textId="77777777" w:rsidR="005D60D3" w:rsidRPr="004C219C" w:rsidRDefault="005D60D3" w:rsidP="00EE08D9">
            <w:pPr>
              <w:spacing w:after="120"/>
              <w:jc w:val="both"/>
              <w:rPr>
                <w:b/>
                <w:i/>
                <w:sz w:val="24"/>
                <w:szCs w:val="24"/>
              </w:rPr>
            </w:pPr>
          </w:p>
          <w:p w14:paraId="4DC05A80" w14:textId="77777777" w:rsidR="005D60D3" w:rsidRPr="004C219C" w:rsidRDefault="005D60D3" w:rsidP="00EE08D9">
            <w:pPr>
              <w:spacing w:after="120"/>
              <w:jc w:val="both"/>
              <w:rPr>
                <w:b/>
                <w:i/>
                <w:sz w:val="24"/>
                <w:szCs w:val="24"/>
              </w:rPr>
            </w:pPr>
          </w:p>
          <w:p w14:paraId="675CB10C" w14:textId="77777777" w:rsidR="005D60D3" w:rsidRPr="004C219C" w:rsidRDefault="005D60D3" w:rsidP="00EE08D9">
            <w:pPr>
              <w:spacing w:after="120"/>
              <w:jc w:val="both"/>
              <w:rPr>
                <w:b/>
                <w:i/>
                <w:sz w:val="24"/>
                <w:szCs w:val="24"/>
              </w:rPr>
            </w:pPr>
          </w:p>
          <w:p w14:paraId="6A00FD50" w14:textId="77777777" w:rsidR="005D60D3" w:rsidRPr="004C219C" w:rsidRDefault="005D60D3" w:rsidP="00EE08D9">
            <w:pPr>
              <w:spacing w:after="120"/>
              <w:jc w:val="both"/>
              <w:rPr>
                <w:b/>
                <w:i/>
                <w:sz w:val="24"/>
                <w:szCs w:val="24"/>
              </w:rPr>
            </w:pPr>
          </w:p>
          <w:p w14:paraId="4302CBBE" w14:textId="77777777" w:rsidR="005D60D3" w:rsidRPr="004C219C" w:rsidRDefault="005D60D3" w:rsidP="00EE08D9">
            <w:pPr>
              <w:spacing w:after="120"/>
              <w:jc w:val="both"/>
              <w:rPr>
                <w:b/>
                <w:i/>
                <w:sz w:val="24"/>
                <w:szCs w:val="24"/>
              </w:rPr>
            </w:pPr>
          </w:p>
          <w:p w14:paraId="5D4EFE28" w14:textId="77777777" w:rsidR="005D60D3" w:rsidRPr="004C219C" w:rsidRDefault="005D60D3" w:rsidP="00EE08D9">
            <w:pPr>
              <w:spacing w:after="120"/>
              <w:jc w:val="both"/>
              <w:rPr>
                <w:b/>
                <w:i/>
                <w:sz w:val="24"/>
                <w:szCs w:val="24"/>
              </w:rPr>
            </w:pPr>
          </w:p>
          <w:p w14:paraId="3A791EF8" w14:textId="77777777" w:rsidR="005D60D3" w:rsidRPr="004C219C" w:rsidRDefault="005D60D3" w:rsidP="00EE08D9">
            <w:pPr>
              <w:spacing w:after="120"/>
              <w:jc w:val="both"/>
              <w:rPr>
                <w:b/>
                <w:i/>
                <w:sz w:val="24"/>
                <w:szCs w:val="24"/>
              </w:rPr>
            </w:pPr>
          </w:p>
          <w:p w14:paraId="53A5F326" w14:textId="77777777" w:rsidR="005D60D3" w:rsidRPr="004C219C" w:rsidRDefault="005D60D3" w:rsidP="00EE08D9">
            <w:pPr>
              <w:spacing w:after="120"/>
              <w:jc w:val="both"/>
              <w:rPr>
                <w:b/>
                <w:i/>
                <w:sz w:val="24"/>
                <w:szCs w:val="24"/>
              </w:rPr>
            </w:pPr>
          </w:p>
          <w:p w14:paraId="206DD797" w14:textId="77777777" w:rsidR="005D60D3" w:rsidRPr="004C219C" w:rsidRDefault="005D60D3" w:rsidP="00EE08D9">
            <w:pPr>
              <w:spacing w:after="120"/>
              <w:jc w:val="both"/>
              <w:rPr>
                <w:b/>
                <w:i/>
                <w:sz w:val="24"/>
                <w:szCs w:val="24"/>
              </w:rPr>
            </w:pPr>
          </w:p>
          <w:p w14:paraId="30F48D14" w14:textId="77777777" w:rsidR="005D60D3" w:rsidRPr="004C219C" w:rsidRDefault="005D60D3" w:rsidP="00EE08D9">
            <w:pPr>
              <w:spacing w:after="120"/>
              <w:jc w:val="both"/>
              <w:rPr>
                <w:b/>
                <w:i/>
                <w:sz w:val="24"/>
                <w:szCs w:val="24"/>
              </w:rPr>
            </w:pPr>
          </w:p>
          <w:p w14:paraId="30D50E36" w14:textId="77777777" w:rsidR="005D60D3" w:rsidRPr="004C219C" w:rsidRDefault="005D60D3" w:rsidP="00EE08D9">
            <w:pPr>
              <w:spacing w:after="120"/>
              <w:jc w:val="both"/>
              <w:rPr>
                <w:b/>
                <w:i/>
                <w:sz w:val="24"/>
                <w:szCs w:val="24"/>
              </w:rPr>
            </w:pPr>
          </w:p>
          <w:p w14:paraId="788EEE34" w14:textId="77777777" w:rsidR="005D60D3" w:rsidRPr="004C219C" w:rsidRDefault="005D60D3" w:rsidP="00EE08D9">
            <w:pPr>
              <w:spacing w:after="120"/>
              <w:jc w:val="both"/>
              <w:rPr>
                <w:b/>
                <w:i/>
                <w:sz w:val="24"/>
                <w:szCs w:val="24"/>
              </w:rPr>
            </w:pPr>
          </w:p>
          <w:p w14:paraId="1E5530C3" w14:textId="77777777" w:rsidR="005D60D3" w:rsidRPr="004C219C" w:rsidRDefault="005D60D3" w:rsidP="00EE08D9">
            <w:pPr>
              <w:spacing w:after="120"/>
              <w:jc w:val="both"/>
              <w:rPr>
                <w:b/>
                <w:i/>
                <w:sz w:val="24"/>
                <w:szCs w:val="24"/>
              </w:rPr>
            </w:pPr>
          </w:p>
          <w:p w14:paraId="453C63A9" w14:textId="77777777" w:rsidR="005D60D3" w:rsidRPr="004C219C" w:rsidRDefault="005D60D3" w:rsidP="00EE08D9">
            <w:pPr>
              <w:spacing w:after="120"/>
              <w:jc w:val="both"/>
              <w:rPr>
                <w:b/>
                <w:i/>
                <w:sz w:val="24"/>
                <w:szCs w:val="24"/>
              </w:rPr>
            </w:pPr>
          </w:p>
          <w:p w14:paraId="38C8146D" w14:textId="77777777" w:rsidR="005D60D3" w:rsidRPr="004C219C" w:rsidRDefault="005D60D3" w:rsidP="00EE08D9">
            <w:pPr>
              <w:spacing w:after="120"/>
              <w:jc w:val="both"/>
              <w:rPr>
                <w:b/>
                <w:i/>
                <w:sz w:val="24"/>
                <w:szCs w:val="24"/>
              </w:rPr>
            </w:pPr>
          </w:p>
          <w:p w14:paraId="6EC45EC1" w14:textId="77777777" w:rsidR="005D60D3" w:rsidRPr="004C219C" w:rsidRDefault="005D60D3" w:rsidP="00EE08D9">
            <w:pPr>
              <w:spacing w:after="120"/>
              <w:jc w:val="both"/>
              <w:rPr>
                <w:b/>
                <w:i/>
                <w:sz w:val="24"/>
                <w:szCs w:val="24"/>
              </w:rPr>
            </w:pPr>
          </w:p>
          <w:p w14:paraId="7E74050D" w14:textId="77777777" w:rsidR="005D60D3" w:rsidRPr="004C219C" w:rsidRDefault="005D60D3" w:rsidP="00EE08D9">
            <w:pPr>
              <w:spacing w:after="120"/>
              <w:jc w:val="both"/>
              <w:rPr>
                <w:b/>
                <w:i/>
                <w:sz w:val="24"/>
                <w:szCs w:val="24"/>
              </w:rPr>
            </w:pPr>
          </w:p>
          <w:p w14:paraId="43F2B623" w14:textId="77777777" w:rsidR="005D60D3" w:rsidRPr="004C219C" w:rsidRDefault="005D60D3" w:rsidP="00EE08D9">
            <w:pPr>
              <w:spacing w:after="120"/>
              <w:jc w:val="both"/>
              <w:rPr>
                <w:b/>
                <w:i/>
                <w:sz w:val="24"/>
                <w:szCs w:val="24"/>
              </w:rPr>
            </w:pPr>
          </w:p>
          <w:p w14:paraId="514244A4" w14:textId="77777777" w:rsidR="005D60D3" w:rsidRPr="004C219C" w:rsidRDefault="005D60D3" w:rsidP="00EE08D9">
            <w:pPr>
              <w:spacing w:after="120"/>
              <w:jc w:val="both"/>
              <w:rPr>
                <w:b/>
                <w:i/>
                <w:sz w:val="24"/>
                <w:szCs w:val="24"/>
              </w:rPr>
            </w:pPr>
          </w:p>
          <w:p w14:paraId="76501EF1" w14:textId="77777777" w:rsidR="000E5CEF" w:rsidRDefault="000E5CEF" w:rsidP="00EE08D9">
            <w:pPr>
              <w:spacing w:after="120"/>
              <w:jc w:val="both"/>
              <w:rPr>
                <w:color w:val="000000"/>
                <w:sz w:val="24"/>
                <w:szCs w:val="24"/>
                <w:lang w:eastAsia="uk-UA"/>
              </w:rPr>
            </w:pPr>
          </w:p>
          <w:p w14:paraId="7ABFFBCF" w14:textId="77777777" w:rsidR="005D60D3" w:rsidRPr="004C219C" w:rsidRDefault="005D60D3" w:rsidP="00EE08D9">
            <w:pPr>
              <w:spacing w:after="120"/>
              <w:jc w:val="both"/>
              <w:rPr>
                <w:b/>
                <w:i/>
                <w:sz w:val="24"/>
                <w:szCs w:val="24"/>
              </w:rPr>
            </w:pPr>
            <w:r w:rsidRPr="004C219C">
              <w:rPr>
                <w:color w:val="000000"/>
                <w:sz w:val="24"/>
                <w:szCs w:val="24"/>
                <w:lang w:eastAsia="uk-UA"/>
              </w:rPr>
              <w:t>В існуючій редакції плата за лінійну</w:t>
            </w:r>
            <w:r w:rsidRPr="004C219C">
              <w:rPr>
                <w:color w:val="000000"/>
                <w:sz w:val="24"/>
                <w:szCs w:val="24"/>
                <w:lang w:eastAsia="uk-UA"/>
              </w:rPr>
              <w:br/>
              <w:t>складову застосовується в будь кому</w:t>
            </w:r>
            <w:r w:rsidRPr="004C219C">
              <w:rPr>
                <w:color w:val="000000"/>
                <w:sz w:val="24"/>
                <w:szCs w:val="24"/>
                <w:lang w:eastAsia="uk-UA"/>
              </w:rPr>
              <w:br/>
              <w:t>разі, незалежно проходить лінія чи ні.</w:t>
            </w:r>
          </w:p>
        </w:tc>
        <w:tc>
          <w:tcPr>
            <w:tcW w:w="3119" w:type="dxa"/>
            <w:vMerge/>
          </w:tcPr>
          <w:p w14:paraId="322C2292" w14:textId="77777777" w:rsidR="005D60D3" w:rsidRPr="004152FD" w:rsidRDefault="005D60D3" w:rsidP="00F76DFD">
            <w:pPr>
              <w:spacing w:after="120"/>
              <w:jc w:val="center"/>
              <w:rPr>
                <w:b/>
                <w:sz w:val="24"/>
                <w:szCs w:val="24"/>
                <w:lang w:eastAsia="uk-UA"/>
              </w:rPr>
            </w:pPr>
          </w:p>
        </w:tc>
      </w:tr>
      <w:tr w:rsidR="005D60D3" w:rsidRPr="004152FD" w14:paraId="2F4AF21D" w14:textId="77777777" w:rsidTr="006D74CB">
        <w:trPr>
          <w:trHeight w:val="218"/>
        </w:trPr>
        <w:tc>
          <w:tcPr>
            <w:tcW w:w="4253" w:type="dxa"/>
            <w:vMerge/>
          </w:tcPr>
          <w:p w14:paraId="739F2AA3" w14:textId="77777777" w:rsidR="005D60D3" w:rsidRPr="004152FD" w:rsidRDefault="005D60D3" w:rsidP="00EE08D9">
            <w:pPr>
              <w:shd w:val="clear" w:color="auto" w:fill="FFFFFF"/>
              <w:spacing w:after="120"/>
              <w:ind w:firstLine="446"/>
              <w:jc w:val="both"/>
              <w:rPr>
                <w:sz w:val="24"/>
                <w:szCs w:val="24"/>
              </w:rPr>
            </w:pPr>
          </w:p>
        </w:tc>
        <w:tc>
          <w:tcPr>
            <w:tcW w:w="4252" w:type="dxa"/>
          </w:tcPr>
          <w:p w14:paraId="3C33933F" w14:textId="77777777" w:rsidR="005D60D3" w:rsidRPr="00877053" w:rsidRDefault="005D60D3" w:rsidP="00EE08D9">
            <w:pPr>
              <w:pStyle w:val="rvps2"/>
              <w:shd w:val="clear" w:color="auto" w:fill="FFFFFF"/>
              <w:spacing w:before="0" w:beforeAutospacing="0" w:after="0" w:afterAutospacing="0"/>
              <w:ind w:firstLine="450"/>
              <w:contextualSpacing/>
              <w:jc w:val="both"/>
              <w:rPr>
                <w:b/>
                <w:sz w:val="28"/>
              </w:rPr>
            </w:pPr>
            <w:r w:rsidRPr="00877053">
              <w:rPr>
                <w:b/>
                <w:sz w:val="28"/>
              </w:rPr>
              <w:t>ПАТ «Черкасиобленерго»</w:t>
            </w:r>
          </w:p>
          <w:p w14:paraId="21A49E3F" w14:textId="77777777" w:rsidR="005D60D3" w:rsidRDefault="005D60D3" w:rsidP="00EE08D9">
            <w:pPr>
              <w:pStyle w:val="rvps2"/>
              <w:shd w:val="clear" w:color="auto" w:fill="FFFFFF"/>
              <w:spacing w:before="0" w:beforeAutospacing="0" w:after="0" w:afterAutospacing="0"/>
              <w:ind w:firstLine="450"/>
              <w:contextualSpacing/>
              <w:jc w:val="both"/>
            </w:pPr>
            <w:r>
              <w:t>Пункт 4.1.19  абз. 4</w:t>
            </w:r>
          </w:p>
          <w:p w14:paraId="43579FDE" w14:textId="77777777" w:rsidR="005D60D3" w:rsidRPr="00877053" w:rsidRDefault="005D60D3" w:rsidP="00EE08D9">
            <w:pPr>
              <w:pStyle w:val="rvps2"/>
              <w:shd w:val="clear" w:color="auto" w:fill="FFFFFF"/>
              <w:spacing w:before="0" w:beforeAutospacing="0" w:after="0" w:afterAutospacing="0"/>
              <w:ind w:firstLine="450"/>
              <w:contextualSpacing/>
              <w:jc w:val="both"/>
              <w:rPr>
                <w:color w:val="0070C0"/>
              </w:rPr>
            </w:pPr>
            <w:r w:rsidRPr="00936450">
              <w:t xml:space="preserve">Для визначення відстані, відповідно до якої здійснюється розрахунок плати за лінійну частину </w:t>
            </w:r>
            <w:r w:rsidRPr="00936450">
              <w:lastRenderedPageBreak/>
              <w:t xml:space="preserve">приєднання при нестандартному приєднанні, що здійснюється за процедурою «під ключ», вимірюється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 </w:t>
            </w:r>
            <w:r w:rsidRPr="00877053">
              <w:rPr>
                <w:b/>
                <w:color w:val="0070C0"/>
              </w:rPr>
              <w:t>максимальної розрахункової (прогнозованої) потужності з урахуванням замовленої до приєднання та існуючої дозволеної (приєднаної) потужності</w:t>
            </w:r>
            <w:r w:rsidRPr="00877053">
              <w:rPr>
                <w:color w:val="0070C0"/>
              </w:rPr>
              <w:t>:</w:t>
            </w:r>
          </w:p>
          <w:p w14:paraId="139CDE58" w14:textId="77777777" w:rsidR="005D60D3" w:rsidRDefault="005D60D3" w:rsidP="00EE08D9">
            <w:pPr>
              <w:pStyle w:val="rvps2"/>
              <w:shd w:val="clear" w:color="auto" w:fill="FFFFFF"/>
              <w:spacing w:before="0" w:beforeAutospacing="0" w:after="0" w:afterAutospacing="0"/>
              <w:ind w:firstLine="450"/>
              <w:contextualSpacing/>
              <w:jc w:val="both"/>
            </w:pPr>
          </w:p>
          <w:p w14:paraId="040A8F85" w14:textId="77777777" w:rsidR="005D60D3" w:rsidRDefault="005D60D3" w:rsidP="00EE08D9">
            <w:pPr>
              <w:pStyle w:val="rvps2"/>
              <w:shd w:val="clear" w:color="auto" w:fill="FFFFFF"/>
              <w:spacing w:before="0" w:beforeAutospacing="0" w:after="0" w:afterAutospacing="0"/>
              <w:ind w:firstLine="450"/>
              <w:contextualSpacing/>
              <w:jc w:val="both"/>
            </w:pPr>
            <w:r>
              <w:t>Пункт 4.1.19  абз. 9</w:t>
            </w:r>
          </w:p>
          <w:p w14:paraId="2430819D" w14:textId="77777777" w:rsidR="005D60D3" w:rsidRPr="00877053" w:rsidRDefault="005D60D3" w:rsidP="00EE08D9">
            <w:pPr>
              <w:ind w:firstLine="284"/>
              <w:contextualSpacing/>
              <w:jc w:val="both"/>
              <w:rPr>
                <w:b/>
                <w:color w:val="0070C0"/>
                <w:sz w:val="24"/>
                <w:szCs w:val="24"/>
              </w:rPr>
            </w:pPr>
            <w:r w:rsidRPr="00944462">
              <w:rPr>
                <w:sz w:val="24"/>
                <w:szCs w:val="24"/>
              </w:rPr>
              <w:t>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І або ІІ категорій надійності, відстань має визначатись як сумарна найкоротша відстань по прямій лінії від точки приєднання електроустановок замовника до найближчих двох точок</w:t>
            </w:r>
            <w:r w:rsidRPr="00936450">
              <w:rPr>
                <w:sz w:val="24"/>
                <w:szCs w:val="24"/>
              </w:rPr>
              <w:t xml:space="preserve"> в існуючих (діючих) електричних мережах (повітряна лінія, трансформаторна </w:t>
            </w:r>
            <w:r w:rsidRPr="00936450">
              <w:rPr>
                <w:sz w:val="24"/>
                <w:szCs w:val="24"/>
              </w:rPr>
              <w:lastRenderedPageBreak/>
              <w:t xml:space="preserve">підстанція або розподільний пункт) оператора системи розподілу (ступеня напруги, що відповідає ступеню напруги в точці приєднання), від яких забезпечується </w:t>
            </w:r>
            <w:r w:rsidRPr="00877053">
              <w:rPr>
                <w:b/>
                <w:color w:val="0070C0"/>
                <w:sz w:val="24"/>
                <w:szCs w:val="24"/>
              </w:rPr>
              <w:t>замовлена категорія надійності</w:t>
            </w:r>
            <w:r w:rsidRPr="00877053">
              <w:rPr>
                <w:color w:val="0070C0"/>
                <w:sz w:val="24"/>
                <w:szCs w:val="24"/>
              </w:rPr>
              <w:t xml:space="preserve"> </w:t>
            </w:r>
            <w:r w:rsidRPr="00877053">
              <w:rPr>
                <w:b/>
                <w:color w:val="0070C0"/>
                <w:sz w:val="24"/>
                <w:szCs w:val="24"/>
              </w:rPr>
              <w:t>електропостачання</w:t>
            </w:r>
            <w:r w:rsidRPr="00877053">
              <w:rPr>
                <w:color w:val="0070C0"/>
                <w:sz w:val="24"/>
                <w:szCs w:val="24"/>
              </w:rPr>
              <w:t xml:space="preserve"> </w:t>
            </w:r>
            <w:r w:rsidRPr="00877053">
              <w:rPr>
                <w:b/>
                <w:color w:val="0070C0"/>
                <w:sz w:val="24"/>
                <w:szCs w:val="24"/>
              </w:rPr>
              <w:t>електроустановок замовника з урахуванням умов по величині максимальної розрахункової (прогнозованої) потужності.</w:t>
            </w:r>
          </w:p>
          <w:p w14:paraId="73E92286" w14:textId="77777777" w:rsidR="005D60D3" w:rsidRPr="00420BCF" w:rsidRDefault="005D60D3" w:rsidP="00EE08D9">
            <w:pPr>
              <w:ind w:firstLine="284"/>
              <w:contextualSpacing/>
              <w:jc w:val="both"/>
              <w:rPr>
                <w:strike/>
                <w:sz w:val="24"/>
                <w:szCs w:val="24"/>
              </w:rPr>
            </w:pPr>
          </w:p>
        </w:tc>
        <w:tc>
          <w:tcPr>
            <w:tcW w:w="3969" w:type="dxa"/>
          </w:tcPr>
          <w:p w14:paraId="51DE5B40" w14:textId="77777777" w:rsidR="005D60D3" w:rsidRDefault="005D60D3" w:rsidP="00EE08D9">
            <w:pPr>
              <w:pStyle w:val="a4"/>
              <w:ind w:left="0" w:firstLine="319"/>
              <w:jc w:val="both"/>
              <w:rPr>
                <w:rFonts w:ascii="Times New Roman" w:hAnsi="Times New Roman" w:cs="Times New Roman"/>
                <w:sz w:val="24"/>
                <w:szCs w:val="24"/>
              </w:rPr>
            </w:pPr>
          </w:p>
          <w:p w14:paraId="5A5F87BB" w14:textId="77777777" w:rsidR="005D60D3" w:rsidRDefault="005D60D3" w:rsidP="00EE08D9">
            <w:pPr>
              <w:pStyle w:val="a4"/>
              <w:ind w:left="0" w:firstLine="319"/>
              <w:jc w:val="both"/>
              <w:rPr>
                <w:rFonts w:ascii="Times New Roman" w:hAnsi="Times New Roman" w:cs="Times New Roman"/>
                <w:sz w:val="24"/>
                <w:szCs w:val="24"/>
              </w:rPr>
            </w:pPr>
            <w:r>
              <w:rPr>
                <w:rFonts w:ascii="Times New Roman" w:hAnsi="Times New Roman" w:cs="Times New Roman"/>
                <w:sz w:val="24"/>
                <w:szCs w:val="24"/>
              </w:rPr>
              <w:t>В</w:t>
            </w:r>
            <w:r w:rsidRPr="001139CB">
              <w:rPr>
                <w:rFonts w:ascii="Times New Roman" w:hAnsi="Times New Roman" w:cs="Times New Roman"/>
                <w:sz w:val="24"/>
                <w:szCs w:val="24"/>
              </w:rPr>
              <w:t>ідстан</w:t>
            </w:r>
            <w:r>
              <w:rPr>
                <w:rFonts w:ascii="Times New Roman" w:hAnsi="Times New Roman" w:cs="Times New Roman"/>
                <w:sz w:val="24"/>
                <w:szCs w:val="24"/>
              </w:rPr>
              <w:t>ь</w:t>
            </w:r>
            <w:r w:rsidRPr="001139CB">
              <w:rPr>
                <w:rFonts w:ascii="Times New Roman" w:hAnsi="Times New Roman" w:cs="Times New Roman"/>
                <w:sz w:val="24"/>
                <w:szCs w:val="24"/>
              </w:rPr>
              <w:t xml:space="preserve"> відповідно до якої здійснюється розрахунок плати за лінійну частину приєднання при </w:t>
            </w:r>
            <w:r w:rsidRPr="001139CB">
              <w:rPr>
                <w:rFonts w:ascii="Times New Roman" w:hAnsi="Times New Roman" w:cs="Times New Roman"/>
                <w:sz w:val="24"/>
                <w:szCs w:val="24"/>
              </w:rPr>
              <w:lastRenderedPageBreak/>
              <w:t>нестандартному приєднанні</w:t>
            </w:r>
            <w:r>
              <w:rPr>
                <w:rFonts w:ascii="Times New Roman" w:hAnsi="Times New Roman" w:cs="Times New Roman"/>
                <w:sz w:val="24"/>
                <w:szCs w:val="24"/>
              </w:rPr>
              <w:t xml:space="preserve"> вимірюється як для електроустановок призначених для споживання так і для електроустановок призначених для виробництва електричної енергії, тому пропонуємо слово «навантаження» замінити словом «потужність».</w:t>
            </w:r>
          </w:p>
          <w:p w14:paraId="1DE6F6D7" w14:textId="77777777" w:rsidR="005D60D3" w:rsidRDefault="005D60D3" w:rsidP="00EE08D9">
            <w:pPr>
              <w:pStyle w:val="a4"/>
              <w:ind w:left="0" w:firstLine="319"/>
              <w:jc w:val="both"/>
              <w:rPr>
                <w:rFonts w:ascii="Times New Roman" w:hAnsi="Times New Roman" w:cs="Times New Roman"/>
                <w:sz w:val="24"/>
                <w:szCs w:val="24"/>
              </w:rPr>
            </w:pPr>
          </w:p>
          <w:p w14:paraId="40984AC8" w14:textId="77777777" w:rsidR="005D60D3" w:rsidRPr="001139CB" w:rsidRDefault="005D60D3" w:rsidP="00EE08D9">
            <w:pPr>
              <w:pStyle w:val="a4"/>
              <w:ind w:left="0" w:firstLine="319"/>
              <w:jc w:val="both"/>
              <w:rPr>
                <w:rFonts w:ascii="Times New Roman" w:hAnsi="Times New Roman" w:cs="Times New Roman"/>
                <w:sz w:val="24"/>
                <w:szCs w:val="24"/>
              </w:rPr>
            </w:pPr>
            <w:r>
              <w:rPr>
                <w:rFonts w:ascii="Times New Roman" w:hAnsi="Times New Roman" w:cs="Times New Roman"/>
                <w:sz w:val="24"/>
                <w:szCs w:val="24"/>
              </w:rPr>
              <w:t>Відповідно пропонуємо внести відповідні зміни до заяви про приєднання певної потужності.</w:t>
            </w:r>
          </w:p>
        </w:tc>
        <w:tc>
          <w:tcPr>
            <w:tcW w:w="3119" w:type="dxa"/>
            <w:vMerge/>
          </w:tcPr>
          <w:p w14:paraId="2D79A8BC" w14:textId="77777777" w:rsidR="005D60D3" w:rsidRPr="004152FD" w:rsidRDefault="005D60D3" w:rsidP="00EE08D9">
            <w:pPr>
              <w:spacing w:after="120"/>
              <w:jc w:val="center"/>
              <w:rPr>
                <w:b/>
                <w:sz w:val="24"/>
                <w:szCs w:val="24"/>
                <w:lang w:eastAsia="uk-UA"/>
              </w:rPr>
            </w:pPr>
          </w:p>
        </w:tc>
      </w:tr>
      <w:tr w:rsidR="005D60D3" w:rsidRPr="004152FD" w14:paraId="43D6569D" w14:textId="77777777" w:rsidTr="006D74CB">
        <w:trPr>
          <w:trHeight w:val="218"/>
        </w:trPr>
        <w:tc>
          <w:tcPr>
            <w:tcW w:w="4253" w:type="dxa"/>
            <w:vMerge/>
          </w:tcPr>
          <w:p w14:paraId="693716C1" w14:textId="77777777" w:rsidR="005D60D3" w:rsidRPr="004152FD" w:rsidRDefault="005D60D3" w:rsidP="00EE08D9">
            <w:pPr>
              <w:tabs>
                <w:tab w:val="left" w:pos="1134"/>
              </w:tabs>
              <w:spacing w:after="120"/>
              <w:ind w:firstLine="462"/>
              <w:jc w:val="both"/>
              <w:rPr>
                <w:sz w:val="24"/>
                <w:szCs w:val="24"/>
              </w:rPr>
            </w:pPr>
          </w:p>
        </w:tc>
        <w:tc>
          <w:tcPr>
            <w:tcW w:w="4252" w:type="dxa"/>
          </w:tcPr>
          <w:p w14:paraId="0170CA40" w14:textId="77777777" w:rsidR="005D60D3" w:rsidRPr="00EE08D9" w:rsidRDefault="005D60D3" w:rsidP="00EE08D9">
            <w:pPr>
              <w:pStyle w:val="rvps2"/>
              <w:shd w:val="clear" w:color="auto" w:fill="FFFFFF"/>
              <w:spacing w:before="0" w:beforeAutospacing="0" w:after="150" w:afterAutospacing="0"/>
              <w:ind w:firstLine="450"/>
              <w:jc w:val="both"/>
              <w:rPr>
                <w:b/>
              </w:rPr>
            </w:pPr>
            <w:r w:rsidRPr="00EE08D9">
              <w:rPr>
                <w:b/>
                <w:iCs/>
              </w:rPr>
              <w:t>ТОВ «ВС Енерджі Інтернейшнл Україна»</w:t>
            </w:r>
          </w:p>
          <w:p w14:paraId="5F0BAE73" w14:textId="77777777" w:rsidR="005D60D3" w:rsidRDefault="005D60D3" w:rsidP="00EE08D9">
            <w:pPr>
              <w:pStyle w:val="rvps2"/>
              <w:shd w:val="clear" w:color="auto" w:fill="FFFFFF"/>
              <w:spacing w:before="0" w:beforeAutospacing="0" w:after="150" w:afterAutospacing="0"/>
              <w:ind w:firstLine="450"/>
              <w:jc w:val="both"/>
            </w:pPr>
          </w:p>
          <w:p w14:paraId="5E304A44" w14:textId="77777777" w:rsidR="005D60D3" w:rsidRPr="00936450" w:rsidRDefault="005D60D3" w:rsidP="00EE08D9">
            <w:pPr>
              <w:pStyle w:val="rvps2"/>
              <w:shd w:val="clear" w:color="auto" w:fill="FFFFFF"/>
              <w:spacing w:before="0" w:beforeAutospacing="0" w:after="150" w:afterAutospacing="0"/>
              <w:ind w:firstLine="450"/>
              <w:jc w:val="both"/>
            </w:pPr>
            <w:r w:rsidRPr="00936450">
              <w:t>На підставі заяви замовника про приєднання електроустановки певної потужності ОСР визначає точки забезпечення потужності виходячи зі структури електричних мереж та навантаження в зоні можливого приєднання з урахуванням резерву потужності за укладеними договорами про приєднання та з урахуванням замовленої категорійності з надійності електропостачання.</w:t>
            </w:r>
          </w:p>
          <w:p w14:paraId="7D9E0BDC" w14:textId="77777777" w:rsidR="005D60D3" w:rsidRPr="00936450" w:rsidRDefault="005D60D3" w:rsidP="00EE08D9">
            <w:pPr>
              <w:pStyle w:val="rvps2"/>
              <w:shd w:val="clear" w:color="auto" w:fill="FFFFFF"/>
              <w:spacing w:before="0" w:beforeAutospacing="0" w:after="150" w:afterAutospacing="0"/>
              <w:ind w:firstLine="450"/>
              <w:jc w:val="both"/>
            </w:pPr>
            <w:r w:rsidRPr="00936450">
              <w:t xml:space="preserve">Для визначення приєднання (стандартне/нестандартне) враховується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w:t>
            </w:r>
            <w:r w:rsidRPr="00936450">
              <w:lastRenderedPageBreak/>
              <w:t>трансформаторна підстанція або розподільний пункт), що збігається із рівнем напруги в точці приєднання.</w:t>
            </w:r>
          </w:p>
          <w:p w14:paraId="3339EC1C" w14:textId="77777777" w:rsidR="005D60D3" w:rsidRDefault="005D60D3" w:rsidP="00EE08D9">
            <w:pPr>
              <w:pStyle w:val="rvps2"/>
              <w:shd w:val="clear" w:color="auto" w:fill="FFFFFF"/>
              <w:spacing w:before="0" w:beforeAutospacing="0" w:after="150" w:afterAutospacing="0"/>
              <w:ind w:firstLine="450"/>
              <w:jc w:val="both"/>
            </w:pPr>
          </w:p>
          <w:p w14:paraId="5023CB4F" w14:textId="77777777" w:rsidR="005D60D3" w:rsidRPr="00936450" w:rsidRDefault="005D60D3" w:rsidP="00EE08D9">
            <w:pPr>
              <w:pStyle w:val="rvps2"/>
              <w:shd w:val="clear" w:color="auto" w:fill="FFFFFF"/>
              <w:spacing w:before="0" w:beforeAutospacing="0" w:after="150" w:afterAutospacing="0"/>
              <w:ind w:firstLine="450"/>
              <w:jc w:val="both"/>
            </w:pPr>
            <w:r w:rsidRPr="00936450">
              <w:t>При визначенні приєднання (стандартне/нестандартне) та/або ступеня потужності стандартного приєднання у випадку збільшення потужності існуючого споживача за величину потужності приймається загальна величина потужності електроустановок замовника, включаючи дозволену потужність з урахуванням потужності субспоживачів.</w:t>
            </w:r>
          </w:p>
          <w:p w14:paraId="083B6713" w14:textId="77777777" w:rsidR="005D60D3" w:rsidRDefault="005D60D3" w:rsidP="00EE08D9">
            <w:pPr>
              <w:pStyle w:val="rvps2"/>
              <w:shd w:val="clear" w:color="auto" w:fill="FFFFFF"/>
              <w:spacing w:before="0" w:beforeAutospacing="0" w:after="150" w:afterAutospacing="0"/>
              <w:ind w:firstLine="450"/>
              <w:jc w:val="both"/>
            </w:pPr>
          </w:p>
          <w:p w14:paraId="69EE016B" w14:textId="77777777" w:rsidR="005D60D3" w:rsidRPr="00936450" w:rsidRDefault="005D60D3" w:rsidP="00EE08D9">
            <w:pPr>
              <w:pStyle w:val="rvps2"/>
              <w:shd w:val="clear" w:color="auto" w:fill="FFFFFF"/>
              <w:spacing w:before="0" w:beforeAutospacing="0" w:after="150" w:afterAutospacing="0"/>
              <w:ind w:firstLine="450"/>
              <w:jc w:val="both"/>
            </w:pPr>
            <w:r w:rsidRPr="00936450">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вимірюється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 </w:t>
            </w:r>
            <w:r w:rsidRPr="00936450">
              <w:rPr>
                <w:b/>
              </w:rPr>
              <w:t xml:space="preserve">максимального </w:t>
            </w:r>
            <w:r w:rsidRPr="00936450">
              <w:rPr>
                <w:b/>
              </w:rPr>
              <w:lastRenderedPageBreak/>
              <w:t xml:space="preserve">розрахункового (прогнозованого) навантаження з урахуванням замовленої до приєднання та існуючої дозволеної </w:t>
            </w:r>
            <w:r w:rsidRPr="003655A0">
              <w:rPr>
                <w:b/>
                <w:strike/>
                <w:color w:val="FF0000"/>
              </w:rPr>
              <w:t>(приєднаної)</w:t>
            </w:r>
            <w:r w:rsidRPr="003655A0">
              <w:rPr>
                <w:b/>
                <w:color w:val="FF0000"/>
              </w:rPr>
              <w:t xml:space="preserve"> </w:t>
            </w:r>
            <w:r w:rsidRPr="00936450">
              <w:rPr>
                <w:b/>
              </w:rPr>
              <w:t>потужності</w:t>
            </w:r>
            <w:r w:rsidRPr="00936450">
              <w:t>:</w:t>
            </w:r>
          </w:p>
          <w:p w14:paraId="6AB94494" w14:textId="77777777" w:rsidR="005D60D3" w:rsidRPr="00936450" w:rsidRDefault="005D60D3" w:rsidP="00EE08D9">
            <w:pPr>
              <w:pStyle w:val="rvps2"/>
              <w:shd w:val="clear" w:color="auto" w:fill="FFFFFF"/>
              <w:spacing w:before="0" w:beforeAutospacing="0" w:after="150" w:afterAutospacing="0"/>
              <w:ind w:firstLine="450"/>
              <w:jc w:val="both"/>
            </w:pPr>
            <w:r w:rsidRPr="00936450">
              <w:t>до 50 кВт включно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14:paraId="6088D262" w14:textId="77777777" w:rsidR="005D60D3" w:rsidRDefault="005D60D3" w:rsidP="00EE08D9">
            <w:pPr>
              <w:pStyle w:val="rvps2"/>
              <w:shd w:val="clear" w:color="auto" w:fill="FFFFFF"/>
              <w:spacing w:before="0" w:beforeAutospacing="0" w:after="150" w:afterAutospacing="0"/>
              <w:ind w:firstLine="450"/>
              <w:jc w:val="both"/>
            </w:pPr>
          </w:p>
          <w:p w14:paraId="7BFBD3A9" w14:textId="77777777" w:rsidR="005D60D3" w:rsidRPr="00936450" w:rsidRDefault="005D60D3" w:rsidP="00EE08D9">
            <w:pPr>
              <w:pStyle w:val="rvps2"/>
              <w:shd w:val="clear" w:color="auto" w:fill="FFFFFF"/>
              <w:spacing w:before="0" w:beforeAutospacing="0" w:after="150" w:afterAutospacing="0"/>
              <w:ind w:firstLine="450"/>
              <w:jc w:val="both"/>
            </w:pPr>
            <w:r w:rsidRPr="00936450">
              <w:t>від 50 кВт до 1000 кВт включно - до повітряної лінії електропередачі, розподільчого пункту та/або трансформаторної підстанції відповідно до вказаного в заяві про приєднання рівня напруги в точці приєднання, але не нижче 10 (6, 20) кВ;</w:t>
            </w:r>
          </w:p>
          <w:p w14:paraId="06F40757" w14:textId="77777777" w:rsidR="005D60D3" w:rsidRDefault="005D60D3" w:rsidP="00EE08D9">
            <w:pPr>
              <w:pStyle w:val="rvps2"/>
              <w:shd w:val="clear" w:color="auto" w:fill="FFFFFF"/>
              <w:spacing w:before="0" w:beforeAutospacing="0" w:after="150" w:afterAutospacing="0"/>
              <w:ind w:firstLine="450"/>
              <w:jc w:val="both"/>
            </w:pPr>
          </w:p>
          <w:p w14:paraId="5ACA3B58" w14:textId="77777777" w:rsidR="005D60D3" w:rsidRPr="00936450" w:rsidRDefault="005D60D3" w:rsidP="00EE08D9">
            <w:pPr>
              <w:pStyle w:val="rvps2"/>
              <w:shd w:val="clear" w:color="auto" w:fill="FFFFFF"/>
              <w:spacing w:before="0" w:beforeAutospacing="0" w:after="150" w:afterAutospacing="0"/>
              <w:ind w:firstLine="450"/>
              <w:jc w:val="both"/>
            </w:pPr>
            <w:r w:rsidRPr="00936450">
              <w:t>від 1000 кВт до 5000 кВт включно - до розподільчого пункту, відповідно до вказаного в заяві про приєднання рівня напруги в точці приєднання, але не нижче 10 (6, 20) кВ, та/або трансформаторної підстанції відповідно до вказаного в заяві про приєднання рівня напруги в точці приєднання, але не нижче 20 кВ;</w:t>
            </w:r>
          </w:p>
          <w:p w14:paraId="1B53754A" w14:textId="77777777" w:rsidR="005D60D3" w:rsidRPr="00936450" w:rsidRDefault="005D60D3" w:rsidP="00EE08D9">
            <w:pPr>
              <w:pStyle w:val="rvps2"/>
              <w:shd w:val="clear" w:color="auto" w:fill="FFFFFF"/>
              <w:spacing w:before="0" w:beforeAutospacing="0" w:after="150" w:afterAutospacing="0"/>
              <w:ind w:firstLine="450"/>
              <w:jc w:val="both"/>
            </w:pPr>
            <w:r w:rsidRPr="00936450">
              <w:t xml:space="preserve">від 5000 кВт - до трансформаторної підстанції </w:t>
            </w:r>
            <w:r w:rsidRPr="00936450">
              <w:lastRenderedPageBreak/>
              <w:t>відповідно до вказаного в заяві про приєднання рівня напруги в точці приєднання, але не нижче 35 кВ.</w:t>
            </w:r>
          </w:p>
          <w:p w14:paraId="6BC754F2" w14:textId="77777777" w:rsidR="005D60D3" w:rsidRPr="003655A0" w:rsidRDefault="005D60D3" w:rsidP="00EE08D9">
            <w:pPr>
              <w:jc w:val="both"/>
              <w:rPr>
                <w:sz w:val="24"/>
                <w:szCs w:val="24"/>
              </w:rPr>
            </w:pPr>
            <w:r w:rsidRPr="00936450">
              <w:rPr>
                <w:sz w:val="24"/>
                <w:szCs w:val="24"/>
              </w:rPr>
              <w:t xml:space="preserve">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у випадку приєднання електроустановок І або ІІ категорій надійності, відстань має визначатись як </w:t>
            </w:r>
            <w:r w:rsidRPr="00936450">
              <w:rPr>
                <w:b/>
                <w:sz w:val="24"/>
                <w:szCs w:val="24"/>
              </w:rPr>
              <w:t xml:space="preserve">сумарна найкоротша відстань по прямій лінії </w:t>
            </w:r>
            <w:r w:rsidRPr="00936450">
              <w:rPr>
                <w:sz w:val="24"/>
                <w:szCs w:val="24"/>
              </w:rPr>
              <w:t>від точки</w:t>
            </w:r>
            <w:r>
              <w:rPr>
                <w:sz w:val="24"/>
                <w:szCs w:val="24"/>
              </w:rPr>
              <w:t xml:space="preserve"> </w:t>
            </w:r>
            <w:r>
              <w:rPr>
                <w:b/>
                <w:bCs/>
                <w:color w:val="FF0000"/>
                <w:sz w:val="24"/>
                <w:szCs w:val="24"/>
              </w:rPr>
              <w:t>(точок)</w:t>
            </w:r>
            <w:r w:rsidRPr="00936450">
              <w:rPr>
                <w:sz w:val="24"/>
                <w:szCs w:val="24"/>
              </w:rPr>
              <w:t xml:space="preserve"> приєднання електроустановок замовника до </w:t>
            </w:r>
            <w:r w:rsidRPr="00936450">
              <w:rPr>
                <w:b/>
                <w:sz w:val="24"/>
                <w:szCs w:val="24"/>
              </w:rPr>
              <w:t>найближчих двох точок</w:t>
            </w:r>
            <w:r w:rsidRPr="00936450">
              <w:rPr>
                <w:sz w:val="24"/>
                <w:szCs w:val="24"/>
              </w:rPr>
              <w:t xml:space="preserve">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забезпечується </w:t>
            </w:r>
            <w:r w:rsidRPr="00936450">
              <w:rPr>
                <w:b/>
                <w:sz w:val="24"/>
                <w:szCs w:val="24"/>
              </w:rPr>
              <w:t>замовлена категорія надійності</w:t>
            </w:r>
            <w:r w:rsidRPr="00936450">
              <w:rPr>
                <w:sz w:val="24"/>
                <w:szCs w:val="24"/>
              </w:rPr>
              <w:t xml:space="preserve"> </w:t>
            </w:r>
            <w:r w:rsidRPr="00936450">
              <w:rPr>
                <w:b/>
                <w:sz w:val="24"/>
                <w:szCs w:val="24"/>
              </w:rPr>
              <w:t>електропостачання</w:t>
            </w:r>
            <w:r w:rsidRPr="00936450">
              <w:rPr>
                <w:sz w:val="24"/>
                <w:szCs w:val="24"/>
              </w:rPr>
              <w:t xml:space="preserve"> </w:t>
            </w:r>
            <w:r w:rsidRPr="00936450">
              <w:rPr>
                <w:b/>
                <w:sz w:val="24"/>
                <w:szCs w:val="24"/>
              </w:rPr>
              <w:t>електроустановок замовника з урахуванням умов по величині максимального розрахункового (прогнозованого) навантаження</w:t>
            </w:r>
            <w:r w:rsidRPr="00936450">
              <w:rPr>
                <w:sz w:val="24"/>
                <w:szCs w:val="24"/>
              </w:rPr>
              <w:t>.</w:t>
            </w:r>
          </w:p>
        </w:tc>
        <w:tc>
          <w:tcPr>
            <w:tcW w:w="3969" w:type="dxa"/>
          </w:tcPr>
          <w:p w14:paraId="5912C98A" w14:textId="77777777" w:rsidR="005D60D3" w:rsidRDefault="005D60D3" w:rsidP="00EE08D9">
            <w:pPr>
              <w:jc w:val="both"/>
              <w:rPr>
                <w:sz w:val="24"/>
                <w:szCs w:val="24"/>
              </w:rPr>
            </w:pPr>
          </w:p>
          <w:p w14:paraId="40CA9643" w14:textId="77777777" w:rsidR="005D60D3" w:rsidRDefault="005D60D3" w:rsidP="00EE08D9">
            <w:pPr>
              <w:jc w:val="both"/>
              <w:rPr>
                <w:sz w:val="24"/>
                <w:szCs w:val="24"/>
              </w:rPr>
            </w:pPr>
          </w:p>
          <w:p w14:paraId="36F36E18" w14:textId="77777777" w:rsidR="005D60D3" w:rsidRPr="003655A0" w:rsidRDefault="005D60D3" w:rsidP="00EE08D9">
            <w:pPr>
              <w:jc w:val="both"/>
              <w:rPr>
                <w:sz w:val="24"/>
                <w:szCs w:val="24"/>
              </w:rPr>
            </w:pPr>
            <w:r w:rsidRPr="003655A0">
              <w:rPr>
                <w:sz w:val="24"/>
                <w:szCs w:val="24"/>
              </w:rPr>
              <w:t>Про затвердження Правил роздрібного ринку електричної енергії</w:t>
            </w:r>
          </w:p>
          <w:p w14:paraId="33D35BD2" w14:textId="77777777" w:rsidR="005D60D3" w:rsidRPr="003655A0" w:rsidRDefault="005D60D3" w:rsidP="00EE08D9">
            <w:pPr>
              <w:jc w:val="both"/>
              <w:rPr>
                <w:sz w:val="24"/>
                <w:szCs w:val="24"/>
              </w:rPr>
            </w:pPr>
            <w:r w:rsidRPr="003655A0">
              <w:rPr>
                <w:sz w:val="24"/>
                <w:szCs w:val="24"/>
              </w:rPr>
              <w:t>Постанова, Заява, Форма, Правила14.03.2018№ 312</w:t>
            </w:r>
          </w:p>
          <w:p w14:paraId="4E765D9B" w14:textId="77777777" w:rsidR="005D60D3" w:rsidRPr="003655A0" w:rsidRDefault="005D60D3" w:rsidP="00EE08D9">
            <w:pPr>
              <w:jc w:val="both"/>
              <w:rPr>
                <w:sz w:val="24"/>
                <w:szCs w:val="24"/>
              </w:rPr>
            </w:pPr>
            <w:r w:rsidRPr="003655A0">
              <w:rPr>
                <w:sz w:val="24"/>
                <w:szCs w:val="24"/>
              </w:rPr>
              <w:t>Чинний</w:t>
            </w:r>
          </w:p>
          <w:p w14:paraId="2DF1E6BD" w14:textId="77777777" w:rsidR="005D60D3" w:rsidRDefault="005D60D3" w:rsidP="00EE08D9">
            <w:pPr>
              <w:jc w:val="both"/>
              <w:rPr>
                <w:sz w:val="24"/>
                <w:szCs w:val="24"/>
              </w:rPr>
            </w:pPr>
            <w:r w:rsidRPr="003655A0">
              <w:rPr>
                <w:sz w:val="24"/>
                <w:szCs w:val="24"/>
              </w:rPr>
              <w:t>Діє з 19.04.2018</w:t>
            </w:r>
          </w:p>
          <w:p w14:paraId="342DBBED" w14:textId="77777777" w:rsidR="005D60D3" w:rsidRPr="003655A0" w:rsidRDefault="005D60D3" w:rsidP="00EE08D9">
            <w:pPr>
              <w:jc w:val="both"/>
              <w:rPr>
                <w:b/>
                <w:bCs/>
                <w:sz w:val="24"/>
                <w:szCs w:val="24"/>
              </w:rPr>
            </w:pPr>
            <w:r w:rsidRPr="003655A0">
              <w:rPr>
                <w:b/>
                <w:bCs/>
                <w:sz w:val="24"/>
                <w:szCs w:val="24"/>
              </w:rPr>
              <w:t>I. Загальні положення</w:t>
            </w:r>
          </w:p>
          <w:p w14:paraId="598F2FB7" w14:textId="77777777" w:rsidR="005D60D3" w:rsidRPr="003655A0" w:rsidRDefault="005D60D3" w:rsidP="00EE08D9">
            <w:pPr>
              <w:jc w:val="both"/>
              <w:rPr>
                <w:b/>
                <w:bCs/>
                <w:sz w:val="24"/>
                <w:szCs w:val="24"/>
              </w:rPr>
            </w:pPr>
            <w:r w:rsidRPr="003655A0">
              <w:rPr>
                <w:b/>
                <w:bCs/>
                <w:sz w:val="24"/>
                <w:szCs w:val="24"/>
              </w:rPr>
              <w:t>1.1. Визначення основних термінів та понять</w:t>
            </w:r>
          </w:p>
          <w:p w14:paraId="6526574B" w14:textId="77777777" w:rsidR="005D60D3" w:rsidRDefault="005D60D3" w:rsidP="00EE08D9">
            <w:pPr>
              <w:jc w:val="both"/>
              <w:rPr>
                <w:sz w:val="24"/>
                <w:szCs w:val="24"/>
              </w:rPr>
            </w:pPr>
            <w:r>
              <w:rPr>
                <w:sz w:val="24"/>
                <w:szCs w:val="24"/>
              </w:rPr>
              <w:t>Затверджено визначення приєднаної та дозволеної потужності:</w:t>
            </w:r>
          </w:p>
          <w:p w14:paraId="0AEFD3F5" w14:textId="77777777" w:rsidR="005D60D3" w:rsidRDefault="005D60D3" w:rsidP="00EE08D9">
            <w:pPr>
              <w:jc w:val="both"/>
              <w:rPr>
                <w:sz w:val="24"/>
                <w:szCs w:val="24"/>
              </w:rPr>
            </w:pPr>
            <w:r w:rsidRPr="003655A0">
              <w:rPr>
                <w:b/>
                <w:bCs/>
                <w:sz w:val="24"/>
                <w:szCs w:val="24"/>
              </w:rPr>
              <w:t>приєднана потужність -</w:t>
            </w:r>
            <w:r w:rsidRPr="003655A0">
              <w:rPr>
                <w:sz w:val="24"/>
                <w:szCs w:val="24"/>
              </w:rPr>
              <w:t xml:space="preserve"> сумарна за об'єктом споживача номінальна потужність приєднаних до електричної мережі струмоприймачів та трансформаторів споживача (без урахування резервних трансформаторів), які перетворюють електричну енергію </w:t>
            </w:r>
            <w:r w:rsidRPr="003655A0">
              <w:rPr>
                <w:sz w:val="24"/>
                <w:szCs w:val="24"/>
              </w:rPr>
              <w:lastRenderedPageBreak/>
              <w:t>на робочу напругу (яка безпосередньо живить струмоприймачі), кВт;</w:t>
            </w:r>
          </w:p>
          <w:p w14:paraId="2DA30D36" w14:textId="77777777" w:rsidR="005D60D3" w:rsidRDefault="005D60D3" w:rsidP="00EE08D9">
            <w:pPr>
              <w:jc w:val="both"/>
              <w:rPr>
                <w:sz w:val="24"/>
                <w:szCs w:val="24"/>
              </w:rPr>
            </w:pPr>
            <w:r w:rsidRPr="003655A0">
              <w:rPr>
                <w:b/>
                <w:bCs/>
                <w:sz w:val="24"/>
                <w:szCs w:val="24"/>
              </w:rPr>
              <w:t>дозволена (договірна) потужність</w:t>
            </w:r>
            <w:r w:rsidRPr="003655A0">
              <w:rPr>
                <w:sz w:val="24"/>
                <w:szCs w:val="24"/>
              </w:rPr>
              <w:t xml:space="preserve"> - максимальна величина потужності, дозволена до використання в будь-який час за кожним об'єктом споживача відповідно до умов договору споживача про розподіл (передачу) електричної енергії, набута на підставі виконання договору про приєднання до електричних мереж або у результаті набуття права власності чи користування на об'єкт (об'єкти);</w:t>
            </w:r>
          </w:p>
          <w:p w14:paraId="633E94BA" w14:textId="77777777" w:rsidR="005D60D3" w:rsidRDefault="005D60D3" w:rsidP="00EE08D9">
            <w:pPr>
              <w:jc w:val="both"/>
              <w:rPr>
                <w:sz w:val="24"/>
                <w:szCs w:val="24"/>
              </w:rPr>
            </w:pPr>
            <w:r>
              <w:rPr>
                <w:sz w:val="24"/>
                <w:szCs w:val="24"/>
              </w:rPr>
              <w:t xml:space="preserve"> Виходячи з визначень це різні величини, і приєднана потужність буде практично завжди більша, ніж дозволена до використання. Тому, є пропозиція не використовувати на рівних дані величини потужностей. </w:t>
            </w:r>
          </w:p>
          <w:p w14:paraId="72DC81AD" w14:textId="77777777" w:rsidR="005D60D3" w:rsidRDefault="005D60D3" w:rsidP="00EE08D9">
            <w:pPr>
              <w:jc w:val="both"/>
              <w:rPr>
                <w:sz w:val="24"/>
                <w:szCs w:val="24"/>
              </w:rPr>
            </w:pPr>
          </w:p>
          <w:p w14:paraId="1067CF73" w14:textId="77777777" w:rsidR="005D60D3" w:rsidRDefault="005D60D3" w:rsidP="00EE08D9">
            <w:pPr>
              <w:jc w:val="both"/>
              <w:rPr>
                <w:sz w:val="24"/>
                <w:szCs w:val="24"/>
              </w:rPr>
            </w:pPr>
          </w:p>
          <w:p w14:paraId="798E1D28" w14:textId="77777777" w:rsidR="005D60D3" w:rsidRDefault="005D60D3" w:rsidP="00EE08D9">
            <w:pPr>
              <w:jc w:val="both"/>
              <w:rPr>
                <w:sz w:val="24"/>
                <w:szCs w:val="24"/>
              </w:rPr>
            </w:pPr>
          </w:p>
          <w:p w14:paraId="5C017214" w14:textId="77777777" w:rsidR="005D60D3" w:rsidRDefault="005D60D3" w:rsidP="00EE08D9">
            <w:pPr>
              <w:jc w:val="both"/>
              <w:rPr>
                <w:sz w:val="24"/>
                <w:szCs w:val="24"/>
              </w:rPr>
            </w:pPr>
          </w:p>
          <w:p w14:paraId="3E824E7F" w14:textId="77777777" w:rsidR="005D60D3" w:rsidRDefault="005D60D3" w:rsidP="00EE08D9">
            <w:pPr>
              <w:jc w:val="both"/>
              <w:rPr>
                <w:sz w:val="24"/>
                <w:szCs w:val="24"/>
              </w:rPr>
            </w:pPr>
          </w:p>
          <w:p w14:paraId="280A20D3" w14:textId="77777777" w:rsidR="005D60D3" w:rsidRDefault="005D60D3" w:rsidP="00EE08D9">
            <w:pPr>
              <w:jc w:val="both"/>
              <w:rPr>
                <w:sz w:val="24"/>
                <w:szCs w:val="24"/>
              </w:rPr>
            </w:pPr>
          </w:p>
          <w:p w14:paraId="279A0B75" w14:textId="77777777" w:rsidR="005D60D3" w:rsidRDefault="005D60D3" w:rsidP="00EE08D9">
            <w:pPr>
              <w:jc w:val="both"/>
              <w:rPr>
                <w:sz w:val="24"/>
                <w:szCs w:val="24"/>
              </w:rPr>
            </w:pPr>
          </w:p>
          <w:p w14:paraId="5BB641F2" w14:textId="77777777" w:rsidR="005D60D3" w:rsidRDefault="005D60D3" w:rsidP="00EE08D9">
            <w:pPr>
              <w:jc w:val="both"/>
              <w:rPr>
                <w:sz w:val="24"/>
                <w:szCs w:val="24"/>
              </w:rPr>
            </w:pPr>
          </w:p>
          <w:p w14:paraId="7A0CD4D3" w14:textId="77777777" w:rsidR="005D60D3" w:rsidRDefault="005D60D3" w:rsidP="00EE08D9">
            <w:pPr>
              <w:jc w:val="both"/>
              <w:rPr>
                <w:sz w:val="24"/>
                <w:szCs w:val="24"/>
              </w:rPr>
            </w:pPr>
          </w:p>
          <w:p w14:paraId="594DA2C7" w14:textId="77777777" w:rsidR="005D60D3" w:rsidRDefault="005D60D3" w:rsidP="00EE08D9">
            <w:pPr>
              <w:jc w:val="both"/>
              <w:rPr>
                <w:sz w:val="24"/>
                <w:szCs w:val="24"/>
              </w:rPr>
            </w:pPr>
          </w:p>
          <w:p w14:paraId="126A9D83" w14:textId="77777777" w:rsidR="005D60D3" w:rsidRDefault="005D60D3" w:rsidP="00EE08D9">
            <w:pPr>
              <w:jc w:val="both"/>
              <w:rPr>
                <w:sz w:val="24"/>
                <w:szCs w:val="24"/>
              </w:rPr>
            </w:pPr>
          </w:p>
          <w:p w14:paraId="1F296FAD" w14:textId="77777777" w:rsidR="005D60D3" w:rsidRDefault="005D60D3" w:rsidP="00EE08D9">
            <w:pPr>
              <w:jc w:val="both"/>
              <w:rPr>
                <w:sz w:val="24"/>
                <w:szCs w:val="24"/>
              </w:rPr>
            </w:pPr>
          </w:p>
          <w:p w14:paraId="13AE0576" w14:textId="77777777" w:rsidR="005D60D3" w:rsidRDefault="005D60D3" w:rsidP="00EE08D9">
            <w:pPr>
              <w:jc w:val="both"/>
              <w:rPr>
                <w:sz w:val="24"/>
                <w:szCs w:val="24"/>
              </w:rPr>
            </w:pPr>
          </w:p>
          <w:p w14:paraId="16142988" w14:textId="77777777" w:rsidR="005D60D3" w:rsidRDefault="005D60D3" w:rsidP="00EE08D9">
            <w:pPr>
              <w:jc w:val="both"/>
              <w:rPr>
                <w:sz w:val="24"/>
                <w:szCs w:val="24"/>
              </w:rPr>
            </w:pPr>
          </w:p>
          <w:p w14:paraId="1E89F996" w14:textId="77777777" w:rsidR="005D60D3" w:rsidRDefault="005D60D3" w:rsidP="00EE08D9">
            <w:pPr>
              <w:jc w:val="both"/>
              <w:rPr>
                <w:sz w:val="24"/>
                <w:szCs w:val="24"/>
              </w:rPr>
            </w:pPr>
          </w:p>
          <w:p w14:paraId="2E38A54B" w14:textId="77777777" w:rsidR="005D60D3" w:rsidRDefault="005D60D3" w:rsidP="00EE08D9">
            <w:pPr>
              <w:jc w:val="both"/>
              <w:rPr>
                <w:sz w:val="24"/>
                <w:szCs w:val="24"/>
              </w:rPr>
            </w:pPr>
          </w:p>
          <w:p w14:paraId="4E29F1C2" w14:textId="77777777" w:rsidR="005D60D3" w:rsidRDefault="005D60D3" w:rsidP="00EE08D9">
            <w:pPr>
              <w:jc w:val="both"/>
              <w:rPr>
                <w:sz w:val="24"/>
                <w:szCs w:val="24"/>
              </w:rPr>
            </w:pPr>
          </w:p>
          <w:p w14:paraId="3A2C6C34" w14:textId="77777777" w:rsidR="005D60D3" w:rsidRDefault="005D60D3" w:rsidP="00EE08D9">
            <w:pPr>
              <w:jc w:val="both"/>
              <w:rPr>
                <w:sz w:val="24"/>
                <w:szCs w:val="24"/>
              </w:rPr>
            </w:pPr>
          </w:p>
          <w:p w14:paraId="553FE0BB" w14:textId="77777777" w:rsidR="005D60D3" w:rsidRDefault="005D60D3" w:rsidP="00EE08D9">
            <w:pPr>
              <w:jc w:val="both"/>
              <w:rPr>
                <w:sz w:val="24"/>
                <w:szCs w:val="24"/>
              </w:rPr>
            </w:pPr>
          </w:p>
          <w:p w14:paraId="0E9D379C" w14:textId="77777777" w:rsidR="005D60D3" w:rsidRDefault="005D60D3" w:rsidP="00EE08D9">
            <w:pPr>
              <w:jc w:val="both"/>
              <w:rPr>
                <w:sz w:val="24"/>
                <w:szCs w:val="24"/>
              </w:rPr>
            </w:pPr>
          </w:p>
          <w:p w14:paraId="406B0EB3" w14:textId="77777777" w:rsidR="005D60D3" w:rsidRDefault="005D60D3" w:rsidP="00EE08D9">
            <w:pPr>
              <w:jc w:val="both"/>
              <w:rPr>
                <w:sz w:val="24"/>
                <w:szCs w:val="24"/>
              </w:rPr>
            </w:pPr>
          </w:p>
          <w:p w14:paraId="661FB740" w14:textId="77777777" w:rsidR="005D60D3" w:rsidRDefault="005D60D3" w:rsidP="00EE08D9">
            <w:pPr>
              <w:jc w:val="both"/>
              <w:rPr>
                <w:sz w:val="24"/>
                <w:szCs w:val="24"/>
              </w:rPr>
            </w:pPr>
          </w:p>
          <w:p w14:paraId="69C6045D" w14:textId="77777777" w:rsidR="005D60D3" w:rsidRDefault="005D60D3" w:rsidP="00EE08D9">
            <w:pPr>
              <w:jc w:val="both"/>
              <w:rPr>
                <w:sz w:val="24"/>
                <w:szCs w:val="24"/>
              </w:rPr>
            </w:pPr>
          </w:p>
          <w:p w14:paraId="6CA25620" w14:textId="77777777" w:rsidR="005D60D3" w:rsidRDefault="005D60D3" w:rsidP="00EE08D9">
            <w:pPr>
              <w:jc w:val="both"/>
              <w:rPr>
                <w:sz w:val="24"/>
                <w:szCs w:val="24"/>
              </w:rPr>
            </w:pPr>
          </w:p>
          <w:p w14:paraId="2ACEEA82" w14:textId="77777777" w:rsidR="005D60D3" w:rsidRDefault="005D60D3" w:rsidP="00EE08D9">
            <w:pPr>
              <w:jc w:val="both"/>
              <w:rPr>
                <w:sz w:val="24"/>
                <w:szCs w:val="24"/>
              </w:rPr>
            </w:pPr>
          </w:p>
          <w:p w14:paraId="5F0751D2" w14:textId="77777777" w:rsidR="005D60D3" w:rsidRDefault="005D60D3" w:rsidP="00EE08D9">
            <w:pPr>
              <w:jc w:val="both"/>
              <w:rPr>
                <w:sz w:val="24"/>
                <w:szCs w:val="24"/>
              </w:rPr>
            </w:pPr>
          </w:p>
          <w:p w14:paraId="36DAC1E7" w14:textId="77777777" w:rsidR="005D60D3" w:rsidRDefault="005D60D3" w:rsidP="00EE08D9">
            <w:pPr>
              <w:jc w:val="both"/>
              <w:rPr>
                <w:sz w:val="24"/>
                <w:szCs w:val="24"/>
              </w:rPr>
            </w:pPr>
          </w:p>
          <w:p w14:paraId="014D81E1" w14:textId="77777777" w:rsidR="005D60D3" w:rsidRDefault="005D60D3" w:rsidP="00EE08D9">
            <w:pPr>
              <w:jc w:val="both"/>
              <w:rPr>
                <w:sz w:val="24"/>
                <w:szCs w:val="24"/>
              </w:rPr>
            </w:pPr>
            <w:r>
              <w:rPr>
                <w:sz w:val="24"/>
                <w:szCs w:val="24"/>
              </w:rPr>
              <w:t>Відповідно до п. 4</w:t>
            </w:r>
            <w:r>
              <w:rPr>
                <w:sz w:val="24"/>
                <w:szCs w:val="24"/>
                <w:lang w:val="en-US"/>
              </w:rPr>
              <w:t>.</w:t>
            </w:r>
            <w:r>
              <w:rPr>
                <w:sz w:val="24"/>
                <w:szCs w:val="24"/>
              </w:rPr>
              <w:t xml:space="preserve">1.18. абз. 4 </w:t>
            </w:r>
          </w:p>
          <w:p w14:paraId="157C48BE" w14:textId="77777777" w:rsidR="005D60D3" w:rsidRDefault="005D60D3" w:rsidP="00EE08D9">
            <w:pPr>
              <w:rPr>
                <w:sz w:val="24"/>
                <w:szCs w:val="24"/>
              </w:rPr>
            </w:pPr>
            <w:r w:rsidRPr="008C4CE9">
              <w:rPr>
                <w:sz w:val="24"/>
                <w:szCs w:val="24"/>
              </w:rPr>
              <w:t xml:space="preserve">Замовник під час звернення до ОСР із заявою про приєднання зазначає </w:t>
            </w:r>
            <w:r w:rsidRPr="008C4CE9">
              <w:rPr>
                <w:b/>
                <w:bCs/>
                <w:sz w:val="24"/>
                <w:szCs w:val="24"/>
                <w:u w:val="single"/>
              </w:rPr>
              <w:t>кількість</w:t>
            </w:r>
            <w:r w:rsidRPr="008C4CE9">
              <w:rPr>
                <w:b/>
                <w:bCs/>
                <w:sz w:val="24"/>
                <w:szCs w:val="24"/>
              </w:rPr>
              <w:t xml:space="preserve"> та місце розташування точок приєднання </w:t>
            </w:r>
            <w:r w:rsidRPr="008C4CE9">
              <w:rPr>
                <w:sz w:val="24"/>
                <w:szCs w:val="24"/>
              </w:rPr>
              <w:t>для електрозабезпечення струмоприймачів багатоквартирного житлового будинку та/або житлового комплексу як об'єкта архітектури в цілому (у тому числі на графічних матеріалах).</w:t>
            </w:r>
          </w:p>
          <w:p w14:paraId="5BFF56BF" w14:textId="77777777" w:rsidR="005D60D3" w:rsidRPr="008C4CE9" w:rsidRDefault="005D60D3" w:rsidP="00EE08D9">
            <w:pPr>
              <w:rPr>
                <w:b/>
                <w:bCs/>
                <w:sz w:val="24"/>
                <w:szCs w:val="24"/>
              </w:rPr>
            </w:pPr>
            <w:r w:rsidRPr="008C4CE9">
              <w:rPr>
                <w:b/>
                <w:bCs/>
                <w:sz w:val="24"/>
                <w:szCs w:val="24"/>
              </w:rPr>
              <w:t xml:space="preserve">Тобто точка приєднання може бути не одна. </w:t>
            </w:r>
          </w:p>
          <w:p w14:paraId="6DAFCBCB" w14:textId="77777777" w:rsidR="005D60D3" w:rsidRPr="003655A0" w:rsidRDefault="005D60D3" w:rsidP="00EE08D9">
            <w:pPr>
              <w:jc w:val="both"/>
              <w:rPr>
                <w:sz w:val="24"/>
                <w:szCs w:val="24"/>
              </w:rPr>
            </w:pPr>
          </w:p>
        </w:tc>
        <w:tc>
          <w:tcPr>
            <w:tcW w:w="3119" w:type="dxa"/>
            <w:vMerge/>
          </w:tcPr>
          <w:p w14:paraId="0C2A0A35" w14:textId="77777777" w:rsidR="005D60D3" w:rsidRPr="004152FD" w:rsidRDefault="005D60D3" w:rsidP="00EE08D9">
            <w:pPr>
              <w:spacing w:after="120"/>
              <w:jc w:val="center"/>
              <w:rPr>
                <w:b/>
                <w:sz w:val="24"/>
                <w:szCs w:val="24"/>
                <w:lang w:eastAsia="uk-UA"/>
              </w:rPr>
            </w:pPr>
          </w:p>
        </w:tc>
      </w:tr>
      <w:tr w:rsidR="00F76DFD" w:rsidRPr="004152FD" w14:paraId="6CD1E15E" w14:textId="77777777" w:rsidTr="006D74CB">
        <w:trPr>
          <w:trHeight w:val="218"/>
        </w:trPr>
        <w:tc>
          <w:tcPr>
            <w:tcW w:w="4253" w:type="dxa"/>
          </w:tcPr>
          <w:p w14:paraId="10C5AA31" w14:textId="77777777" w:rsidR="00F76DFD" w:rsidRPr="004152FD" w:rsidRDefault="00F76DFD" w:rsidP="00F76DFD">
            <w:pPr>
              <w:tabs>
                <w:tab w:val="left" w:pos="1134"/>
              </w:tabs>
              <w:spacing w:after="120"/>
              <w:ind w:firstLine="462"/>
              <w:jc w:val="both"/>
              <w:rPr>
                <w:sz w:val="24"/>
                <w:szCs w:val="24"/>
              </w:rPr>
            </w:pPr>
          </w:p>
        </w:tc>
        <w:tc>
          <w:tcPr>
            <w:tcW w:w="4252" w:type="dxa"/>
          </w:tcPr>
          <w:p w14:paraId="0A1ED586" w14:textId="77777777" w:rsidR="00F76DFD" w:rsidRPr="00F76DFD" w:rsidRDefault="00F76DFD" w:rsidP="00F76DFD">
            <w:pPr>
              <w:pStyle w:val="rvps2"/>
              <w:shd w:val="clear" w:color="auto" w:fill="FFFFFF"/>
              <w:spacing w:before="0" w:beforeAutospacing="0" w:after="150" w:afterAutospacing="0"/>
              <w:ind w:firstLine="450"/>
              <w:jc w:val="both"/>
              <w:rPr>
                <w:b/>
                <w:sz w:val="22"/>
                <w:szCs w:val="22"/>
              </w:rPr>
            </w:pPr>
            <w:r>
              <w:rPr>
                <w:b/>
                <w:sz w:val="22"/>
                <w:szCs w:val="22"/>
              </w:rPr>
              <w:t>г</w:t>
            </w:r>
            <w:r w:rsidRPr="00F76DFD">
              <w:rPr>
                <w:b/>
                <w:sz w:val="22"/>
                <w:szCs w:val="22"/>
              </w:rPr>
              <w:t>р. Федорченко Р. В.</w:t>
            </w:r>
          </w:p>
          <w:p w14:paraId="5BF2203D" w14:textId="77777777" w:rsidR="00F76DFD" w:rsidRPr="004B13CD" w:rsidRDefault="00F76DFD" w:rsidP="00F76DFD">
            <w:pPr>
              <w:pStyle w:val="rvps2"/>
              <w:shd w:val="clear" w:color="auto" w:fill="FFFFFF"/>
              <w:spacing w:before="0" w:beforeAutospacing="0" w:after="150" w:afterAutospacing="0"/>
              <w:ind w:firstLine="450"/>
              <w:jc w:val="both"/>
              <w:rPr>
                <w:sz w:val="22"/>
                <w:szCs w:val="22"/>
              </w:rPr>
            </w:pPr>
            <w:r>
              <w:rPr>
                <w:sz w:val="22"/>
                <w:szCs w:val="22"/>
              </w:rPr>
              <w:t xml:space="preserve">4.1.19 </w:t>
            </w:r>
            <w:r w:rsidRPr="004B13CD">
              <w:rPr>
                <w:sz w:val="22"/>
                <w:szCs w:val="22"/>
              </w:rPr>
              <w:t xml:space="preserve">На підставі заяви замовника про приєднання електроустановки певної потужності ОСР визначає точки забезпечення потужності виходячи зі структури електричних мереж та </w:t>
            </w:r>
            <w:r w:rsidRPr="004B13CD">
              <w:rPr>
                <w:sz w:val="22"/>
                <w:szCs w:val="22"/>
              </w:rPr>
              <w:lastRenderedPageBreak/>
              <w:t>навантаження в зоні можливого приєднання з урахуванням резерву потужності за укладеними договорами про приєднання та з урахуванням замовленої категорійності з надійності електропостачання.</w:t>
            </w:r>
          </w:p>
          <w:p w14:paraId="72CBA497" w14:textId="77777777" w:rsidR="00F76DFD" w:rsidRPr="004B13CD" w:rsidRDefault="00F76DFD" w:rsidP="00F76DFD">
            <w:pPr>
              <w:pStyle w:val="rvps2"/>
              <w:shd w:val="clear" w:color="auto" w:fill="FFFFFF"/>
              <w:spacing w:before="0" w:beforeAutospacing="0" w:after="150" w:afterAutospacing="0"/>
              <w:ind w:firstLine="450"/>
              <w:jc w:val="both"/>
              <w:rPr>
                <w:sz w:val="22"/>
                <w:szCs w:val="22"/>
              </w:rPr>
            </w:pPr>
            <w:r w:rsidRPr="004B13CD">
              <w:rPr>
                <w:sz w:val="22"/>
                <w:szCs w:val="22"/>
              </w:rPr>
              <w:t xml:space="preserve">Для визначення приєднання (стандартне/нестандартне) враховується найкоротша відстань (по прямій лінії) від прогнозованої точки приєднання електроустановок замовника до найближчої точки в існуючих </w:t>
            </w:r>
            <w:r w:rsidRPr="00FA07F8">
              <w:rPr>
                <w:b/>
                <w:bCs/>
                <w:strike/>
                <w:color w:val="0070C0"/>
                <w:sz w:val="22"/>
                <w:szCs w:val="22"/>
              </w:rPr>
              <w:t>(діючих)</w:t>
            </w:r>
            <w:r w:rsidRPr="00394978">
              <w:rPr>
                <w:color w:val="00B050"/>
                <w:sz w:val="22"/>
                <w:szCs w:val="22"/>
              </w:rPr>
              <w:t xml:space="preserve"> </w:t>
            </w:r>
            <w:r w:rsidRPr="004B13CD">
              <w:rPr>
                <w:sz w:val="22"/>
                <w:szCs w:val="22"/>
              </w:rPr>
              <w:t>електричних мережах (повітряна</w:t>
            </w:r>
            <w:r>
              <w:rPr>
                <w:sz w:val="22"/>
                <w:szCs w:val="22"/>
              </w:rPr>
              <w:t xml:space="preserve"> </w:t>
            </w:r>
            <w:r w:rsidRPr="00FA07F8">
              <w:rPr>
                <w:b/>
                <w:bCs/>
                <w:color w:val="0070C0"/>
                <w:sz w:val="22"/>
                <w:szCs w:val="22"/>
              </w:rPr>
              <w:t>або кабельна або змішана лінія</w:t>
            </w:r>
            <w:r w:rsidRPr="004B13CD">
              <w:rPr>
                <w:sz w:val="22"/>
                <w:szCs w:val="22"/>
              </w:rPr>
              <w:t>, трансформаторна підстанція або розподільний пункт), що збігається із рівнем напруги в точці приєднання.</w:t>
            </w:r>
          </w:p>
          <w:p w14:paraId="09762C4B" w14:textId="77777777" w:rsidR="00F76DFD" w:rsidRPr="004B13CD" w:rsidRDefault="00F76DFD" w:rsidP="00F76DFD">
            <w:pPr>
              <w:pStyle w:val="rvps2"/>
              <w:shd w:val="clear" w:color="auto" w:fill="FFFFFF"/>
              <w:spacing w:before="0" w:beforeAutospacing="0" w:after="150" w:afterAutospacing="0"/>
              <w:ind w:firstLine="450"/>
              <w:jc w:val="both"/>
              <w:rPr>
                <w:sz w:val="22"/>
                <w:szCs w:val="22"/>
              </w:rPr>
            </w:pPr>
            <w:r w:rsidRPr="004B13CD">
              <w:rPr>
                <w:sz w:val="22"/>
                <w:szCs w:val="22"/>
              </w:rPr>
              <w:t>При визначенні приєднання (стандартне/нестандартне) та/або ступеня потужності стандартного приєднання у випадку збільшення потужності існуючого споживача за величину потужності приймається загальна величина потужності електроустановок замовника, включаючи дозволену потужність з урахуванням потужності субспоживачів.</w:t>
            </w:r>
          </w:p>
          <w:p w14:paraId="158E0168" w14:textId="77777777" w:rsidR="00F76DFD" w:rsidRPr="004B13CD" w:rsidRDefault="00F76DFD" w:rsidP="00F76DFD">
            <w:pPr>
              <w:pStyle w:val="rvps2"/>
              <w:shd w:val="clear" w:color="auto" w:fill="FFFFFF"/>
              <w:spacing w:before="0" w:beforeAutospacing="0" w:after="150" w:afterAutospacing="0"/>
              <w:ind w:firstLine="450"/>
              <w:jc w:val="both"/>
              <w:rPr>
                <w:sz w:val="22"/>
                <w:szCs w:val="22"/>
              </w:rPr>
            </w:pPr>
            <w:r w:rsidRPr="004B13CD">
              <w:rPr>
                <w:sz w:val="22"/>
                <w:szCs w:val="22"/>
              </w:rPr>
              <w:t xml:space="preserve">Для визначення приєднання (стандартне/нестандартне) враховується найкоротша відстань (по прямій лінії) від прогнозованої точки приєднання електроустановок замовника до найближчої точки в існуючих </w:t>
            </w:r>
            <w:r w:rsidRPr="00FA07F8">
              <w:rPr>
                <w:b/>
                <w:bCs/>
                <w:strike/>
                <w:color w:val="0070C0"/>
                <w:sz w:val="22"/>
                <w:szCs w:val="22"/>
              </w:rPr>
              <w:t>(діючих)</w:t>
            </w:r>
            <w:r w:rsidRPr="00394978">
              <w:rPr>
                <w:color w:val="00B050"/>
                <w:sz w:val="22"/>
                <w:szCs w:val="22"/>
              </w:rPr>
              <w:t xml:space="preserve"> </w:t>
            </w:r>
            <w:r w:rsidRPr="004B13CD">
              <w:rPr>
                <w:sz w:val="22"/>
                <w:szCs w:val="22"/>
              </w:rPr>
              <w:t>електричних мережах (повітряна</w:t>
            </w:r>
            <w:r>
              <w:rPr>
                <w:sz w:val="22"/>
                <w:szCs w:val="22"/>
              </w:rPr>
              <w:t xml:space="preserve"> </w:t>
            </w:r>
            <w:r w:rsidRPr="00FA07F8">
              <w:rPr>
                <w:b/>
                <w:bCs/>
                <w:color w:val="0070C0"/>
                <w:sz w:val="22"/>
                <w:szCs w:val="22"/>
              </w:rPr>
              <w:t>або кабельна або змішана лінія</w:t>
            </w:r>
            <w:r w:rsidRPr="004B13CD">
              <w:rPr>
                <w:sz w:val="22"/>
                <w:szCs w:val="22"/>
              </w:rPr>
              <w:t xml:space="preserve">, трансформаторна підстанція або розподільний пункт), що збігається із </w:t>
            </w:r>
            <w:r w:rsidRPr="004B13CD">
              <w:rPr>
                <w:sz w:val="22"/>
                <w:szCs w:val="22"/>
              </w:rPr>
              <w:lastRenderedPageBreak/>
              <w:t xml:space="preserve">рівнем напруги в точці приєднання, яка визначається відповідно до величини </w:t>
            </w:r>
            <w:r w:rsidRPr="004B13CD">
              <w:rPr>
                <w:b/>
                <w:sz w:val="22"/>
                <w:szCs w:val="22"/>
              </w:rPr>
              <w:t>максимального розрахункового (прогнозованого) навантаження з урахуванням замовленої до приєднання та існуючої дозволеної (приєднаної) потужності</w:t>
            </w:r>
            <w:r w:rsidRPr="004B13CD">
              <w:rPr>
                <w:sz w:val="22"/>
                <w:szCs w:val="22"/>
              </w:rPr>
              <w:t>:</w:t>
            </w:r>
          </w:p>
          <w:p w14:paraId="03D8A330" w14:textId="77777777" w:rsidR="00F76DFD" w:rsidRPr="004B13CD" w:rsidRDefault="00F76DFD" w:rsidP="00F76DFD">
            <w:pPr>
              <w:pStyle w:val="rvps2"/>
              <w:shd w:val="clear" w:color="auto" w:fill="FFFFFF"/>
              <w:spacing w:before="0" w:beforeAutospacing="0" w:after="150" w:afterAutospacing="0"/>
              <w:ind w:firstLine="450"/>
              <w:jc w:val="both"/>
              <w:rPr>
                <w:sz w:val="22"/>
                <w:szCs w:val="22"/>
              </w:rPr>
            </w:pPr>
            <w:r w:rsidRPr="004B13CD">
              <w:rPr>
                <w:sz w:val="22"/>
                <w:szCs w:val="22"/>
              </w:rPr>
              <w:t>до 50 кВт включно - до повітряної</w:t>
            </w:r>
            <w:r w:rsidRPr="004D7A7E">
              <w:rPr>
                <w:b/>
                <w:bCs/>
                <w:color w:val="00B050"/>
                <w:sz w:val="22"/>
                <w:szCs w:val="22"/>
              </w:rPr>
              <w:t>,</w:t>
            </w:r>
            <w:r w:rsidRPr="004B13CD">
              <w:rPr>
                <w:sz w:val="22"/>
                <w:szCs w:val="22"/>
              </w:rPr>
              <w:t xml:space="preserve"> </w:t>
            </w:r>
            <w:r w:rsidRPr="00FA07F8">
              <w:rPr>
                <w:b/>
                <w:bCs/>
                <w:color w:val="0070C0"/>
                <w:sz w:val="22"/>
                <w:szCs w:val="22"/>
              </w:rPr>
              <w:t xml:space="preserve">кабельної або змішаної </w:t>
            </w:r>
            <w:r w:rsidRPr="004D7A7E">
              <w:rPr>
                <w:sz w:val="22"/>
                <w:szCs w:val="22"/>
              </w:rPr>
              <w:t>лінії</w:t>
            </w:r>
            <w:r w:rsidRPr="004B13CD">
              <w:rPr>
                <w:sz w:val="22"/>
                <w:szCs w:val="22"/>
              </w:rPr>
              <w:t>, розподільчого пункту та/або трансформаторної підстанції відповідно до вказаного в заяві про приєднання рівня напруги в точці приєднання;</w:t>
            </w:r>
          </w:p>
          <w:p w14:paraId="28F928F4" w14:textId="77777777" w:rsidR="00F76DFD" w:rsidRPr="004B13CD" w:rsidRDefault="00F76DFD" w:rsidP="005D60D3">
            <w:pPr>
              <w:pStyle w:val="rvps2"/>
              <w:shd w:val="clear" w:color="auto" w:fill="FFFFFF"/>
              <w:spacing w:before="0" w:beforeAutospacing="0" w:after="150" w:afterAutospacing="0"/>
              <w:ind w:firstLine="450"/>
              <w:jc w:val="both"/>
              <w:rPr>
                <w:sz w:val="22"/>
                <w:szCs w:val="22"/>
              </w:rPr>
            </w:pPr>
            <w:r w:rsidRPr="004B13CD">
              <w:rPr>
                <w:sz w:val="22"/>
                <w:szCs w:val="22"/>
              </w:rPr>
              <w:t>від 50 кВт до 1000 кВт включно - до повітряної</w:t>
            </w:r>
            <w:r w:rsidRPr="00FA07F8">
              <w:rPr>
                <w:b/>
                <w:bCs/>
                <w:color w:val="0070C0"/>
                <w:sz w:val="22"/>
                <w:szCs w:val="22"/>
              </w:rPr>
              <w:t>,</w:t>
            </w:r>
            <w:r w:rsidRPr="00FA07F8">
              <w:rPr>
                <w:color w:val="0070C0"/>
                <w:sz w:val="22"/>
                <w:szCs w:val="22"/>
              </w:rPr>
              <w:t xml:space="preserve"> </w:t>
            </w:r>
            <w:r w:rsidRPr="00FA07F8">
              <w:rPr>
                <w:b/>
                <w:bCs/>
                <w:color w:val="0070C0"/>
                <w:sz w:val="22"/>
                <w:szCs w:val="22"/>
              </w:rPr>
              <w:t>кабельної або змішаної</w:t>
            </w:r>
            <w:r w:rsidRPr="00FA07F8">
              <w:rPr>
                <w:color w:val="0070C0"/>
                <w:sz w:val="22"/>
                <w:szCs w:val="22"/>
              </w:rPr>
              <w:t xml:space="preserve"> </w:t>
            </w:r>
            <w:r w:rsidRPr="004B13CD">
              <w:rPr>
                <w:sz w:val="22"/>
                <w:szCs w:val="22"/>
              </w:rPr>
              <w:t>лінії електропередачі, розподільчого пункту та/або трансформаторної підстанції відповідно до вказаного в заяві про приєднання рівня напруги в точці приєднання, але не нижче 10 (6, 20) кВ;</w:t>
            </w:r>
          </w:p>
          <w:p w14:paraId="79A4DB2C" w14:textId="77777777" w:rsidR="00F76DFD" w:rsidRPr="004B13CD" w:rsidRDefault="00F76DFD" w:rsidP="00F76DFD">
            <w:pPr>
              <w:pStyle w:val="rvps2"/>
              <w:shd w:val="clear" w:color="auto" w:fill="FFFFFF"/>
              <w:spacing w:before="0" w:beforeAutospacing="0" w:after="150" w:afterAutospacing="0"/>
              <w:ind w:firstLine="450"/>
              <w:jc w:val="both"/>
              <w:rPr>
                <w:sz w:val="22"/>
                <w:szCs w:val="22"/>
              </w:rPr>
            </w:pPr>
            <w:r w:rsidRPr="004B13CD">
              <w:rPr>
                <w:sz w:val="22"/>
                <w:szCs w:val="22"/>
              </w:rPr>
              <w:t>від 1000 кВт до 5000 кВт включно - до розподільчого пункту, відповідно до вказаного в заяві про приєднання рівня напруги в точці приєднання, але не нижче 10 (6, 20) кВ, та/або трансформаторної підстанції відповідно до вказаного в заяві про приєднання рівня напруги в точці приєднання, але не нижче 20 кВ;</w:t>
            </w:r>
          </w:p>
          <w:p w14:paraId="44793293" w14:textId="77777777" w:rsidR="00F76DFD" w:rsidRPr="004B13CD" w:rsidRDefault="00F76DFD" w:rsidP="00F76DFD">
            <w:pPr>
              <w:pStyle w:val="rvps2"/>
              <w:shd w:val="clear" w:color="auto" w:fill="FFFFFF"/>
              <w:spacing w:before="0" w:beforeAutospacing="0" w:after="150" w:afterAutospacing="0"/>
              <w:ind w:firstLine="450"/>
              <w:jc w:val="both"/>
              <w:rPr>
                <w:sz w:val="22"/>
                <w:szCs w:val="22"/>
              </w:rPr>
            </w:pPr>
            <w:r w:rsidRPr="004B13CD">
              <w:rPr>
                <w:sz w:val="22"/>
                <w:szCs w:val="22"/>
              </w:rPr>
              <w:t>від 5000 кВт - до трансформаторної підстанції відповідно до вказаного в заяві про приєднання рівня напруги в точці приєднання, але не нижче 35 кВ.</w:t>
            </w:r>
          </w:p>
          <w:p w14:paraId="78961A86" w14:textId="77777777" w:rsidR="00F76DFD" w:rsidRPr="004B13CD" w:rsidRDefault="00F76DFD" w:rsidP="005D60D3">
            <w:pPr>
              <w:pStyle w:val="rvps2"/>
              <w:shd w:val="clear" w:color="auto" w:fill="FFFFFF"/>
              <w:spacing w:before="0" w:beforeAutospacing="0" w:after="150" w:afterAutospacing="0"/>
              <w:ind w:firstLine="450"/>
              <w:jc w:val="both"/>
              <w:rPr>
                <w:sz w:val="22"/>
                <w:szCs w:val="22"/>
              </w:rPr>
            </w:pPr>
            <w:r w:rsidRPr="004B13CD">
              <w:rPr>
                <w:sz w:val="22"/>
                <w:szCs w:val="22"/>
              </w:rPr>
              <w:t xml:space="preserve">Для визначення відстані, відповідно до якої здійснюється розрахунок плати за </w:t>
            </w:r>
            <w:r w:rsidRPr="004B13CD">
              <w:rPr>
                <w:sz w:val="22"/>
                <w:szCs w:val="22"/>
              </w:rPr>
              <w:lastRenderedPageBreak/>
              <w:t xml:space="preserve">лінійну частину приєднання (при нестандартному приєднанні, що здійснюється за процедурою «під ключ») у випадку приєднання електроустановок І або ІІ категорій надійності, відстань має визначатись як </w:t>
            </w:r>
            <w:r w:rsidRPr="004B13CD">
              <w:rPr>
                <w:b/>
                <w:sz w:val="22"/>
                <w:szCs w:val="22"/>
              </w:rPr>
              <w:t xml:space="preserve">сумарна найкоротша відстань по прямій лінії </w:t>
            </w:r>
            <w:r w:rsidRPr="004B13CD">
              <w:rPr>
                <w:sz w:val="22"/>
                <w:szCs w:val="22"/>
              </w:rPr>
              <w:t xml:space="preserve">від точки приєднання електроустановок замовника до </w:t>
            </w:r>
            <w:r w:rsidRPr="004B13CD">
              <w:rPr>
                <w:b/>
                <w:sz w:val="22"/>
                <w:szCs w:val="22"/>
              </w:rPr>
              <w:t>найближчих двох точок</w:t>
            </w:r>
            <w:r w:rsidRPr="004B13CD">
              <w:rPr>
                <w:sz w:val="22"/>
                <w:szCs w:val="22"/>
              </w:rPr>
              <w:t xml:space="preserve"> в існуючих </w:t>
            </w:r>
            <w:r w:rsidRPr="00FA07F8">
              <w:rPr>
                <w:b/>
                <w:bCs/>
                <w:strike/>
                <w:color w:val="0070C0"/>
                <w:sz w:val="22"/>
                <w:szCs w:val="22"/>
              </w:rPr>
              <w:t>(діючих)</w:t>
            </w:r>
            <w:r w:rsidRPr="00394978">
              <w:rPr>
                <w:color w:val="00B050"/>
                <w:sz w:val="22"/>
                <w:szCs w:val="22"/>
              </w:rPr>
              <w:t xml:space="preserve"> </w:t>
            </w:r>
            <w:r w:rsidRPr="004B13CD">
              <w:rPr>
                <w:sz w:val="22"/>
                <w:szCs w:val="22"/>
              </w:rPr>
              <w:t>електричних мережах (повітряна лінія</w:t>
            </w:r>
            <w:r w:rsidRPr="004D7A7E">
              <w:rPr>
                <w:b/>
                <w:bCs/>
                <w:color w:val="00B050"/>
                <w:sz w:val="22"/>
                <w:szCs w:val="22"/>
              </w:rPr>
              <w:t xml:space="preserve"> </w:t>
            </w:r>
            <w:r w:rsidRPr="00FA07F8">
              <w:rPr>
                <w:b/>
                <w:bCs/>
                <w:color w:val="0070C0"/>
                <w:sz w:val="22"/>
                <w:szCs w:val="22"/>
              </w:rPr>
              <w:t>або кабельна або змішана лінія</w:t>
            </w:r>
            <w:r w:rsidRPr="004B13CD">
              <w:rPr>
                <w:sz w:val="22"/>
                <w:szCs w:val="22"/>
              </w:rPr>
              <w:t xml:space="preserve">,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забезпечується </w:t>
            </w:r>
            <w:r w:rsidRPr="004B13CD">
              <w:rPr>
                <w:b/>
                <w:sz w:val="22"/>
                <w:szCs w:val="22"/>
              </w:rPr>
              <w:t>замовлена категорія надійності</w:t>
            </w:r>
            <w:r w:rsidRPr="004B13CD">
              <w:rPr>
                <w:sz w:val="22"/>
                <w:szCs w:val="22"/>
              </w:rPr>
              <w:t xml:space="preserve"> </w:t>
            </w:r>
            <w:r w:rsidRPr="004B13CD">
              <w:rPr>
                <w:b/>
                <w:sz w:val="22"/>
                <w:szCs w:val="22"/>
              </w:rPr>
              <w:t>електропостачання</w:t>
            </w:r>
            <w:r w:rsidRPr="004B13CD">
              <w:rPr>
                <w:sz w:val="22"/>
                <w:szCs w:val="22"/>
              </w:rPr>
              <w:t xml:space="preserve"> </w:t>
            </w:r>
            <w:r w:rsidRPr="004B13CD">
              <w:rPr>
                <w:b/>
                <w:sz w:val="22"/>
                <w:szCs w:val="22"/>
              </w:rPr>
              <w:t>електроустановок замовника з урахуванням умов по величині максимального розрахункового (прогнозованого) навантаження</w:t>
            </w:r>
            <w:r w:rsidRPr="004B13CD">
              <w:rPr>
                <w:sz w:val="22"/>
                <w:szCs w:val="22"/>
              </w:rPr>
              <w:t>.</w:t>
            </w:r>
          </w:p>
        </w:tc>
        <w:tc>
          <w:tcPr>
            <w:tcW w:w="3969" w:type="dxa"/>
          </w:tcPr>
          <w:p w14:paraId="318480D0" w14:textId="77777777" w:rsidR="00F76DFD" w:rsidRDefault="00F76DFD" w:rsidP="00F76DFD">
            <w:pPr>
              <w:jc w:val="both"/>
              <w:rPr>
                <w:sz w:val="24"/>
                <w:szCs w:val="24"/>
              </w:rPr>
            </w:pPr>
          </w:p>
        </w:tc>
        <w:tc>
          <w:tcPr>
            <w:tcW w:w="3119" w:type="dxa"/>
          </w:tcPr>
          <w:p w14:paraId="434E8866" w14:textId="77777777" w:rsidR="005D60D3" w:rsidRDefault="005D60D3" w:rsidP="005D60D3">
            <w:pPr>
              <w:spacing w:after="120"/>
              <w:ind w:firstLine="484"/>
              <w:jc w:val="center"/>
              <w:rPr>
                <w:b/>
                <w:sz w:val="24"/>
                <w:szCs w:val="24"/>
              </w:rPr>
            </w:pPr>
            <w:r>
              <w:rPr>
                <w:b/>
                <w:sz w:val="24"/>
                <w:szCs w:val="24"/>
              </w:rPr>
              <w:t xml:space="preserve">Зміни до пункту розглядаються у проєкті постанови щодо реалізації Закону 4213 </w:t>
            </w:r>
          </w:p>
          <w:p w14:paraId="36D38CEB" w14:textId="77777777" w:rsidR="00F76DFD" w:rsidRPr="004152FD" w:rsidRDefault="005D60D3" w:rsidP="005D60D3">
            <w:pPr>
              <w:spacing w:after="120"/>
              <w:jc w:val="center"/>
              <w:rPr>
                <w:b/>
                <w:sz w:val="24"/>
                <w:szCs w:val="24"/>
                <w:lang w:eastAsia="uk-UA"/>
              </w:rPr>
            </w:pPr>
            <w:r w:rsidRPr="002175E8">
              <w:rPr>
                <w:sz w:val="24"/>
                <w:szCs w:val="24"/>
              </w:rPr>
              <w:lastRenderedPageBreak/>
              <w:t>Зміни до цього пункту внесено в рамках інших відкритих обговорень змін до КСР</w:t>
            </w:r>
          </w:p>
        </w:tc>
      </w:tr>
      <w:tr w:rsidR="00BC1B1A" w:rsidRPr="004152FD" w14:paraId="6AF5FCE0" w14:textId="77777777" w:rsidTr="006D74CB">
        <w:trPr>
          <w:trHeight w:val="218"/>
        </w:trPr>
        <w:tc>
          <w:tcPr>
            <w:tcW w:w="4253" w:type="dxa"/>
          </w:tcPr>
          <w:p w14:paraId="4ABFD6B9" w14:textId="77777777" w:rsidR="00BC1B1A" w:rsidRPr="004152FD" w:rsidRDefault="00BC1B1A" w:rsidP="00BC1B1A">
            <w:pPr>
              <w:spacing w:after="120"/>
              <w:ind w:firstLine="484"/>
              <w:jc w:val="both"/>
              <w:rPr>
                <w:sz w:val="24"/>
                <w:szCs w:val="24"/>
              </w:rPr>
            </w:pPr>
            <w:r w:rsidRPr="004152FD">
              <w:rPr>
                <w:sz w:val="24"/>
                <w:szCs w:val="24"/>
              </w:rPr>
              <w:lastRenderedPageBreak/>
              <w:t>4.1.24 У разі зміни замовника (сторони договору) до технічних умов (та всіх непублічних додатків до договору про приєднання) вносяться лише ті зміни, що стосуються зміни замовника, за умови, що він підтвердив ОСР листом-повідомленням незмінність технічних параметрів та вимог до категорії з надійності електропостачання об'єкта забудови, визначених у технічних умовах.</w:t>
            </w:r>
          </w:p>
          <w:p w14:paraId="3C9D4F8C" w14:textId="77777777" w:rsidR="00BC1B1A" w:rsidRPr="004152FD" w:rsidRDefault="00BC1B1A" w:rsidP="00BC1B1A">
            <w:pPr>
              <w:spacing w:after="120"/>
              <w:ind w:firstLine="484"/>
              <w:jc w:val="both"/>
              <w:rPr>
                <w:sz w:val="24"/>
                <w:szCs w:val="24"/>
              </w:rPr>
            </w:pPr>
            <w:r w:rsidRPr="004152FD">
              <w:rPr>
                <w:sz w:val="24"/>
                <w:szCs w:val="24"/>
              </w:rPr>
              <w:t xml:space="preserve">У випадку зміни (за ініціативою замовника) комплексу умов та вимог до інженерного забезпечення об'єкта </w:t>
            </w:r>
            <w:r w:rsidRPr="004152FD">
              <w:rPr>
                <w:sz w:val="24"/>
                <w:szCs w:val="24"/>
              </w:rPr>
              <w:lastRenderedPageBreak/>
              <w:t>замовника, визначених у технічних умовах, а саме типу електроустановки (споживання/генерація), точки приєднання, рівня напруги в точці приєднання та замовленої потужності (якщо зміна потужності призводить до зміни точки забезпечення потужності) у встановленому законодавством порядку відбувається розірвання існуючого договору про приєднання у порядку, визначеному пунктом 4.2.</w:t>
            </w:r>
            <w:r w:rsidRPr="004152FD">
              <w:rPr>
                <w:strike/>
                <w:color w:val="7030A0"/>
                <w:sz w:val="24"/>
                <w:szCs w:val="24"/>
              </w:rPr>
              <w:t>6</w:t>
            </w:r>
            <w:r w:rsidRPr="004152FD">
              <w:rPr>
                <w:b/>
                <w:color w:val="7030A0"/>
                <w:sz w:val="24"/>
                <w:szCs w:val="24"/>
              </w:rPr>
              <w:t>7</w:t>
            </w:r>
            <w:r w:rsidRPr="004152FD">
              <w:rPr>
                <w:sz w:val="24"/>
                <w:szCs w:val="24"/>
              </w:rPr>
              <w:t xml:space="preserve"> глави 4.2 цього розділу, та після звернення замовника із заявою про приєднання у порядку, встановленому главою 4.4 цього розділу, укладається новий договір про приєднання за цим об'єктом.</w:t>
            </w:r>
          </w:p>
        </w:tc>
        <w:tc>
          <w:tcPr>
            <w:tcW w:w="4252" w:type="dxa"/>
          </w:tcPr>
          <w:p w14:paraId="7A018D9D" w14:textId="77777777" w:rsidR="00BC1B1A" w:rsidRPr="004B13CD" w:rsidRDefault="00BC1B1A" w:rsidP="00BC1B1A">
            <w:pPr>
              <w:pStyle w:val="rvps2"/>
              <w:shd w:val="clear" w:color="auto" w:fill="FFFFFF"/>
              <w:spacing w:before="0" w:beforeAutospacing="0" w:after="150" w:afterAutospacing="0"/>
              <w:jc w:val="both"/>
              <w:rPr>
                <w:sz w:val="22"/>
                <w:szCs w:val="22"/>
              </w:rPr>
            </w:pPr>
          </w:p>
        </w:tc>
        <w:tc>
          <w:tcPr>
            <w:tcW w:w="3969" w:type="dxa"/>
          </w:tcPr>
          <w:p w14:paraId="28A2C57C" w14:textId="77777777" w:rsidR="00BC1B1A" w:rsidRPr="004152FD" w:rsidRDefault="00BC1B1A" w:rsidP="00BC1B1A">
            <w:pPr>
              <w:spacing w:after="120"/>
              <w:jc w:val="both"/>
              <w:rPr>
                <w:sz w:val="24"/>
                <w:szCs w:val="24"/>
              </w:rPr>
            </w:pPr>
          </w:p>
        </w:tc>
        <w:tc>
          <w:tcPr>
            <w:tcW w:w="3119" w:type="dxa"/>
          </w:tcPr>
          <w:p w14:paraId="077EECDC" w14:textId="77777777" w:rsidR="005D60D3" w:rsidRDefault="005D60D3" w:rsidP="005D60D3">
            <w:pPr>
              <w:spacing w:after="120"/>
              <w:ind w:firstLine="484"/>
              <w:jc w:val="center"/>
              <w:rPr>
                <w:b/>
                <w:sz w:val="24"/>
                <w:szCs w:val="24"/>
              </w:rPr>
            </w:pPr>
            <w:r>
              <w:rPr>
                <w:b/>
                <w:sz w:val="24"/>
                <w:szCs w:val="24"/>
              </w:rPr>
              <w:t xml:space="preserve">Зміни до пункту розглядаються у проєкті постанови щодо реалізації Закону 4213 </w:t>
            </w:r>
          </w:p>
          <w:p w14:paraId="2B5159FD" w14:textId="77777777" w:rsidR="00BC1B1A" w:rsidRPr="002175E8" w:rsidRDefault="005D60D3" w:rsidP="005D60D3">
            <w:pPr>
              <w:spacing w:after="120"/>
              <w:ind w:firstLine="484"/>
              <w:jc w:val="both"/>
              <w:rPr>
                <w:sz w:val="24"/>
                <w:szCs w:val="24"/>
              </w:rPr>
            </w:pPr>
            <w:r w:rsidRPr="002175E8">
              <w:rPr>
                <w:sz w:val="24"/>
                <w:szCs w:val="24"/>
              </w:rPr>
              <w:t>Зміни до цього пункту внесено в рамках інших відкритих обговорень змін до КСР</w:t>
            </w:r>
          </w:p>
        </w:tc>
      </w:tr>
      <w:tr w:rsidR="00BC1B1A" w:rsidRPr="004152FD" w14:paraId="7A41DC72" w14:textId="77777777" w:rsidTr="006D74CB">
        <w:trPr>
          <w:trHeight w:val="218"/>
        </w:trPr>
        <w:tc>
          <w:tcPr>
            <w:tcW w:w="15593" w:type="dxa"/>
            <w:gridSpan w:val="4"/>
          </w:tcPr>
          <w:p w14:paraId="79F2FF87" w14:textId="77777777" w:rsidR="00BC1B1A" w:rsidRPr="004152FD" w:rsidRDefault="00BC1B1A" w:rsidP="00BC1B1A">
            <w:pPr>
              <w:spacing w:after="120"/>
              <w:jc w:val="center"/>
              <w:rPr>
                <w:b/>
                <w:sz w:val="24"/>
                <w:szCs w:val="24"/>
                <w:lang w:eastAsia="uk-UA"/>
              </w:rPr>
            </w:pPr>
            <w:r w:rsidRPr="004152FD">
              <w:rPr>
                <w:b/>
                <w:sz w:val="24"/>
                <w:szCs w:val="24"/>
                <w:lang w:eastAsia="uk-UA"/>
              </w:rPr>
              <w:lastRenderedPageBreak/>
              <w:t>4.2. Стандартне приєднання</w:t>
            </w:r>
          </w:p>
        </w:tc>
      </w:tr>
      <w:tr w:rsidR="00BC1B1A" w:rsidRPr="004152FD" w14:paraId="45B8D245" w14:textId="77777777" w:rsidTr="006D74CB">
        <w:trPr>
          <w:trHeight w:val="218"/>
        </w:trPr>
        <w:tc>
          <w:tcPr>
            <w:tcW w:w="4253" w:type="dxa"/>
            <w:vMerge w:val="restart"/>
            <w:vAlign w:val="center"/>
          </w:tcPr>
          <w:p w14:paraId="4BB2EBBD" w14:textId="77777777" w:rsidR="00BC1B1A" w:rsidRPr="004152FD" w:rsidRDefault="00BC1B1A" w:rsidP="00BC1B1A">
            <w:pPr>
              <w:spacing w:after="120"/>
              <w:jc w:val="both"/>
              <w:rPr>
                <w:sz w:val="24"/>
                <w:szCs w:val="24"/>
              </w:rPr>
            </w:pPr>
          </w:p>
          <w:p w14:paraId="2A0A81E9" w14:textId="77777777" w:rsidR="00BC1B1A" w:rsidRPr="004152FD" w:rsidRDefault="00BC1B1A" w:rsidP="00BC1B1A">
            <w:pPr>
              <w:spacing w:after="120"/>
              <w:jc w:val="both"/>
              <w:rPr>
                <w:sz w:val="24"/>
                <w:szCs w:val="24"/>
              </w:rPr>
            </w:pPr>
            <w:r w:rsidRPr="004152FD">
              <w:rPr>
                <w:sz w:val="24"/>
                <w:szCs w:val="24"/>
              </w:rPr>
              <w:t>4.2.3 Надання послуги зі стандартного приєднання передбачає:</w:t>
            </w:r>
          </w:p>
          <w:p w14:paraId="70268FB9" w14:textId="77777777" w:rsidR="00BC1B1A" w:rsidRPr="004152FD" w:rsidRDefault="00BC1B1A" w:rsidP="00BC1B1A">
            <w:pPr>
              <w:spacing w:after="120"/>
              <w:jc w:val="both"/>
              <w:rPr>
                <w:sz w:val="24"/>
                <w:szCs w:val="24"/>
              </w:rPr>
            </w:pPr>
            <w:r w:rsidRPr="004152FD">
              <w:rPr>
                <w:sz w:val="24"/>
                <w:szCs w:val="24"/>
              </w:rPr>
              <w:t>надання замовником ОСР заяви про приєднання із зазначенням відомостей та необхідних документів, визначених у пункті 4.4.2 глави 4.4 цього розділу;</w:t>
            </w:r>
          </w:p>
          <w:p w14:paraId="1264A25F" w14:textId="77777777" w:rsidR="00BC1B1A" w:rsidRPr="004152FD" w:rsidRDefault="00BC1B1A" w:rsidP="00BC1B1A">
            <w:pPr>
              <w:spacing w:after="120"/>
              <w:jc w:val="both"/>
              <w:rPr>
                <w:sz w:val="24"/>
                <w:szCs w:val="24"/>
              </w:rPr>
            </w:pPr>
            <w:r w:rsidRPr="004152FD">
              <w:rPr>
                <w:sz w:val="24"/>
                <w:szCs w:val="24"/>
              </w:rPr>
              <w:t xml:space="preserve">визначення типу приєднання залежно від відстані та величини потужності. Відстань визначається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w:t>
            </w:r>
            <w:r w:rsidRPr="004152FD">
              <w:rPr>
                <w:sz w:val="24"/>
                <w:szCs w:val="24"/>
              </w:rPr>
              <w:lastRenderedPageBreak/>
              <w:t>трансформаторна підстанція або розподільний пункт), що збігається зі ступенем напруги в точці приєднання. За величину потужності приймається загальна величина потужності електроустановок замовника разом з існуючою дозволеною потужністю. У разі недосягнення згоди щодо визначення типу приєднання сторони, у тому числі разом з представниками центрального органу виконавчої влади, що реалізує державну політику з нагляду (контролю) в галузі електроенергетики, мають на місцевості спільно провести необхідні вимірювання, на підставі яких остаточно визначається тип приєднання;</w:t>
            </w:r>
          </w:p>
          <w:p w14:paraId="39B5DB39" w14:textId="77777777" w:rsidR="00BC1B1A" w:rsidRPr="004152FD" w:rsidRDefault="00BC1B1A" w:rsidP="00BC1B1A">
            <w:pPr>
              <w:spacing w:after="120"/>
              <w:jc w:val="both"/>
              <w:rPr>
                <w:sz w:val="24"/>
                <w:szCs w:val="24"/>
              </w:rPr>
            </w:pPr>
            <w:r w:rsidRPr="004152FD">
              <w:rPr>
                <w:sz w:val="24"/>
                <w:szCs w:val="24"/>
              </w:rPr>
              <w:t>підготовку і видачу замовнику технічних умов за формою, наведеною в додатку 4 до цього Кодексу, розрахунку вартості плати за приєднання до електричних мереж та рахунку на сплату плати за приєднання;</w:t>
            </w:r>
          </w:p>
          <w:p w14:paraId="10A7E2D7" w14:textId="77777777" w:rsidR="00BC1B1A" w:rsidRPr="004152FD" w:rsidRDefault="00BC1B1A" w:rsidP="00BC1B1A">
            <w:pPr>
              <w:spacing w:after="120"/>
              <w:jc w:val="both"/>
              <w:rPr>
                <w:sz w:val="24"/>
                <w:szCs w:val="24"/>
              </w:rPr>
            </w:pPr>
            <w:r w:rsidRPr="004152FD">
              <w:rPr>
                <w:sz w:val="24"/>
                <w:szCs w:val="24"/>
              </w:rPr>
              <w:t>оплату замовником вартості приєднання відповідно до умов договору про приєднання;</w:t>
            </w:r>
          </w:p>
          <w:p w14:paraId="13B61060" w14:textId="77777777" w:rsidR="00BC1B1A" w:rsidRPr="004152FD" w:rsidRDefault="00BC1B1A" w:rsidP="00BC1B1A">
            <w:pPr>
              <w:spacing w:after="120"/>
              <w:jc w:val="both"/>
              <w:rPr>
                <w:sz w:val="24"/>
                <w:szCs w:val="24"/>
              </w:rPr>
            </w:pPr>
            <w:r w:rsidRPr="004152FD">
              <w:rPr>
                <w:sz w:val="24"/>
                <w:szCs w:val="24"/>
              </w:rPr>
              <w:t>підготовку ОСР проєкту зовнішнього електрозабезпечення;</w:t>
            </w:r>
          </w:p>
          <w:p w14:paraId="4A9EE42D" w14:textId="77777777" w:rsidR="00BC1B1A" w:rsidRPr="004152FD" w:rsidRDefault="00BC1B1A" w:rsidP="00BC1B1A">
            <w:pPr>
              <w:spacing w:after="120"/>
              <w:jc w:val="both"/>
              <w:rPr>
                <w:sz w:val="24"/>
                <w:szCs w:val="24"/>
              </w:rPr>
            </w:pPr>
            <w:r w:rsidRPr="004152FD">
              <w:rPr>
                <w:sz w:val="24"/>
                <w:szCs w:val="24"/>
              </w:rPr>
              <w:lastRenderedPageBreak/>
              <w:t>виконання ОСР будівельних робіт в електричних мережах від точки забезпечення потужності до точки приєднання електроустановок замовника;</w:t>
            </w:r>
          </w:p>
          <w:p w14:paraId="4CA4801E" w14:textId="77777777" w:rsidR="00BC1B1A" w:rsidRPr="004152FD" w:rsidRDefault="00BC1B1A" w:rsidP="00BC1B1A">
            <w:pPr>
              <w:spacing w:after="120"/>
              <w:jc w:val="both"/>
              <w:rPr>
                <w:sz w:val="24"/>
                <w:szCs w:val="24"/>
              </w:rPr>
            </w:pPr>
            <w:r w:rsidRPr="004152FD">
              <w:rPr>
                <w:sz w:val="24"/>
                <w:szCs w:val="24"/>
              </w:rPr>
              <w:t>подання ОСР робочої напруги в точку приєднання електроустановок замовника (на контактні з'єднання електричних мереж (межа балансової належності));</w:t>
            </w:r>
          </w:p>
          <w:p w14:paraId="5DD3DCB5" w14:textId="77777777" w:rsidR="00BC1B1A" w:rsidRPr="004152FD" w:rsidRDefault="00BC1B1A" w:rsidP="00BC1B1A">
            <w:pPr>
              <w:spacing w:after="120"/>
              <w:jc w:val="both"/>
              <w:rPr>
                <w:sz w:val="24"/>
                <w:szCs w:val="24"/>
              </w:rPr>
            </w:pPr>
            <w:r w:rsidRPr="004152FD">
              <w:rPr>
                <w:sz w:val="24"/>
                <w:szCs w:val="24"/>
              </w:rPr>
              <w:t>надання ОСР замовнику повідомлення про надання послуги з приєднання, згідно з додатком 5 до цього Кодексу, (далі - повідомлення) через особистий кабінет замовника, на електронну адресу та у разі наявності в заяві про приєднання відповідної відмітки - на поштову адресу.</w:t>
            </w:r>
          </w:p>
          <w:p w14:paraId="23C6F57B" w14:textId="77777777" w:rsidR="00BC1B1A" w:rsidRPr="004152FD" w:rsidRDefault="00BC1B1A" w:rsidP="00BC1B1A">
            <w:pPr>
              <w:spacing w:after="120"/>
              <w:jc w:val="both"/>
              <w:rPr>
                <w:b/>
                <w:sz w:val="24"/>
                <w:szCs w:val="24"/>
              </w:rPr>
            </w:pPr>
            <w:r w:rsidRPr="004152FD">
              <w:rPr>
                <w:sz w:val="24"/>
                <w:szCs w:val="24"/>
              </w:rPr>
              <w:t xml:space="preserve">Повідомлення має містити ідентифікатор за формою, наведеною в додатку 6 до цього Кодексу, який є унікальним набором даних (послідовністю символів), що присвоюється автоматично </w:t>
            </w:r>
            <w:r w:rsidRPr="004152FD">
              <w:rPr>
                <w:b/>
                <w:color w:val="7030A0"/>
                <w:sz w:val="24"/>
                <w:szCs w:val="24"/>
              </w:rPr>
              <w:t xml:space="preserve">системою моніторингу надання оператором системи передачі та операторами систем розподілу послуг з приєднань до електричних мереж (далі – система моніторингу приєднань) після внесення відповідної інформації та переходу запису про приєднання у статус «послугу з </w:t>
            </w:r>
            <w:r w:rsidRPr="004152FD">
              <w:rPr>
                <w:b/>
                <w:color w:val="7030A0"/>
                <w:sz w:val="24"/>
                <w:szCs w:val="24"/>
              </w:rPr>
              <w:lastRenderedPageBreak/>
              <w:t>приєднання надано» на дату внесення такої інформації до системи моніторингу приєднань</w:t>
            </w:r>
          </w:p>
          <w:p w14:paraId="22C42E7A" w14:textId="77777777" w:rsidR="00BC1B1A" w:rsidRPr="004152FD" w:rsidRDefault="00BC1B1A" w:rsidP="00BC1B1A">
            <w:pPr>
              <w:spacing w:after="120"/>
              <w:jc w:val="both"/>
              <w:rPr>
                <w:sz w:val="24"/>
                <w:szCs w:val="24"/>
                <w:lang w:eastAsia="uk-UA"/>
              </w:rPr>
            </w:pPr>
            <w:r w:rsidRPr="004152FD">
              <w:rPr>
                <w:strike/>
                <w:color w:val="7030A0"/>
                <w:sz w:val="24"/>
                <w:szCs w:val="24"/>
              </w:rPr>
              <w:t>програмними засобами інформаційно-телекомунікаційних систем ОСР та має містити інформацію щодо номера технічних умов, дати видачі технічних умов, типу електроустановки замовника, порядкового номера ОСР, маркування територіальної одиниці ОСР, до електричних мереж якої приєднується Замовник, типу приєднання, дати видачі повідомлення про надання послуги з приєднання тощо</w:t>
            </w:r>
            <w:r w:rsidRPr="004152FD">
              <w:rPr>
                <w:sz w:val="24"/>
                <w:szCs w:val="24"/>
              </w:rPr>
              <w:t xml:space="preserve"> (далі – ідентифікатор).</w:t>
            </w:r>
          </w:p>
        </w:tc>
        <w:tc>
          <w:tcPr>
            <w:tcW w:w="4252" w:type="dxa"/>
          </w:tcPr>
          <w:p w14:paraId="5B37BA09" w14:textId="77777777" w:rsidR="00BC1B1A" w:rsidRDefault="00BC1B1A" w:rsidP="00BC1B1A">
            <w:pPr>
              <w:widowControl w:val="0"/>
              <w:autoSpaceDE w:val="0"/>
              <w:autoSpaceDN w:val="0"/>
              <w:spacing w:after="120"/>
              <w:jc w:val="both"/>
              <w:rPr>
                <w:b/>
                <w:color w:val="000000"/>
                <w:sz w:val="24"/>
                <w:szCs w:val="24"/>
              </w:rPr>
            </w:pPr>
            <w:r w:rsidRPr="004152FD">
              <w:rPr>
                <w:b/>
                <w:color w:val="000000"/>
                <w:sz w:val="24"/>
                <w:szCs w:val="24"/>
              </w:rPr>
              <w:lastRenderedPageBreak/>
              <w:t xml:space="preserve">АТ «ДТЕК </w:t>
            </w:r>
            <w:r>
              <w:rPr>
                <w:b/>
                <w:color w:val="000000"/>
                <w:sz w:val="24"/>
                <w:szCs w:val="24"/>
              </w:rPr>
              <w:t>Дніпровські</w:t>
            </w:r>
            <w:r w:rsidRPr="004152FD">
              <w:rPr>
                <w:b/>
                <w:color w:val="000000"/>
                <w:sz w:val="24"/>
                <w:szCs w:val="24"/>
              </w:rPr>
              <w:t xml:space="preserve"> електромережі»</w:t>
            </w:r>
            <w:r>
              <w:rPr>
                <w:b/>
                <w:color w:val="000000"/>
                <w:sz w:val="24"/>
                <w:szCs w:val="24"/>
              </w:rPr>
              <w:t xml:space="preserve">, </w:t>
            </w:r>
          </w:p>
          <w:p w14:paraId="03E8E28F" w14:textId="77777777" w:rsidR="00BC1B1A" w:rsidRPr="004152FD" w:rsidRDefault="00BC1B1A" w:rsidP="00BC1B1A">
            <w:pPr>
              <w:widowControl w:val="0"/>
              <w:autoSpaceDE w:val="0"/>
              <w:autoSpaceDN w:val="0"/>
              <w:spacing w:after="120"/>
              <w:jc w:val="both"/>
              <w:rPr>
                <w:b/>
                <w:color w:val="000000"/>
                <w:sz w:val="24"/>
                <w:szCs w:val="24"/>
              </w:rPr>
            </w:pPr>
            <w:r>
              <w:rPr>
                <w:b/>
                <w:color w:val="000000"/>
                <w:sz w:val="24"/>
                <w:szCs w:val="24"/>
              </w:rPr>
              <w:t>ПрАТ «ДТЕК Київські регіональні елеткромережі»</w:t>
            </w:r>
          </w:p>
          <w:p w14:paraId="18484205" w14:textId="77777777" w:rsidR="00BC1B1A" w:rsidRPr="004152FD" w:rsidRDefault="00BC1B1A" w:rsidP="00BC1B1A">
            <w:pPr>
              <w:widowControl w:val="0"/>
              <w:autoSpaceDE w:val="0"/>
              <w:autoSpaceDN w:val="0"/>
              <w:spacing w:after="120"/>
              <w:jc w:val="both"/>
              <w:rPr>
                <w:color w:val="000000"/>
                <w:sz w:val="24"/>
                <w:szCs w:val="24"/>
              </w:rPr>
            </w:pPr>
            <w:r w:rsidRPr="004152FD">
              <w:rPr>
                <w:color w:val="000000"/>
                <w:sz w:val="24"/>
                <w:szCs w:val="24"/>
              </w:rPr>
              <w:t>4.2.3. Надання послуги зі стандартного приєднання передбачає:</w:t>
            </w:r>
          </w:p>
          <w:p w14:paraId="27198AE4" w14:textId="77777777" w:rsidR="00BC1B1A" w:rsidRPr="004152FD" w:rsidRDefault="00BC1B1A" w:rsidP="00BC1B1A">
            <w:pPr>
              <w:widowControl w:val="0"/>
              <w:autoSpaceDE w:val="0"/>
              <w:autoSpaceDN w:val="0"/>
              <w:spacing w:after="120"/>
              <w:jc w:val="both"/>
              <w:rPr>
                <w:color w:val="000000"/>
                <w:sz w:val="24"/>
                <w:szCs w:val="24"/>
              </w:rPr>
            </w:pPr>
            <w:r w:rsidRPr="004152FD">
              <w:rPr>
                <w:color w:val="000000"/>
                <w:sz w:val="24"/>
                <w:szCs w:val="24"/>
              </w:rPr>
              <w:t>надання замовником ОСР заяви про приєднання із зазначенням відомостей та необхідних документів, визначених у пункті 4.4.2 глави 4.4 цього розділу;</w:t>
            </w:r>
          </w:p>
          <w:p w14:paraId="19F214D6" w14:textId="77777777" w:rsidR="00BC1B1A" w:rsidRPr="004152FD" w:rsidRDefault="00BC1B1A" w:rsidP="00BC1B1A">
            <w:pPr>
              <w:widowControl w:val="0"/>
              <w:autoSpaceDE w:val="0"/>
              <w:autoSpaceDN w:val="0"/>
              <w:spacing w:after="120"/>
              <w:jc w:val="both"/>
              <w:rPr>
                <w:color w:val="000000"/>
                <w:sz w:val="24"/>
                <w:szCs w:val="24"/>
              </w:rPr>
            </w:pPr>
            <w:r w:rsidRPr="004152FD">
              <w:rPr>
                <w:color w:val="000000"/>
                <w:sz w:val="24"/>
                <w:szCs w:val="24"/>
              </w:rPr>
              <w:t xml:space="preserve">визначення типу приєднання залежно від відстані та величини потужності. Відстань визначається по прямій лінії від прогнозованої точки приєднання </w:t>
            </w:r>
            <w:r w:rsidRPr="004152FD">
              <w:rPr>
                <w:color w:val="000000"/>
                <w:sz w:val="24"/>
                <w:szCs w:val="24"/>
              </w:rPr>
              <w:lastRenderedPageBreak/>
              <w:t>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За величину потужності приймається загальна величина потужності електроустановок замовника разом з існуючою дозволеною потужністю. У разі недосягнення згоди щодо визначення типу приєднання сторони, у тому числі разом з представниками центрального органу виконавчої влади, що реалізує державну політику з нагляду (контролю) в галузі електроенергетики, мають на місцевості спільно провести необхідні вимірювання, на підставі яких остаточно визначається тип приєднання;</w:t>
            </w:r>
          </w:p>
          <w:p w14:paraId="77161E92" w14:textId="77777777" w:rsidR="00BC1B1A" w:rsidRPr="004152FD" w:rsidRDefault="00BC1B1A" w:rsidP="00BC1B1A">
            <w:pPr>
              <w:widowControl w:val="0"/>
              <w:autoSpaceDE w:val="0"/>
              <w:autoSpaceDN w:val="0"/>
              <w:spacing w:after="120"/>
              <w:jc w:val="both"/>
              <w:rPr>
                <w:color w:val="000000"/>
                <w:sz w:val="24"/>
                <w:szCs w:val="24"/>
              </w:rPr>
            </w:pPr>
            <w:r w:rsidRPr="004152FD">
              <w:rPr>
                <w:color w:val="000000"/>
                <w:sz w:val="24"/>
                <w:szCs w:val="24"/>
              </w:rPr>
              <w:t>підготовку і видачу замовнику технічних умов за формою, наведеною в додатку 4 до цього Кодексу, розрахунку вартості плати за приєднання до електричних мереж та рахунку на сплату плати за приєднання;</w:t>
            </w:r>
          </w:p>
          <w:p w14:paraId="269FB629" w14:textId="77777777" w:rsidR="00BC1B1A" w:rsidRPr="004152FD" w:rsidRDefault="00BC1B1A" w:rsidP="00BC1B1A">
            <w:pPr>
              <w:widowControl w:val="0"/>
              <w:autoSpaceDE w:val="0"/>
              <w:autoSpaceDN w:val="0"/>
              <w:spacing w:after="120"/>
              <w:jc w:val="both"/>
              <w:rPr>
                <w:color w:val="000000"/>
                <w:sz w:val="24"/>
                <w:szCs w:val="24"/>
              </w:rPr>
            </w:pPr>
            <w:r w:rsidRPr="004152FD">
              <w:rPr>
                <w:color w:val="000000"/>
                <w:sz w:val="24"/>
                <w:szCs w:val="24"/>
              </w:rPr>
              <w:t>оплату замовником вартості приєднання відповідно до умов договору про приєднання;</w:t>
            </w:r>
          </w:p>
          <w:p w14:paraId="581C04C1" w14:textId="77777777" w:rsidR="00BC1B1A" w:rsidRPr="004152FD" w:rsidRDefault="00BC1B1A" w:rsidP="00BC1B1A">
            <w:pPr>
              <w:widowControl w:val="0"/>
              <w:autoSpaceDE w:val="0"/>
              <w:autoSpaceDN w:val="0"/>
              <w:spacing w:after="120"/>
              <w:jc w:val="both"/>
              <w:rPr>
                <w:color w:val="000000"/>
                <w:sz w:val="24"/>
                <w:szCs w:val="24"/>
              </w:rPr>
            </w:pPr>
            <w:r w:rsidRPr="004152FD">
              <w:rPr>
                <w:color w:val="000000"/>
                <w:sz w:val="24"/>
                <w:szCs w:val="24"/>
              </w:rPr>
              <w:t xml:space="preserve">підготовку ОСР проєкту зовнішнього </w:t>
            </w:r>
            <w:r w:rsidRPr="004152FD">
              <w:rPr>
                <w:color w:val="000000"/>
                <w:sz w:val="24"/>
                <w:szCs w:val="24"/>
              </w:rPr>
              <w:lastRenderedPageBreak/>
              <w:t>електрозабезпечення;</w:t>
            </w:r>
          </w:p>
          <w:p w14:paraId="45EF535A" w14:textId="77777777" w:rsidR="00BC1B1A" w:rsidRPr="004152FD" w:rsidRDefault="00BC1B1A" w:rsidP="00BC1B1A">
            <w:pPr>
              <w:widowControl w:val="0"/>
              <w:autoSpaceDE w:val="0"/>
              <w:autoSpaceDN w:val="0"/>
              <w:spacing w:after="120"/>
              <w:jc w:val="both"/>
              <w:rPr>
                <w:color w:val="000000"/>
                <w:sz w:val="24"/>
                <w:szCs w:val="24"/>
              </w:rPr>
            </w:pPr>
            <w:r w:rsidRPr="004152FD">
              <w:rPr>
                <w:color w:val="000000"/>
                <w:sz w:val="24"/>
                <w:szCs w:val="24"/>
              </w:rPr>
              <w:t>виконання ОСР будівельних робіт в електричних мережах від точки забезпечення потужності до точки приєднання електроустановок замовника;</w:t>
            </w:r>
          </w:p>
          <w:p w14:paraId="095D8B7A" w14:textId="77777777" w:rsidR="00BC1B1A" w:rsidRPr="004152FD" w:rsidRDefault="00BC1B1A" w:rsidP="00BC1B1A">
            <w:pPr>
              <w:widowControl w:val="0"/>
              <w:autoSpaceDE w:val="0"/>
              <w:autoSpaceDN w:val="0"/>
              <w:spacing w:after="120"/>
              <w:jc w:val="both"/>
              <w:rPr>
                <w:color w:val="000000"/>
                <w:sz w:val="24"/>
                <w:szCs w:val="24"/>
              </w:rPr>
            </w:pPr>
            <w:r w:rsidRPr="004152FD">
              <w:rPr>
                <w:color w:val="000000"/>
                <w:sz w:val="24"/>
                <w:szCs w:val="24"/>
              </w:rPr>
              <w:t>подання ОСР робочої напруги в точку приєднання електроустановок замовника (на контактні з'єднання електричних мереж (межа балансової належності));</w:t>
            </w:r>
          </w:p>
          <w:p w14:paraId="64BC6A63" w14:textId="77777777" w:rsidR="00BC1B1A" w:rsidRPr="004152FD" w:rsidRDefault="00BC1B1A" w:rsidP="00BC1B1A">
            <w:pPr>
              <w:widowControl w:val="0"/>
              <w:autoSpaceDE w:val="0"/>
              <w:autoSpaceDN w:val="0"/>
              <w:spacing w:after="120"/>
              <w:jc w:val="both"/>
              <w:rPr>
                <w:color w:val="000000"/>
                <w:sz w:val="24"/>
                <w:szCs w:val="24"/>
              </w:rPr>
            </w:pPr>
            <w:r w:rsidRPr="004152FD">
              <w:rPr>
                <w:color w:val="000000"/>
                <w:sz w:val="24"/>
                <w:szCs w:val="24"/>
              </w:rPr>
              <w:t>надання ОСР замовнику повідомлення про надання послуги з приєднання, згідно з додатком 5 до цього Кодексу, (далі - повідомлення) через особистий кабінет замовника, на електронну адресу та у разі наявності в заяві про приєднання відповідної відмітки - на поштову адресу.</w:t>
            </w:r>
          </w:p>
          <w:p w14:paraId="2B4A321B" w14:textId="77777777" w:rsidR="00BC1B1A" w:rsidRPr="004152FD" w:rsidRDefault="00BC1B1A" w:rsidP="00BC1B1A">
            <w:pPr>
              <w:widowControl w:val="0"/>
              <w:autoSpaceDE w:val="0"/>
              <w:autoSpaceDN w:val="0"/>
              <w:spacing w:after="120"/>
              <w:jc w:val="both"/>
              <w:rPr>
                <w:b/>
                <w:bCs/>
                <w:color w:val="0070C0"/>
                <w:sz w:val="24"/>
                <w:szCs w:val="24"/>
              </w:rPr>
            </w:pPr>
            <w:r w:rsidRPr="004152FD">
              <w:rPr>
                <w:b/>
                <w:bCs/>
                <w:color w:val="0070C0"/>
                <w:sz w:val="24"/>
                <w:szCs w:val="24"/>
              </w:rPr>
              <w:t xml:space="preserve">Повідомлення має містити ідентифікатор за формою, наведеною в додатку 6 до цього Кодексу, який є унікальним набором даних (послідовністю символів), що присвоюється автоматично програмними засобами інформаційно-телекомунікаційних систем ОСР та має містити інформацію щодо номера технічних умов, дати видачі технічних умов, типу електроустановки замовника, порядкового номера ОСР, типу </w:t>
            </w:r>
            <w:r w:rsidRPr="004152FD">
              <w:rPr>
                <w:b/>
                <w:bCs/>
                <w:color w:val="0070C0"/>
                <w:sz w:val="24"/>
                <w:szCs w:val="24"/>
              </w:rPr>
              <w:lastRenderedPageBreak/>
              <w:t>приєднання, дати видачі повідомлення про надання послуги з приєднання тощо (далі – ідентифікатор).</w:t>
            </w:r>
          </w:p>
          <w:p w14:paraId="5870FCFD" w14:textId="77777777" w:rsidR="00BC1B1A" w:rsidRPr="004152FD" w:rsidRDefault="00BC1B1A" w:rsidP="00BC1B1A">
            <w:pPr>
              <w:widowControl w:val="0"/>
              <w:autoSpaceDE w:val="0"/>
              <w:autoSpaceDN w:val="0"/>
              <w:spacing w:after="120"/>
              <w:jc w:val="both"/>
              <w:rPr>
                <w:sz w:val="24"/>
                <w:szCs w:val="24"/>
              </w:rPr>
            </w:pPr>
            <w:r w:rsidRPr="004152FD">
              <w:rPr>
                <w:strike/>
                <w:color w:val="0070C0"/>
                <w:sz w:val="24"/>
                <w:szCs w:val="24"/>
              </w:rPr>
              <w:t>Повідомлення має містити ідентифікатор за формою, наведеною в додатку 6 до цього Кодексу, який є унікальним набором даних (послідовністю символів), що присвоюється автоматично системою моніторингу надання оператором системи передачі та операторами систем розподілу послуг з приєднань до електричних мереж (далі – система моніторингу приєднань) після внесення відповідної інформації та переходу запису про приєднання в статус «послугу з приєднання надано» на дату внесення такої інформації до системи моніторингу приєднань тощо (далі - ідентифікатор).</w:t>
            </w:r>
          </w:p>
        </w:tc>
        <w:tc>
          <w:tcPr>
            <w:tcW w:w="3969" w:type="dxa"/>
          </w:tcPr>
          <w:p w14:paraId="01A6652F" w14:textId="77777777" w:rsidR="00BC1B1A" w:rsidRPr="004152FD" w:rsidRDefault="00BC1B1A" w:rsidP="00BC1B1A">
            <w:pPr>
              <w:spacing w:after="120"/>
              <w:jc w:val="both"/>
              <w:rPr>
                <w:sz w:val="24"/>
                <w:szCs w:val="24"/>
              </w:rPr>
            </w:pPr>
          </w:p>
          <w:p w14:paraId="6784656F" w14:textId="77777777" w:rsidR="00BC1B1A" w:rsidRPr="004152FD" w:rsidRDefault="00BC1B1A" w:rsidP="00BC1B1A">
            <w:pPr>
              <w:spacing w:after="120"/>
              <w:jc w:val="both"/>
              <w:rPr>
                <w:sz w:val="24"/>
                <w:szCs w:val="24"/>
              </w:rPr>
            </w:pPr>
          </w:p>
          <w:p w14:paraId="5D34375A" w14:textId="77777777" w:rsidR="00BC1B1A" w:rsidRPr="004152FD" w:rsidRDefault="00BC1B1A" w:rsidP="00BC1B1A">
            <w:pPr>
              <w:spacing w:after="120"/>
              <w:jc w:val="both"/>
              <w:rPr>
                <w:b/>
                <w:i/>
                <w:sz w:val="24"/>
                <w:szCs w:val="24"/>
              </w:rPr>
            </w:pPr>
            <w:r w:rsidRPr="004152FD">
              <w:rPr>
                <w:sz w:val="24"/>
                <w:szCs w:val="24"/>
              </w:rPr>
              <w:t xml:space="preserve">Пропонується виключити автоматичне генерування ідентифікатору системою моніторингу та залишити в ідентифікаторі повідомлення/акта про надання послуги з приєднання наскрізну нумерацію ТУ, замість наскрізної нумерації повідомлення/акта, так як це порушує зв’язок між технічними умовами та повідомленнями, а також ускладнює формування </w:t>
            </w:r>
            <w:r w:rsidRPr="004152FD">
              <w:rPr>
                <w:sz w:val="24"/>
                <w:szCs w:val="24"/>
              </w:rPr>
              <w:lastRenderedPageBreak/>
              <w:t>повідомлень у програмних комплексах ОСР і вимагає складних та довготривалих доопрацювань.</w:t>
            </w:r>
          </w:p>
        </w:tc>
        <w:tc>
          <w:tcPr>
            <w:tcW w:w="3119" w:type="dxa"/>
          </w:tcPr>
          <w:p w14:paraId="373C6FCE" w14:textId="77777777" w:rsidR="00EA2767" w:rsidRDefault="00EA2767" w:rsidP="00EA2767">
            <w:pPr>
              <w:spacing w:after="120"/>
              <w:jc w:val="center"/>
              <w:rPr>
                <w:b/>
                <w:sz w:val="24"/>
                <w:szCs w:val="24"/>
                <w:lang w:eastAsia="uk-UA"/>
              </w:rPr>
            </w:pPr>
            <w:r>
              <w:rPr>
                <w:b/>
                <w:sz w:val="24"/>
                <w:szCs w:val="24"/>
                <w:lang w:eastAsia="uk-UA"/>
              </w:rPr>
              <w:lastRenderedPageBreak/>
              <w:t>Не враховано</w:t>
            </w:r>
          </w:p>
          <w:p w14:paraId="249A1232" w14:textId="77777777" w:rsidR="00BC1B1A" w:rsidRPr="004152FD" w:rsidRDefault="00EA2767" w:rsidP="00EA2767">
            <w:pPr>
              <w:spacing w:after="120"/>
              <w:jc w:val="center"/>
              <w:rPr>
                <w:b/>
                <w:sz w:val="24"/>
                <w:szCs w:val="24"/>
                <w:lang w:val="en-US" w:eastAsia="uk-UA"/>
              </w:rPr>
            </w:pPr>
            <w:r>
              <w:rPr>
                <w:sz w:val="24"/>
                <w:szCs w:val="24"/>
                <w:lang w:eastAsia="uk-UA"/>
              </w:rPr>
              <w:t>Зміни набудуть чинності з 01.01.2026</w:t>
            </w:r>
          </w:p>
        </w:tc>
      </w:tr>
      <w:tr w:rsidR="00BC1B1A" w:rsidRPr="004152FD" w14:paraId="367D2CA3" w14:textId="77777777" w:rsidTr="006D74CB">
        <w:trPr>
          <w:trHeight w:val="218"/>
        </w:trPr>
        <w:tc>
          <w:tcPr>
            <w:tcW w:w="4253" w:type="dxa"/>
            <w:vMerge/>
            <w:vAlign w:val="center"/>
          </w:tcPr>
          <w:p w14:paraId="5E676D31" w14:textId="77777777" w:rsidR="00BC1B1A" w:rsidRPr="004152FD" w:rsidRDefault="00BC1B1A" w:rsidP="00BC1B1A">
            <w:pPr>
              <w:spacing w:after="120"/>
              <w:jc w:val="both"/>
              <w:rPr>
                <w:sz w:val="24"/>
                <w:szCs w:val="24"/>
              </w:rPr>
            </w:pPr>
          </w:p>
        </w:tc>
        <w:tc>
          <w:tcPr>
            <w:tcW w:w="4252" w:type="dxa"/>
          </w:tcPr>
          <w:p w14:paraId="40D4DF9F" w14:textId="77777777" w:rsidR="00BC1B1A" w:rsidRDefault="00BC1B1A" w:rsidP="00BC1B1A">
            <w:pPr>
              <w:widowControl w:val="0"/>
              <w:autoSpaceDE w:val="0"/>
              <w:autoSpaceDN w:val="0"/>
              <w:spacing w:after="120"/>
              <w:jc w:val="both"/>
              <w:rPr>
                <w:b/>
                <w:color w:val="000000"/>
                <w:sz w:val="24"/>
                <w:szCs w:val="24"/>
              </w:rPr>
            </w:pPr>
            <w:r>
              <w:rPr>
                <w:b/>
                <w:color w:val="000000"/>
                <w:sz w:val="24"/>
                <w:szCs w:val="24"/>
              </w:rPr>
              <w:t>АТ «УРМ»</w:t>
            </w:r>
          </w:p>
          <w:p w14:paraId="4193A30A" w14:textId="77777777" w:rsidR="00BC1B1A" w:rsidRPr="004152FD" w:rsidRDefault="00BC1B1A" w:rsidP="00BC1B1A">
            <w:pPr>
              <w:widowControl w:val="0"/>
              <w:autoSpaceDE w:val="0"/>
              <w:autoSpaceDN w:val="0"/>
              <w:spacing w:after="120"/>
              <w:jc w:val="both"/>
              <w:rPr>
                <w:b/>
                <w:color w:val="000000"/>
                <w:sz w:val="24"/>
                <w:szCs w:val="24"/>
              </w:rPr>
            </w:pPr>
            <w:r w:rsidRPr="00AE4191">
              <w:rPr>
                <w:sz w:val="24"/>
                <w:szCs w:val="24"/>
              </w:rPr>
              <w:t>Пропонуємо залишити номер структурної одиниці ОСР в  ідентифікаторі.</w:t>
            </w:r>
          </w:p>
        </w:tc>
        <w:tc>
          <w:tcPr>
            <w:tcW w:w="3969" w:type="dxa"/>
          </w:tcPr>
          <w:p w14:paraId="57E28D06" w14:textId="77777777" w:rsidR="00BC1B1A" w:rsidRPr="004152FD" w:rsidRDefault="00BC1B1A" w:rsidP="00BC1B1A">
            <w:pPr>
              <w:spacing w:after="120"/>
              <w:jc w:val="both"/>
              <w:rPr>
                <w:sz w:val="24"/>
                <w:szCs w:val="24"/>
              </w:rPr>
            </w:pPr>
            <w:r w:rsidRPr="00AE4191">
              <w:rPr>
                <w:sz w:val="24"/>
                <w:szCs w:val="24"/>
              </w:rPr>
              <w:t>Пропонуємо залишити номер структурної одиниці ОСР в  ідентифікаторі. Це дає змогу, зрозуміти який структурний підрозділ ОСР готував повідомлення та при формування аналітичних даних швидко, використовуючи ідентифікатор,  сформувати аналітику в розрізі структурних підрозділів ОСР.</w:t>
            </w:r>
          </w:p>
        </w:tc>
        <w:tc>
          <w:tcPr>
            <w:tcW w:w="3119" w:type="dxa"/>
          </w:tcPr>
          <w:p w14:paraId="10DE4800" w14:textId="77777777" w:rsidR="002A7E42" w:rsidRPr="005B4ECE" w:rsidRDefault="002A7E42" w:rsidP="002A7E42">
            <w:pPr>
              <w:spacing w:after="120"/>
              <w:jc w:val="center"/>
              <w:rPr>
                <w:b/>
                <w:sz w:val="24"/>
                <w:szCs w:val="24"/>
                <w:lang w:eastAsia="uk-UA"/>
              </w:rPr>
            </w:pPr>
            <w:r w:rsidRPr="005B4ECE">
              <w:rPr>
                <w:b/>
                <w:sz w:val="24"/>
                <w:szCs w:val="24"/>
                <w:lang w:eastAsia="uk-UA"/>
              </w:rPr>
              <w:t>Не враховано</w:t>
            </w:r>
          </w:p>
          <w:p w14:paraId="720149E8" w14:textId="77777777" w:rsidR="004C796E" w:rsidRPr="004C796E" w:rsidRDefault="004C796E" w:rsidP="00BC1B1A">
            <w:pPr>
              <w:spacing w:after="120"/>
              <w:jc w:val="center"/>
              <w:rPr>
                <w:sz w:val="24"/>
                <w:szCs w:val="24"/>
                <w:lang w:eastAsia="uk-UA"/>
              </w:rPr>
            </w:pPr>
            <w:r>
              <w:rPr>
                <w:sz w:val="24"/>
                <w:szCs w:val="24"/>
                <w:lang w:eastAsia="uk-UA"/>
              </w:rPr>
              <w:t>Структурні одиниці ОСР постійно змінюються</w:t>
            </w:r>
          </w:p>
        </w:tc>
      </w:tr>
      <w:tr w:rsidR="00BC1B1A" w:rsidRPr="004152FD" w14:paraId="36BC983B" w14:textId="77777777" w:rsidTr="006D74CB">
        <w:trPr>
          <w:trHeight w:val="218"/>
        </w:trPr>
        <w:tc>
          <w:tcPr>
            <w:tcW w:w="4253" w:type="dxa"/>
            <w:vAlign w:val="center"/>
          </w:tcPr>
          <w:p w14:paraId="7B263DA8" w14:textId="77777777" w:rsidR="00BC1B1A" w:rsidRPr="004152FD" w:rsidRDefault="00BC1B1A" w:rsidP="00BC1B1A">
            <w:pPr>
              <w:spacing w:after="120"/>
              <w:jc w:val="both"/>
              <w:rPr>
                <w:sz w:val="24"/>
                <w:szCs w:val="24"/>
              </w:rPr>
            </w:pPr>
          </w:p>
        </w:tc>
        <w:tc>
          <w:tcPr>
            <w:tcW w:w="4252" w:type="dxa"/>
          </w:tcPr>
          <w:p w14:paraId="05184B13" w14:textId="77777777" w:rsidR="00BC1B1A" w:rsidRDefault="00BC1B1A" w:rsidP="00BC1B1A">
            <w:pPr>
              <w:widowControl w:val="0"/>
              <w:autoSpaceDE w:val="0"/>
              <w:autoSpaceDN w:val="0"/>
              <w:spacing w:after="120"/>
              <w:jc w:val="both"/>
              <w:rPr>
                <w:b/>
                <w:color w:val="000000"/>
                <w:sz w:val="24"/>
                <w:szCs w:val="24"/>
              </w:rPr>
            </w:pPr>
            <w:r>
              <w:rPr>
                <w:b/>
                <w:color w:val="000000"/>
                <w:sz w:val="24"/>
                <w:szCs w:val="24"/>
              </w:rPr>
              <w:t>АТ «Хмельницькобленерго»</w:t>
            </w:r>
          </w:p>
          <w:p w14:paraId="1004C0E4" w14:textId="77777777" w:rsidR="00BC1B1A" w:rsidRPr="004152FD" w:rsidRDefault="00BC1B1A" w:rsidP="00BC1B1A">
            <w:pPr>
              <w:widowControl w:val="0"/>
              <w:autoSpaceDE w:val="0"/>
              <w:autoSpaceDN w:val="0"/>
              <w:spacing w:after="120"/>
              <w:jc w:val="both"/>
              <w:rPr>
                <w:b/>
                <w:color w:val="000000"/>
                <w:sz w:val="24"/>
                <w:szCs w:val="24"/>
              </w:rPr>
            </w:pPr>
            <w:r w:rsidRPr="00AE4191">
              <w:rPr>
                <w:sz w:val="24"/>
                <w:szCs w:val="24"/>
              </w:rPr>
              <w:lastRenderedPageBreak/>
              <w:t>Пропонуємо залишити номер структурної одиниці ОСР в  ідентифікаторі.</w:t>
            </w:r>
          </w:p>
        </w:tc>
        <w:tc>
          <w:tcPr>
            <w:tcW w:w="3969" w:type="dxa"/>
          </w:tcPr>
          <w:p w14:paraId="2168AC05" w14:textId="77777777" w:rsidR="00BC1B1A" w:rsidRPr="004152FD" w:rsidRDefault="00BC1B1A" w:rsidP="00BC1B1A">
            <w:pPr>
              <w:spacing w:after="120"/>
              <w:jc w:val="both"/>
              <w:rPr>
                <w:sz w:val="24"/>
                <w:szCs w:val="24"/>
              </w:rPr>
            </w:pPr>
            <w:r w:rsidRPr="00AE4191">
              <w:rPr>
                <w:sz w:val="24"/>
                <w:szCs w:val="24"/>
              </w:rPr>
              <w:lastRenderedPageBreak/>
              <w:t xml:space="preserve">Пропонуємо залишити номер структурної одиниці ОСР в  </w:t>
            </w:r>
            <w:r w:rsidRPr="00AE4191">
              <w:rPr>
                <w:sz w:val="24"/>
                <w:szCs w:val="24"/>
              </w:rPr>
              <w:lastRenderedPageBreak/>
              <w:t>ідентифікаторі. Це дає змогу, зрозуміти який структурний підрозділ ОСР готував повідомлення та при формування аналітичних даних швидко, використовуючи ідентифікатор,  сформувати аналітику в розрізі структурних підрозділів ОСР.</w:t>
            </w:r>
          </w:p>
        </w:tc>
        <w:tc>
          <w:tcPr>
            <w:tcW w:w="3119" w:type="dxa"/>
          </w:tcPr>
          <w:p w14:paraId="27A37FD8" w14:textId="77777777" w:rsidR="002A7E42" w:rsidRPr="005B4ECE" w:rsidRDefault="002A7E42" w:rsidP="002A7E42">
            <w:pPr>
              <w:spacing w:after="120"/>
              <w:jc w:val="center"/>
              <w:rPr>
                <w:b/>
                <w:sz w:val="24"/>
                <w:szCs w:val="24"/>
                <w:lang w:eastAsia="uk-UA"/>
              </w:rPr>
            </w:pPr>
            <w:r w:rsidRPr="005B4ECE">
              <w:rPr>
                <w:b/>
                <w:sz w:val="24"/>
                <w:szCs w:val="24"/>
                <w:lang w:eastAsia="uk-UA"/>
              </w:rPr>
              <w:lastRenderedPageBreak/>
              <w:t>Не враховано</w:t>
            </w:r>
          </w:p>
          <w:p w14:paraId="4460201C" w14:textId="77777777" w:rsidR="00BC1B1A" w:rsidRPr="004152FD" w:rsidRDefault="004C796E" w:rsidP="004C796E">
            <w:pPr>
              <w:spacing w:after="120"/>
              <w:jc w:val="center"/>
              <w:rPr>
                <w:b/>
                <w:sz w:val="24"/>
                <w:szCs w:val="24"/>
                <w:lang w:val="en-US" w:eastAsia="uk-UA"/>
              </w:rPr>
            </w:pPr>
            <w:r>
              <w:rPr>
                <w:sz w:val="24"/>
                <w:szCs w:val="24"/>
                <w:lang w:eastAsia="uk-UA"/>
              </w:rPr>
              <w:lastRenderedPageBreak/>
              <w:t>Структурні одиниці ОСР постійно змінюються</w:t>
            </w:r>
          </w:p>
        </w:tc>
      </w:tr>
      <w:tr w:rsidR="00BC1B1A" w:rsidRPr="004152FD" w14:paraId="791C1906" w14:textId="77777777" w:rsidTr="006D74CB">
        <w:trPr>
          <w:trHeight w:val="218"/>
        </w:trPr>
        <w:tc>
          <w:tcPr>
            <w:tcW w:w="4253" w:type="dxa"/>
            <w:vAlign w:val="center"/>
          </w:tcPr>
          <w:p w14:paraId="7C28E2E6" w14:textId="77777777" w:rsidR="00BC1B1A" w:rsidRPr="004152FD" w:rsidRDefault="00BC1B1A" w:rsidP="00BC1B1A">
            <w:pPr>
              <w:spacing w:after="120"/>
              <w:jc w:val="both"/>
              <w:rPr>
                <w:sz w:val="24"/>
                <w:szCs w:val="24"/>
              </w:rPr>
            </w:pPr>
          </w:p>
        </w:tc>
        <w:tc>
          <w:tcPr>
            <w:tcW w:w="4252" w:type="dxa"/>
          </w:tcPr>
          <w:p w14:paraId="47959F18" w14:textId="77777777" w:rsidR="00BC1B1A" w:rsidRPr="00761F10" w:rsidRDefault="00BC1B1A" w:rsidP="00BC1B1A">
            <w:pPr>
              <w:widowControl w:val="0"/>
              <w:snapToGrid w:val="0"/>
              <w:jc w:val="both"/>
              <w:rPr>
                <w:b/>
                <w:sz w:val="24"/>
              </w:rPr>
            </w:pPr>
            <w:r w:rsidRPr="00761F10">
              <w:rPr>
                <w:b/>
                <w:sz w:val="24"/>
              </w:rPr>
              <w:t>ПАТ «Запоріжжяобленерго»</w:t>
            </w:r>
          </w:p>
          <w:p w14:paraId="52053A34" w14:textId="77777777" w:rsidR="00BC1B1A" w:rsidRDefault="00BC1B1A" w:rsidP="00BC1B1A">
            <w:pPr>
              <w:widowControl w:val="0"/>
              <w:snapToGrid w:val="0"/>
              <w:jc w:val="both"/>
            </w:pPr>
          </w:p>
          <w:p w14:paraId="2D96B89B" w14:textId="77777777" w:rsidR="00BC1B1A" w:rsidRDefault="00BC1B1A" w:rsidP="00BC1B1A">
            <w:pPr>
              <w:widowControl w:val="0"/>
              <w:snapToGrid w:val="0"/>
              <w:jc w:val="both"/>
            </w:pPr>
            <w:r>
              <w:t xml:space="preserve">Пропонується абзац десятий пункту 4.2.3 глави 4.2 викласти в такій редакції: </w:t>
            </w:r>
          </w:p>
          <w:p w14:paraId="0A34D260" w14:textId="77777777" w:rsidR="00BC1B1A" w:rsidRDefault="00BC1B1A" w:rsidP="00BC1B1A">
            <w:pPr>
              <w:widowControl w:val="0"/>
              <w:snapToGrid w:val="0"/>
              <w:jc w:val="both"/>
            </w:pPr>
            <w:r>
              <w:t xml:space="preserve">«Повідомлення має містити ідентифікатор за формою, наведеною в додатку 6 до цього Кодексу, який є унікальним набором даних (послідовністю символів), що присвоюється автоматично системою моніторингу надання оператором системи передачі та операторами систем розподілу послуг з приєднань до електричних мереж (далі – система моніторингу приєднань) після внесення відповідної інформації та переходу запису про приєднання в статус «послугу з приєднання надано» на дату внесення такої інформації до системи моніторингу приєднань </w:t>
            </w:r>
            <w:r w:rsidRPr="00761F10">
              <w:rPr>
                <w:b/>
                <w:bCs/>
                <w:color w:val="0070C0"/>
              </w:rPr>
              <w:t xml:space="preserve">тощо </w:t>
            </w:r>
            <w:r>
              <w:t>(далі - ідентифікатор).»</w:t>
            </w:r>
          </w:p>
          <w:p w14:paraId="27776BF7" w14:textId="77777777" w:rsidR="00BC1B1A" w:rsidRDefault="00BC1B1A" w:rsidP="00BC1B1A">
            <w:pPr>
              <w:widowControl w:val="0"/>
              <w:snapToGrid w:val="0"/>
              <w:jc w:val="both"/>
            </w:pPr>
            <w:r>
              <w:t>Пропонується викласти ідентифікатор повідомлення про надання послуги з приєднання, наведеною в додатку 6 до цього Кодексу за формою в редакції ПАТ “Запоріжжяобленерго” (додається).</w:t>
            </w:r>
          </w:p>
        </w:tc>
        <w:tc>
          <w:tcPr>
            <w:tcW w:w="3969" w:type="dxa"/>
          </w:tcPr>
          <w:p w14:paraId="2B75BA53" w14:textId="77777777" w:rsidR="00BC1B1A" w:rsidRDefault="00BC1B1A" w:rsidP="00BC1B1A">
            <w:pPr>
              <w:spacing w:after="140"/>
              <w:jc w:val="both"/>
            </w:pPr>
          </w:p>
          <w:p w14:paraId="5E79C297" w14:textId="77777777" w:rsidR="00BC1B1A" w:rsidRDefault="00BC1B1A" w:rsidP="00BC1B1A">
            <w:pPr>
              <w:spacing w:after="140"/>
              <w:jc w:val="both"/>
            </w:pPr>
            <w:r>
              <w:t xml:space="preserve">Вважаємо необхідним залишити номер структурної одиниці ОСР в ідентифікаторі повідомлення про надання послуги з приєднання. </w:t>
            </w:r>
            <w:r>
              <w:rPr>
                <w:color w:val="000000"/>
              </w:rPr>
              <w:t>Наявність даного номеру забезпечить оперативне визначення структурного підрозділу ОСР, який готував повідомлення та формування аналітики в розрізі структурних підрозділів ОСР.</w:t>
            </w:r>
          </w:p>
          <w:p w14:paraId="002AFCCA" w14:textId="77777777" w:rsidR="00BC1B1A" w:rsidRDefault="00BC1B1A" w:rsidP="00BC1B1A">
            <w:pPr>
              <w:spacing w:after="140"/>
              <w:jc w:val="both"/>
            </w:pPr>
          </w:p>
          <w:p w14:paraId="0C30945F" w14:textId="77777777" w:rsidR="00BC1B1A" w:rsidRDefault="00BC1B1A" w:rsidP="00BC1B1A">
            <w:pPr>
              <w:spacing w:after="140"/>
              <w:jc w:val="both"/>
            </w:pPr>
          </w:p>
        </w:tc>
        <w:tc>
          <w:tcPr>
            <w:tcW w:w="3119" w:type="dxa"/>
          </w:tcPr>
          <w:p w14:paraId="32FE1C0C" w14:textId="77777777" w:rsidR="002A7E42" w:rsidRPr="005B4ECE" w:rsidRDefault="002A7E42" w:rsidP="002A7E42">
            <w:pPr>
              <w:spacing w:after="120"/>
              <w:jc w:val="center"/>
              <w:rPr>
                <w:b/>
                <w:sz w:val="24"/>
                <w:szCs w:val="24"/>
                <w:lang w:eastAsia="uk-UA"/>
              </w:rPr>
            </w:pPr>
            <w:r w:rsidRPr="005B4ECE">
              <w:rPr>
                <w:b/>
                <w:sz w:val="24"/>
                <w:szCs w:val="24"/>
                <w:lang w:eastAsia="uk-UA"/>
              </w:rPr>
              <w:t>Не враховано</w:t>
            </w:r>
          </w:p>
          <w:p w14:paraId="3EB8C2D3" w14:textId="62B41E5F" w:rsidR="004C796E" w:rsidRDefault="004C796E" w:rsidP="004C796E">
            <w:pPr>
              <w:spacing w:after="120"/>
              <w:jc w:val="center"/>
              <w:rPr>
                <w:b/>
                <w:sz w:val="24"/>
                <w:szCs w:val="24"/>
                <w:lang w:eastAsia="uk-UA"/>
              </w:rPr>
            </w:pPr>
          </w:p>
          <w:p w14:paraId="5116F75A" w14:textId="77777777" w:rsidR="00BC1B1A" w:rsidRPr="004152FD" w:rsidRDefault="004C796E" w:rsidP="004C796E">
            <w:pPr>
              <w:spacing w:after="120"/>
              <w:jc w:val="center"/>
              <w:rPr>
                <w:b/>
                <w:sz w:val="24"/>
                <w:szCs w:val="24"/>
                <w:lang w:val="en-US" w:eastAsia="uk-UA"/>
              </w:rPr>
            </w:pPr>
            <w:r>
              <w:rPr>
                <w:sz w:val="24"/>
                <w:szCs w:val="24"/>
                <w:lang w:eastAsia="uk-UA"/>
              </w:rPr>
              <w:t>Структурні одиниці ОСР постійно змінюються</w:t>
            </w:r>
          </w:p>
        </w:tc>
      </w:tr>
      <w:tr w:rsidR="00BC1B1A" w:rsidRPr="004152FD" w14:paraId="3EAE8F24" w14:textId="77777777" w:rsidTr="006D74CB">
        <w:trPr>
          <w:trHeight w:val="218"/>
        </w:trPr>
        <w:tc>
          <w:tcPr>
            <w:tcW w:w="4253" w:type="dxa"/>
            <w:vAlign w:val="center"/>
          </w:tcPr>
          <w:p w14:paraId="45F8F982" w14:textId="77777777" w:rsidR="00BC1B1A" w:rsidRPr="004152FD" w:rsidRDefault="00BC1B1A" w:rsidP="00BC1B1A">
            <w:pPr>
              <w:spacing w:after="120"/>
              <w:jc w:val="both"/>
              <w:rPr>
                <w:sz w:val="24"/>
                <w:szCs w:val="24"/>
              </w:rPr>
            </w:pPr>
          </w:p>
        </w:tc>
        <w:tc>
          <w:tcPr>
            <w:tcW w:w="4252" w:type="dxa"/>
          </w:tcPr>
          <w:p w14:paraId="7B88D3A7" w14:textId="77777777" w:rsidR="00BC1B1A" w:rsidRDefault="00BC1B1A" w:rsidP="00BC1B1A">
            <w:pPr>
              <w:widowControl w:val="0"/>
              <w:autoSpaceDE w:val="0"/>
              <w:autoSpaceDN w:val="0"/>
              <w:spacing w:after="120"/>
              <w:jc w:val="both"/>
              <w:rPr>
                <w:b/>
                <w:color w:val="000000"/>
                <w:sz w:val="24"/>
                <w:szCs w:val="24"/>
              </w:rPr>
            </w:pPr>
            <w:r>
              <w:rPr>
                <w:b/>
                <w:color w:val="000000"/>
                <w:sz w:val="24"/>
                <w:szCs w:val="24"/>
              </w:rPr>
              <w:t>АТ «Харківобленерго»</w:t>
            </w:r>
          </w:p>
          <w:p w14:paraId="4B2CAF4B" w14:textId="77777777" w:rsidR="00BC1B1A" w:rsidRPr="002C17E8" w:rsidRDefault="00BC1B1A" w:rsidP="00BC1B1A">
            <w:pPr>
              <w:jc w:val="both"/>
            </w:pPr>
            <w:r w:rsidRPr="002C17E8">
              <w:t>Останній абзац п. 4.2.3:</w:t>
            </w:r>
          </w:p>
          <w:p w14:paraId="0C4DB361" w14:textId="77777777" w:rsidR="00BC1B1A" w:rsidRDefault="00BC1B1A" w:rsidP="00BC1B1A">
            <w:pPr>
              <w:jc w:val="both"/>
            </w:pPr>
            <w:r w:rsidRPr="002C17E8">
              <w:t xml:space="preserve">Повідомлення має містити ідентифікатор за формою, наведеною в додатку 6 до цього Кодексу, який є унікальним набором даних (послідовністю символів), що присвоюється автоматично системою моніторингу надання </w:t>
            </w:r>
            <w:r w:rsidRPr="002C17E8">
              <w:lastRenderedPageBreak/>
              <w:t>оператором системи передачі та операторами систем розподілу послуг з приєднань до електричних мереж (далі – система моніторингу приєднань) після внесення відповідної інформації та переходу запису про приєднання у статус «послугу з приєднання надано» на дату</w:t>
            </w:r>
            <w:r w:rsidRPr="00CB1729">
              <w:t xml:space="preserve">, </w:t>
            </w:r>
            <w:r w:rsidRPr="00B56466">
              <w:rPr>
                <w:b/>
                <w:bCs/>
                <w:color w:val="0070C0"/>
              </w:rPr>
              <w:t>яка заповнюється ОСР при внесенні</w:t>
            </w:r>
            <w:r w:rsidRPr="002C17E8">
              <w:t xml:space="preserve"> такої інформації до системи моніторингу приєднань.</w:t>
            </w:r>
          </w:p>
          <w:p w14:paraId="1BE74FA1" w14:textId="77777777" w:rsidR="00BC1B1A" w:rsidRDefault="00BC1B1A" w:rsidP="00BC1B1A">
            <w:pPr>
              <w:jc w:val="both"/>
              <w:rPr>
                <w:b/>
              </w:rPr>
            </w:pPr>
          </w:p>
          <w:p w14:paraId="13E6A098" w14:textId="77777777" w:rsidR="00BC1B1A" w:rsidRPr="00B56466" w:rsidRDefault="00BC1B1A" w:rsidP="00BC1B1A">
            <w:pPr>
              <w:widowControl w:val="0"/>
              <w:autoSpaceDE w:val="0"/>
              <w:autoSpaceDN w:val="0"/>
              <w:spacing w:after="120"/>
              <w:jc w:val="both"/>
              <w:rPr>
                <w:b/>
                <w:color w:val="0070C0"/>
                <w:sz w:val="24"/>
                <w:szCs w:val="24"/>
              </w:rPr>
            </w:pPr>
            <w:r w:rsidRPr="00B56466">
              <w:rPr>
                <w:b/>
                <w:color w:val="0070C0"/>
              </w:rPr>
              <w:t>Обмін інформацією, в т.ч. передача ідентифікатору повідомлення з Система моніторингу приєднань до інформаційно-телекомунікаційної системи ОСР, здійснюється  з використанням АРІ функцій.</w:t>
            </w:r>
          </w:p>
          <w:p w14:paraId="11AB972D" w14:textId="77777777" w:rsidR="00BC1B1A" w:rsidRDefault="00BC1B1A" w:rsidP="00BC1B1A">
            <w:pPr>
              <w:widowControl w:val="0"/>
              <w:autoSpaceDE w:val="0"/>
              <w:autoSpaceDN w:val="0"/>
              <w:spacing w:after="120"/>
              <w:jc w:val="both"/>
              <w:rPr>
                <w:b/>
                <w:color w:val="000000"/>
                <w:sz w:val="24"/>
                <w:szCs w:val="24"/>
              </w:rPr>
            </w:pPr>
          </w:p>
        </w:tc>
        <w:tc>
          <w:tcPr>
            <w:tcW w:w="3969" w:type="dxa"/>
          </w:tcPr>
          <w:p w14:paraId="7ED35669" w14:textId="77777777" w:rsidR="00BC1B1A" w:rsidRDefault="00BC1B1A" w:rsidP="00BC1B1A">
            <w:pPr>
              <w:jc w:val="both"/>
              <w:textAlignment w:val="baseline"/>
              <w:outlineLvl w:val="3"/>
              <w:rPr>
                <w:b/>
              </w:rPr>
            </w:pPr>
          </w:p>
          <w:p w14:paraId="0CA6FBC6" w14:textId="77777777" w:rsidR="00BC1B1A" w:rsidRDefault="00BC1B1A" w:rsidP="00BC1B1A">
            <w:pPr>
              <w:jc w:val="both"/>
              <w:textAlignment w:val="baseline"/>
              <w:outlineLvl w:val="3"/>
              <w:rPr>
                <w:b/>
              </w:rPr>
            </w:pPr>
            <w:r>
              <w:rPr>
                <w:b/>
              </w:rPr>
              <w:t xml:space="preserve">Дата повідомлення має заповнюватись ОСР. </w:t>
            </w:r>
            <w:r w:rsidRPr="00CB1729">
              <w:rPr>
                <w:bCs/>
              </w:rPr>
              <w:t>Інакше це може привести до викривлення інформації через  людський фактор та часові затримки при обміні інформацією між Систем</w:t>
            </w:r>
            <w:r>
              <w:rPr>
                <w:bCs/>
              </w:rPr>
              <w:t>ою</w:t>
            </w:r>
            <w:r w:rsidRPr="00CB1729">
              <w:rPr>
                <w:bCs/>
              </w:rPr>
              <w:t xml:space="preserve"> моніторингу приєднань </w:t>
            </w:r>
            <w:r>
              <w:rPr>
                <w:bCs/>
              </w:rPr>
              <w:t>та</w:t>
            </w:r>
            <w:r w:rsidRPr="00CB1729">
              <w:rPr>
                <w:bCs/>
              </w:rPr>
              <w:t xml:space="preserve"> інформаційно-телекомунікаційно</w:t>
            </w:r>
            <w:r>
              <w:rPr>
                <w:bCs/>
              </w:rPr>
              <w:t>ю</w:t>
            </w:r>
            <w:r w:rsidRPr="00CB1729">
              <w:rPr>
                <w:bCs/>
              </w:rPr>
              <w:t xml:space="preserve"> систем</w:t>
            </w:r>
            <w:r>
              <w:rPr>
                <w:bCs/>
              </w:rPr>
              <w:t>ою</w:t>
            </w:r>
            <w:r w:rsidRPr="00CB1729">
              <w:rPr>
                <w:bCs/>
              </w:rPr>
              <w:t xml:space="preserve"> ОСР.</w:t>
            </w:r>
            <w:r>
              <w:rPr>
                <w:b/>
              </w:rPr>
              <w:t xml:space="preserve"> </w:t>
            </w:r>
          </w:p>
          <w:p w14:paraId="7D1597B1" w14:textId="77777777" w:rsidR="00BC1B1A" w:rsidRDefault="00BC1B1A" w:rsidP="00BC1B1A">
            <w:pPr>
              <w:jc w:val="both"/>
              <w:textAlignment w:val="baseline"/>
              <w:outlineLvl w:val="3"/>
              <w:rPr>
                <w:b/>
              </w:rPr>
            </w:pPr>
          </w:p>
          <w:p w14:paraId="40696D6B" w14:textId="77777777" w:rsidR="00BC1B1A" w:rsidRPr="00AE4191" w:rsidRDefault="00BC1B1A" w:rsidP="00BC1B1A">
            <w:pPr>
              <w:spacing w:after="120"/>
              <w:jc w:val="both"/>
              <w:rPr>
                <w:sz w:val="24"/>
                <w:szCs w:val="24"/>
              </w:rPr>
            </w:pPr>
            <w:r w:rsidRPr="008E3B3D">
              <w:rPr>
                <w:b/>
              </w:rPr>
              <w:t>Вважаємо за доцільне та наполягаємо, що введення по Україні запропонованих змін Кодексу</w:t>
            </w:r>
            <w:r>
              <w:rPr>
                <w:b/>
              </w:rPr>
              <w:t xml:space="preserve"> та Методики</w:t>
            </w:r>
            <w:r w:rsidRPr="008E3B3D">
              <w:rPr>
                <w:b/>
              </w:rPr>
              <w:t xml:space="preserve"> має здійснюватись лише після впровадження НКРЕКП </w:t>
            </w:r>
            <w:r>
              <w:rPr>
                <w:b/>
              </w:rPr>
              <w:t>о</w:t>
            </w:r>
            <w:r w:rsidRPr="005B2805">
              <w:rPr>
                <w:b/>
              </w:rPr>
              <w:t>бміну інформацією з використанням АРІ функцій</w:t>
            </w:r>
            <w:r w:rsidRPr="008E3B3D">
              <w:rPr>
                <w:b/>
              </w:rPr>
              <w:t xml:space="preserve">, адже </w:t>
            </w:r>
            <w:r w:rsidRPr="005B2805">
              <w:rPr>
                <w:b/>
              </w:rPr>
              <w:t>програмне забезпечення, що забезпечує процес приєднання, інтегровано в інформаційну систему ОСР та не може бути безболісно виключено, або ж</w:t>
            </w:r>
            <w:r>
              <w:rPr>
                <w:b/>
              </w:rPr>
              <w:t xml:space="preserve"> </w:t>
            </w:r>
            <w:r w:rsidRPr="008E3B3D">
              <w:rPr>
                <w:b/>
              </w:rPr>
              <w:t>це призведе до задвоєння роботи персоналу ОСР через необхідність роботи в двох програмних комплексах (в Системі моніторингу приєднань та у власному</w:t>
            </w:r>
            <w:r w:rsidRPr="005B2805">
              <w:rPr>
                <w:b/>
              </w:rPr>
              <w:t xml:space="preserve"> програмному забезпеченні</w:t>
            </w:r>
            <w:r w:rsidRPr="008E3B3D">
              <w:rPr>
                <w:b/>
              </w:rPr>
              <w:t>, робота якого була налагоджена протягом 6 років дії Кодексу).</w:t>
            </w:r>
          </w:p>
        </w:tc>
        <w:tc>
          <w:tcPr>
            <w:tcW w:w="3119" w:type="dxa"/>
          </w:tcPr>
          <w:p w14:paraId="2E0134E0" w14:textId="77777777" w:rsidR="002A7E42" w:rsidRPr="005B4ECE" w:rsidRDefault="002A7E42" w:rsidP="002A7E42">
            <w:pPr>
              <w:spacing w:after="120"/>
              <w:jc w:val="center"/>
              <w:rPr>
                <w:b/>
                <w:sz w:val="24"/>
                <w:szCs w:val="24"/>
                <w:lang w:eastAsia="uk-UA"/>
              </w:rPr>
            </w:pPr>
            <w:r w:rsidRPr="005B4ECE">
              <w:rPr>
                <w:b/>
                <w:sz w:val="24"/>
                <w:szCs w:val="24"/>
                <w:lang w:eastAsia="uk-UA"/>
              </w:rPr>
              <w:lastRenderedPageBreak/>
              <w:t>Не враховано</w:t>
            </w:r>
          </w:p>
          <w:p w14:paraId="778EDC83" w14:textId="77777777" w:rsidR="00BC1B1A" w:rsidRPr="004152FD" w:rsidRDefault="009405EF" w:rsidP="009405EF">
            <w:pPr>
              <w:spacing w:after="120"/>
              <w:jc w:val="center"/>
              <w:rPr>
                <w:b/>
                <w:sz w:val="24"/>
                <w:szCs w:val="24"/>
                <w:lang w:val="en-US" w:eastAsia="uk-UA"/>
              </w:rPr>
            </w:pPr>
            <w:r>
              <w:rPr>
                <w:sz w:val="24"/>
                <w:szCs w:val="24"/>
                <w:lang w:eastAsia="uk-UA"/>
              </w:rPr>
              <w:t>Попередньо впровадження генерації ідентифікаторів після розробки взаємодії через АРІ</w:t>
            </w:r>
          </w:p>
        </w:tc>
      </w:tr>
      <w:tr w:rsidR="00BC1B1A" w:rsidRPr="004152FD" w14:paraId="394E35BF" w14:textId="77777777" w:rsidTr="006D74CB">
        <w:trPr>
          <w:trHeight w:val="218"/>
        </w:trPr>
        <w:tc>
          <w:tcPr>
            <w:tcW w:w="4253" w:type="dxa"/>
            <w:vAlign w:val="center"/>
          </w:tcPr>
          <w:p w14:paraId="49B6342A" w14:textId="77777777" w:rsidR="00BC1B1A" w:rsidRPr="004152FD" w:rsidRDefault="00BC1B1A" w:rsidP="00BC1B1A">
            <w:pPr>
              <w:spacing w:after="120"/>
              <w:jc w:val="both"/>
              <w:rPr>
                <w:sz w:val="24"/>
                <w:szCs w:val="24"/>
              </w:rPr>
            </w:pPr>
          </w:p>
        </w:tc>
        <w:tc>
          <w:tcPr>
            <w:tcW w:w="4252" w:type="dxa"/>
          </w:tcPr>
          <w:p w14:paraId="6DFC1229" w14:textId="77777777" w:rsidR="00BC1B1A" w:rsidRPr="00991EB7" w:rsidRDefault="00BC1B1A" w:rsidP="00BC1B1A">
            <w:pPr>
              <w:ind w:firstLine="284"/>
              <w:contextualSpacing/>
              <w:jc w:val="both"/>
              <w:rPr>
                <w:b/>
                <w:bCs/>
                <w:sz w:val="24"/>
                <w:szCs w:val="24"/>
              </w:rPr>
            </w:pPr>
            <w:r w:rsidRPr="00991EB7">
              <w:rPr>
                <w:b/>
                <w:bCs/>
                <w:sz w:val="24"/>
                <w:szCs w:val="24"/>
              </w:rPr>
              <w:t>ПАТ «Черкасиобленерго»</w:t>
            </w:r>
          </w:p>
          <w:p w14:paraId="7A51A61A" w14:textId="77777777" w:rsidR="00BC1B1A" w:rsidRDefault="00BC1B1A" w:rsidP="00BC1B1A">
            <w:pPr>
              <w:ind w:firstLine="284"/>
              <w:contextualSpacing/>
              <w:jc w:val="both"/>
              <w:rPr>
                <w:bCs/>
                <w:sz w:val="24"/>
                <w:szCs w:val="24"/>
              </w:rPr>
            </w:pPr>
            <w:r w:rsidRPr="001139CB">
              <w:rPr>
                <w:bCs/>
                <w:sz w:val="24"/>
                <w:szCs w:val="24"/>
              </w:rPr>
              <w:t>Пункт 4.</w:t>
            </w:r>
            <w:r>
              <w:rPr>
                <w:bCs/>
                <w:sz w:val="24"/>
                <w:szCs w:val="24"/>
              </w:rPr>
              <w:t>2</w:t>
            </w:r>
            <w:r w:rsidRPr="001139CB">
              <w:rPr>
                <w:bCs/>
                <w:sz w:val="24"/>
                <w:szCs w:val="24"/>
              </w:rPr>
              <w:t>.</w:t>
            </w:r>
            <w:r>
              <w:rPr>
                <w:bCs/>
                <w:sz w:val="24"/>
                <w:szCs w:val="24"/>
              </w:rPr>
              <w:t>3</w:t>
            </w:r>
            <w:r w:rsidRPr="001139CB">
              <w:rPr>
                <w:bCs/>
                <w:sz w:val="24"/>
                <w:szCs w:val="24"/>
              </w:rPr>
              <w:t xml:space="preserve">  абз. </w:t>
            </w:r>
            <w:r>
              <w:rPr>
                <w:bCs/>
                <w:sz w:val="24"/>
                <w:szCs w:val="24"/>
              </w:rPr>
              <w:t>10</w:t>
            </w:r>
          </w:p>
          <w:p w14:paraId="295E335A" w14:textId="77777777" w:rsidR="00BC1B1A" w:rsidRPr="003659BC" w:rsidRDefault="00BC1B1A" w:rsidP="00BC1B1A">
            <w:pPr>
              <w:contextualSpacing/>
              <w:jc w:val="both"/>
              <w:rPr>
                <w:b/>
                <w:sz w:val="24"/>
                <w:szCs w:val="24"/>
              </w:rPr>
            </w:pPr>
            <w:r w:rsidRPr="008C2366">
              <w:rPr>
                <w:sz w:val="24"/>
                <w:szCs w:val="24"/>
              </w:rPr>
              <w:t xml:space="preserve">Повідомлення має містити ідентифікатор за формою, наведеною в додатку 6 до цього Кодексу, який є унікальним набором даних (послідовністю символів), що присвоюється автоматично </w:t>
            </w:r>
            <w:r>
              <w:rPr>
                <w:b/>
                <w:sz w:val="24"/>
                <w:szCs w:val="24"/>
              </w:rPr>
              <w:t>системою</w:t>
            </w:r>
            <w:r w:rsidRPr="003659BC">
              <w:rPr>
                <w:b/>
                <w:sz w:val="24"/>
                <w:szCs w:val="24"/>
              </w:rPr>
              <w:t xml:space="preserve"> моніторингу надання оператором системи передачі та операторами систем розподілу послуг з приєднань до електричних мереж</w:t>
            </w:r>
            <w:r>
              <w:rPr>
                <w:b/>
                <w:sz w:val="24"/>
                <w:szCs w:val="24"/>
              </w:rPr>
              <w:t xml:space="preserve"> (далі – система моніторингу приєднань) після внесення відповідної інформації та переходу запису про приєднання у статус «послугу з приєднання надано» </w:t>
            </w:r>
            <w:r w:rsidRPr="0044041B">
              <w:rPr>
                <w:b/>
                <w:sz w:val="24"/>
                <w:szCs w:val="24"/>
              </w:rPr>
              <w:t xml:space="preserve">на дату внесення </w:t>
            </w:r>
            <w:r>
              <w:rPr>
                <w:b/>
                <w:sz w:val="24"/>
                <w:szCs w:val="24"/>
              </w:rPr>
              <w:t>такої</w:t>
            </w:r>
            <w:r w:rsidRPr="0044041B">
              <w:rPr>
                <w:b/>
                <w:sz w:val="24"/>
                <w:szCs w:val="24"/>
              </w:rPr>
              <w:t xml:space="preserve"> інформації до системи моніторингу приєднань</w:t>
            </w:r>
            <w:r>
              <w:rPr>
                <w:b/>
                <w:sz w:val="24"/>
                <w:szCs w:val="24"/>
              </w:rPr>
              <w:t>.</w:t>
            </w:r>
          </w:p>
          <w:p w14:paraId="1DE4B992" w14:textId="77777777" w:rsidR="00BC1B1A" w:rsidRPr="00965BA9" w:rsidRDefault="00BC1B1A" w:rsidP="00BC1B1A">
            <w:pPr>
              <w:ind w:firstLine="284"/>
              <w:contextualSpacing/>
              <w:jc w:val="both"/>
              <w:rPr>
                <w:sz w:val="24"/>
                <w:szCs w:val="24"/>
              </w:rPr>
            </w:pPr>
          </w:p>
        </w:tc>
        <w:tc>
          <w:tcPr>
            <w:tcW w:w="3969" w:type="dxa"/>
          </w:tcPr>
          <w:p w14:paraId="6AAFE084" w14:textId="77777777" w:rsidR="00BC1B1A" w:rsidRDefault="00BC1B1A" w:rsidP="00BC1B1A">
            <w:pPr>
              <w:ind w:firstLine="284"/>
              <w:contextualSpacing/>
              <w:jc w:val="both"/>
              <w:rPr>
                <w:sz w:val="24"/>
                <w:szCs w:val="24"/>
              </w:rPr>
            </w:pPr>
          </w:p>
          <w:p w14:paraId="784516EB" w14:textId="77777777" w:rsidR="00BC1B1A" w:rsidRPr="0026089E" w:rsidRDefault="00BC1B1A" w:rsidP="00BC1B1A">
            <w:pPr>
              <w:ind w:firstLine="284"/>
              <w:contextualSpacing/>
              <w:jc w:val="both"/>
              <w:rPr>
                <w:sz w:val="24"/>
                <w:szCs w:val="24"/>
              </w:rPr>
            </w:pPr>
            <w:r w:rsidRPr="0026089E">
              <w:rPr>
                <w:sz w:val="24"/>
                <w:szCs w:val="24"/>
              </w:rPr>
              <w:t>Пропонуємо залишити номер структурної одиниці ОСР в  ідентифікаторі</w:t>
            </w:r>
            <w:r>
              <w:rPr>
                <w:sz w:val="24"/>
                <w:szCs w:val="24"/>
              </w:rPr>
              <w:t xml:space="preserve"> повідомлення</w:t>
            </w:r>
            <w:r w:rsidRPr="0026089E">
              <w:rPr>
                <w:sz w:val="24"/>
                <w:szCs w:val="24"/>
              </w:rPr>
              <w:t>. Це дає змогу зрозуміти який структурний підрозділ ОСР готував повідомлення та при формування аналітичних даних швидко, використовуючи ідентифікатор,  сформувати аналітику в розрізі структурних підрозділів ОСР</w:t>
            </w:r>
            <w:r>
              <w:rPr>
                <w:sz w:val="24"/>
                <w:szCs w:val="24"/>
              </w:rPr>
              <w:t>.</w:t>
            </w:r>
          </w:p>
        </w:tc>
        <w:tc>
          <w:tcPr>
            <w:tcW w:w="3119" w:type="dxa"/>
          </w:tcPr>
          <w:p w14:paraId="456B6B64" w14:textId="77777777" w:rsidR="002A7E42" w:rsidRPr="005B4ECE" w:rsidRDefault="002A7E42" w:rsidP="002A7E42">
            <w:pPr>
              <w:spacing w:after="120"/>
              <w:jc w:val="center"/>
              <w:rPr>
                <w:b/>
                <w:sz w:val="24"/>
                <w:szCs w:val="24"/>
                <w:lang w:eastAsia="uk-UA"/>
              </w:rPr>
            </w:pPr>
            <w:r w:rsidRPr="005B4ECE">
              <w:rPr>
                <w:b/>
                <w:sz w:val="24"/>
                <w:szCs w:val="24"/>
                <w:lang w:eastAsia="uk-UA"/>
              </w:rPr>
              <w:t>Не враховано</w:t>
            </w:r>
          </w:p>
          <w:p w14:paraId="7D5B796D" w14:textId="77777777" w:rsidR="00BC1B1A" w:rsidRPr="004152FD" w:rsidRDefault="009405EF" w:rsidP="009405EF">
            <w:pPr>
              <w:spacing w:after="120"/>
              <w:jc w:val="center"/>
              <w:rPr>
                <w:b/>
                <w:sz w:val="24"/>
                <w:szCs w:val="24"/>
                <w:lang w:val="en-US" w:eastAsia="uk-UA"/>
              </w:rPr>
            </w:pPr>
            <w:r>
              <w:rPr>
                <w:sz w:val="24"/>
                <w:szCs w:val="24"/>
                <w:lang w:eastAsia="uk-UA"/>
              </w:rPr>
              <w:t>Структурні одиниці ОСР постійно змінюються</w:t>
            </w:r>
          </w:p>
        </w:tc>
      </w:tr>
      <w:tr w:rsidR="00BC1B1A" w:rsidRPr="004152FD" w14:paraId="0E8C049A" w14:textId="77777777" w:rsidTr="006D74CB">
        <w:trPr>
          <w:trHeight w:val="218"/>
        </w:trPr>
        <w:tc>
          <w:tcPr>
            <w:tcW w:w="4253" w:type="dxa"/>
            <w:vAlign w:val="center"/>
          </w:tcPr>
          <w:p w14:paraId="0870B0A3" w14:textId="77777777" w:rsidR="00BC1B1A" w:rsidRPr="004152FD" w:rsidRDefault="00BC1B1A" w:rsidP="00BC1B1A">
            <w:pPr>
              <w:spacing w:after="120"/>
              <w:jc w:val="both"/>
              <w:rPr>
                <w:sz w:val="24"/>
                <w:szCs w:val="24"/>
              </w:rPr>
            </w:pPr>
          </w:p>
        </w:tc>
        <w:tc>
          <w:tcPr>
            <w:tcW w:w="4252" w:type="dxa"/>
          </w:tcPr>
          <w:p w14:paraId="6635254B" w14:textId="77777777" w:rsidR="00BC1B1A" w:rsidRPr="001918C0" w:rsidRDefault="00BC1B1A" w:rsidP="00BC1B1A">
            <w:pPr>
              <w:spacing w:line="276" w:lineRule="auto"/>
              <w:jc w:val="both"/>
              <w:rPr>
                <w:b/>
                <w:sz w:val="22"/>
              </w:rPr>
            </w:pPr>
            <w:r w:rsidRPr="001918C0">
              <w:rPr>
                <w:b/>
                <w:sz w:val="22"/>
              </w:rPr>
              <w:t>Гр. Федорченко</w:t>
            </w:r>
          </w:p>
          <w:p w14:paraId="1FE4A469" w14:textId="77777777" w:rsidR="00BC1B1A" w:rsidRPr="005B7BD8" w:rsidRDefault="00BC1B1A" w:rsidP="00BC1B1A">
            <w:pPr>
              <w:spacing w:line="276" w:lineRule="auto"/>
              <w:jc w:val="both"/>
            </w:pPr>
          </w:p>
          <w:p w14:paraId="218414C8" w14:textId="77777777" w:rsidR="00BC1B1A" w:rsidRPr="004B13CD" w:rsidRDefault="00BC1B1A" w:rsidP="00BC1B1A">
            <w:pPr>
              <w:spacing w:line="276" w:lineRule="auto"/>
              <w:jc w:val="both"/>
            </w:pPr>
            <w:r w:rsidRPr="004B13CD">
              <w:t>Надання послуги зі стандартного приєднання передбачає:</w:t>
            </w:r>
          </w:p>
          <w:p w14:paraId="631DFED1" w14:textId="77777777" w:rsidR="00BC1B1A" w:rsidRPr="004B13CD" w:rsidRDefault="00BC1B1A" w:rsidP="00BC1B1A">
            <w:pPr>
              <w:spacing w:line="276" w:lineRule="auto"/>
              <w:jc w:val="both"/>
            </w:pPr>
          </w:p>
          <w:p w14:paraId="10C580AE" w14:textId="77777777" w:rsidR="00BC1B1A" w:rsidRPr="004B13CD" w:rsidRDefault="00BC1B1A" w:rsidP="00BC1B1A">
            <w:pPr>
              <w:spacing w:line="276" w:lineRule="auto"/>
              <w:jc w:val="both"/>
            </w:pPr>
            <w:r w:rsidRPr="004B13CD">
              <w:t>надання замовником ОСР заяви про приєднання із зазначенням відомостей та необхідних документів, визначених у пункті 4.4.2 глави 4.4 цього розділу;</w:t>
            </w:r>
          </w:p>
          <w:p w14:paraId="03E64425" w14:textId="77777777" w:rsidR="00BC1B1A" w:rsidRPr="004B13CD" w:rsidRDefault="00BC1B1A" w:rsidP="00BC1B1A">
            <w:pPr>
              <w:spacing w:line="276" w:lineRule="auto"/>
              <w:jc w:val="both"/>
            </w:pPr>
          </w:p>
          <w:p w14:paraId="33D0E402" w14:textId="77777777" w:rsidR="00BC1B1A" w:rsidRPr="004B13CD" w:rsidRDefault="00BC1B1A" w:rsidP="00BC1B1A">
            <w:pPr>
              <w:spacing w:line="276" w:lineRule="auto"/>
              <w:jc w:val="both"/>
            </w:pPr>
            <w:r w:rsidRPr="004B13CD">
              <w:t xml:space="preserve">визначення типу приєднання залежно від відстані та величини потужності. Відстань визначається по прямій лінії від прогнозованої точки приєднання електроустановок замовника до найближчої точки в існуючих </w:t>
            </w:r>
            <w:r w:rsidRPr="00394978">
              <w:rPr>
                <w:b/>
                <w:bCs/>
                <w:strike/>
                <w:color w:val="00B050"/>
              </w:rPr>
              <w:t>(діючих)</w:t>
            </w:r>
            <w:r w:rsidRPr="00394978">
              <w:rPr>
                <w:color w:val="00B050"/>
              </w:rPr>
              <w:t xml:space="preserve"> </w:t>
            </w:r>
            <w:r w:rsidRPr="004B13CD">
              <w:t xml:space="preserve">електричних мережах (повітряна </w:t>
            </w:r>
            <w:r w:rsidRPr="00394978">
              <w:t xml:space="preserve">лінія </w:t>
            </w:r>
            <w:r w:rsidRPr="00394978">
              <w:rPr>
                <w:b/>
                <w:bCs/>
                <w:color w:val="00B050"/>
              </w:rPr>
              <w:t>або кабельна або змішана лінія</w:t>
            </w:r>
            <w:r w:rsidRPr="00394978">
              <w:t>,</w:t>
            </w:r>
            <w:r w:rsidRPr="004B13CD">
              <w:t xml:space="preserve"> трансформаторна підстанція або розподільний пункт), що збігається зі ступенем напруги в точці приєднання. За величину потужності приймається загальна величина потужності електроустановок замовника разом з існуючою дозволеною потужністю. У разі недосягнення згоди</w:t>
            </w:r>
            <w:r>
              <w:t xml:space="preserve"> </w:t>
            </w:r>
            <w:r w:rsidRPr="00207A99">
              <w:rPr>
                <w:b/>
                <w:bCs/>
                <w:color w:val="00B050"/>
              </w:rPr>
              <w:t>(письмової відмови ОСР у видачі технічних умов з параметрами, що зазначені замовником в заяві про приєднання</w:t>
            </w:r>
            <w:r>
              <w:rPr>
                <w:b/>
                <w:bCs/>
                <w:color w:val="00B050"/>
              </w:rPr>
              <w:t>, та одночасного надання ОСР пропозиції замовнику приєднання щодо альтернативних параметрів, про шо</w:t>
            </w:r>
            <w:r w:rsidRPr="009D30DB">
              <w:rPr>
                <w:b/>
                <w:bCs/>
                <w:color w:val="00B050"/>
              </w:rPr>
              <w:t xml:space="preserve"> вносить</w:t>
            </w:r>
            <w:r>
              <w:rPr>
                <w:b/>
                <w:bCs/>
                <w:color w:val="00B050"/>
              </w:rPr>
              <w:t>ся</w:t>
            </w:r>
            <w:r w:rsidRPr="009D30DB">
              <w:rPr>
                <w:b/>
                <w:bCs/>
                <w:color w:val="00B050"/>
              </w:rPr>
              <w:t xml:space="preserve"> відповідн</w:t>
            </w:r>
            <w:r>
              <w:rPr>
                <w:b/>
                <w:bCs/>
                <w:color w:val="00B050"/>
              </w:rPr>
              <w:t>а</w:t>
            </w:r>
            <w:r w:rsidRPr="009D30DB">
              <w:rPr>
                <w:b/>
                <w:bCs/>
                <w:color w:val="00B050"/>
              </w:rPr>
              <w:t xml:space="preserve"> інформаці</w:t>
            </w:r>
            <w:r>
              <w:rPr>
                <w:b/>
                <w:bCs/>
                <w:color w:val="00B050"/>
              </w:rPr>
              <w:t>я</w:t>
            </w:r>
            <w:r w:rsidRPr="009D30DB">
              <w:rPr>
                <w:b/>
                <w:bCs/>
                <w:color w:val="00B050"/>
              </w:rPr>
              <w:t xml:space="preserve"> до реєстру заяв та системи моніторингу приєднань</w:t>
            </w:r>
            <w:r w:rsidRPr="00207A99">
              <w:rPr>
                <w:b/>
                <w:bCs/>
                <w:color w:val="00B050"/>
              </w:rPr>
              <w:t>)</w:t>
            </w:r>
            <w:r w:rsidRPr="00207A99">
              <w:rPr>
                <w:color w:val="00B050"/>
              </w:rPr>
              <w:t xml:space="preserve"> </w:t>
            </w:r>
            <w:r w:rsidRPr="004B13CD">
              <w:t xml:space="preserve">щодо визначення типу приєднання сторони, у тому числі разом з представниками центрального органу виконавчої влади, що реалізує державну політику з нагляду </w:t>
            </w:r>
            <w:r w:rsidRPr="004B13CD">
              <w:lastRenderedPageBreak/>
              <w:t xml:space="preserve">(контролю) в галузі електроенергетики, </w:t>
            </w:r>
            <w:r w:rsidRPr="00207A99">
              <w:rPr>
                <w:b/>
                <w:bCs/>
                <w:color w:val="00B050"/>
              </w:rPr>
              <w:t xml:space="preserve">протягом </w:t>
            </w:r>
            <w:r>
              <w:rPr>
                <w:b/>
                <w:bCs/>
                <w:color w:val="00B050"/>
              </w:rPr>
              <w:t>1</w:t>
            </w:r>
            <w:r w:rsidRPr="00207A99">
              <w:rPr>
                <w:b/>
                <w:bCs/>
                <w:color w:val="00B050"/>
              </w:rPr>
              <w:t xml:space="preserve">0 робочих днів з дати </w:t>
            </w:r>
            <w:r>
              <w:rPr>
                <w:b/>
                <w:bCs/>
                <w:color w:val="00B050"/>
              </w:rPr>
              <w:t>письмової відмови</w:t>
            </w:r>
            <w:r w:rsidRPr="00207A99">
              <w:rPr>
                <w:b/>
                <w:bCs/>
                <w:color w:val="00B050"/>
              </w:rPr>
              <w:t xml:space="preserve"> ОСР</w:t>
            </w:r>
            <w:r>
              <w:t>,</w:t>
            </w:r>
            <w:r w:rsidRPr="00207A99">
              <w:t xml:space="preserve"> </w:t>
            </w:r>
            <w:r w:rsidRPr="004B13CD">
              <w:t>мають на місцевості спільно провести необхідні вимірювання</w:t>
            </w:r>
            <w:r>
              <w:t xml:space="preserve"> </w:t>
            </w:r>
            <w:r w:rsidRPr="00207A99">
              <w:rPr>
                <w:b/>
                <w:bCs/>
                <w:color w:val="00B050"/>
              </w:rPr>
              <w:t>засобами ОСР</w:t>
            </w:r>
            <w:r>
              <w:rPr>
                <w:b/>
                <w:bCs/>
                <w:color w:val="00B050"/>
              </w:rPr>
              <w:t>,</w:t>
            </w:r>
            <w:r w:rsidRPr="00207A99">
              <w:rPr>
                <w:b/>
                <w:bCs/>
                <w:color w:val="00B050"/>
              </w:rPr>
              <w:t xml:space="preserve"> без сплати замовником приєднання за такі вимірювання</w:t>
            </w:r>
            <w:r w:rsidRPr="004B13CD">
              <w:t>, на підставі яких остаточно визначається тип приєднання</w:t>
            </w:r>
            <w:r>
              <w:t xml:space="preserve"> </w:t>
            </w:r>
            <w:r w:rsidRPr="00303D54">
              <w:rPr>
                <w:b/>
                <w:bCs/>
                <w:color w:val="00B050"/>
              </w:rPr>
              <w:t xml:space="preserve">про що зазначається у </w:t>
            </w:r>
            <w:r>
              <w:rPr>
                <w:b/>
                <w:bCs/>
                <w:color w:val="00B050"/>
              </w:rPr>
              <w:t xml:space="preserve">новій </w:t>
            </w:r>
            <w:r w:rsidRPr="00303D54">
              <w:rPr>
                <w:b/>
                <w:bCs/>
                <w:color w:val="00B050"/>
              </w:rPr>
              <w:t>заявці на приєднання</w:t>
            </w:r>
            <w:r>
              <w:rPr>
                <w:b/>
                <w:bCs/>
                <w:color w:val="00B050"/>
              </w:rPr>
              <w:t>,</w:t>
            </w:r>
            <w:r>
              <w:t xml:space="preserve"> </w:t>
            </w:r>
            <w:r w:rsidRPr="009D30DB">
              <w:rPr>
                <w:b/>
                <w:bCs/>
                <w:color w:val="00B050"/>
              </w:rPr>
              <w:t>вносить</w:t>
            </w:r>
            <w:r>
              <w:rPr>
                <w:b/>
                <w:bCs/>
                <w:color w:val="00B050"/>
              </w:rPr>
              <w:t>ся</w:t>
            </w:r>
            <w:r w:rsidRPr="009D30DB">
              <w:rPr>
                <w:b/>
                <w:bCs/>
                <w:color w:val="00B050"/>
              </w:rPr>
              <w:t xml:space="preserve"> відповідн</w:t>
            </w:r>
            <w:r>
              <w:rPr>
                <w:b/>
                <w:bCs/>
                <w:color w:val="00B050"/>
              </w:rPr>
              <w:t>а</w:t>
            </w:r>
            <w:r w:rsidRPr="009D30DB">
              <w:rPr>
                <w:b/>
                <w:bCs/>
                <w:color w:val="00B050"/>
              </w:rPr>
              <w:t xml:space="preserve"> інформаці</w:t>
            </w:r>
            <w:r>
              <w:rPr>
                <w:b/>
                <w:bCs/>
                <w:color w:val="00B050"/>
              </w:rPr>
              <w:t>я</w:t>
            </w:r>
            <w:r w:rsidRPr="009D30DB">
              <w:rPr>
                <w:b/>
                <w:bCs/>
                <w:color w:val="00B050"/>
              </w:rPr>
              <w:t xml:space="preserve"> до реєстру заяв та системи моніторингу приєднань</w:t>
            </w:r>
            <w:r w:rsidRPr="004B13CD">
              <w:t>;</w:t>
            </w:r>
          </w:p>
          <w:p w14:paraId="6FC7ECC7" w14:textId="77777777" w:rsidR="00BC1B1A" w:rsidRPr="004B13CD" w:rsidRDefault="00BC1B1A" w:rsidP="00BC1B1A">
            <w:pPr>
              <w:spacing w:line="276" w:lineRule="auto"/>
              <w:jc w:val="both"/>
            </w:pPr>
          </w:p>
          <w:p w14:paraId="63D37624" w14:textId="77777777" w:rsidR="00BC1B1A" w:rsidRPr="004B13CD" w:rsidRDefault="00BC1B1A" w:rsidP="00BC1B1A">
            <w:pPr>
              <w:spacing w:line="276" w:lineRule="auto"/>
              <w:jc w:val="both"/>
            </w:pPr>
            <w:r w:rsidRPr="004B13CD">
              <w:t>підготовку і видачу замовнику технічних умов за формою, наведеною в додатку 4 до цього Кодексу, розрахунку вартості плати за приєднання до електричних мереж та рахунку на сплату плати за приєднання;</w:t>
            </w:r>
          </w:p>
          <w:p w14:paraId="426839FD" w14:textId="77777777" w:rsidR="00BC1B1A" w:rsidRPr="004B13CD" w:rsidRDefault="00BC1B1A" w:rsidP="00BC1B1A">
            <w:pPr>
              <w:spacing w:line="276" w:lineRule="auto"/>
              <w:jc w:val="both"/>
            </w:pPr>
          </w:p>
          <w:p w14:paraId="338582DE" w14:textId="77777777" w:rsidR="00BC1B1A" w:rsidRPr="004B13CD" w:rsidRDefault="00BC1B1A" w:rsidP="00BC1B1A">
            <w:pPr>
              <w:spacing w:line="276" w:lineRule="auto"/>
              <w:jc w:val="both"/>
            </w:pPr>
            <w:r w:rsidRPr="004B13CD">
              <w:t>оплату замовником вартості приєднання відповідно до умов договору про приєднання;</w:t>
            </w:r>
          </w:p>
          <w:p w14:paraId="23FA3DF7" w14:textId="77777777" w:rsidR="00BC1B1A" w:rsidRPr="004B13CD" w:rsidRDefault="00BC1B1A" w:rsidP="00BC1B1A">
            <w:pPr>
              <w:spacing w:line="276" w:lineRule="auto"/>
              <w:jc w:val="both"/>
            </w:pPr>
          </w:p>
          <w:p w14:paraId="5227F2DD" w14:textId="77777777" w:rsidR="00BC1B1A" w:rsidRPr="004B13CD" w:rsidRDefault="00BC1B1A" w:rsidP="00BC1B1A">
            <w:pPr>
              <w:spacing w:line="276" w:lineRule="auto"/>
              <w:jc w:val="both"/>
            </w:pPr>
            <w:r w:rsidRPr="004B13CD">
              <w:t>підготовку ОСР проєкту зовнішнього електрозабезпечення;</w:t>
            </w:r>
          </w:p>
          <w:p w14:paraId="619CE2B9" w14:textId="77777777" w:rsidR="00BC1B1A" w:rsidRPr="004B13CD" w:rsidRDefault="00BC1B1A" w:rsidP="00BC1B1A">
            <w:pPr>
              <w:spacing w:line="276" w:lineRule="auto"/>
              <w:jc w:val="both"/>
            </w:pPr>
          </w:p>
          <w:p w14:paraId="5AB2B643" w14:textId="77777777" w:rsidR="00BC1B1A" w:rsidRPr="004B13CD" w:rsidRDefault="00BC1B1A" w:rsidP="00BC1B1A">
            <w:pPr>
              <w:spacing w:line="276" w:lineRule="auto"/>
              <w:jc w:val="both"/>
            </w:pPr>
            <w:r w:rsidRPr="004B13CD">
              <w:t>виконання ОСР будівельних робіт в електричних мережах від точки забезпечення потужності до точки приєднання електроустановок замовника;</w:t>
            </w:r>
          </w:p>
          <w:p w14:paraId="15070721" w14:textId="77777777" w:rsidR="00BC1B1A" w:rsidRPr="004B13CD" w:rsidRDefault="00BC1B1A" w:rsidP="00BC1B1A">
            <w:pPr>
              <w:spacing w:line="276" w:lineRule="auto"/>
              <w:jc w:val="both"/>
            </w:pPr>
          </w:p>
          <w:p w14:paraId="49A927D9" w14:textId="77777777" w:rsidR="00BC1B1A" w:rsidRPr="004B13CD" w:rsidRDefault="00BC1B1A" w:rsidP="00BC1B1A">
            <w:pPr>
              <w:spacing w:line="276" w:lineRule="auto"/>
              <w:jc w:val="both"/>
            </w:pPr>
            <w:r w:rsidRPr="004B13CD">
              <w:t>подання ОСР робочої напруги в точку приєднання електроустановок замовника (на контактні з'єднання електричних мереж (межа балансової належності));</w:t>
            </w:r>
          </w:p>
          <w:p w14:paraId="796A85C6" w14:textId="77777777" w:rsidR="00BC1B1A" w:rsidRPr="004B13CD" w:rsidRDefault="00BC1B1A" w:rsidP="00BC1B1A">
            <w:pPr>
              <w:spacing w:line="276" w:lineRule="auto"/>
              <w:jc w:val="both"/>
            </w:pPr>
          </w:p>
          <w:p w14:paraId="069AE3E3" w14:textId="77777777" w:rsidR="00BC1B1A" w:rsidRPr="004B13CD" w:rsidRDefault="00BC1B1A" w:rsidP="00BC1B1A">
            <w:pPr>
              <w:spacing w:line="276" w:lineRule="auto"/>
              <w:jc w:val="both"/>
            </w:pPr>
            <w:r w:rsidRPr="004B13CD">
              <w:t xml:space="preserve">надання ОСР замовнику повідомлення про надання послуги з приєднання, згідно з додатком 5 до цього Кодексу, (далі - </w:t>
            </w:r>
            <w:r w:rsidRPr="004B13CD">
              <w:lastRenderedPageBreak/>
              <w:t>повідомлення) через особистий кабінет замовника, на електронну адресу та у разі наявності в заяві про приєднання відповідної відмітки - на поштову адресу.</w:t>
            </w:r>
          </w:p>
          <w:p w14:paraId="7F251EC1" w14:textId="77777777" w:rsidR="00BC1B1A" w:rsidRPr="004B13CD" w:rsidRDefault="00BC1B1A" w:rsidP="00BC1B1A">
            <w:pPr>
              <w:spacing w:line="276" w:lineRule="auto"/>
              <w:jc w:val="both"/>
            </w:pPr>
          </w:p>
          <w:p w14:paraId="4E19C128" w14:textId="77777777" w:rsidR="00BC1B1A" w:rsidRPr="004B13CD" w:rsidRDefault="00BC1B1A" w:rsidP="00BC1B1A">
            <w:pPr>
              <w:spacing w:line="276" w:lineRule="auto"/>
              <w:jc w:val="both"/>
              <w:rPr>
                <w:b/>
              </w:rPr>
            </w:pPr>
            <w:r w:rsidRPr="004B13CD">
              <w:t xml:space="preserve">Повідомлення має містити ідентифікатор за формою, наведеною в додатку 6 до цього Кодексу, який є унікальним набором даних (послідовністю символів), що присвоюється автоматично </w:t>
            </w:r>
            <w:r w:rsidRPr="004B13CD">
              <w:rPr>
                <w:b/>
              </w:rPr>
              <w:t>системою моніторингу надання оператором системи передачі</w:t>
            </w:r>
            <w:r>
              <w:rPr>
                <w:b/>
              </w:rPr>
              <w:t xml:space="preserve"> </w:t>
            </w:r>
            <w:r w:rsidRPr="00303D54">
              <w:rPr>
                <w:b/>
                <w:color w:val="00B050"/>
              </w:rPr>
              <w:t>(за умови, якщо параметри приєднання замовника вимагали участі ОСП)</w:t>
            </w:r>
            <w:r w:rsidRPr="004B13CD">
              <w:rPr>
                <w:b/>
              </w:rPr>
              <w:t xml:space="preserve"> та операторами систем розподілу послуг з приєднань до електричних мереж (далі – система моніторингу приєднань) після внесення відповідної інформації та переходу запису про приєднання у статус «послугу з приєднання надано» на дату внесення такої інформації до системи моніторингу приєднань</w:t>
            </w:r>
          </w:p>
          <w:p w14:paraId="4D13FCDD" w14:textId="77777777" w:rsidR="00BC1B1A" w:rsidRDefault="00BC1B1A" w:rsidP="00BC1B1A">
            <w:pPr>
              <w:spacing w:line="276" w:lineRule="auto"/>
              <w:jc w:val="both"/>
            </w:pPr>
            <w:r w:rsidRPr="004B13CD">
              <w:rPr>
                <w:strike/>
              </w:rPr>
              <w:t>програмними засобами інформаційно-телекомунікаційних систем ОСР та має містити інформацію щодо номера технічних умов, дати видачі технічних умов, типу електроустановки замовника, порядкового номера ОСР, маркування територіальної одиниці ОСР, до електричних мереж якої приєднується Замовник, типу приєднання, дати видачі повідомлення про надання послуги з приєднання тощо</w:t>
            </w:r>
            <w:r w:rsidRPr="004B13CD">
              <w:t xml:space="preserve"> (далі – ідентифікатор).</w:t>
            </w:r>
          </w:p>
          <w:p w14:paraId="12D88241" w14:textId="77777777" w:rsidR="00BC1B1A" w:rsidRPr="004B13CD" w:rsidRDefault="00BC1B1A" w:rsidP="00BC1B1A">
            <w:pPr>
              <w:spacing w:line="276" w:lineRule="auto"/>
              <w:jc w:val="both"/>
            </w:pPr>
          </w:p>
        </w:tc>
        <w:tc>
          <w:tcPr>
            <w:tcW w:w="3969" w:type="dxa"/>
          </w:tcPr>
          <w:p w14:paraId="1709B488" w14:textId="77777777" w:rsidR="00BC1B1A" w:rsidRDefault="00BC1B1A" w:rsidP="00BC1B1A">
            <w:pPr>
              <w:ind w:firstLine="284"/>
              <w:contextualSpacing/>
              <w:jc w:val="both"/>
              <w:rPr>
                <w:sz w:val="24"/>
                <w:szCs w:val="24"/>
              </w:rPr>
            </w:pPr>
          </w:p>
        </w:tc>
        <w:tc>
          <w:tcPr>
            <w:tcW w:w="3119" w:type="dxa"/>
          </w:tcPr>
          <w:p w14:paraId="51747556" w14:textId="77777777" w:rsidR="002A7E42" w:rsidRPr="005B4ECE" w:rsidRDefault="002A7E42" w:rsidP="002A7E42">
            <w:pPr>
              <w:spacing w:after="120"/>
              <w:jc w:val="center"/>
              <w:rPr>
                <w:b/>
                <w:sz w:val="24"/>
                <w:szCs w:val="24"/>
                <w:lang w:eastAsia="uk-UA"/>
              </w:rPr>
            </w:pPr>
            <w:r w:rsidRPr="005B4ECE">
              <w:rPr>
                <w:b/>
                <w:sz w:val="24"/>
                <w:szCs w:val="24"/>
                <w:lang w:eastAsia="uk-UA"/>
              </w:rPr>
              <w:t>Не враховано</w:t>
            </w:r>
          </w:p>
          <w:p w14:paraId="6F8CFB27" w14:textId="77777777" w:rsidR="000C726C" w:rsidRPr="000C726C" w:rsidRDefault="000C726C" w:rsidP="00BC1B1A">
            <w:pPr>
              <w:spacing w:after="120"/>
              <w:jc w:val="center"/>
              <w:rPr>
                <w:sz w:val="24"/>
                <w:szCs w:val="24"/>
                <w:lang w:eastAsia="uk-UA"/>
              </w:rPr>
            </w:pPr>
            <w:r>
              <w:rPr>
                <w:sz w:val="24"/>
                <w:szCs w:val="24"/>
                <w:lang w:eastAsia="uk-UA"/>
              </w:rPr>
              <w:t>Не предмет пропонованих змін</w:t>
            </w:r>
          </w:p>
        </w:tc>
      </w:tr>
      <w:tr w:rsidR="00BC1B1A" w:rsidRPr="004152FD" w14:paraId="0DF0EB41" w14:textId="77777777" w:rsidTr="00CF0F9E">
        <w:trPr>
          <w:trHeight w:val="218"/>
        </w:trPr>
        <w:tc>
          <w:tcPr>
            <w:tcW w:w="15593" w:type="dxa"/>
            <w:gridSpan w:val="4"/>
            <w:vAlign w:val="center"/>
          </w:tcPr>
          <w:p w14:paraId="2C993E1F" w14:textId="77777777" w:rsidR="00BC1B1A" w:rsidRPr="00B24A45" w:rsidRDefault="00BC1B1A" w:rsidP="00BC1B1A">
            <w:pPr>
              <w:spacing w:after="120"/>
              <w:jc w:val="center"/>
              <w:rPr>
                <w:b/>
                <w:sz w:val="24"/>
                <w:szCs w:val="24"/>
                <w:lang w:eastAsia="uk-UA"/>
              </w:rPr>
            </w:pPr>
            <w:r>
              <w:rPr>
                <w:b/>
                <w:sz w:val="24"/>
                <w:szCs w:val="24"/>
                <w:lang w:eastAsia="uk-UA"/>
              </w:rPr>
              <w:lastRenderedPageBreak/>
              <w:t>4.3</w:t>
            </w:r>
            <w:r w:rsidR="00FA07F8">
              <w:rPr>
                <w:b/>
                <w:sz w:val="24"/>
                <w:szCs w:val="24"/>
                <w:lang w:eastAsia="uk-UA"/>
              </w:rPr>
              <w:t xml:space="preserve"> </w:t>
            </w:r>
            <w:r w:rsidR="00FA07F8" w:rsidRPr="00FA07F8">
              <w:rPr>
                <w:b/>
                <w:sz w:val="24"/>
                <w:szCs w:val="24"/>
                <w:lang w:eastAsia="uk-UA"/>
              </w:rPr>
              <w:t>Нестандартне приєднання</w:t>
            </w:r>
          </w:p>
        </w:tc>
      </w:tr>
      <w:tr w:rsidR="00BC1B1A" w:rsidRPr="004152FD" w14:paraId="07AC5E86" w14:textId="77777777" w:rsidTr="006D74CB">
        <w:trPr>
          <w:trHeight w:val="218"/>
        </w:trPr>
        <w:tc>
          <w:tcPr>
            <w:tcW w:w="4253" w:type="dxa"/>
            <w:vAlign w:val="center"/>
          </w:tcPr>
          <w:p w14:paraId="6E7DD4BB" w14:textId="77777777" w:rsidR="00BC1B1A" w:rsidRPr="004152FD" w:rsidRDefault="00BC1B1A" w:rsidP="00BC1B1A">
            <w:pPr>
              <w:spacing w:after="120"/>
              <w:jc w:val="both"/>
              <w:rPr>
                <w:sz w:val="24"/>
                <w:szCs w:val="24"/>
              </w:rPr>
            </w:pPr>
            <w:r>
              <w:rPr>
                <w:sz w:val="24"/>
                <w:szCs w:val="24"/>
              </w:rPr>
              <w:t>Не виносився до змін</w:t>
            </w:r>
          </w:p>
        </w:tc>
        <w:tc>
          <w:tcPr>
            <w:tcW w:w="4252" w:type="dxa"/>
          </w:tcPr>
          <w:p w14:paraId="6C570C02" w14:textId="77777777" w:rsidR="00BC1B1A" w:rsidRPr="00B24A45" w:rsidRDefault="00BC1B1A" w:rsidP="00BC1B1A">
            <w:pPr>
              <w:pStyle w:val="a7"/>
              <w:ind w:firstLine="284"/>
              <w:jc w:val="both"/>
              <w:rPr>
                <w:rFonts w:ascii="Times New Roman" w:hAnsi="Times New Roman" w:cs="Times New Roman"/>
                <w:b/>
                <w:sz w:val="28"/>
                <w:szCs w:val="24"/>
              </w:rPr>
            </w:pPr>
            <w:r w:rsidRPr="00B24A45">
              <w:rPr>
                <w:rFonts w:ascii="Times New Roman" w:hAnsi="Times New Roman" w:cs="Times New Roman"/>
                <w:b/>
                <w:sz w:val="28"/>
                <w:szCs w:val="24"/>
              </w:rPr>
              <w:t>АТ «Чернівціобленерго»</w:t>
            </w:r>
          </w:p>
          <w:p w14:paraId="62748F27" w14:textId="77777777" w:rsidR="00BC1B1A" w:rsidRPr="007067CC" w:rsidRDefault="00BC1B1A" w:rsidP="00BC1B1A">
            <w:pPr>
              <w:pStyle w:val="a7"/>
              <w:ind w:firstLine="284"/>
              <w:jc w:val="both"/>
              <w:rPr>
                <w:rFonts w:ascii="Times New Roman" w:hAnsi="Times New Roman" w:cs="Times New Roman"/>
                <w:sz w:val="24"/>
                <w:szCs w:val="24"/>
              </w:rPr>
            </w:pPr>
            <w:r w:rsidRPr="007067CC">
              <w:rPr>
                <w:rFonts w:ascii="Times New Roman" w:hAnsi="Times New Roman" w:cs="Times New Roman"/>
                <w:sz w:val="24"/>
                <w:szCs w:val="24"/>
              </w:rPr>
              <w:lastRenderedPageBreak/>
              <w:t>4.3.3. Строк надання послуги з нестандартного приєднання "під ключ", становить не більше:</w:t>
            </w:r>
          </w:p>
          <w:p w14:paraId="2CA4B0B3" w14:textId="77777777" w:rsidR="00BC1B1A" w:rsidRPr="007067CC" w:rsidRDefault="00BC1B1A" w:rsidP="00BC1B1A">
            <w:pPr>
              <w:pStyle w:val="a7"/>
              <w:ind w:firstLine="284"/>
              <w:jc w:val="both"/>
              <w:rPr>
                <w:rFonts w:ascii="Times New Roman" w:hAnsi="Times New Roman" w:cs="Times New Roman"/>
                <w:sz w:val="24"/>
                <w:szCs w:val="24"/>
              </w:rPr>
            </w:pPr>
            <w:r w:rsidRPr="007067CC">
              <w:rPr>
                <w:rFonts w:ascii="Times New Roman" w:hAnsi="Times New Roman" w:cs="Times New Roman"/>
                <w:sz w:val="24"/>
                <w:szCs w:val="24"/>
              </w:rPr>
              <w:t xml:space="preserve">120 календарних днів </w:t>
            </w:r>
            <w:r w:rsidRPr="006863F1">
              <w:rPr>
                <w:rFonts w:ascii="Times New Roman" w:hAnsi="Times New Roman" w:cs="Times New Roman"/>
                <w:color w:val="0070C0"/>
                <w:sz w:val="24"/>
                <w:szCs w:val="24"/>
              </w:rPr>
              <w:t>(</w:t>
            </w:r>
            <w:r w:rsidRPr="006863F1">
              <w:rPr>
                <w:rFonts w:ascii="Times New Roman" w:hAnsi="Times New Roman" w:cs="Times New Roman"/>
                <w:strike/>
                <w:color w:val="0070C0"/>
                <w:sz w:val="24"/>
                <w:szCs w:val="24"/>
              </w:rPr>
              <w:t>у тому числі 30 днів для проєктування електричних мереж лінійної частини приєднання)</w:t>
            </w:r>
            <w:r w:rsidRPr="006863F1">
              <w:rPr>
                <w:rFonts w:ascii="Times New Roman" w:hAnsi="Times New Roman" w:cs="Times New Roman"/>
                <w:color w:val="0070C0"/>
                <w:sz w:val="24"/>
                <w:szCs w:val="24"/>
              </w:rPr>
              <w:t xml:space="preserve"> </w:t>
            </w:r>
            <w:r w:rsidRPr="007067CC">
              <w:rPr>
                <w:rFonts w:ascii="Times New Roman" w:hAnsi="Times New Roman" w:cs="Times New Roman"/>
                <w:sz w:val="24"/>
                <w:szCs w:val="24"/>
              </w:rPr>
              <w:t>- для замовників із заявленою до приєднання потужністю електроустановок до 160 кВт (включно);</w:t>
            </w:r>
          </w:p>
          <w:p w14:paraId="451B7B39" w14:textId="77777777" w:rsidR="00BC1B1A" w:rsidRPr="007067CC" w:rsidRDefault="00BC1B1A" w:rsidP="00BC1B1A">
            <w:pPr>
              <w:pStyle w:val="a7"/>
              <w:ind w:firstLine="284"/>
              <w:jc w:val="both"/>
              <w:rPr>
                <w:rFonts w:ascii="Times New Roman" w:hAnsi="Times New Roman" w:cs="Times New Roman"/>
                <w:sz w:val="24"/>
                <w:szCs w:val="24"/>
              </w:rPr>
            </w:pPr>
          </w:p>
          <w:p w14:paraId="4A531C63" w14:textId="77777777" w:rsidR="00BC1B1A" w:rsidRPr="007067CC" w:rsidRDefault="00BC1B1A" w:rsidP="00BC1B1A">
            <w:pPr>
              <w:pStyle w:val="a7"/>
              <w:ind w:firstLine="284"/>
              <w:jc w:val="both"/>
              <w:rPr>
                <w:rFonts w:ascii="Times New Roman" w:hAnsi="Times New Roman" w:cs="Times New Roman"/>
                <w:sz w:val="24"/>
                <w:szCs w:val="24"/>
              </w:rPr>
            </w:pPr>
            <w:r w:rsidRPr="007067CC">
              <w:rPr>
                <w:rFonts w:ascii="Times New Roman" w:hAnsi="Times New Roman" w:cs="Times New Roman"/>
                <w:sz w:val="24"/>
                <w:szCs w:val="24"/>
              </w:rPr>
              <w:t xml:space="preserve">230 календарних днів </w:t>
            </w:r>
            <w:r w:rsidRPr="006863F1">
              <w:rPr>
                <w:rFonts w:ascii="Times New Roman" w:hAnsi="Times New Roman" w:cs="Times New Roman"/>
                <w:strike/>
                <w:color w:val="0070C0"/>
                <w:sz w:val="24"/>
                <w:szCs w:val="24"/>
              </w:rPr>
              <w:t>(у тому числі 30 днів для проєктування електричних мереж лінійної частини приєднання)</w:t>
            </w:r>
            <w:r w:rsidRPr="006863F1">
              <w:rPr>
                <w:rFonts w:ascii="Times New Roman" w:hAnsi="Times New Roman" w:cs="Times New Roman"/>
                <w:color w:val="0070C0"/>
                <w:sz w:val="24"/>
                <w:szCs w:val="24"/>
              </w:rPr>
              <w:t xml:space="preserve"> </w:t>
            </w:r>
            <w:r w:rsidRPr="007067CC">
              <w:rPr>
                <w:rFonts w:ascii="Times New Roman" w:hAnsi="Times New Roman" w:cs="Times New Roman"/>
                <w:sz w:val="24"/>
                <w:szCs w:val="24"/>
              </w:rPr>
              <w:t>- для замовників із заявленою до приєднання потужністю електроустановок від 160 кВт до 400 кВт (включно);</w:t>
            </w:r>
          </w:p>
          <w:p w14:paraId="7174E445" w14:textId="77777777" w:rsidR="00BC1B1A" w:rsidRPr="007067CC" w:rsidRDefault="00BC1B1A" w:rsidP="00BC1B1A">
            <w:pPr>
              <w:pStyle w:val="a7"/>
              <w:ind w:firstLine="284"/>
              <w:jc w:val="both"/>
              <w:rPr>
                <w:rFonts w:ascii="Times New Roman" w:hAnsi="Times New Roman" w:cs="Times New Roman"/>
                <w:sz w:val="24"/>
                <w:szCs w:val="24"/>
              </w:rPr>
            </w:pPr>
            <w:r w:rsidRPr="007067CC">
              <w:rPr>
                <w:rFonts w:ascii="Times New Roman" w:hAnsi="Times New Roman" w:cs="Times New Roman"/>
                <w:sz w:val="24"/>
                <w:szCs w:val="24"/>
              </w:rPr>
              <w:t xml:space="preserve">280 календарних днів </w:t>
            </w:r>
            <w:r w:rsidRPr="006863F1">
              <w:rPr>
                <w:rFonts w:ascii="Times New Roman" w:hAnsi="Times New Roman" w:cs="Times New Roman"/>
                <w:strike/>
                <w:color w:val="0070C0"/>
                <w:sz w:val="24"/>
                <w:szCs w:val="24"/>
              </w:rPr>
              <w:t>(у тому числі 45 днів для проєктування електричних мереж лінійної частини приєднання)</w:t>
            </w:r>
            <w:r w:rsidRPr="007067CC">
              <w:rPr>
                <w:rFonts w:ascii="Times New Roman" w:hAnsi="Times New Roman" w:cs="Times New Roman"/>
                <w:sz w:val="24"/>
                <w:szCs w:val="24"/>
              </w:rPr>
              <w:t xml:space="preserve"> - для замовників із заявленою до приєднання потужністю електроустановок від 400 кВт до 1000 кВт (включно);</w:t>
            </w:r>
          </w:p>
          <w:p w14:paraId="2C6610E5" w14:textId="77777777" w:rsidR="00BC1B1A" w:rsidRPr="007067CC" w:rsidRDefault="00BC1B1A" w:rsidP="00BC1B1A">
            <w:pPr>
              <w:pStyle w:val="a7"/>
              <w:ind w:firstLine="284"/>
              <w:jc w:val="both"/>
              <w:rPr>
                <w:rFonts w:ascii="Times New Roman" w:hAnsi="Times New Roman" w:cs="Times New Roman"/>
                <w:sz w:val="24"/>
                <w:szCs w:val="24"/>
              </w:rPr>
            </w:pPr>
            <w:r w:rsidRPr="007067CC">
              <w:rPr>
                <w:rFonts w:ascii="Times New Roman" w:hAnsi="Times New Roman" w:cs="Times New Roman"/>
                <w:sz w:val="24"/>
                <w:szCs w:val="24"/>
              </w:rPr>
              <w:t xml:space="preserve">350 календарних днів </w:t>
            </w:r>
            <w:r w:rsidRPr="006863F1">
              <w:rPr>
                <w:rFonts w:ascii="Times New Roman" w:hAnsi="Times New Roman" w:cs="Times New Roman"/>
                <w:strike/>
                <w:color w:val="0070C0"/>
                <w:sz w:val="24"/>
                <w:szCs w:val="24"/>
              </w:rPr>
              <w:t>(у тому числі 60 днів для проєктування електричних мереж лінійної частини приєднання)</w:t>
            </w:r>
            <w:r w:rsidRPr="007067CC">
              <w:rPr>
                <w:rFonts w:ascii="Times New Roman" w:hAnsi="Times New Roman" w:cs="Times New Roman"/>
                <w:sz w:val="24"/>
                <w:szCs w:val="24"/>
              </w:rPr>
              <w:t xml:space="preserve"> - для замовників із заявленою до приєднання потужністю електроустановок від 1000 кВт до 5000 кВт (включно).</w:t>
            </w:r>
          </w:p>
          <w:p w14:paraId="62A2F556" w14:textId="77777777" w:rsidR="00BC1B1A" w:rsidRDefault="00BC1B1A" w:rsidP="00BC1B1A">
            <w:pPr>
              <w:widowControl w:val="0"/>
              <w:autoSpaceDE w:val="0"/>
              <w:autoSpaceDN w:val="0"/>
              <w:spacing w:after="120"/>
              <w:jc w:val="both"/>
              <w:rPr>
                <w:b/>
                <w:color w:val="000000"/>
                <w:sz w:val="24"/>
                <w:szCs w:val="24"/>
              </w:rPr>
            </w:pPr>
            <w:r w:rsidRPr="007067CC">
              <w:rPr>
                <w:sz w:val="24"/>
                <w:szCs w:val="24"/>
              </w:rPr>
              <w:t xml:space="preserve">Якщо величина заявленої до приєднання потужності </w:t>
            </w:r>
            <w:r w:rsidRPr="007067CC">
              <w:rPr>
                <w:sz w:val="24"/>
                <w:szCs w:val="24"/>
              </w:rPr>
              <w:lastRenderedPageBreak/>
              <w:t>електроустановок замовника становить більше 5000 кВт, строк надання послуги з приєднання визначається з урахуванням строків виконання відповідних заходів згідно з проєктною документацією.</w:t>
            </w:r>
          </w:p>
        </w:tc>
        <w:tc>
          <w:tcPr>
            <w:tcW w:w="3969" w:type="dxa"/>
          </w:tcPr>
          <w:p w14:paraId="20AABD69" w14:textId="77777777" w:rsidR="00BC1B1A" w:rsidRDefault="00BC1B1A" w:rsidP="00BC1B1A">
            <w:pPr>
              <w:pStyle w:val="a7"/>
              <w:jc w:val="both"/>
              <w:rPr>
                <w:rFonts w:ascii="Times New Roman" w:hAnsi="Times New Roman" w:cs="Times New Roman"/>
                <w:sz w:val="24"/>
                <w:szCs w:val="24"/>
              </w:rPr>
            </w:pPr>
            <w:r>
              <w:rPr>
                <w:rFonts w:ascii="Times New Roman" w:hAnsi="Times New Roman" w:cs="Times New Roman"/>
                <w:sz w:val="24"/>
                <w:szCs w:val="24"/>
              </w:rPr>
              <w:lastRenderedPageBreak/>
              <w:t xml:space="preserve">Проєктування електричних мереж лінійної частини приєднання при </w:t>
            </w:r>
            <w:r>
              <w:rPr>
                <w:rFonts w:ascii="Times New Roman" w:hAnsi="Times New Roman" w:cs="Times New Roman"/>
                <w:sz w:val="24"/>
                <w:szCs w:val="24"/>
              </w:rPr>
              <w:lastRenderedPageBreak/>
              <w:t xml:space="preserve">нестандартному приєднанні «під ключ» ніяким чином не впливає на загальний граничний строк надання послуги з приєднання. Наявні випадки, особливо при проєктуванні КЛ-0,4-10 кВ (у містах/приєднання багатоквартирних житлових будинків) коли виконати проєктну документацію в визначені строки неможливо, оскільки необхідно виконати топо-геодезичну зйомку траси проходження та узгодити її з зацікавленими сторонами / проєктування переходів через залізничний переїзд вимагає отримання технічних умов у власника залізничного переїзду тощо. Фактичне виконання БМР може тривати для прикладу набагато менше ніж передбачено кодексом . Для прикладу при приєднанні електроустановки потужністю 100 кВт граничний строк надання послуги складає 120 календарних днів, з яких розробка ПКД близько 70 днів, виконання БМР – до 30 днів. У такому разі буде надано послугу в передбачені Кодексом терміни. Слід зазначити, що при оформленні дозвільних документів через ЄДЕССБ розробленою та узгодженою вважається проєктна документація, щодо якої проведено експертизу (за необхідності) та </w:t>
            </w:r>
            <w:r>
              <w:rPr>
                <w:rFonts w:ascii="Times New Roman" w:hAnsi="Times New Roman" w:cs="Times New Roman"/>
                <w:sz w:val="24"/>
                <w:szCs w:val="24"/>
              </w:rPr>
              <w:lastRenderedPageBreak/>
              <w:t>затверджена замовником (Наказом ОСР).</w:t>
            </w:r>
          </w:p>
          <w:p w14:paraId="51311E77" w14:textId="77777777" w:rsidR="00BC1B1A" w:rsidRPr="005B57DE" w:rsidRDefault="00BC1B1A" w:rsidP="00BC1B1A">
            <w:pPr>
              <w:pStyle w:val="a7"/>
              <w:jc w:val="both"/>
              <w:rPr>
                <w:rFonts w:ascii="Times New Roman" w:hAnsi="Times New Roman" w:cs="Times New Roman"/>
                <w:bCs/>
                <w:sz w:val="24"/>
                <w:szCs w:val="24"/>
              </w:rPr>
            </w:pPr>
            <w:r>
              <w:rPr>
                <w:rFonts w:ascii="Times New Roman" w:hAnsi="Times New Roman" w:cs="Times New Roman"/>
                <w:sz w:val="24"/>
                <w:szCs w:val="24"/>
              </w:rPr>
              <w:t xml:space="preserve">Так враховуючи, що дотримання строку розробки ПКД автоматично перевіряється </w:t>
            </w:r>
            <w:r>
              <w:rPr>
                <w:rFonts w:ascii="Times New Roman" w:hAnsi="Times New Roman" w:cs="Times New Roman"/>
                <w:b/>
                <w:sz w:val="24"/>
                <w:szCs w:val="24"/>
              </w:rPr>
              <w:t>системою моніторингу приєднань</w:t>
            </w:r>
            <w:r w:rsidRPr="005B57DE">
              <w:rPr>
                <w:rFonts w:ascii="Times New Roman" w:hAnsi="Times New Roman" w:cs="Times New Roman"/>
                <w:bCs/>
                <w:sz w:val="24"/>
                <w:szCs w:val="24"/>
              </w:rPr>
              <w:t>,</w:t>
            </w:r>
            <w:r>
              <w:rPr>
                <w:rFonts w:ascii="Times New Roman" w:hAnsi="Times New Roman" w:cs="Times New Roman"/>
                <w:b/>
                <w:sz w:val="24"/>
                <w:szCs w:val="24"/>
              </w:rPr>
              <w:t xml:space="preserve"> </w:t>
            </w:r>
            <w:r>
              <w:rPr>
                <w:rFonts w:ascii="Times New Roman" w:hAnsi="Times New Roman" w:cs="Times New Roman"/>
                <w:bCs/>
                <w:sz w:val="24"/>
                <w:szCs w:val="24"/>
              </w:rPr>
              <w:t xml:space="preserve">хоч і даний пункт не виносився на зміни передбачені проєктом Постанови, однак він впливає на реалізацію положень передбачених Постановою, з огляду на неможливість ОСР (у окремих випадках) </w:t>
            </w:r>
            <w:r w:rsidRPr="005B57DE">
              <w:rPr>
                <w:rFonts w:ascii="Times New Roman" w:hAnsi="Times New Roman" w:cs="Times New Roman"/>
                <w:bCs/>
                <w:sz w:val="24"/>
                <w:szCs w:val="24"/>
              </w:rPr>
              <w:t xml:space="preserve">дотриматись </w:t>
            </w:r>
            <w:r>
              <w:rPr>
                <w:rFonts w:ascii="Times New Roman" w:hAnsi="Times New Roman" w:cs="Times New Roman"/>
                <w:bCs/>
                <w:sz w:val="24"/>
                <w:szCs w:val="24"/>
              </w:rPr>
              <w:t>передбачених нормативними документами в частині розробки ПКД з незалежних від ОСР причин, вважаємо за доцільне внести дані зміни до Кодексу.</w:t>
            </w:r>
          </w:p>
        </w:tc>
        <w:tc>
          <w:tcPr>
            <w:tcW w:w="3119" w:type="dxa"/>
          </w:tcPr>
          <w:p w14:paraId="646A9358" w14:textId="77777777" w:rsidR="00BC1B1A" w:rsidRDefault="000C726C" w:rsidP="00BC1B1A">
            <w:pPr>
              <w:spacing w:after="120"/>
              <w:jc w:val="center"/>
              <w:rPr>
                <w:b/>
                <w:sz w:val="24"/>
                <w:szCs w:val="24"/>
                <w:lang w:eastAsia="uk-UA"/>
              </w:rPr>
            </w:pPr>
            <w:r w:rsidRPr="000C726C">
              <w:rPr>
                <w:b/>
                <w:sz w:val="24"/>
                <w:szCs w:val="24"/>
                <w:lang w:eastAsia="uk-UA"/>
              </w:rPr>
              <w:lastRenderedPageBreak/>
              <w:t>Не виносилося до змін</w:t>
            </w:r>
          </w:p>
          <w:p w14:paraId="2724249B" w14:textId="77777777" w:rsidR="002A7E42" w:rsidRPr="005B4ECE" w:rsidRDefault="002A7E42" w:rsidP="002A7E42">
            <w:pPr>
              <w:spacing w:after="120"/>
              <w:jc w:val="center"/>
              <w:rPr>
                <w:b/>
                <w:sz w:val="24"/>
                <w:szCs w:val="24"/>
                <w:lang w:eastAsia="uk-UA"/>
              </w:rPr>
            </w:pPr>
            <w:r w:rsidRPr="005B4ECE">
              <w:rPr>
                <w:b/>
                <w:sz w:val="24"/>
                <w:szCs w:val="24"/>
                <w:lang w:eastAsia="uk-UA"/>
              </w:rPr>
              <w:lastRenderedPageBreak/>
              <w:t>Не враховано</w:t>
            </w:r>
          </w:p>
          <w:p w14:paraId="67A3882F" w14:textId="2A234BEA" w:rsidR="000C726C" w:rsidRPr="004152FD" w:rsidRDefault="000C726C" w:rsidP="00BC1B1A">
            <w:pPr>
              <w:spacing w:after="120"/>
              <w:jc w:val="center"/>
              <w:rPr>
                <w:b/>
                <w:sz w:val="24"/>
                <w:szCs w:val="24"/>
                <w:lang w:val="en-US" w:eastAsia="uk-UA"/>
              </w:rPr>
            </w:pPr>
          </w:p>
        </w:tc>
      </w:tr>
      <w:tr w:rsidR="004C7332" w:rsidRPr="004152FD" w14:paraId="62C0381F" w14:textId="77777777" w:rsidTr="006D74CB">
        <w:trPr>
          <w:trHeight w:val="218"/>
        </w:trPr>
        <w:tc>
          <w:tcPr>
            <w:tcW w:w="4253" w:type="dxa"/>
            <w:vAlign w:val="center"/>
          </w:tcPr>
          <w:p w14:paraId="7AB30049" w14:textId="77777777" w:rsidR="004C7332" w:rsidRDefault="004C7332" w:rsidP="004C7332">
            <w:pPr>
              <w:spacing w:after="120"/>
              <w:jc w:val="both"/>
              <w:rPr>
                <w:sz w:val="24"/>
                <w:szCs w:val="24"/>
              </w:rPr>
            </w:pPr>
          </w:p>
        </w:tc>
        <w:tc>
          <w:tcPr>
            <w:tcW w:w="4252" w:type="dxa"/>
          </w:tcPr>
          <w:p w14:paraId="401EE6E8" w14:textId="77777777" w:rsidR="004C7332" w:rsidRPr="004C7332" w:rsidRDefault="004C7332" w:rsidP="004C7332">
            <w:pPr>
              <w:pStyle w:val="a7"/>
              <w:ind w:firstLine="284"/>
              <w:jc w:val="both"/>
              <w:rPr>
                <w:rFonts w:ascii="Times New Roman" w:hAnsi="Times New Roman" w:cs="Times New Roman"/>
                <w:b/>
                <w:sz w:val="24"/>
                <w:szCs w:val="24"/>
              </w:rPr>
            </w:pPr>
            <w:r w:rsidRPr="004C7332">
              <w:rPr>
                <w:rFonts w:ascii="Times New Roman" w:hAnsi="Times New Roman" w:cs="Times New Roman"/>
                <w:b/>
                <w:sz w:val="24"/>
                <w:szCs w:val="24"/>
              </w:rPr>
              <w:t>ПрАТ «Рівнеобленерго»</w:t>
            </w:r>
          </w:p>
          <w:p w14:paraId="7C8D2BD1" w14:textId="77777777" w:rsidR="004C7332" w:rsidRPr="007067CC" w:rsidRDefault="004C7332" w:rsidP="004C7332">
            <w:pPr>
              <w:pStyle w:val="a7"/>
              <w:ind w:firstLine="284"/>
              <w:jc w:val="both"/>
              <w:rPr>
                <w:rFonts w:ascii="Times New Roman" w:hAnsi="Times New Roman" w:cs="Times New Roman"/>
                <w:sz w:val="24"/>
                <w:szCs w:val="24"/>
              </w:rPr>
            </w:pPr>
            <w:r w:rsidRPr="007067CC">
              <w:rPr>
                <w:rFonts w:ascii="Times New Roman" w:hAnsi="Times New Roman" w:cs="Times New Roman"/>
                <w:sz w:val="24"/>
                <w:szCs w:val="24"/>
              </w:rPr>
              <w:t>4.3.3. Строк надання послуги з нестандартного приєднання "під ключ", становить не більше:</w:t>
            </w:r>
          </w:p>
          <w:p w14:paraId="4ED6F373" w14:textId="77777777" w:rsidR="004C7332" w:rsidRPr="007067CC" w:rsidRDefault="004C7332" w:rsidP="004C7332">
            <w:pPr>
              <w:pStyle w:val="a7"/>
              <w:ind w:firstLine="284"/>
              <w:jc w:val="both"/>
              <w:rPr>
                <w:rFonts w:ascii="Times New Roman" w:hAnsi="Times New Roman" w:cs="Times New Roman"/>
                <w:sz w:val="24"/>
                <w:szCs w:val="24"/>
              </w:rPr>
            </w:pPr>
            <w:r w:rsidRPr="007067CC">
              <w:rPr>
                <w:rFonts w:ascii="Times New Roman" w:hAnsi="Times New Roman" w:cs="Times New Roman"/>
                <w:sz w:val="24"/>
                <w:szCs w:val="24"/>
              </w:rPr>
              <w:t>120 календарних днів (</w:t>
            </w:r>
            <w:r w:rsidRPr="00EA2767">
              <w:rPr>
                <w:rFonts w:ascii="Times New Roman" w:hAnsi="Times New Roman" w:cs="Times New Roman"/>
                <w:strike/>
                <w:color w:val="0070C0"/>
                <w:sz w:val="24"/>
                <w:szCs w:val="24"/>
              </w:rPr>
              <w:t>у тому числі 30 днів для проєктування електричних мереж лінійної частини приєднання</w:t>
            </w:r>
            <w:r w:rsidRPr="007067CC">
              <w:rPr>
                <w:rFonts w:ascii="Times New Roman" w:hAnsi="Times New Roman" w:cs="Times New Roman"/>
                <w:strike/>
                <w:sz w:val="24"/>
                <w:szCs w:val="24"/>
              </w:rPr>
              <w:t>)</w:t>
            </w:r>
            <w:r w:rsidRPr="007067CC">
              <w:rPr>
                <w:rFonts w:ascii="Times New Roman" w:hAnsi="Times New Roman" w:cs="Times New Roman"/>
                <w:sz w:val="24"/>
                <w:szCs w:val="24"/>
              </w:rPr>
              <w:t xml:space="preserve"> - для замовників із заявленою до приєднання потужністю електроустановок до 160 кВт (включно);</w:t>
            </w:r>
          </w:p>
          <w:p w14:paraId="27466CCD" w14:textId="77777777" w:rsidR="004C7332" w:rsidRPr="007067CC" w:rsidRDefault="004C7332" w:rsidP="004C7332">
            <w:pPr>
              <w:pStyle w:val="a7"/>
              <w:ind w:firstLine="284"/>
              <w:jc w:val="both"/>
              <w:rPr>
                <w:rFonts w:ascii="Times New Roman" w:hAnsi="Times New Roman" w:cs="Times New Roman"/>
                <w:sz w:val="24"/>
                <w:szCs w:val="24"/>
              </w:rPr>
            </w:pPr>
            <w:r w:rsidRPr="007067CC">
              <w:rPr>
                <w:rFonts w:ascii="Times New Roman" w:hAnsi="Times New Roman" w:cs="Times New Roman"/>
                <w:sz w:val="24"/>
                <w:szCs w:val="24"/>
              </w:rPr>
              <w:t xml:space="preserve">230 календарних днів </w:t>
            </w:r>
            <w:r w:rsidRPr="00EA2767">
              <w:rPr>
                <w:rFonts w:ascii="Times New Roman" w:hAnsi="Times New Roman" w:cs="Times New Roman"/>
                <w:strike/>
                <w:color w:val="0070C0"/>
                <w:sz w:val="24"/>
                <w:szCs w:val="24"/>
              </w:rPr>
              <w:t>(у тому числі 30 днів для проєктування електричних мереж лінійної частини приєднання)</w:t>
            </w:r>
            <w:r w:rsidRPr="007067CC">
              <w:rPr>
                <w:rFonts w:ascii="Times New Roman" w:hAnsi="Times New Roman" w:cs="Times New Roman"/>
                <w:sz w:val="24"/>
                <w:szCs w:val="24"/>
              </w:rPr>
              <w:t xml:space="preserve"> - для замовників із заявленою до приєднання потужністю </w:t>
            </w:r>
            <w:r w:rsidRPr="007067CC">
              <w:rPr>
                <w:rFonts w:ascii="Times New Roman" w:hAnsi="Times New Roman" w:cs="Times New Roman"/>
                <w:sz w:val="24"/>
                <w:szCs w:val="24"/>
              </w:rPr>
              <w:lastRenderedPageBreak/>
              <w:t>електроустановок від 160 кВт до 400 кВт (включно);</w:t>
            </w:r>
          </w:p>
          <w:p w14:paraId="53C8CF23" w14:textId="77777777" w:rsidR="004C7332" w:rsidRPr="007067CC" w:rsidRDefault="004C7332" w:rsidP="004C7332">
            <w:pPr>
              <w:pStyle w:val="a7"/>
              <w:ind w:firstLine="284"/>
              <w:jc w:val="both"/>
              <w:rPr>
                <w:rFonts w:ascii="Times New Roman" w:hAnsi="Times New Roman" w:cs="Times New Roman"/>
                <w:sz w:val="24"/>
                <w:szCs w:val="24"/>
              </w:rPr>
            </w:pPr>
            <w:r w:rsidRPr="007067CC">
              <w:rPr>
                <w:rFonts w:ascii="Times New Roman" w:hAnsi="Times New Roman" w:cs="Times New Roman"/>
                <w:sz w:val="24"/>
                <w:szCs w:val="24"/>
              </w:rPr>
              <w:t xml:space="preserve">280 календарних днів </w:t>
            </w:r>
            <w:r w:rsidRPr="00EA2767">
              <w:rPr>
                <w:rFonts w:ascii="Times New Roman" w:hAnsi="Times New Roman" w:cs="Times New Roman"/>
                <w:strike/>
                <w:color w:val="0070C0"/>
                <w:sz w:val="24"/>
                <w:szCs w:val="24"/>
              </w:rPr>
              <w:t>(у тому числі 45 днів для проєктування електричних мереж лінійної частини приєднання)</w:t>
            </w:r>
            <w:r w:rsidRPr="007067CC">
              <w:rPr>
                <w:rFonts w:ascii="Times New Roman" w:hAnsi="Times New Roman" w:cs="Times New Roman"/>
                <w:sz w:val="24"/>
                <w:szCs w:val="24"/>
              </w:rPr>
              <w:t xml:space="preserve"> - для замовників із заявленою до приєднання потужністю електроустановок від 400 кВт до 1000 кВт (включно);</w:t>
            </w:r>
          </w:p>
          <w:p w14:paraId="59BF434F" w14:textId="77777777" w:rsidR="004C7332" w:rsidRPr="007067CC" w:rsidRDefault="004C7332" w:rsidP="004C7332">
            <w:pPr>
              <w:pStyle w:val="a7"/>
              <w:ind w:firstLine="284"/>
              <w:jc w:val="both"/>
              <w:rPr>
                <w:rFonts w:ascii="Times New Roman" w:hAnsi="Times New Roman" w:cs="Times New Roman"/>
                <w:sz w:val="24"/>
                <w:szCs w:val="24"/>
              </w:rPr>
            </w:pPr>
            <w:r w:rsidRPr="007067CC">
              <w:rPr>
                <w:rFonts w:ascii="Times New Roman" w:hAnsi="Times New Roman" w:cs="Times New Roman"/>
                <w:sz w:val="24"/>
                <w:szCs w:val="24"/>
              </w:rPr>
              <w:t xml:space="preserve">350 календарних днів </w:t>
            </w:r>
            <w:r w:rsidRPr="00EA2767">
              <w:rPr>
                <w:rFonts w:ascii="Times New Roman" w:hAnsi="Times New Roman" w:cs="Times New Roman"/>
                <w:strike/>
                <w:color w:val="0070C0"/>
                <w:sz w:val="24"/>
                <w:szCs w:val="24"/>
              </w:rPr>
              <w:t>(у тому числі 60 днів для проєктування електричних мереж лінійної частини приєднання)</w:t>
            </w:r>
            <w:r w:rsidRPr="007067CC">
              <w:rPr>
                <w:rFonts w:ascii="Times New Roman" w:hAnsi="Times New Roman" w:cs="Times New Roman"/>
                <w:sz w:val="24"/>
                <w:szCs w:val="24"/>
              </w:rPr>
              <w:t xml:space="preserve"> - для замовників із заявленою до приєднання потужністю електроустановок від 1000 кВт до 5000 кВт (включно).</w:t>
            </w:r>
          </w:p>
          <w:p w14:paraId="1986267C" w14:textId="77777777" w:rsidR="004C7332" w:rsidRPr="002C2A9B" w:rsidRDefault="004C7332" w:rsidP="004C7332">
            <w:pPr>
              <w:pStyle w:val="a7"/>
              <w:ind w:firstLine="284"/>
              <w:jc w:val="both"/>
              <w:rPr>
                <w:rFonts w:ascii="Times New Roman" w:hAnsi="Times New Roman" w:cs="Times New Roman"/>
                <w:sz w:val="24"/>
                <w:szCs w:val="24"/>
              </w:rPr>
            </w:pPr>
            <w:r w:rsidRPr="007067CC">
              <w:rPr>
                <w:rFonts w:ascii="Times New Roman" w:hAnsi="Times New Roman" w:cs="Times New Roman"/>
                <w:sz w:val="24"/>
                <w:szCs w:val="24"/>
              </w:rPr>
              <w:t>Якщо величина заявленої до приєднання потужності електроустановок замовника становить більше 5000 кВт, строк надання послуги з приєднання визначається з урахуванням строків виконання відповідних заходів згідно з проєктною документацією.</w:t>
            </w:r>
          </w:p>
        </w:tc>
        <w:tc>
          <w:tcPr>
            <w:tcW w:w="3969" w:type="dxa"/>
          </w:tcPr>
          <w:p w14:paraId="4A7F3565" w14:textId="77777777" w:rsidR="004C7332" w:rsidRDefault="004C7332" w:rsidP="004C7332">
            <w:pPr>
              <w:pStyle w:val="a7"/>
              <w:jc w:val="both"/>
              <w:rPr>
                <w:rFonts w:ascii="Times New Roman" w:hAnsi="Times New Roman" w:cs="Times New Roman"/>
                <w:sz w:val="24"/>
                <w:szCs w:val="24"/>
              </w:rPr>
            </w:pPr>
            <w:r>
              <w:rPr>
                <w:rFonts w:ascii="Times New Roman" w:hAnsi="Times New Roman" w:cs="Times New Roman"/>
                <w:sz w:val="24"/>
                <w:szCs w:val="24"/>
              </w:rPr>
              <w:lastRenderedPageBreak/>
              <w:t xml:space="preserve">Проєктування електричних мереж лінійної частини приєднання при нестандартному приєднанні «під ключ» ніяким чином не впливає на загальний граничний строк надання послуги з приєднання. Наявні випадки, особливо при проєктуванні КЛ-0,4-10 кВ (у містах/приєднання багатоквартирних житлових будинків) коли виконати проєктну документацію в визначені строки неможливо, оскільки необхідно виконати топо-геодезичну зйомку траси проходження та узгодити її з зацікавленими сторонами / проєктування переходів через </w:t>
            </w:r>
            <w:r>
              <w:rPr>
                <w:rFonts w:ascii="Times New Roman" w:hAnsi="Times New Roman" w:cs="Times New Roman"/>
                <w:sz w:val="24"/>
                <w:szCs w:val="24"/>
              </w:rPr>
              <w:lastRenderedPageBreak/>
              <w:t>залізничний переїзд вимагає отримання технічних умов у власника залізничного переїзду тощо. Фактичне виконання БМР може тривати для прикладу набагато менше ніж передбачено кодексом . Для прикладу при приєднанні електроустановки потужністю 100 кВт граничний строк надання послуги складає 120 календарних днів, з яких розробка ПКД близько 70 днів, виконання БМР – до 30 днів. У такому разі буде надано послугу в передбачені Кодексом терміни. Слід зазначити, що при оформленні дозвільних документів через ЄДЕССБ розробленою та узгодженою вважається проєктна документація, щодо якої проведено експертизу (за необхідності) та затверджена замовником (Наказом ОСР).</w:t>
            </w:r>
          </w:p>
          <w:p w14:paraId="0D302F13" w14:textId="77777777" w:rsidR="004C7332" w:rsidRPr="005B57DE" w:rsidRDefault="004C7332" w:rsidP="004C7332">
            <w:pPr>
              <w:pStyle w:val="a7"/>
              <w:jc w:val="both"/>
              <w:rPr>
                <w:rFonts w:ascii="Times New Roman" w:hAnsi="Times New Roman" w:cs="Times New Roman"/>
                <w:bCs/>
                <w:sz w:val="24"/>
                <w:szCs w:val="24"/>
              </w:rPr>
            </w:pPr>
            <w:r>
              <w:rPr>
                <w:rFonts w:ascii="Times New Roman" w:hAnsi="Times New Roman" w:cs="Times New Roman"/>
                <w:sz w:val="24"/>
                <w:szCs w:val="24"/>
              </w:rPr>
              <w:t xml:space="preserve">Так враховуючи, що дотримання строку розробки ПКД автоматично перевіряється </w:t>
            </w:r>
            <w:r>
              <w:rPr>
                <w:rFonts w:ascii="Times New Roman" w:hAnsi="Times New Roman" w:cs="Times New Roman"/>
                <w:b/>
                <w:sz w:val="24"/>
                <w:szCs w:val="24"/>
              </w:rPr>
              <w:t>системою моніторингу приєднань</w:t>
            </w:r>
            <w:r w:rsidRPr="005B57DE">
              <w:rPr>
                <w:rFonts w:ascii="Times New Roman" w:hAnsi="Times New Roman" w:cs="Times New Roman"/>
                <w:bCs/>
                <w:sz w:val="24"/>
                <w:szCs w:val="24"/>
              </w:rPr>
              <w:t>,</w:t>
            </w:r>
            <w:r>
              <w:rPr>
                <w:rFonts w:ascii="Times New Roman" w:hAnsi="Times New Roman" w:cs="Times New Roman"/>
                <w:b/>
                <w:sz w:val="24"/>
                <w:szCs w:val="24"/>
              </w:rPr>
              <w:t xml:space="preserve"> </w:t>
            </w:r>
            <w:r>
              <w:rPr>
                <w:rFonts w:ascii="Times New Roman" w:hAnsi="Times New Roman" w:cs="Times New Roman"/>
                <w:bCs/>
                <w:sz w:val="24"/>
                <w:szCs w:val="24"/>
              </w:rPr>
              <w:t xml:space="preserve">хоч і даний пункт не виносився на зміни передбачені проєктом Постанови, однак він впливає на реалізацію положень передбачених Постановою, з огляду на неможливість ОСР (у окремих випадках) </w:t>
            </w:r>
            <w:r w:rsidRPr="005B57DE">
              <w:rPr>
                <w:rFonts w:ascii="Times New Roman" w:hAnsi="Times New Roman" w:cs="Times New Roman"/>
                <w:bCs/>
                <w:sz w:val="24"/>
                <w:szCs w:val="24"/>
              </w:rPr>
              <w:t xml:space="preserve">дотриматись </w:t>
            </w:r>
            <w:r>
              <w:rPr>
                <w:rFonts w:ascii="Times New Roman" w:hAnsi="Times New Roman" w:cs="Times New Roman"/>
                <w:bCs/>
                <w:sz w:val="24"/>
                <w:szCs w:val="24"/>
              </w:rPr>
              <w:t xml:space="preserve">передбачених нормативними </w:t>
            </w:r>
            <w:r>
              <w:rPr>
                <w:rFonts w:ascii="Times New Roman" w:hAnsi="Times New Roman" w:cs="Times New Roman"/>
                <w:bCs/>
                <w:sz w:val="24"/>
                <w:szCs w:val="24"/>
              </w:rPr>
              <w:lastRenderedPageBreak/>
              <w:t>документами в частині розробки ПКД з незалежних від ОСР причин, вважаємо за доцільне внести дані зміни до Кодексу.</w:t>
            </w:r>
          </w:p>
        </w:tc>
        <w:tc>
          <w:tcPr>
            <w:tcW w:w="3119" w:type="dxa"/>
          </w:tcPr>
          <w:p w14:paraId="0C8A950B" w14:textId="77777777" w:rsidR="004C7332" w:rsidRDefault="004C7332" w:rsidP="004C7332">
            <w:pPr>
              <w:spacing w:after="120"/>
              <w:jc w:val="center"/>
              <w:rPr>
                <w:b/>
                <w:sz w:val="24"/>
                <w:szCs w:val="24"/>
                <w:lang w:eastAsia="uk-UA"/>
              </w:rPr>
            </w:pPr>
            <w:r w:rsidRPr="000C726C">
              <w:rPr>
                <w:b/>
                <w:sz w:val="24"/>
                <w:szCs w:val="24"/>
                <w:lang w:eastAsia="uk-UA"/>
              </w:rPr>
              <w:lastRenderedPageBreak/>
              <w:t>Не виносилося до змін</w:t>
            </w:r>
          </w:p>
          <w:p w14:paraId="7C2C564C" w14:textId="77777777" w:rsidR="002A7E42" w:rsidRPr="005B4ECE" w:rsidRDefault="002A7E42" w:rsidP="002A7E42">
            <w:pPr>
              <w:spacing w:after="120"/>
              <w:jc w:val="center"/>
              <w:rPr>
                <w:b/>
                <w:sz w:val="24"/>
                <w:szCs w:val="24"/>
                <w:lang w:eastAsia="uk-UA"/>
              </w:rPr>
            </w:pPr>
            <w:r w:rsidRPr="005B4ECE">
              <w:rPr>
                <w:b/>
                <w:sz w:val="24"/>
                <w:szCs w:val="24"/>
                <w:lang w:eastAsia="uk-UA"/>
              </w:rPr>
              <w:t>Не враховано</w:t>
            </w:r>
          </w:p>
          <w:p w14:paraId="3B846FC2" w14:textId="678F368B" w:rsidR="004C7332" w:rsidRPr="000C726C" w:rsidRDefault="004C7332" w:rsidP="004C7332">
            <w:pPr>
              <w:spacing w:after="120"/>
              <w:jc w:val="center"/>
              <w:rPr>
                <w:b/>
                <w:sz w:val="24"/>
                <w:szCs w:val="24"/>
                <w:lang w:eastAsia="uk-UA"/>
              </w:rPr>
            </w:pPr>
          </w:p>
        </w:tc>
      </w:tr>
      <w:tr w:rsidR="004C7332" w:rsidRPr="004152FD" w14:paraId="458C5AF8" w14:textId="77777777" w:rsidTr="006D74CB">
        <w:trPr>
          <w:trHeight w:val="218"/>
        </w:trPr>
        <w:tc>
          <w:tcPr>
            <w:tcW w:w="15593" w:type="dxa"/>
            <w:gridSpan w:val="4"/>
          </w:tcPr>
          <w:p w14:paraId="0335E484" w14:textId="77777777" w:rsidR="004C7332" w:rsidRPr="004152FD" w:rsidRDefault="004C7332" w:rsidP="004C7332">
            <w:pPr>
              <w:spacing w:after="120"/>
              <w:jc w:val="center"/>
              <w:rPr>
                <w:b/>
                <w:sz w:val="24"/>
                <w:szCs w:val="24"/>
                <w:lang w:val="en-US" w:eastAsia="uk-UA"/>
              </w:rPr>
            </w:pPr>
            <w:r w:rsidRPr="004152FD">
              <w:rPr>
                <w:rStyle w:val="rvts44"/>
                <w:b/>
                <w:sz w:val="24"/>
                <w:szCs w:val="24"/>
              </w:rPr>
              <w:lastRenderedPageBreak/>
              <w:t>4.4. Подання заяви про приєднання до електричних мереж</w:t>
            </w:r>
          </w:p>
        </w:tc>
      </w:tr>
      <w:tr w:rsidR="000F79DE" w:rsidRPr="004152FD" w14:paraId="11F8D824" w14:textId="77777777" w:rsidTr="006D74CB">
        <w:trPr>
          <w:trHeight w:val="218"/>
        </w:trPr>
        <w:tc>
          <w:tcPr>
            <w:tcW w:w="4253" w:type="dxa"/>
            <w:vMerge w:val="restart"/>
          </w:tcPr>
          <w:p w14:paraId="348AACB8" w14:textId="77777777" w:rsidR="000F79DE" w:rsidRDefault="000F79DE" w:rsidP="004C7332">
            <w:pPr>
              <w:pStyle w:val="rvps2"/>
              <w:shd w:val="clear" w:color="auto" w:fill="FFFFFF"/>
              <w:spacing w:before="0" w:beforeAutospacing="0" w:after="120" w:afterAutospacing="0"/>
              <w:ind w:firstLine="450"/>
              <w:jc w:val="both"/>
              <w:rPr>
                <w:color w:val="000000" w:themeColor="text1"/>
              </w:rPr>
            </w:pPr>
          </w:p>
          <w:p w14:paraId="4710EA68" w14:textId="77777777" w:rsidR="000F79DE" w:rsidRPr="004152FD" w:rsidRDefault="000F79DE" w:rsidP="004C7332">
            <w:pPr>
              <w:pStyle w:val="rvps2"/>
              <w:shd w:val="clear" w:color="auto" w:fill="FFFFFF"/>
              <w:spacing w:before="0" w:beforeAutospacing="0" w:after="120" w:afterAutospacing="0"/>
              <w:ind w:firstLine="448"/>
              <w:jc w:val="both"/>
              <w:rPr>
                <w:color w:val="000000" w:themeColor="text1"/>
              </w:rPr>
            </w:pPr>
            <w:r w:rsidRPr="004152FD">
              <w:rPr>
                <w:color w:val="000000" w:themeColor="text1"/>
              </w:rPr>
              <w:t xml:space="preserve">4.4.3 Наданій замовником заяві з додатками до неї відповідно до пункту 4.4.2 цієї глави ОСР присвоює </w:t>
            </w:r>
            <w:r w:rsidRPr="004152FD">
              <w:rPr>
                <w:b/>
                <w:color w:val="7030A0"/>
              </w:rPr>
              <w:t xml:space="preserve">дату та </w:t>
            </w:r>
            <w:r w:rsidRPr="004152FD">
              <w:rPr>
                <w:color w:val="000000" w:themeColor="text1"/>
              </w:rPr>
              <w:t>реєстраційний номер</w:t>
            </w:r>
            <w:r w:rsidRPr="004152FD">
              <w:rPr>
                <w:b/>
                <w:color w:val="000000" w:themeColor="text1"/>
              </w:rPr>
              <w:t xml:space="preserve">, </w:t>
            </w:r>
            <w:r w:rsidRPr="004152FD">
              <w:rPr>
                <w:b/>
                <w:color w:val="7030A0"/>
              </w:rPr>
              <w:t>який автоматично формується системою моніторингу приєднань після внесення відповідної інформації з заяви та переходу запису про приєднання у статус «подано заяву про приєднання»,</w:t>
            </w:r>
            <w:r w:rsidRPr="004152FD">
              <w:rPr>
                <w:color w:val="7030A0"/>
              </w:rPr>
              <w:t xml:space="preserve"> </w:t>
            </w:r>
            <w:r w:rsidRPr="004152FD">
              <w:rPr>
                <w:b/>
                <w:color w:val="7030A0"/>
              </w:rPr>
              <w:t>за формою, наведеною в додатку 6 до цього Кодексу</w:t>
            </w:r>
            <w:r w:rsidRPr="004152FD">
              <w:rPr>
                <w:color w:val="000000" w:themeColor="text1"/>
              </w:rPr>
              <w:t>:</w:t>
            </w:r>
          </w:p>
          <w:p w14:paraId="6EFD7045" w14:textId="77777777" w:rsidR="000F79DE" w:rsidRDefault="000F79DE" w:rsidP="004C7332">
            <w:pPr>
              <w:pStyle w:val="rvps2"/>
              <w:shd w:val="clear" w:color="auto" w:fill="FFFFFF"/>
              <w:spacing w:after="120" w:afterAutospacing="0"/>
              <w:ind w:firstLine="448"/>
              <w:jc w:val="both"/>
              <w:rPr>
                <w:color w:val="000000" w:themeColor="text1"/>
              </w:rPr>
            </w:pPr>
            <w:r w:rsidRPr="004152FD">
              <w:rPr>
                <w:color w:val="000000" w:themeColor="text1"/>
              </w:rPr>
              <w:t xml:space="preserve">у разі особистого подання заяви або через уповноваженого належним чином представника - у день подання (у тому числі) на копії заяви замовника, що надається замовнику, ставиться реєстраційний номер </w:t>
            </w:r>
            <w:r w:rsidRPr="004152FD">
              <w:rPr>
                <w:strike/>
                <w:color w:val="7030A0"/>
              </w:rPr>
              <w:t>ОСР</w:t>
            </w:r>
            <w:r w:rsidRPr="004152FD">
              <w:rPr>
                <w:color w:val="000000" w:themeColor="text1"/>
              </w:rPr>
              <w:t>;</w:t>
            </w:r>
          </w:p>
          <w:p w14:paraId="0BC8F4C4" w14:textId="77777777" w:rsidR="000F79DE" w:rsidRPr="004152FD" w:rsidRDefault="000F79DE" w:rsidP="004C7332">
            <w:pPr>
              <w:pStyle w:val="rvps2"/>
              <w:shd w:val="clear" w:color="auto" w:fill="FFFFFF"/>
              <w:spacing w:after="120" w:afterAutospacing="0"/>
              <w:ind w:firstLine="450"/>
              <w:jc w:val="both"/>
              <w:rPr>
                <w:color w:val="000000" w:themeColor="text1"/>
              </w:rPr>
            </w:pPr>
            <w:r w:rsidRPr="004152FD">
              <w:rPr>
                <w:color w:val="000000" w:themeColor="text1"/>
              </w:rPr>
              <w:t>у разі направлення заяви рекомендованим поштовим відправленням - не пізніше 1 робочого дня з дня отримання документів;</w:t>
            </w:r>
          </w:p>
          <w:p w14:paraId="3762B3AF" w14:textId="77777777" w:rsidR="000F79DE" w:rsidRPr="004152FD" w:rsidRDefault="000F79DE" w:rsidP="004C7332">
            <w:pPr>
              <w:pStyle w:val="rvps2"/>
              <w:shd w:val="clear" w:color="auto" w:fill="FFFFFF"/>
              <w:spacing w:after="120" w:afterAutospacing="0"/>
              <w:ind w:firstLine="450"/>
              <w:jc w:val="both"/>
              <w:rPr>
                <w:color w:val="000000" w:themeColor="text1"/>
              </w:rPr>
            </w:pPr>
            <w:r w:rsidRPr="004152FD">
              <w:rPr>
                <w:color w:val="000000" w:themeColor="text1"/>
              </w:rPr>
              <w:t xml:space="preserve">у разі направлення заяви в електронному вигляді - не пізніше 1 </w:t>
            </w:r>
            <w:r w:rsidRPr="004152FD">
              <w:rPr>
                <w:color w:val="000000" w:themeColor="text1"/>
              </w:rPr>
              <w:lastRenderedPageBreak/>
              <w:t>робочого дня з дня отримання документів.</w:t>
            </w:r>
          </w:p>
          <w:p w14:paraId="6094080E" w14:textId="77777777" w:rsidR="000F79DE" w:rsidRPr="004152FD" w:rsidRDefault="000F79DE" w:rsidP="004C7332">
            <w:pPr>
              <w:pStyle w:val="rvps2"/>
              <w:shd w:val="clear" w:color="auto" w:fill="FFFFFF"/>
              <w:spacing w:after="120" w:afterAutospacing="0"/>
              <w:ind w:firstLine="450"/>
              <w:jc w:val="both"/>
              <w:rPr>
                <w:color w:val="000000" w:themeColor="text1"/>
              </w:rPr>
            </w:pPr>
            <w:r w:rsidRPr="004152FD">
              <w:rPr>
                <w:color w:val="000000" w:themeColor="text1"/>
              </w:rPr>
              <w:t>Реєстраційний номер заяви повідомляється замовнику в узгоджений з ним спосіб (рекомендованим поштовим відправленням, електронною поштою, факсом, за усним запитом замовника засобами телефонного/мобільного зв'язку тощо).</w:t>
            </w:r>
          </w:p>
          <w:p w14:paraId="2A05E5DE" w14:textId="77777777" w:rsidR="000F79DE" w:rsidRPr="004152FD" w:rsidRDefault="000F79DE" w:rsidP="004C7332">
            <w:pPr>
              <w:pStyle w:val="rvps2"/>
              <w:shd w:val="clear" w:color="auto" w:fill="FFFFFF"/>
              <w:spacing w:before="0" w:beforeAutospacing="0" w:after="120" w:afterAutospacing="0"/>
              <w:ind w:firstLine="450"/>
              <w:jc w:val="both"/>
              <w:rPr>
                <w:color w:val="000000" w:themeColor="text1"/>
              </w:rPr>
            </w:pPr>
            <w:r w:rsidRPr="004152FD">
              <w:rPr>
                <w:color w:val="000000" w:themeColor="text1"/>
              </w:rPr>
              <w:t>У разі направлення заяви в електронному вигляді одним із способів, зазначених на вебсайтах ОСР у розділі "Приєднання", ОСР не пізніше 1 робочого дня з дня отримання заяви має направити замовнику на його електронну адресу підтвердження щодо надходження заяви про приєднання та зазначити її реєстраційний номер.</w:t>
            </w:r>
          </w:p>
        </w:tc>
        <w:tc>
          <w:tcPr>
            <w:tcW w:w="4252" w:type="dxa"/>
          </w:tcPr>
          <w:p w14:paraId="3F5034E3" w14:textId="77777777" w:rsidR="000F79DE" w:rsidRDefault="000F79DE" w:rsidP="004C7332">
            <w:pPr>
              <w:widowControl w:val="0"/>
              <w:autoSpaceDE w:val="0"/>
              <w:autoSpaceDN w:val="0"/>
              <w:spacing w:after="120"/>
              <w:jc w:val="both"/>
              <w:rPr>
                <w:b/>
                <w:color w:val="000000"/>
                <w:sz w:val="24"/>
                <w:szCs w:val="24"/>
              </w:rPr>
            </w:pPr>
            <w:r w:rsidRPr="0007197F">
              <w:rPr>
                <w:b/>
                <w:color w:val="000000"/>
                <w:sz w:val="24"/>
                <w:szCs w:val="24"/>
              </w:rPr>
              <w:lastRenderedPageBreak/>
              <w:t xml:space="preserve">АТ «ДТЕК </w:t>
            </w:r>
            <w:r>
              <w:rPr>
                <w:b/>
                <w:color w:val="000000"/>
                <w:sz w:val="24"/>
                <w:szCs w:val="24"/>
              </w:rPr>
              <w:t>Дніпровські</w:t>
            </w:r>
            <w:r w:rsidRPr="0007197F">
              <w:rPr>
                <w:b/>
                <w:color w:val="000000"/>
                <w:sz w:val="24"/>
                <w:szCs w:val="24"/>
              </w:rPr>
              <w:t xml:space="preserve"> електромережі»</w:t>
            </w:r>
          </w:p>
          <w:p w14:paraId="0309CDFF" w14:textId="77777777" w:rsidR="000F79DE" w:rsidRPr="0007197F" w:rsidRDefault="000F79DE" w:rsidP="004C7332">
            <w:pPr>
              <w:widowControl w:val="0"/>
              <w:autoSpaceDE w:val="0"/>
              <w:autoSpaceDN w:val="0"/>
              <w:spacing w:after="120"/>
              <w:jc w:val="both"/>
              <w:rPr>
                <w:b/>
                <w:color w:val="000000"/>
                <w:sz w:val="24"/>
                <w:szCs w:val="24"/>
              </w:rPr>
            </w:pPr>
            <w:r>
              <w:rPr>
                <w:b/>
                <w:color w:val="000000"/>
                <w:sz w:val="24"/>
                <w:szCs w:val="24"/>
              </w:rPr>
              <w:t>ПрАТ «ДТЕК Київські регі</w:t>
            </w:r>
            <w:r w:rsidR="00FD7179">
              <w:rPr>
                <w:b/>
                <w:color w:val="000000"/>
                <w:sz w:val="24"/>
                <w:szCs w:val="24"/>
              </w:rPr>
              <w:t>о</w:t>
            </w:r>
            <w:r>
              <w:rPr>
                <w:b/>
                <w:color w:val="000000"/>
                <w:sz w:val="24"/>
                <w:szCs w:val="24"/>
              </w:rPr>
              <w:t>нальні електромережі»</w:t>
            </w:r>
          </w:p>
          <w:p w14:paraId="2A3067D6" w14:textId="77777777" w:rsidR="000F79DE" w:rsidRPr="004152FD" w:rsidRDefault="000F79DE" w:rsidP="004C7332">
            <w:pPr>
              <w:widowControl w:val="0"/>
              <w:autoSpaceDE w:val="0"/>
              <w:autoSpaceDN w:val="0"/>
              <w:spacing w:after="120"/>
              <w:jc w:val="both"/>
              <w:rPr>
                <w:b/>
                <w:bCs/>
                <w:color w:val="000000"/>
                <w:sz w:val="24"/>
                <w:szCs w:val="24"/>
              </w:rPr>
            </w:pPr>
            <w:r w:rsidRPr="004152FD">
              <w:rPr>
                <w:color w:val="000000"/>
                <w:sz w:val="24"/>
                <w:szCs w:val="24"/>
              </w:rPr>
              <w:t xml:space="preserve">4.4.3. Наданій замовником заяві з додатками до неї відповідно до пункту 4.4.2 цієї глави ОСР присвоює </w:t>
            </w:r>
            <w:r w:rsidRPr="0007197F">
              <w:rPr>
                <w:b/>
                <w:bCs/>
                <w:color w:val="0070C0"/>
                <w:sz w:val="24"/>
                <w:szCs w:val="24"/>
              </w:rPr>
              <w:t>реєстраційний номер</w:t>
            </w:r>
            <w:r w:rsidRPr="004152FD">
              <w:rPr>
                <w:color w:val="000000"/>
                <w:sz w:val="24"/>
                <w:szCs w:val="24"/>
              </w:rPr>
              <w:t>:</w:t>
            </w:r>
            <w:r w:rsidRPr="004152FD">
              <w:rPr>
                <w:sz w:val="24"/>
                <w:szCs w:val="24"/>
              </w:rPr>
              <w:t xml:space="preserve"> </w:t>
            </w:r>
            <w:r w:rsidRPr="0007197F">
              <w:rPr>
                <w:strike/>
                <w:color w:val="0070C0"/>
                <w:sz w:val="24"/>
                <w:szCs w:val="24"/>
              </w:rPr>
              <w:t>дату та реєстраційний номер, який автоматично формується системою моніторингу приєднань після внесення відповідної інформації з заяви та переходу запису про приєднання в статус «подано заяву про приєднання», за формою, наведеною в додатку 6 до цього Кодексу</w:t>
            </w:r>
            <w:r w:rsidRPr="004152FD">
              <w:rPr>
                <w:b/>
                <w:bCs/>
                <w:color w:val="000000"/>
                <w:sz w:val="24"/>
                <w:szCs w:val="24"/>
              </w:rPr>
              <w:t>:</w:t>
            </w:r>
          </w:p>
          <w:p w14:paraId="1E0C3910" w14:textId="77777777" w:rsidR="000F79DE" w:rsidRPr="004152FD" w:rsidRDefault="000F79DE" w:rsidP="004C7332">
            <w:pPr>
              <w:widowControl w:val="0"/>
              <w:autoSpaceDE w:val="0"/>
              <w:autoSpaceDN w:val="0"/>
              <w:spacing w:after="120"/>
              <w:jc w:val="both"/>
              <w:rPr>
                <w:color w:val="000000"/>
                <w:sz w:val="24"/>
                <w:szCs w:val="24"/>
              </w:rPr>
            </w:pPr>
            <w:r w:rsidRPr="004152FD">
              <w:rPr>
                <w:color w:val="000000"/>
                <w:sz w:val="24"/>
                <w:szCs w:val="24"/>
              </w:rPr>
              <w:t xml:space="preserve">у разі особистого подання заяви або через уповноваженого належним чином представника - у день подання (у тому числі) на копії заяви замовника, що надається замовнику, ставиться реєстраційний номер </w:t>
            </w:r>
            <w:r w:rsidRPr="0007197F">
              <w:rPr>
                <w:b/>
                <w:bCs/>
                <w:color w:val="0070C0"/>
                <w:sz w:val="24"/>
                <w:szCs w:val="24"/>
              </w:rPr>
              <w:t>ОСР</w:t>
            </w:r>
            <w:r w:rsidRPr="004152FD">
              <w:rPr>
                <w:color w:val="000000"/>
                <w:sz w:val="24"/>
                <w:szCs w:val="24"/>
              </w:rPr>
              <w:t>;</w:t>
            </w:r>
          </w:p>
          <w:p w14:paraId="55F5EDC2" w14:textId="77777777" w:rsidR="000F79DE" w:rsidRPr="004152FD" w:rsidRDefault="000F79DE" w:rsidP="004C7332">
            <w:pPr>
              <w:widowControl w:val="0"/>
              <w:autoSpaceDE w:val="0"/>
              <w:autoSpaceDN w:val="0"/>
              <w:spacing w:after="120"/>
              <w:jc w:val="both"/>
              <w:rPr>
                <w:color w:val="000000"/>
                <w:sz w:val="24"/>
                <w:szCs w:val="24"/>
              </w:rPr>
            </w:pPr>
            <w:r w:rsidRPr="004152FD">
              <w:rPr>
                <w:color w:val="000000"/>
                <w:sz w:val="24"/>
                <w:szCs w:val="24"/>
              </w:rPr>
              <w:t>у разі направлення заяви рекомендованим поштовим відправленням - не пізніше 1 робочого дня з дня отримання документів;</w:t>
            </w:r>
          </w:p>
          <w:p w14:paraId="56AF083D" w14:textId="77777777" w:rsidR="000F79DE" w:rsidRPr="004152FD" w:rsidRDefault="000F79DE" w:rsidP="004C7332">
            <w:pPr>
              <w:widowControl w:val="0"/>
              <w:autoSpaceDE w:val="0"/>
              <w:autoSpaceDN w:val="0"/>
              <w:spacing w:after="120"/>
              <w:jc w:val="both"/>
              <w:rPr>
                <w:color w:val="000000"/>
                <w:sz w:val="24"/>
                <w:szCs w:val="24"/>
              </w:rPr>
            </w:pPr>
            <w:r w:rsidRPr="004152FD">
              <w:rPr>
                <w:color w:val="000000"/>
                <w:sz w:val="24"/>
                <w:szCs w:val="24"/>
              </w:rPr>
              <w:t xml:space="preserve">у разі направлення заяви в </w:t>
            </w:r>
            <w:r w:rsidRPr="004152FD">
              <w:rPr>
                <w:color w:val="000000"/>
                <w:sz w:val="24"/>
                <w:szCs w:val="24"/>
              </w:rPr>
              <w:lastRenderedPageBreak/>
              <w:t>електронному вигляді - не пізніше 1 робочого дня з дня отримання документів.</w:t>
            </w:r>
          </w:p>
          <w:p w14:paraId="13DBE10F" w14:textId="77777777" w:rsidR="000F79DE" w:rsidRPr="004152FD" w:rsidRDefault="000F79DE" w:rsidP="004C7332">
            <w:pPr>
              <w:widowControl w:val="0"/>
              <w:autoSpaceDE w:val="0"/>
              <w:autoSpaceDN w:val="0"/>
              <w:spacing w:after="120"/>
              <w:jc w:val="both"/>
              <w:rPr>
                <w:color w:val="000000"/>
                <w:sz w:val="24"/>
                <w:szCs w:val="24"/>
              </w:rPr>
            </w:pPr>
            <w:r w:rsidRPr="004152FD">
              <w:rPr>
                <w:color w:val="000000"/>
                <w:sz w:val="24"/>
                <w:szCs w:val="24"/>
              </w:rPr>
              <w:t>Реєстраційний номер заяви повідомляється замовнику в узгоджений з ним спосіб (рекомендованим поштовим відправленням, електронною поштою, факсом, за усним запитом замовника засобами телефонного/мобільного зв’язку тощо).</w:t>
            </w:r>
          </w:p>
          <w:p w14:paraId="7555A834" w14:textId="77777777" w:rsidR="000F79DE" w:rsidRDefault="000F79DE" w:rsidP="004C7332">
            <w:pPr>
              <w:widowControl w:val="0"/>
              <w:autoSpaceDE w:val="0"/>
              <w:autoSpaceDN w:val="0"/>
              <w:spacing w:after="120"/>
              <w:jc w:val="both"/>
              <w:rPr>
                <w:color w:val="000000"/>
                <w:sz w:val="24"/>
                <w:szCs w:val="24"/>
              </w:rPr>
            </w:pPr>
            <w:r w:rsidRPr="004152FD">
              <w:rPr>
                <w:color w:val="000000"/>
                <w:sz w:val="24"/>
                <w:szCs w:val="24"/>
              </w:rPr>
              <w:t>У разі направлення заяви в електронному вигляді одним із способів, зазначених на вебсайтах ОСР у розділі «Приєднання», ОСР не пізніше 1 робочого дня з дня отримання заяви має направити замовнику на його електронну адресу підтвердження щодо надходження заяви про приєднання та зазначити її реєстраційний номер.</w:t>
            </w:r>
          </w:p>
          <w:p w14:paraId="7222D616" w14:textId="77777777" w:rsidR="000F79DE" w:rsidRPr="004152FD" w:rsidRDefault="000F79DE" w:rsidP="004C7332">
            <w:pPr>
              <w:widowControl w:val="0"/>
              <w:autoSpaceDE w:val="0"/>
              <w:autoSpaceDN w:val="0"/>
              <w:spacing w:after="120"/>
              <w:jc w:val="both"/>
              <w:rPr>
                <w:sz w:val="24"/>
                <w:szCs w:val="24"/>
              </w:rPr>
            </w:pPr>
          </w:p>
        </w:tc>
        <w:tc>
          <w:tcPr>
            <w:tcW w:w="3969" w:type="dxa"/>
          </w:tcPr>
          <w:p w14:paraId="3D7C0C4B" w14:textId="77777777" w:rsidR="000F79DE" w:rsidRDefault="000F79DE" w:rsidP="004C7332">
            <w:pPr>
              <w:pStyle w:val="rvps2"/>
              <w:shd w:val="clear" w:color="auto" w:fill="FFFFFF"/>
              <w:spacing w:after="120" w:afterAutospacing="0"/>
              <w:jc w:val="both"/>
            </w:pPr>
          </w:p>
          <w:p w14:paraId="5AF06E4A" w14:textId="77777777" w:rsidR="000F79DE" w:rsidRPr="004152FD" w:rsidRDefault="000F79DE" w:rsidP="004C7332">
            <w:pPr>
              <w:pStyle w:val="rvps2"/>
              <w:shd w:val="clear" w:color="auto" w:fill="FFFFFF"/>
              <w:spacing w:after="120" w:afterAutospacing="0"/>
              <w:jc w:val="both"/>
            </w:pPr>
            <w:r w:rsidRPr="004152FD">
              <w:t>Залишити генерацію на боці ОСР. При генерації заяви про приєднання в Системі моніторингу приєднань ОСР вбачає наступні ризики:</w:t>
            </w:r>
          </w:p>
          <w:p w14:paraId="54C3ECF1" w14:textId="77777777" w:rsidR="000F79DE" w:rsidRPr="004152FD" w:rsidRDefault="000F79DE" w:rsidP="004C7332">
            <w:pPr>
              <w:pStyle w:val="rvps2"/>
              <w:shd w:val="clear" w:color="auto" w:fill="FFFFFF"/>
              <w:spacing w:after="120" w:afterAutospacing="0"/>
              <w:jc w:val="both"/>
            </w:pPr>
            <w:r w:rsidRPr="004152FD">
              <w:t>-</w:t>
            </w:r>
            <w:r w:rsidRPr="004152FD">
              <w:tab/>
              <w:t>у разі особистого подання заяви про приєднання, на даній заяві ставиться реєстраційний номер в день її подання, який Замовник буде очікувати поки працівник ОСР заповнить інформацію в Системі, отримає номер та впише у бланк заяви замовника, що призведе до створення черг та незадоволення клієнтів;</w:t>
            </w:r>
          </w:p>
          <w:p w14:paraId="7B65AE24" w14:textId="77777777" w:rsidR="000F79DE" w:rsidRPr="004152FD" w:rsidRDefault="000F79DE" w:rsidP="004C7332">
            <w:pPr>
              <w:pStyle w:val="rvps2"/>
              <w:shd w:val="clear" w:color="auto" w:fill="FFFFFF"/>
              <w:spacing w:after="120" w:afterAutospacing="0"/>
              <w:jc w:val="both"/>
            </w:pPr>
            <w:r w:rsidRPr="004152FD">
              <w:t>-</w:t>
            </w:r>
            <w:r w:rsidRPr="004152FD">
              <w:tab/>
              <w:t xml:space="preserve"> у разі направлення заяви в електронному вигляді через офіційний вебсайт ОСР у мережі Інтернет із застосуванням електронного цифрового підпису в установленому законодавством порядку неможливо коригувати підписаний документ, тобто присвоювати реєстраційний номер заяви приєднання поверх кваліфікованого електронного </w:t>
            </w:r>
            <w:r w:rsidRPr="004152FD">
              <w:lastRenderedPageBreak/>
              <w:t>підпису, що використовується для забезпечення цілісності електронного документа. У разі відсутності підпису – заява не рахується поданою і відповідно замовник не приєднується до умов типового договору про приєднання.</w:t>
            </w:r>
          </w:p>
          <w:p w14:paraId="06D69E0E" w14:textId="77777777" w:rsidR="000F79DE" w:rsidRPr="004152FD" w:rsidRDefault="000F79DE" w:rsidP="004C7332">
            <w:pPr>
              <w:pStyle w:val="rvps2"/>
              <w:shd w:val="clear" w:color="auto" w:fill="FFFFFF"/>
              <w:spacing w:before="0" w:beforeAutospacing="0" w:after="120" w:afterAutospacing="0"/>
              <w:jc w:val="both"/>
            </w:pPr>
            <w:r w:rsidRPr="004152FD">
              <w:t>- після заповнення даних в Особистому кабінеті ОСР і отримання реєстраційного номера з Системи моніторингу Замовник може відмовитися підписувати і передавати в роботу дану заяву, тому така заява буде перебувати в статусі «Створено» без подальшого опрацювання.</w:t>
            </w:r>
          </w:p>
        </w:tc>
        <w:tc>
          <w:tcPr>
            <w:tcW w:w="3119" w:type="dxa"/>
            <w:vMerge w:val="restart"/>
          </w:tcPr>
          <w:p w14:paraId="727A460A" w14:textId="77777777" w:rsidR="00FD7179" w:rsidRDefault="00FD7179" w:rsidP="00FD7179">
            <w:pPr>
              <w:spacing w:after="120"/>
              <w:ind w:firstLine="484"/>
              <w:jc w:val="center"/>
              <w:rPr>
                <w:b/>
                <w:sz w:val="24"/>
                <w:szCs w:val="24"/>
              </w:rPr>
            </w:pPr>
            <w:r>
              <w:rPr>
                <w:b/>
                <w:sz w:val="24"/>
                <w:szCs w:val="24"/>
              </w:rPr>
              <w:lastRenderedPageBreak/>
              <w:t xml:space="preserve">Зміни до пункту розглядаються у проєкті постанови щодо реалізації Закону 4213 </w:t>
            </w:r>
          </w:p>
          <w:p w14:paraId="57DDEE5C" w14:textId="77777777" w:rsidR="00EA2767" w:rsidRDefault="00EA2767" w:rsidP="004C7332">
            <w:pPr>
              <w:spacing w:after="120"/>
              <w:jc w:val="center"/>
              <w:rPr>
                <w:sz w:val="24"/>
                <w:szCs w:val="24"/>
                <w:lang w:eastAsia="uk-UA"/>
              </w:rPr>
            </w:pPr>
            <w:r>
              <w:rPr>
                <w:sz w:val="24"/>
                <w:szCs w:val="24"/>
                <w:lang w:eastAsia="uk-UA"/>
              </w:rPr>
              <w:t>В рамках поточних змін пункт 4.4.3 залишаємо в чинній редакції</w:t>
            </w:r>
          </w:p>
          <w:p w14:paraId="780E1BA8" w14:textId="77777777" w:rsidR="00EA2767" w:rsidRDefault="00EA2767" w:rsidP="004C7332">
            <w:pPr>
              <w:spacing w:after="120"/>
              <w:jc w:val="center"/>
              <w:rPr>
                <w:sz w:val="24"/>
                <w:szCs w:val="24"/>
                <w:lang w:eastAsia="uk-UA"/>
              </w:rPr>
            </w:pPr>
          </w:p>
          <w:p w14:paraId="5047ECDF" w14:textId="77777777" w:rsidR="000F79DE" w:rsidRDefault="00FD7179" w:rsidP="004C7332">
            <w:pPr>
              <w:spacing w:after="120"/>
              <w:jc w:val="center"/>
              <w:rPr>
                <w:sz w:val="24"/>
                <w:szCs w:val="24"/>
                <w:lang w:eastAsia="uk-UA"/>
              </w:rPr>
            </w:pPr>
            <w:r>
              <w:rPr>
                <w:sz w:val="24"/>
                <w:szCs w:val="24"/>
                <w:lang w:eastAsia="uk-UA"/>
              </w:rPr>
              <w:t xml:space="preserve">Пропоновані зміни винесено в окремий </w:t>
            </w:r>
            <w:r w:rsidR="008B69BD">
              <w:rPr>
                <w:sz w:val="24"/>
                <w:szCs w:val="24"/>
                <w:lang w:eastAsia="uk-UA"/>
              </w:rPr>
              <w:t xml:space="preserve">новий </w:t>
            </w:r>
            <w:r>
              <w:rPr>
                <w:sz w:val="24"/>
                <w:szCs w:val="24"/>
                <w:lang w:eastAsia="uk-UA"/>
              </w:rPr>
              <w:t>пункт</w:t>
            </w:r>
            <w:r w:rsidR="008B69BD">
              <w:rPr>
                <w:sz w:val="24"/>
                <w:szCs w:val="24"/>
                <w:lang w:eastAsia="uk-UA"/>
              </w:rPr>
              <w:t xml:space="preserve"> 4.4.7 цієї глави</w:t>
            </w:r>
          </w:p>
          <w:p w14:paraId="72571621" w14:textId="77777777" w:rsidR="000F79DE" w:rsidRPr="004152FD" w:rsidRDefault="000F79DE" w:rsidP="008B69BD">
            <w:pPr>
              <w:spacing w:after="120"/>
              <w:jc w:val="both"/>
              <w:rPr>
                <w:b/>
                <w:sz w:val="24"/>
                <w:szCs w:val="24"/>
                <w:lang w:val="en-US" w:eastAsia="uk-UA"/>
              </w:rPr>
            </w:pPr>
          </w:p>
        </w:tc>
      </w:tr>
      <w:tr w:rsidR="000F79DE" w:rsidRPr="004152FD" w14:paraId="5015EAA5" w14:textId="77777777" w:rsidTr="006D74CB">
        <w:trPr>
          <w:trHeight w:val="218"/>
        </w:trPr>
        <w:tc>
          <w:tcPr>
            <w:tcW w:w="4253" w:type="dxa"/>
            <w:vMerge/>
          </w:tcPr>
          <w:p w14:paraId="1288A324" w14:textId="77777777" w:rsidR="000F79DE" w:rsidRDefault="000F79DE" w:rsidP="004C7332">
            <w:pPr>
              <w:pStyle w:val="rvps2"/>
              <w:shd w:val="clear" w:color="auto" w:fill="FFFFFF"/>
              <w:spacing w:before="0" w:beforeAutospacing="0" w:after="120" w:afterAutospacing="0"/>
              <w:ind w:firstLine="450"/>
              <w:jc w:val="both"/>
              <w:rPr>
                <w:color w:val="000000" w:themeColor="text1"/>
              </w:rPr>
            </w:pPr>
          </w:p>
        </w:tc>
        <w:tc>
          <w:tcPr>
            <w:tcW w:w="4252" w:type="dxa"/>
          </w:tcPr>
          <w:p w14:paraId="1EE74930" w14:textId="77777777" w:rsidR="000F79DE" w:rsidRPr="00785F5F" w:rsidRDefault="000F79DE" w:rsidP="004C7332">
            <w:pPr>
              <w:pStyle w:val="rvps2"/>
              <w:shd w:val="clear" w:color="auto" w:fill="FFFFFF"/>
              <w:spacing w:before="0" w:beforeAutospacing="0" w:after="125" w:afterAutospacing="0"/>
              <w:ind w:firstLine="376"/>
              <w:jc w:val="both"/>
              <w:rPr>
                <w:b/>
              </w:rPr>
            </w:pPr>
            <w:r w:rsidRPr="00785F5F">
              <w:rPr>
                <w:b/>
              </w:rPr>
              <w:t>АТ «Тернопільобленерго»</w:t>
            </w:r>
          </w:p>
          <w:p w14:paraId="29EF7741" w14:textId="77777777" w:rsidR="000F79DE" w:rsidRPr="00C11A28" w:rsidRDefault="000F79DE" w:rsidP="004C7332">
            <w:pPr>
              <w:pStyle w:val="rvps2"/>
              <w:shd w:val="clear" w:color="auto" w:fill="FFFFFF"/>
              <w:spacing w:before="0" w:beforeAutospacing="0" w:after="125" w:afterAutospacing="0"/>
              <w:ind w:firstLine="376"/>
              <w:jc w:val="both"/>
            </w:pPr>
            <w:r w:rsidRPr="00C11A28">
              <w:t>4.4.3. Наданій замовником заяві з додатками до неї відповідно до пункту </w:t>
            </w:r>
            <w:hyperlink r:id="rId8" w:anchor="n3896" w:history="1">
              <w:r w:rsidRPr="00C11A28">
                <w:t>4.4.2</w:t>
              </w:r>
            </w:hyperlink>
            <w:r w:rsidRPr="00C11A28">
              <w:t xml:space="preserve"> цієї глави ОСР присвоює </w:t>
            </w:r>
            <w:r>
              <w:t>дату та реєстраційний номер, який автоматично формується системою моніторингу приєднань після внесення відповідної інформації з заяви та переходу запису про приєднання в статус «подано заяву про приєднання»</w:t>
            </w:r>
          </w:p>
          <w:p w14:paraId="62BEB0A8" w14:textId="77777777" w:rsidR="000F79DE" w:rsidRPr="000C726C" w:rsidRDefault="000F79DE" w:rsidP="004C7332">
            <w:pPr>
              <w:pStyle w:val="rvps2"/>
              <w:shd w:val="clear" w:color="auto" w:fill="FFFFFF"/>
              <w:spacing w:before="0" w:beforeAutospacing="0" w:after="125" w:afterAutospacing="0"/>
              <w:ind w:firstLine="376"/>
              <w:jc w:val="both"/>
              <w:rPr>
                <w:b/>
                <w:bCs/>
                <w:color w:val="0070C0"/>
              </w:rPr>
            </w:pPr>
            <w:r w:rsidRPr="00C11A28">
              <w:lastRenderedPageBreak/>
              <w:t xml:space="preserve">у разі особистого подання заяви або через уповноваженого належним чином представника - </w:t>
            </w:r>
            <w:r w:rsidRPr="000C726C">
              <w:rPr>
                <w:b/>
                <w:bCs/>
                <w:color w:val="0070C0"/>
              </w:rPr>
              <w:t>не пізніше 1 робочого дня з дня отримання документів;</w:t>
            </w:r>
          </w:p>
          <w:p w14:paraId="488C1823" w14:textId="77777777" w:rsidR="000F79DE" w:rsidRPr="00C11A28" w:rsidRDefault="000F79DE" w:rsidP="004C7332">
            <w:pPr>
              <w:pStyle w:val="rvps2"/>
              <w:shd w:val="clear" w:color="auto" w:fill="FFFFFF"/>
              <w:spacing w:before="0" w:beforeAutospacing="0" w:after="125" w:afterAutospacing="0"/>
              <w:ind w:firstLine="376"/>
              <w:jc w:val="both"/>
            </w:pPr>
            <w:r w:rsidRPr="00C11A28">
              <w:t>у разі направлення заяви рекомендованим поштовим відправленням - не пізніше 1 робочого дня з дня отримання документів;</w:t>
            </w:r>
          </w:p>
          <w:p w14:paraId="4186E143" w14:textId="77777777" w:rsidR="000F79DE" w:rsidRPr="00C11A28" w:rsidRDefault="000F79DE" w:rsidP="004C7332">
            <w:pPr>
              <w:pStyle w:val="rvps2"/>
              <w:shd w:val="clear" w:color="auto" w:fill="FFFFFF"/>
              <w:spacing w:before="0" w:beforeAutospacing="0" w:after="125" w:afterAutospacing="0"/>
              <w:ind w:firstLine="376"/>
              <w:jc w:val="both"/>
            </w:pPr>
            <w:r w:rsidRPr="00C11A28">
              <w:t>у разі направлення заяви в електронному вигляді - не пізніше 1 робочого дня з дня отримання документів.</w:t>
            </w:r>
          </w:p>
          <w:p w14:paraId="6E7CAC6A" w14:textId="77777777" w:rsidR="000F79DE" w:rsidRPr="00C11A28" w:rsidRDefault="000F79DE" w:rsidP="004C7332">
            <w:pPr>
              <w:pStyle w:val="rvps2"/>
              <w:shd w:val="clear" w:color="auto" w:fill="FFFFFF"/>
              <w:spacing w:before="0" w:beforeAutospacing="0" w:after="125" w:afterAutospacing="0"/>
              <w:ind w:firstLine="376"/>
              <w:jc w:val="both"/>
            </w:pPr>
            <w:r w:rsidRPr="00C11A28">
              <w:t>Реєстраційний номер заяви повідомляється замовнику в узгоджений з ним спосіб (рекомендованим поштовим відправленням, електронною поштою, факсом, за усним запитом замовника засобами телефонного/мобільного зв’язку тощо).</w:t>
            </w:r>
          </w:p>
          <w:p w14:paraId="3FEF5FFC" w14:textId="77777777" w:rsidR="000F79DE" w:rsidRPr="00C11A28" w:rsidRDefault="000F79DE" w:rsidP="004C7332">
            <w:pPr>
              <w:pStyle w:val="rvps2"/>
              <w:shd w:val="clear" w:color="auto" w:fill="FFFFFF"/>
              <w:spacing w:before="0" w:beforeAutospacing="0" w:after="125" w:afterAutospacing="0"/>
              <w:ind w:firstLine="376"/>
              <w:jc w:val="both"/>
            </w:pPr>
            <w:r w:rsidRPr="00C11A28">
              <w:t>У разі направлення заяви в електронному вигляді одним із способів, зазначених на вебсайтах ОСР у розділі «Приєднання», ОСР не пізніше 1 робочого дня з дня отримання заяви має направити замовнику на його електронну адресу підтвердження щодо надходження заяви про приєднання та зазначити її реєстраційний номер.</w:t>
            </w:r>
          </w:p>
        </w:tc>
        <w:tc>
          <w:tcPr>
            <w:tcW w:w="3969" w:type="dxa"/>
          </w:tcPr>
          <w:p w14:paraId="5D421B97" w14:textId="77777777" w:rsidR="000F79DE" w:rsidRDefault="000F79DE" w:rsidP="004C7332">
            <w:pPr>
              <w:spacing w:before="100" w:beforeAutospacing="1" w:after="100" w:afterAutospacing="1"/>
              <w:jc w:val="both"/>
              <w:rPr>
                <w:rFonts w:hAnsi="Symbol"/>
                <w:sz w:val="24"/>
                <w:szCs w:val="24"/>
                <w:lang w:eastAsia="uk-UA" w:bidi="ug-CN"/>
              </w:rPr>
            </w:pPr>
          </w:p>
          <w:p w14:paraId="4C294FEA" w14:textId="77777777" w:rsidR="000F79DE" w:rsidRDefault="000F79DE" w:rsidP="004C7332">
            <w:pPr>
              <w:spacing w:before="100" w:beforeAutospacing="1" w:after="100" w:afterAutospacing="1"/>
              <w:jc w:val="both"/>
              <w:rPr>
                <w:sz w:val="24"/>
                <w:szCs w:val="24"/>
              </w:rPr>
            </w:pPr>
            <w:r w:rsidRPr="00D62E9F">
              <w:rPr>
                <w:rFonts w:hAnsi="Symbol"/>
                <w:sz w:val="24"/>
                <w:szCs w:val="24"/>
                <w:lang w:eastAsia="uk-UA" w:bidi="ug-CN"/>
              </w:rPr>
              <w:t></w:t>
            </w:r>
            <w:r>
              <w:rPr>
                <w:sz w:val="24"/>
                <w:szCs w:val="24"/>
                <w:lang w:eastAsia="uk-UA" w:bidi="ug-CN"/>
              </w:rPr>
              <w:t> </w:t>
            </w:r>
            <w:r w:rsidRPr="003D2CD9">
              <w:rPr>
                <w:sz w:val="24"/>
                <w:szCs w:val="24"/>
              </w:rPr>
              <w:t xml:space="preserve">У другій редакції строк для присвоєння реєстраційного номера встановлений як </w:t>
            </w:r>
            <w:r w:rsidRPr="003D2CD9">
              <w:rPr>
                <w:rStyle w:val="a5"/>
                <w:sz w:val="24"/>
                <w:szCs w:val="24"/>
              </w:rPr>
              <w:t>не пізніше 1 робочого дня</w:t>
            </w:r>
            <w:r w:rsidRPr="003D2CD9">
              <w:rPr>
                <w:sz w:val="24"/>
                <w:szCs w:val="24"/>
              </w:rPr>
              <w:t xml:space="preserve"> для всіх способів подачі заяви (особисто, рекомендованим поштовим відправленням або електронним способом). Це усуває нерівність </w:t>
            </w:r>
            <w:r w:rsidRPr="003D2CD9">
              <w:rPr>
                <w:sz w:val="24"/>
                <w:szCs w:val="24"/>
              </w:rPr>
              <w:lastRenderedPageBreak/>
              <w:t xml:space="preserve">строків, яка була в першій редакції, де особисте подання заяви передбачало реєстрацію </w:t>
            </w:r>
            <w:r w:rsidRPr="003D2CD9">
              <w:rPr>
                <w:rStyle w:val="a5"/>
                <w:sz w:val="24"/>
                <w:szCs w:val="24"/>
              </w:rPr>
              <w:t>у день подання</w:t>
            </w:r>
            <w:r w:rsidRPr="003D2CD9">
              <w:rPr>
                <w:sz w:val="24"/>
                <w:szCs w:val="24"/>
              </w:rPr>
              <w:t>. Така уніфікація створює рівні умови для всіх заявників незалежно від способу подання документів.</w:t>
            </w:r>
          </w:p>
          <w:p w14:paraId="67EB989A" w14:textId="77777777" w:rsidR="000F79DE" w:rsidRDefault="000F79DE" w:rsidP="004C7332">
            <w:pPr>
              <w:spacing w:before="100" w:beforeAutospacing="1" w:after="100" w:afterAutospacing="1"/>
              <w:jc w:val="both"/>
            </w:pPr>
            <w:r w:rsidRPr="00D62E9F">
              <w:rPr>
                <w:rFonts w:hAnsi="Symbol"/>
                <w:sz w:val="24"/>
                <w:szCs w:val="24"/>
                <w:lang w:eastAsia="uk-UA" w:bidi="ug-CN"/>
              </w:rPr>
              <w:t></w:t>
            </w:r>
            <w:r>
              <w:rPr>
                <w:sz w:val="24"/>
                <w:szCs w:val="24"/>
                <w:lang w:eastAsia="uk-UA" w:bidi="ug-CN"/>
              </w:rPr>
              <w:t> </w:t>
            </w:r>
            <w:r w:rsidRPr="003D2CD9">
              <w:rPr>
                <w:sz w:val="24"/>
                <w:szCs w:val="24"/>
              </w:rPr>
              <w:t xml:space="preserve">Надання ОСР одного робочого дня на реєстрацію заяви у разі особистого подання дозволяє врахувати можливі технічні </w:t>
            </w:r>
            <w:r>
              <w:rPr>
                <w:sz w:val="24"/>
                <w:szCs w:val="24"/>
              </w:rPr>
              <w:t>та/</w:t>
            </w:r>
            <w:r w:rsidRPr="003D2CD9">
              <w:rPr>
                <w:sz w:val="24"/>
                <w:szCs w:val="24"/>
              </w:rPr>
              <w:t>або організаційні нюанси (</w:t>
            </w:r>
            <w:r>
              <w:rPr>
                <w:sz w:val="24"/>
                <w:szCs w:val="24"/>
              </w:rPr>
              <w:t>занесення інформації до системи моніторингу приєднань, отримання реєстраційного номеру</w:t>
            </w:r>
            <w:r w:rsidRPr="003D2CD9">
              <w:rPr>
                <w:sz w:val="24"/>
                <w:szCs w:val="24"/>
              </w:rPr>
              <w:t>)</w:t>
            </w:r>
            <w:r>
              <w:t>.</w:t>
            </w:r>
          </w:p>
          <w:p w14:paraId="544A288E" w14:textId="77777777" w:rsidR="000F79DE" w:rsidRPr="003D2CD9" w:rsidRDefault="000F79DE" w:rsidP="004C7332">
            <w:pPr>
              <w:spacing w:before="100" w:beforeAutospacing="1" w:after="100" w:afterAutospacing="1"/>
              <w:jc w:val="both"/>
              <w:rPr>
                <w:sz w:val="24"/>
                <w:szCs w:val="24"/>
                <w:lang w:eastAsia="uk-UA" w:bidi="ug-CN"/>
              </w:rPr>
            </w:pPr>
            <w:r w:rsidRPr="00D62E9F">
              <w:rPr>
                <w:rFonts w:hAnsi="Symbol"/>
                <w:sz w:val="24"/>
                <w:szCs w:val="24"/>
                <w:lang w:eastAsia="uk-UA" w:bidi="ug-CN"/>
              </w:rPr>
              <w:t></w:t>
            </w:r>
            <w:r>
              <w:rPr>
                <w:sz w:val="24"/>
                <w:szCs w:val="24"/>
                <w:lang w:eastAsia="uk-UA" w:bidi="ug-CN"/>
              </w:rPr>
              <w:t> </w:t>
            </w:r>
            <w:r w:rsidRPr="003D2CD9">
              <w:rPr>
                <w:sz w:val="24"/>
                <w:szCs w:val="24"/>
              </w:rPr>
              <w:t>Надання ОСР одного робочого дня на реєстрацію дозволяє рівномірно розподілити навантаження, зберігаючи швидкість та якість обслуговування замовників.</w:t>
            </w:r>
          </w:p>
        </w:tc>
        <w:tc>
          <w:tcPr>
            <w:tcW w:w="3119" w:type="dxa"/>
            <w:vMerge/>
          </w:tcPr>
          <w:p w14:paraId="3C02BCE8" w14:textId="77777777" w:rsidR="000F79DE" w:rsidRPr="000C726C" w:rsidRDefault="000F79DE" w:rsidP="004C7332">
            <w:pPr>
              <w:spacing w:after="120"/>
              <w:jc w:val="center"/>
              <w:rPr>
                <w:b/>
                <w:sz w:val="24"/>
                <w:szCs w:val="24"/>
                <w:lang w:eastAsia="uk-UA"/>
              </w:rPr>
            </w:pPr>
          </w:p>
        </w:tc>
      </w:tr>
      <w:tr w:rsidR="000F79DE" w:rsidRPr="004152FD" w14:paraId="054D5042" w14:textId="77777777" w:rsidTr="006D74CB">
        <w:trPr>
          <w:trHeight w:val="218"/>
        </w:trPr>
        <w:tc>
          <w:tcPr>
            <w:tcW w:w="4253" w:type="dxa"/>
          </w:tcPr>
          <w:p w14:paraId="73D79807" w14:textId="77777777" w:rsidR="000F79DE" w:rsidRDefault="000F79DE" w:rsidP="004C7332">
            <w:pPr>
              <w:pStyle w:val="rvps2"/>
              <w:shd w:val="clear" w:color="auto" w:fill="FFFFFF"/>
              <w:spacing w:before="0" w:beforeAutospacing="0" w:after="120" w:afterAutospacing="0"/>
              <w:ind w:firstLine="450"/>
              <w:jc w:val="both"/>
              <w:rPr>
                <w:color w:val="000000" w:themeColor="text1"/>
              </w:rPr>
            </w:pPr>
          </w:p>
        </w:tc>
        <w:tc>
          <w:tcPr>
            <w:tcW w:w="4252" w:type="dxa"/>
          </w:tcPr>
          <w:p w14:paraId="30F02773" w14:textId="77777777" w:rsidR="000F79DE" w:rsidRDefault="000F79DE" w:rsidP="004C7332">
            <w:pPr>
              <w:pStyle w:val="rvps2"/>
              <w:shd w:val="clear" w:color="auto" w:fill="FFFFFF"/>
              <w:spacing w:before="0" w:beforeAutospacing="0" w:after="125" w:afterAutospacing="0"/>
              <w:ind w:firstLine="376"/>
              <w:jc w:val="both"/>
              <w:rPr>
                <w:b/>
              </w:rPr>
            </w:pPr>
            <w:r>
              <w:rPr>
                <w:b/>
              </w:rPr>
              <w:t>АТ «Харківобленерго»</w:t>
            </w:r>
          </w:p>
          <w:p w14:paraId="082637A1" w14:textId="77777777" w:rsidR="000F79DE" w:rsidRPr="002C17E8" w:rsidRDefault="000F79DE" w:rsidP="004C7332">
            <w:pPr>
              <w:pStyle w:val="rvps2"/>
              <w:shd w:val="clear" w:color="auto" w:fill="FFFFFF"/>
              <w:spacing w:before="0" w:beforeAutospacing="0" w:after="200" w:afterAutospacing="0"/>
              <w:ind w:firstLine="450"/>
              <w:jc w:val="both"/>
              <w:rPr>
                <w:color w:val="000000" w:themeColor="text1"/>
                <w:sz w:val="20"/>
                <w:szCs w:val="20"/>
              </w:rPr>
            </w:pPr>
            <w:r>
              <w:rPr>
                <w:color w:val="000000" w:themeColor="text1"/>
                <w:sz w:val="20"/>
                <w:szCs w:val="20"/>
              </w:rPr>
              <w:t>Абзац перший п</w:t>
            </w:r>
            <w:r w:rsidRPr="002C17E8">
              <w:rPr>
                <w:color w:val="000000" w:themeColor="text1"/>
                <w:sz w:val="20"/>
                <w:szCs w:val="20"/>
              </w:rPr>
              <w:t>. 4.4.3</w:t>
            </w:r>
            <w:r>
              <w:rPr>
                <w:color w:val="000000" w:themeColor="text1"/>
                <w:sz w:val="20"/>
                <w:szCs w:val="20"/>
              </w:rPr>
              <w:t xml:space="preserve"> Кодексу</w:t>
            </w:r>
            <w:r w:rsidRPr="002C17E8">
              <w:rPr>
                <w:color w:val="000000" w:themeColor="text1"/>
                <w:sz w:val="20"/>
                <w:szCs w:val="20"/>
              </w:rPr>
              <w:t>:</w:t>
            </w:r>
          </w:p>
          <w:p w14:paraId="3D30CE97" w14:textId="77777777" w:rsidR="000F79DE" w:rsidRPr="002C17E8" w:rsidRDefault="000F79DE" w:rsidP="004C7332">
            <w:pPr>
              <w:pStyle w:val="rvps2"/>
              <w:shd w:val="clear" w:color="auto" w:fill="FFFFFF"/>
              <w:spacing w:before="0" w:beforeAutospacing="0" w:after="200" w:afterAutospacing="0"/>
              <w:ind w:firstLine="450"/>
              <w:jc w:val="both"/>
              <w:rPr>
                <w:color w:val="000000" w:themeColor="text1"/>
                <w:sz w:val="20"/>
                <w:szCs w:val="20"/>
              </w:rPr>
            </w:pPr>
            <w:r w:rsidRPr="002C17E8">
              <w:rPr>
                <w:color w:val="000000" w:themeColor="text1"/>
                <w:sz w:val="20"/>
                <w:szCs w:val="20"/>
              </w:rPr>
              <w:t>Наданій замовником заяві з додатками до неї відповідно до пункту 4.4.2 цієї глави</w:t>
            </w:r>
            <w:r>
              <w:rPr>
                <w:color w:val="000000" w:themeColor="text1"/>
                <w:sz w:val="20"/>
                <w:szCs w:val="20"/>
              </w:rPr>
              <w:t xml:space="preserve"> ОСР </w:t>
            </w:r>
            <w:r w:rsidRPr="002C17E8">
              <w:rPr>
                <w:color w:val="000000" w:themeColor="text1"/>
                <w:sz w:val="20"/>
                <w:szCs w:val="20"/>
              </w:rPr>
              <w:t>присвою</w:t>
            </w:r>
            <w:r>
              <w:rPr>
                <w:color w:val="000000" w:themeColor="text1"/>
                <w:sz w:val="20"/>
                <w:szCs w:val="20"/>
              </w:rPr>
              <w:t xml:space="preserve">є </w:t>
            </w:r>
            <w:r w:rsidRPr="002C17E8">
              <w:rPr>
                <w:color w:val="000000" w:themeColor="text1"/>
                <w:sz w:val="20"/>
                <w:szCs w:val="20"/>
              </w:rPr>
              <w:t>дат</w:t>
            </w:r>
            <w:r>
              <w:rPr>
                <w:color w:val="000000" w:themeColor="text1"/>
                <w:sz w:val="20"/>
                <w:szCs w:val="20"/>
              </w:rPr>
              <w:t>у</w:t>
            </w:r>
            <w:r w:rsidRPr="00765CFA">
              <w:rPr>
                <w:b/>
                <w:bCs/>
                <w:color w:val="000000" w:themeColor="text1"/>
                <w:sz w:val="20"/>
                <w:szCs w:val="20"/>
              </w:rPr>
              <w:t xml:space="preserve">, </w:t>
            </w:r>
            <w:r w:rsidRPr="004C15B2">
              <w:rPr>
                <w:b/>
                <w:bCs/>
                <w:color w:val="0070C0"/>
                <w:sz w:val="20"/>
                <w:szCs w:val="20"/>
              </w:rPr>
              <w:t>а її реєстраційний номер</w:t>
            </w:r>
            <w:r w:rsidRPr="004C15B2">
              <w:rPr>
                <w:color w:val="0070C0"/>
                <w:sz w:val="20"/>
                <w:szCs w:val="20"/>
              </w:rPr>
              <w:t xml:space="preserve"> </w:t>
            </w:r>
            <w:r w:rsidRPr="002C17E8">
              <w:rPr>
                <w:color w:val="000000" w:themeColor="text1"/>
                <w:sz w:val="20"/>
                <w:szCs w:val="20"/>
              </w:rPr>
              <w:t xml:space="preserve">автоматично формується системою моніторингу приєднань після внесення </w:t>
            </w:r>
            <w:r w:rsidRPr="004C15B2">
              <w:rPr>
                <w:b/>
                <w:bCs/>
                <w:color w:val="0070C0"/>
                <w:sz w:val="20"/>
                <w:szCs w:val="20"/>
              </w:rPr>
              <w:t>ОСР</w:t>
            </w:r>
            <w:r>
              <w:rPr>
                <w:color w:val="000000" w:themeColor="text1"/>
                <w:sz w:val="20"/>
                <w:szCs w:val="20"/>
              </w:rPr>
              <w:t xml:space="preserve"> </w:t>
            </w:r>
            <w:r w:rsidRPr="002C17E8">
              <w:rPr>
                <w:color w:val="000000" w:themeColor="text1"/>
                <w:sz w:val="20"/>
                <w:szCs w:val="20"/>
              </w:rPr>
              <w:t xml:space="preserve">відповідної інформації з заяви та переходу запису про приєднання у статус «подано заяву про приєднання» </w:t>
            </w:r>
            <w:r w:rsidRPr="004C15B2">
              <w:rPr>
                <w:color w:val="0070C0"/>
                <w:sz w:val="20"/>
                <w:szCs w:val="20"/>
              </w:rPr>
              <w:t>(</w:t>
            </w:r>
            <w:r w:rsidRPr="004C15B2">
              <w:rPr>
                <w:b/>
                <w:color w:val="0070C0"/>
                <w:sz w:val="20"/>
                <w:szCs w:val="20"/>
              </w:rPr>
              <w:t>для чого НКРЕКП  забезпечено обмін інформацією з використанням АРІ функцій між Системою моніторингу приєднань та</w:t>
            </w:r>
            <w:r w:rsidRPr="004C15B2">
              <w:rPr>
                <w:b/>
                <w:color w:val="0070C0"/>
                <w:sz w:val="20"/>
                <w:szCs w:val="20"/>
                <w:shd w:val="clear" w:color="auto" w:fill="FFFFFF"/>
              </w:rPr>
              <w:t xml:space="preserve"> програмними засобами інформаційно-телекомунікаційних систем ОСР)</w:t>
            </w:r>
            <w:r w:rsidRPr="002C17E8">
              <w:rPr>
                <w:color w:val="000000" w:themeColor="text1"/>
                <w:sz w:val="20"/>
                <w:szCs w:val="20"/>
              </w:rPr>
              <w:t>,</w:t>
            </w:r>
            <w:r w:rsidRPr="002C17E8">
              <w:rPr>
                <w:sz w:val="20"/>
                <w:szCs w:val="20"/>
              </w:rPr>
              <w:t xml:space="preserve"> </w:t>
            </w:r>
            <w:r w:rsidRPr="002C17E8">
              <w:rPr>
                <w:color w:val="000000" w:themeColor="text1"/>
                <w:sz w:val="20"/>
                <w:szCs w:val="20"/>
              </w:rPr>
              <w:t>за формою, наведеною в додатку 6 до цього Кодексу:</w:t>
            </w:r>
          </w:p>
          <w:p w14:paraId="14724C0D" w14:textId="77777777" w:rsidR="000F79DE" w:rsidRPr="00785F5F" w:rsidRDefault="000F79DE" w:rsidP="004C7332">
            <w:pPr>
              <w:pStyle w:val="rvps2"/>
              <w:shd w:val="clear" w:color="auto" w:fill="FFFFFF"/>
              <w:spacing w:before="0" w:beforeAutospacing="0" w:after="125" w:afterAutospacing="0"/>
              <w:ind w:firstLine="376"/>
              <w:jc w:val="both"/>
              <w:rPr>
                <w:b/>
              </w:rPr>
            </w:pPr>
            <w:r w:rsidRPr="004C15B2">
              <w:rPr>
                <w:b/>
                <w:color w:val="0070C0"/>
                <w:sz w:val="20"/>
                <w:szCs w:val="20"/>
              </w:rPr>
              <w:t>Обмін інформацією, в т.ч. передача ідентифікатору заяви з Системи моніторингу приєднань до інформаційно-телекомунікаційної системи ОСР, здійснюється з використанням АРІ функцій.</w:t>
            </w:r>
          </w:p>
        </w:tc>
        <w:tc>
          <w:tcPr>
            <w:tcW w:w="3969" w:type="dxa"/>
          </w:tcPr>
          <w:p w14:paraId="7FDC565A" w14:textId="77777777" w:rsidR="000F79DE" w:rsidRDefault="000F79DE" w:rsidP="004C7332">
            <w:pPr>
              <w:jc w:val="both"/>
              <w:textAlignment w:val="baseline"/>
              <w:outlineLvl w:val="3"/>
              <w:rPr>
                <w:b/>
              </w:rPr>
            </w:pPr>
            <w:r>
              <w:rPr>
                <w:b/>
              </w:rPr>
              <w:t xml:space="preserve">Дата заяви має заповнюватись ОСР. </w:t>
            </w:r>
            <w:r w:rsidRPr="00CB1729">
              <w:rPr>
                <w:bCs/>
              </w:rPr>
              <w:t>Інакше це може привести до викривлення інформації через  людський фактор та часові затримки при обміні інформацією між Систем</w:t>
            </w:r>
            <w:r>
              <w:rPr>
                <w:bCs/>
              </w:rPr>
              <w:t>ою</w:t>
            </w:r>
            <w:r w:rsidRPr="00CB1729">
              <w:rPr>
                <w:bCs/>
              </w:rPr>
              <w:t xml:space="preserve"> моніторингу приєднань </w:t>
            </w:r>
            <w:r>
              <w:rPr>
                <w:bCs/>
              </w:rPr>
              <w:t>та</w:t>
            </w:r>
            <w:r w:rsidRPr="00CB1729">
              <w:rPr>
                <w:bCs/>
              </w:rPr>
              <w:t xml:space="preserve"> інформаційно-телекомунікаційно</w:t>
            </w:r>
            <w:r>
              <w:rPr>
                <w:bCs/>
              </w:rPr>
              <w:t>ю</w:t>
            </w:r>
            <w:r w:rsidRPr="00CB1729">
              <w:rPr>
                <w:bCs/>
              </w:rPr>
              <w:t xml:space="preserve"> систем</w:t>
            </w:r>
            <w:r>
              <w:rPr>
                <w:bCs/>
              </w:rPr>
              <w:t>ою</w:t>
            </w:r>
            <w:r w:rsidRPr="00CB1729">
              <w:rPr>
                <w:bCs/>
              </w:rPr>
              <w:t xml:space="preserve"> ОСР.</w:t>
            </w:r>
            <w:r>
              <w:rPr>
                <w:b/>
              </w:rPr>
              <w:t xml:space="preserve"> </w:t>
            </w:r>
          </w:p>
          <w:p w14:paraId="42E9AD69" w14:textId="77777777" w:rsidR="000F79DE" w:rsidRDefault="000F79DE" w:rsidP="004C7332">
            <w:pPr>
              <w:jc w:val="both"/>
              <w:textAlignment w:val="baseline"/>
              <w:outlineLvl w:val="3"/>
              <w:rPr>
                <w:b/>
              </w:rPr>
            </w:pPr>
            <w:r>
              <w:rPr>
                <w:b/>
              </w:rPr>
              <w:t>До того ж це протирічить п. 4.10.4 Кодексу систем розподілу.</w:t>
            </w:r>
          </w:p>
          <w:p w14:paraId="19AE7295" w14:textId="77777777" w:rsidR="000F79DE" w:rsidRDefault="000F79DE" w:rsidP="004C7332">
            <w:pPr>
              <w:jc w:val="both"/>
              <w:textAlignment w:val="baseline"/>
              <w:outlineLvl w:val="3"/>
              <w:rPr>
                <w:b/>
              </w:rPr>
            </w:pPr>
          </w:p>
          <w:p w14:paraId="546E8503" w14:textId="77777777" w:rsidR="000F79DE" w:rsidRDefault="000F79DE" w:rsidP="004C7332">
            <w:pPr>
              <w:spacing w:before="100" w:beforeAutospacing="1" w:after="100" w:afterAutospacing="1"/>
              <w:jc w:val="both"/>
              <w:rPr>
                <w:rFonts w:hAnsi="Symbol"/>
                <w:sz w:val="24"/>
                <w:szCs w:val="24"/>
                <w:lang w:eastAsia="uk-UA" w:bidi="ug-CN"/>
              </w:rPr>
            </w:pPr>
            <w:r w:rsidRPr="008E3B3D">
              <w:rPr>
                <w:b/>
              </w:rPr>
              <w:t>Вважаємо за доцільне та наполягаємо, що введення по Україні запропонованих змін Кодексу</w:t>
            </w:r>
            <w:r>
              <w:rPr>
                <w:b/>
              </w:rPr>
              <w:t xml:space="preserve"> та Методики</w:t>
            </w:r>
            <w:r w:rsidRPr="008E3B3D">
              <w:rPr>
                <w:b/>
              </w:rPr>
              <w:t xml:space="preserve"> має здійснюватись лише після впровадження НКРЕКП </w:t>
            </w:r>
            <w:r>
              <w:rPr>
                <w:b/>
              </w:rPr>
              <w:t>о</w:t>
            </w:r>
            <w:r w:rsidRPr="005B2805">
              <w:rPr>
                <w:b/>
              </w:rPr>
              <w:t>бміну інформацією з використанням АРІ функцій</w:t>
            </w:r>
            <w:r w:rsidRPr="008E3B3D">
              <w:rPr>
                <w:b/>
              </w:rPr>
              <w:t xml:space="preserve">, адже </w:t>
            </w:r>
            <w:r w:rsidRPr="005B2805">
              <w:rPr>
                <w:b/>
              </w:rPr>
              <w:t>програмне забезпечення, що забезпечує процес приєднання, інтегровано в інформаційну систему ОСР та не може бути безболісно виключено, або ж</w:t>
            </w:r>
            <w:r>
              <w:rPr>
                <w:b/>
              </w:rPr>
              <w:t xml:space="preserve"> </w:t>
            </w:r>
            <w:r w:rsidRPr="008E3B3D">
              <w:rPr>
                <w:b/>
              </w:rPr>
              <w:t>це призведе до задвоєння роботи персоналу ОСР через необхідність роботи в двох програмних комплексах (в Системі моніторингу приєднань та у власному</w:t>
            </w:r>
            <w:r w:rsidRPr="005B2805">
              <w:rPr>
                <w:b/>
              </w:rPr>
              <w:t xml:space="preserve"> програмному забезпеченні</w:t>
            </w:r>
            <w:r w:rsidRPr="008E3B3D">
              <w:rPr>
                <w:b/>
              </w:rPr>
              <w:t>, робота якого була налагоджена протягом 6 років дії Кодексу).</w:t>
            </w:r>
          </w:p>
        </w:tc>
        <w:tc>
          <w:tcPr>
            <w:tcW w:w="3119" w:type="dxa"/>
            <w:vMerge/>
          </w:tcPr>
          <w:p w14:paraId="2EF1977D" w14:textId="77777777" w:rsidR="000F79DE" w:rsidRPr="004152FD" w:rsidRDefault="000F79DE" w:rsidP="004C7332">
            <w:pPr>
              <w:spacing w:after="120"/>
              <w:jc w:val="center"/>
              <w:rPr>
                <w:b/>
                <w:sz w:val="24"/>
                <w:szCs w:val="24"/>
                <w:lang w:val="en-US" w:eastAsia="uk-UA"/>
              </w:rPr>
            </w:pPr>
          </w:p>
        </w:tc>
      </w:tr>
      <w:tr w:rsidR="004C7332" w:rsidRPr="004152FD" w14:paraId="6885FC5A" w14:textId="77777777" w:rsidTr="006D74CB">
        <w:trPr>
          <w:trHeight w:val="218"/>
        </w:trPr>
        <w:tc>
          <w:tcPr>
            <w:tcW w:w="4253" w:type="dxa"/>
          </w:tcPr>
          <w:p w14:paraId="020CB026" w14:textId="77777777" w:rsidR="004C7332" w:rsidRDefault="004C7332" w:rsidP="004C7332">
            <w:pPr>
              <w:pStyle w:val="rvps2"/>
              <w:shd w:val="clear" w:color="auto" w:fill="FFFFFF"/>
              <w:spacing w:before="0" w:beforeAutospacing="0" w:after="120" w:afterAutospacing="0"/>
              <w:ind w:firstLine="450"/>
              <w:jc w:val="both"/>
              <w:rPr>
                <w:color w:val="000000" w:themeColor="text1"/>
              </w:rPr>
            </w:pPr>
          </w:p>
        </w:tc>
        <w:tc>
          <w:tcPr>
            <w:tcW w:w="4252" w:type="dxa"/>
          </w:tcPr>
          <w:p w14:paraId="3BCE4FD0" w14:textId="77777777" w:rsidR="004C7332" w:rsidRPr="00991EB7" w:rsidRDefault="004C7332" w:rsidP="004C7332">
            <w:pPr>
              <w:ind w:firstLine="284"/>
              <w:contextualSpacing/>
              <w:jc w:val="both"/>
              <w:rPr>
                <w:b/>
                <w:color w:val="000000" w:themeColor="text1"/>
                <w:sz w:val="24"/>
                <w:szCs w:val="24"/>
              </w:rPr>
            </w:pPr>
            <w:r w:rsidRPr="00991EB7">
              <w:rPr>
                <w:b/>
                <w:color w:val="000000" w:themeColor="text1"/>
                <w:sz w:val="24"/>
                <w:szCs w:val="24"/>
              </w:rPr>
              <w:t>ПАТ «Черкасиобленерго»</w:t>
            </w:r>
          </w:p>
          <w:p w14:paraId="74D8A645" w14:textId="77777777" w:rsidR="004C7332" w:rsidRDefault="004C7332" w:rsidP="004C7332">
            <w:pPr>
              <w:ind w:firstLine="284"/>
              <w:contextualSpacing/>
              <w:jc w:val="both"/>
              <w:rPr>
                <w:bCs/>
                <w:sz w:val="24"/>
                <w:szCs w:val="24"/>
              </w:rPr>
            </w:pPr>
            <w:r w:rsidRPr="009D633A">
              <w:rPr>
                <w:color w:val="000000" w:themeColor="text1"/>
                <w:sz w:val="24"/>
                <w:szCs w:val="24"/>
              </w:rPr>
              <w:t xml:space="preserve">Наданій замовником заяві з додатками до неї відповідно до пункту 4.4.2 цієї глави ОСР присвоює </w:t>
            </w:r>
            <w:r w:rsidRPr="009D633A">
              <w:rPr>
                <w:b/>
                <w:color w:val="000000" w:themeColor="text1"/>
                <w:sz w:val="24"/>
                <w:szCs w:val="24"/>
              </w:rPr>
              <w:t xml:space="preserve">дату та </w:t>
            </w:r>
            <w:r w:rsidRPr="009D633A">
              <w:rPr>
                <w:color w:val="000000" w:themeColor="text1"/>
                <w:sz w:val="24"/>
                <w:szCs w:val="24"/>
              </w:rPr>
              <w:t>реєстраційний номер</w:t>
            </w:r>
            <w:r w:rsidRPr="009D633A">
              <w:rPr>
                <w:b/>
                <w:color w:val="000000" w:themeColor="text1"/>
                <w:sz w:val="24"/>
                <w:szCs w:val="24"/>
              </w:rPr>
              <w:t>, який автоматично формується системою моніторингу приєднань після внесення відповідної інформації з заяви та переходу запису про приєднання у статус «</w:t>
            </w:r>
            <w:r w:rsidRPr="00991EB7">
              <w:rPr>
                <w:b/>
                <w:color w:val="0070C0"/>
                <w:sz w:val="24"/>
                <w:szCs w:val="24"/>
              </w:rPr>
              <w:t>Реєстрація заяви про приєднання</w:t>
            </w:r>
            <w:r w:rsidRPr="009D633A">
              <w:rPr>
                <w:b/>
                <w:color w:val="000000" w:themeColor="text1"/>
                <w:sz w:val="24"/>
                <w:szCs w:val="24"/>
              </w:rPr>
              <w:t>»,</w:t>
            </w:r>
            <w:r w:rsidRPr="009D633A">
              <w:rPr>
                <w:sz w:val="24"/>
                <w:szCs w:val="24"/>
              </w:rPr>
              <w:t xml:space="preserve"> </w:t>
            </w:r>
            <w:r w:rsidRPr="009D633A">
              <w:rPr>
                <w:b/>
                <w:color w:val="000000" w:themeColor="text1"/>
                <w:sz w:val="24"/>
                <w:szCs w:val="24"/>
              </w:rPr>
              <w:t xml:space="preserve">за формою, </w:t>
            </w:r>
            <w:r w:rsidRPr="009D633A">
              <w:rPr>
                <w:b/>
                <w:color w:val="000000" w:themeColor="text1"/>
                <w:sz w:val="24"/>
                <w:szCs w:val="24"/>
              </w:rPr>
              <w:lastRenderedPageBreak/>
              <w:t>наведеною в додатку 6 до цього Кодексу</w:t>
            </w:r>
            <w:r w:rsidRPr="009D633A">
              <w:rPr>
                <w:color w:val="000000" w:themeColor="text1"/>
                <w:sz w:val="24"/>
                <w:szCs w:val="24"/>
              </w:rPr>
              <w:t>:</w:t>
            </w:r>
          </w:p>
          <w:p w14:paraId="366F8F64" w14:textId="77777777" w:rsidR="004C7332" w:rsidRDefault="004C7332" w:rsidP="004C7332">
            <w:pPr>
              <w:pStyle w:val="rvps2"/>
              <w:shd w:val="clear" w:color="auto" w:fill="FFFFFF"/>
              <w:spacing w:before="0" w:beforeAutospacing="0" w:after="125" w:afterAutospacing="0"/>
              <w:ind w:firstLine="376"/>
              <w:jc w:val="both"/>
              <w:rPr>
                <w:b/>
              </w:rPr>
            </w:pPr>
          </w:p>
        </w:tc>
        <w:tc>
          <w:tcPr>
            <w:tcW w:w="3969" w:type="dxa"/>
          </w:tcPr>
          <w:p w14:paraId="70DCBF93" w14:textId="77777777" w:rsidR="004C7332" w:rsidRDefault="004C7332" w:rsidP="004C7332">
            <w:pPr>
              <w:ind w:firstLine="284"/>
              <w:contextualSpacing/>
              <w:jc w:val="both"/>
              <w:rPr>
                <w:sz w:val="24"/>
                <w:szCs w:val="24"/>
              </w:rPr>
            </w:pPr>
          </w:p>
          <w:p w14:paraId="5FAE58D8" w14:textId="77777777" w:rsidR="004C7332" w:rsidRDefault="004C7332" w:rsidP="004C7332">
            <w:pPr>
              <w:ind w:firstLine="284"/>
              <w:contextualSpacing/>
              <w:jc w:val="both"/>
              <w:rPr>
                <w:sz w:val="24"/>
                <w:szCs w:val="24"/>
              </w:rPr>
            </w:pPr>
            <w:r>
              <w:rPr>
                <w:sz w:val="24"/>
                <w:szCs w:val="24"/>
              </w:rPr>
              <w:t>Згідно пропозицій до Методики пропонуємо змінити статус «</w:t>
            </w:r>
            <w:r w:rsidRPr="003A5984">
              <w:rPr>
                <w:bCs/>
                <w:sz w:val="24"/>
                <w:szCs w:val="24"/>
              </w:rPr>
              <w:t>подано заяву про приєднання</w:t>
            </w:r>
            <w:r>
              <w:rPr>
                <w:sz w:val="24"/>
                <w:szCs w:val="24"/>
              </w:rPr>
              <w:t>» на статус «</w:t>
            </w:r>
            <w:r w:rsidRPr="002834C8">
              <w:rPr>
                <w:b/>
                <w:sz w:val="24"/>
                <w:szCs w:val="24"/>
              </w:rPr>
              <w:t>Реєстрація заяви</w:t>
            </w:r>
            <w:r>
              <w:rPr>
                <w:b/>
                <w:sz w:val="24"/>
                <w:szCs w:val="24"/>
              </w:rPr>
              <w:t xml:space="preserve"> про приєднання</w:t>
            </w:r>
            <w:r>
              <w:rPr>
                <w:sz w:val="24"/>
                <w:szCs w:val="24"/>
              </w:rPr>
              <w:t>»</w:t>
            </w:r>
          </w:p>
          <w:p w14:paraId="3E934CC8" w14:textId="77777777" w:rsidR="004C7332" w:rsidRDefault="004C7332" w:rsidP="004C7332">
            <w:pPr>
              <w:jc w:val="both"/>
              <w:textAlignment w:val="baseline"/>
              <w:outlineLvl w:val="3"/>
              <w:rPr>
                <w:b/>
              </w:rPr>
            </w:pPr>
          </w:p>
        </w:tc>
        <w:tc>
          <w:tcPr>
            <w:tcW w:w="3119" w:type="dxa"/>
          </w:tcPr>
          <w:p w14:paraId="57AB839B" w14:textId="77777777" w:rsidR="002A7E42" w:rsidRPr="005B4ECE" w:rsidRDefault="002A7E42" w:rsidP="002A7E42">
            <w:pPr>
              <w:spacing w:after="120"/>
              <w:jc w:val="center"/>
              <w:rPr>
                <w:b/>
                <w:sz w:val="24"/>
                <w:szCs w:val="24"/>
                <w:lang w:eastAsia="uk-UA"/>
              </w:rPr>
            </w:pPr>
            <w:r w:rsidRPr="005B4ECE">
              <w:rPr>
                <w:b/>
                <w:sz w:val="24"/>
                <w:szCs w:val="24"/>
                <w:lang w:eastAsia="uk-UA"/>
              </w:rPr>
              <w:t>Не враховано</w:t>
            </w:r>
          </w:p>
          <w:p w14:paraId="33F5673A" w14:textId="60BD4276" w:rsidR="004C7332" w:rsidRPr="004E5FD8" w:rsidRDefault="004C7332" w:rsidP="004C7332">
            <w:pPr>
              <w:spacing w:after="120"/>
              <w:jc w:val="center"/>
              <w:rPr>
                <w:sz w:val="24"/>
                <w:szCs w:val="24"/>
                <w:lang w:eastAsia="uk-UA"/>
              </w:rPr>
            </w:pPr>
            <w:bookmarkStart w:id="0" w:name="_GoBack"/>
            <w:bookmarkEnd w:id="0"/>
          </w:p>
        </w:tc>
      </w:tr>
      <w:tr w:rsidR="004C7332" w:rsidRPr="004152FD" w14:paraId="26960A53" w14:textId="77777777" w:rsidTr="006D74CB">
        <w:trPr>
          <w:trHeight w:val="218"/>
        </w:trPr>
        <w:tc>
          <w:tcPr>
            <w:tcW w:w="4253" w:type="dxa"/>
          </w:tcPr>
          <w:p w14:paraId="772EF231" w14:textId="77777777" w:rsidR="004C7332" w:rsidRDefault="004C7332" w:rsidP="004C7332">
            <w:pPr>
              <w:pStyle w:val="rvps2"/>
              <w:shd w:val="clear" w:color="auto" w:fill="FFFFFF"/>
              <w:spacing w:after="120" w:afterAutospacing="0"/>
              <w:ind w:firstLine="450"/>
              <w:jc w:val="both"/>
              <w:rPr>
                <w:color w:val="000000" w:themeColor="text1"/>
              </w:rPr>
            </w:pPr>
          </w:p>
          <w:p w14:paraId="5F0E3869" w14:textId="77777777" w:rsidR="004C7332" w:rsidRPr="004152FD" w:rsidRDefault="004C7332" w:rsidP="004C7332">
            <w:pPr>
              <w:pStyle w:val="rvps2"/>
              <w:shd w:val="clear" w:color="auto" w:fill="FFFFFF"/>
              <w:spacing w:after="120" w:afterAutospacing="0"/>
              <w:ind w:firstLine="450"/>
              <w:jc w:val="both"/>
              <w:rPr>
                <w:color w:val="000000" w:themeColor="text1"/>
              </w:rPr>
            </w:pPr>
            <w:r w:rsidRPr="004152FD">
              <w:rPr>
                <w:color w:val="000000" w:themeColor="text1"/>
              </w:rPr>
              <w:t xml:space="preserve">4.4.4 У разі відсутності повного комплекту документів та/або неналежного оформлення документів, що додаються до заяви, та/або неналежно заповненої замовником заяви про приєднання (незаповнення колонки(нок) заяви або неправильне наповнення колонки) ОСР приймає частину належним чином оформлених документів та надає замовнику зауваження щодо всіх виявлених невідповідностей з посиланням на вимоги цього Кодексу та вносить відповідну інформацію до реєстру заяв </w:t>
            </w:r>
            <w:r w:rsidRPr="004152FD">
              <w:rPr>
                <w:b/>
                <w:color w:val="7030A0"/>
              </w:rPr>
              <w:t>та системи моніторингу приєднань</w:t>
            </w:r>
            <w:r w:rsidRPr="004152FD">
              <w:rPr>
                <w:color w:val="000000" w:themeColor="text1"/>
              </w:rPr>
              <w:t>.</w:t>
            </w:r>
          </w:p>
          <w:p w14:paraId="3F9702AA" w14:textId="77777777" w:rsidR="004C7332" w:rsidRPr="004152FD" w:rsidRDefault="004C7332" w:rsidP="004C7332">
            <w:pPr>
              <w:pStyle w:val="rvps2"/>
              <w:shd w:val="clear" w:color="auto" w:fill="FFFFFF"/>
              <w:spacing w:after="120" w:afterAutospacing="0"/>
              <w:ind w:firstLine="448"/>
              <w:jc w:val="both"/>
              <w:rPr>
                <w:color w:val="000000" w:themeColor="text1"/>
              </w:rPr>
            </w:pPr>
            <w:r w:rsidRPr="004152FD">
              <w:rPr>
                <w:color w:val="000000" w:themeColor="text1"/>
              </w:rPr>
              <w:t>Зауваження щодо неналежного заповнення заяви мають містити номер рядка та назву колонки, яка неправильно заповнена замовником, та детальний опис зауваження із посиланням на положення цього Кодексу. До зауважень додається копія заяви.</w:t>
            </w:r>
          </w:p>
          <w:p w14:paraId="1F4E0A87" w14:textId="77777777" w:rsidR="004C7332" w:rsidRPr="004152FD" w:rsidRDefault="004C7332" w:rsidP="004C7332">
            <w:pPr>
              <w:pStyle w:val="rvps2"/>
              <w:shd w:val="clear" w:color="auto" w:fill="FFFFFF"/>
              <w:spacing w:after="120" w:afterAutospacing="0"/>
              <w:ind w:firstLine="448"/>
              <w:jc w:val="both"/>
              <w:rPr>
                <w:strike/>
                <w:color w:val="000000" w:themeColor="text1"/>
              </w:rPr>
            </w:pPr>
            <w:r w:rsidRPr="004152FD">
              <w:rPr>
                <w:color w:val="000000" w:themeColor="text1"/>
              </w:rPr>
              <w:t xml:space="preserve">Процедура надання послуги з приєднання розпочинається після отримання ОСР усіх документів, вичерпний перелік яких передбачений </w:t>
            </w:r>
            <w:r w:rsidRPr="004152FD">
              <w:rPr>
                <w:color w:val="000000" w:themeColor="text1"/>
              </w:rPr>
              <w:lastRenderedPageBreak/>
              <w:t xml:space="preserve">пунктом 4.4.2 цієї глави, починаючи з наступного робочого дня від дати реєстрації заяви про приєднання або дати надання замовником повного комплекту документів та/або усунення зауважень щодо належного оформлення документів, що додаються до заяви, </w:t>
            </w:r>
            <w:r w:rsidRPr="004152FD">
              <w:rPr>
                <w:strike/>
                <w:color w:val="7030A0"/>
              </w:rPr>
              <w:t>та/або усунення зауважень щодо заповнення заяви про приєднання</w:t>
            </w:r>
            <w:r w:rsidRPr="004152FD">
              <w:rPr>
                <w:strike/>
                <w:color w:val="000000" w:themeColor="text1"/>
              </w:rPr>
              <w:t>.</w:t>
            </w:r>
          </w:p>
          <w:p w14:paraId="0FF69D8F" w14:textId="77777777" w:rsidR="004C7332" w:rsidRPr="004152FD" w:rsidRDefault="004C7332" w:rsidP="004C7332">
            <w:pPr>
              <w:pStyle w:val="rvps2"/>
              <w:shd w:val="clear" w:color="auto" w:fill="FFFFFF"/>
              <w:spacing w:after="120" w:afterAutospacing="0"/>
              <w:ind w:firstLine="450"/>
              <w:jc w:val="both"/>
              <w:rPr>
                <w:color w:val="000000" w:themeColor="text1"/>
              </w:rPr>
            </w:pPr>
            <w:r w:rsidRPr="004152FD">
              <w:rPr>
                <w:color w:val="000000" w:themeColor="text1"/>
              </w:rPr>
              <w:t>При отриманні неповного комплекту документів, неналежно оформлених документів, направлених поштовим відправленням (або в електронному вигляді), та/або неналежно заповненої замовником заяви про приєднання ОСР приймає всі отримані документи, вносить відповідну інформацію до реєстру заяв</w:t>
            </w:r>
            <w:r w:rsidRPr="004152FD">
              <w:rPr>
                <w:b/>
                <w:color w:val="000000" w:themeColor="text1"/>
              </w:rPr>
              <w:t xml:space="preserve"> </w:t>
            </w:r>
            <w:r w:rsidRPr="00785F5F">
              <w:rPr>
                <w:b/>
                <w:color w:val="7030A0"/>
              </w:rPr>
              <w:t>та системи моніторингу приєднань,</w:t>
            </w:r>
            <w:r w:rsidRPr="00785F5F">
              <w:rPr>
                <w:color w:val="7030A0"/>
              </w:rPr>
              <w:t xml:space="preserve"> </w:t>
            </w:r>
            <w:r w:rsidRPr="004152FD">
              <w:rPr>
                <w:color w:val="000000" w:themeColor="text1"/>
              </w:rPr>
              <w:t>та протягом 2 робочих днів, починаючи з наступного робочого дня від дати реєстрації заяви про приєднання, письмово інформує замовника про зауваження через особистий кабінет замовника, на електронну адресу та, у разі наявності в заяві про приєднання відповідної відмітки - на поштову адресу.</w:t>
            </w:r>
          </w:p>
          <w:p w14:paraId="0307397D" w14:textId="77777777" w:rsidR="004C7332" w:rsidRPr="004152FD" w:rsidRDefault="004C7332" w:rsidP="004C7332">
            <w:pPr>
              <w:pStyle w:val="rvps2"/>
              <w:shd w:val="clear" w:color="auto" w:fill="FFFFFF"/>
              <w:spacing w:after="120" w:afterAutospacing="0"/>
              <w:ind w:firstLine="450"/>
              <w:jc w:val="both"/>
              <w:rPr>
                <w:b/>
                <w:color w:val="7030A0"/>
              </w:rPr>
            </w:pPr>
            <w:r w:rsidRPr="004152FD">
              <w:rPr>
                <w:b/>
                <w:color w:val="7030A0"/>
              </w:rPr>
              <w:t xml:space="preserve">Термін усунення замовником зауважень не може перевищувати 10 календарних днів з дати отримання </w:t>
            </w:r>
            <w:r w:rsidRPr="004152FD">
              <w:rPr>
                <w:b/>
                <w:color w:val="7030A0"/>
              </w:rPr>
              <w:lastRenderedPageBreak/>
              <w:t>зауважень від ОСР.  Після закінчення зазначеного строку замовник звертається з новою заявою з додатками до неї відповідно до пункту 4.4.2 цієї глави.</w:t>
            </w:r>
          </w:p>
          <w:p w14:paraId="47352F46" w14:textId="77777777" w:rsidR="004C7332" w:rsidRPr="004152FD" w:rsidRDefault="004C7332" w:rsidP="004C7332">
            <w:pPr>
              <w:pStyle w:val="rvps2"/>
              <w:shd w:val="clear" w:color="auto" w:fill="FFFFFF"/>
              <w:spacing w:before="0" w:beforeAutospacing="0" w:after="120" w:afterAutospacing="0"/>
              <w:ind w:firstLine="450"/>
              <w:jc w:val="both"/>
              <w:rPr>
                <w:color w:val="000000" w:themeColor="text1"/>
              </w:rPr>
            </w:pPr>
          </w:p>
        </w:tc>
        <w:tc>
          <w:tcPr>
            <w:tcW w:w="4252" w:type="dxa"/>
          </w:tcPr>
          <w:p w14:paraId="5E63797B" w14:textId="77777777" w:rsidR="004C7332" w:rsidRDefault="004C7332" w:rsidP="004C7332">
            <w:pPr>
              <w:spacing w:after="120"/>
              <w:ind w:firstLine="463"/>
              <w:jc w:val="both"/>
              <w:rPr>
                <w:b/>
                <w:bCs/>
                <w:sz w:val="24"/>
                <w:szCs w:val="24"/>
              </w:rPr>
            </w:pPr>
            <w:r>
              <w:rPr>
                <w:b/>
                <w:bCs/>
                <w:sz w:val="24"/>
                <w:szCs w:val="24"/>
              </w:rPr>
              <w:lastRenderedPageBreak/>
              <w:t>АТ «УРМ», АТ «Хмельницькобленерго»</w:t>
            </w:r>
          </w:p>
          <w:p w14:paraId="2938477D" w14:textId="77777777" w:rsidR="004C7332" w:rsidRPr="000F79DE" w:rsidRDefault="004C7332" w:rsidP="004C7332">
            <w:pPr>
              <w:ind w:firstLine="285"/>
              <w:jc w:val="both"/>
              <w:rPr>
                <w:b/>
                <w:color w:val="7030A0"/>
                <w:sz w:val="24"/>
                <w:szCs w:val="24"/>
              </w:rPr>
            </w:pPr>
            <w:r w:rsidRPr="00AE4191">
              <w:rPr>
                <w:sz w:val="24"/>
                <w:szCs w:val="24"/>
              </w:rPr>
              <w:t xml:space="preserve">4.4.4. У разі відсутності повного комплекту документів та/або неналежного оформлення документів, що додаються до заяви, та/або неналежно заповненої замовником заяви про приєднання (незаповнення колонки(нок) заяви або неправильне наповнення колонки) ОСР приймає частину належним чином оформлених документів та надає замовнику </w:t>
            </w:r>
            <w:r w:rsidRPr="00A25228">
              <w:rPr>
                <w:b/>
                <w:color w:val="0070C0"/>
                <w:sz w:val="24"/>
                <w:szCs w:val="24"/>
              </w:rPr>
              <w:t>письмове</w:t>
            </w:r>
            <w:r w:rsidRPr="00AE4191">
              <w:rPr>
                <w:color w:val="4472C4" w:themeColor="accent1"/>
                <w:sz w:val="24"/>
                <w:szCs w:val="24"/>
              </w:rPr>
              <w:t xml:space="preserve"> </w:t>
            </w:r>
            <w:r w:rsidRPr="00AE4191">
              <w:rPr>
                <w:sz w:val="24"/>
                <w:szCs w:val="24"/>
              </w:rPr>
              <w:t xml:space="preserve">зауваження щодо всіх виявлених невідповідностей з посиланням на вимоги цього Кодексу та вносить відповідну інформацію до реєстру заяв </w:t>
            </w:r>
            <w:r w:rsidRPr="000F79DE">
              <w:rPr>
                <w:b/>
                <w:color w:val="7030A0"/>
                <w:sz w:val="24"/>
                <w:szCs w:val="24"/>
              </w:rPr>
              <w:t>та системи моніторингу приєднань.</w:t>
            </w:r>
          </w:p>
          <w:p w14:paraId="6F1B5E26" w14:textId="77777777" w:rsidR="004C7332" w:rsidRDefault="004C7332" w:rsidP="004C7332">
            <w:pPr>
              <w:ind w:firstLine="285"/>
              <w:jc w:val="both"/>
              <w:rPr>
                <w:sz w:val="24"/>
                <w:szCs w:val="24"/>
              </w:rPr>
            </w:pPr>
            <w:r w:rsidRPr="00AE4191">
              <w:rPr>
                <w:sz w:val="24"/>
                <w:szCs w:val="24"/>
              </w:rPr>
              <w:t>Зауваження щодо неналежного заповнення заяви мають містити номер рядка та назву колонки, яка неправильно заповнена замовником, та детальний опис зауваження із посиланням на положення цього Кодексу. До зауважень додається копія заяви.</w:t>
            </w:r>
          </w:p>
          <w:p w14:paraId="07F7CC8C" w14:textId="77777777" w:rsidR="004C7332" w:rsidRPr="00A25228" w:rsidRDefault="004C7332" w:rsidP="004C7332">
            <w:pPr>
              <w:pStyle w:val="rvps2"/>
              <w:shd w:val="clear" w:color="auto" w:fill="FFFFFF"/>
              <w:spacing w:after="120" w:afterAutospacing="0"/>
              <w:ind w:firstLine="448"/>
              <w:jc w:val="both"/>
              <w:rPr>
                <w:strike/>
                <w:color w:val="0070C0"/>
              </w:rPr>
            </w:pPr>
            <w:r w:rsidRPr="00A25228">
              <w:rPr>
                <w:strike/>
                <w:color w:val="0070C0"/>
              </w:rPr>
              <w:t xml:space="preserve">Процедура надання послуги з приєднання розпочинається після отримання ОСР усіх документів, </w:t>
            </w:r>
            <w:r w:rsidRPr="00A25228">
              <w:rPr>
                <w:strike/>
                <w:color w:val="0070C0"/>
              </w:rPr>
              <w:lastRenderedPageBreak/>
              <w:t>вичерпний перелік яких передбачений пунктом 4.4.2 цієї глави, починаючи з наступного робочого дня від дати реєстрації заяви про приєднання або дати надання замовником повного комплекту документів та/або усунення зауважень щодо належного оформлення документів, що додаються до заяви, та/або усунення зауважень щодо заповнення заяви про приєднання.</w:t>
            </w:r>
          </w:p>
          <w:p w14:paraId="486ECA56" w14:textId="77777777" w:rsidR="004C7332" w:rsidRDefault="004C7332" w:rsidP="004C7332">
            <w:pPr>
              <w:ind w:firstLine="285"/>
              <w:jc w:val="both"/>
              <w:rPr>
                <w:sz w:val="24"/>
                <w:szCs w:val="24"/>
              </w:rPr>
            </w:pPr>
          </w:p>
          <w:p w14:paraId="5D5516EA" w14:textId="77777777" w:rsidR="004C7332" w:rsidRDefault="004C7332" w:rsidP="004C7332">
            <w:pPr>
              <w:ind w:firstLine="285"/>
              <w:jc w:val="both"/>
              <w:rPr>
                <w:sz w:val="24"/>
                <w:szCs w:val="24"/>
              </w:rPr>
            </w:pPr>
            <w:r w:rsidRPr="00AE4191">
              <w:rPr>
                <w:sz w:val="24"/>
                <w:szCs w:val="24"/>
              </w:rPr>
              <w:t>При отриманні неповного комплекту документів, неналежно оформлених документів, направлених поштовим відправленням (або в електронному вигляді), та/або неналежно заповненої замовником заяви про приєднання ОСР приймає всі отримані документи, вносить відповідну інформацію до реєстру заяв та системи моніторингу приєднань, та протягом 2 робочих днів, починаючи з наступного робочого дня від дати реєстрації заяви про приєднання, письмово інформує замовника про зауваження через особистий кабінет замовника, на електронну адресу та, у разі наявності в заяві про приєднання відповідної відмітки - на поштову адресу.</w:t>
            </w:r>
          </w:p>
          <w:p w14:paraId="245CE866" w14:textId="77777777" w:rsidR="004C7332" w:rsidRPr="00A25228" w:rsidRDefault="004C7332" w:rsidP="004C7332">
            <w:pPr>
              <w:ind w:firstLine="285"/>
              <w:jc w:val="both"/>
              <w:rPr>
                <w:strike/>
                <w:color w:val="0070C0"/>
              </w:rPr>
            </w:pPr>
            <w:r w:rsidRPr="00A25228">
              <w:rPr>
                <w:strike/>
                <w:color w:val="0070C0"/>
              </w:rPr>
              <w:t xml:space="preserve">Термін усунення замовником зауважень не може перевищувати 10 календарних днів з дати отримання зауважень від ОСР.  Після </w:t>
            </w:r>
            <w:r w:rsidRPr="00A25228">
              <w:rPr>
                <w:strike/>
                <w:color w:val="0070C0"/>
              </w:rPr>
              <w:lastRenderedPageBreak/>
              <w:t>закінчення зазначеного строку замовник звертається з новою заявою з додатками до неї відповідно до пункту 4.4.2 цієї глави.</w:t>
            </w:r>
          </w:p>
          <w:p w14:paraId="1B4C5F48" w14:textId="77777777" w:rsidR="004C7332" w:rsidRPr="00A25228" w:rsidRDefault="004C7332" w:rsidP="004C7332">
            <w:pPr>
              <w:ind w:firstLine="285"/>
              <w:jc w:val="both"/>
              <w:rPr>
                <w:b/>
                <w:color w:val="0070C0"/>
                <w:sz w:val="24"/>
                <w:szCs w:val="24"/>
                <w:lang w:val="en-US"/>
              </w:rPr>
            </w:pPr>
            <w:r w:rsidRPr="00A25228">
              <w:rPr>
                <w:b/>
                <w:color w:val="0070C0"/>
                <w:sz w:val="24"/>
                <w:szCs w:val="24"/>
              </w:rPr>
              <w:t>Після усунення зауважень замовником, отриманих від ОСР,   Замовник повторно звертається до ОСР  з  новою  заявою  та  додатками  до  неї відповідно до пункту 4.4.2 цієї глави.</w:t>
            </w:r>
          </w:p>
          <w:p w14:paraId="5BF018E8" w14:textId="77777777" w:rsidR="004C7332" w:rsidRPr="00A25228" w:rsidRDefault="004C7332" w:rsidP="004C7332">
            <w:pPr>
              <w:ind w:firstLine="285"/>
              <w:jc w:val="both"/>
              <w:rPr>
                <w:b/>
                <w:color w:val="0070C0"/>
                <w:sz w:val="24"/>
                <w:szCs w:val="24"/>
              </w:rPr>
            </w:pPr>
            <w:r w:rsidRPr="00A25228">
              <w:rPr>
                <w:b/>
                <w:color w:val="0070C0"/>
                <w:sz w:val="24"/>
                <w:szCs w:val="24"/>
              </w:rPr>
              <w:t>Процедура надання послуги з приєднання розпочинається після отримання ОСР усіх документів, вичерпний перелік яких передбачений </w:t>
            </w:r>
            <w:hyperlink r:id="rId9" w:anchor="n3896" w:history="1">
              <w:r w:rsidRPr="00A25228">
                <w:rPr>
                  <w:rStyle w:val="a6"/>
                  <w:b/>
                  <w:color w:val="0070C0"/>
                  <w:sz w:val="24"/>
                  <w:szCs w:val="24"/>
                </w:rPr>
                <w:t>пунктом 4.4.2</w:t>
              </w:r>
            </w:hyperlink>
            <w:r w:rsidRPr="00A25228">
              <w:rPr>
                <w:b/>
                <w:color w:val="0070C0"/>
                <w:sz w:val="24"/>
                <w:szCs w:val="24"/>
              </w:rPr>
              <w:t> цієї глави, починаючи з наступного робочого дня від дати реєстрації заяви про</w:t>
            </w:r>
            <w:r w:rsidRPr="00A25228">
              <w:rPr>
                <w:b/>
                <w:color w:val="0070C0"/>
                <w:sz w:val="24"/>
                <w:szCs w:val="24"/>
                <w:lang w:val="en-US"/>
              </w:rPr>
              <w:t xml:space="preserve"> </w:t>
            </w:r>
            <w:r w:rsidRPr="00A25228">
              <w:rPr>
                <w:b/>
                <w:color w:val="0070C0"/>
                <w:sz w:val="24"/>
                <w:szCs w:val="24"/>
              </w:rPr>
              <w:t>приєднання.</w:t>
            </w:r>
          </w:p>
          <w:p w14:paraId="24F86EA0" w14:textId="77777777" w:rsidR="004C7332" w:rsidRPr="004152FD" w:rsidRDefault="004C7332" w:rsidP="004C7332">
            <w:pPr>
              <w:spacing w:after="120"/>
              <w:ind w:firstLine="463"/>
              <w:jc w:val="both"/>
              <w:rPr>
                <w:b/>
                <w:bCs/>
                <w:sz w:val="24"/>
                <w:szCs w:val="24"/>
              </w:rPr>
            </w:pPr>
          </w:p>
        </w:tc>
        <w:tc>
          <w:tcPr>
            <w:tcW w:w="3969" w:type="dxa"/>
          </w:tcPr>
          <w:p w14:paraId="69B8AAA4" w14:textId="77777777" w:rsidR="004C7332" w:rsidRDefault="004C7332" w:rsidP="004C7332">
            <w:pPr>
              <w:ind w:firstLine="285"/>
              <w:jc w:val="both"/>
              <w:rPr>
                <w:sz w:val="24"/>
                <w:szCs w:val="24"/>
              </w:rPr>
            </w:pPr>
          </w:p>
          <w:p w14:paraId="6C775075" w14:textId="77777777" w:rsidR="004C7332" w:rsidRDefault="004C7332" w:rsidP="004C7332">
            <w:pPr>
              <w:ind w:firstLine="285"/>
              <w:jc w:val="both"/>
              <w:rPr>
                <w:sz w:val="24"/>
                <w:szCs w:val="24"/>
              </w:rPr>
            </w:pPr>
          </w:p>
          <w:p w14:paraId="38569483" w14:textId="77777777" w:rsidR="004C7332" w:rsidRPr="00AE4191" w:rsidRDefault="004C7332" w:rsidP="004C7332">
            <w:pPr>
              <w:ind w:firstLine="285"/>
              <w:jc w:val="both"/>
              <w:rPr>
                <w:sz w:val="24"/>
                <w:szCs w:val="24"/>
              </w:rPr>
            </w:pPr>
            <w:r w:rsidRPr="00AE4191">
              <w:rPr>
                <w:sz w:val="24"/>
                <w:szCs w:val="24"/>
              </w:rPr>
              <w:t xml:space="preserve">У випадку надання Замовнику оператором систем розподілу листа зауваження, дане звернення закривається листом і не може бути відновлене. </w:t>
            </w:r>
          </w:p>
          <w:p w14:paraId="6C8C30BE" w14:textId="77777777" w:rsidR="004C7332" w:rsidRPr="00AE4191" w:rsidRDefault="004C7332" w:rsidP="004C7332">
            <w:pPr>
              <w:ind w:firstLine="285"/>
              <w:jc w:val="both"/>
              <w:rPr>
                <w:sz w:val="24"/>
                <w:szCs w:val="24"/>
              </w:rPr>
            </w:pPr>
            <w:r w:rsidRPr="00AE4191">
              <w:rPr>
                <w:sz w:val="24"/>
                <w:szCs w:val="24"/>
              </w:rPr>
              <w:t>Тобто, одне звернення – одна відповідь (заява -&gt;</w:t>
            </w:r>
            <w:r w:rsidRPr="00AE4191">
              <w:rPr>
                <w:sz w:val="24"/>
                <w:szCs w:val="24"/>
                <w:lang w:val="en-US"/>
              </w:rPr>
              <w:t xml:space="preserve"> </w:t>
            </w:r>
            <w:r w:rsidRPr="00AE4191">
              <w:rPr>
                <w:sz w:val="24"/>
                <w:szCs w:val="24"/>
              </w:rPr>
              <w:t xml:space="preserve">письмове зауваження або заява -&gt;технічні умови). Такий алгоритм дій більш прозорий і дає змогу операторам систем розподілу простіше  слідкувати за термінами  видачі технічних умов. </w:t>
            </w:r>
          </w:p>
          <w:p w14:paraId="5936C9FB" w14:textId="77777777" w:rsidR="004C7332" w:rsidRPr="00AE4191" w:rsidRDefault="004C7332" w:rsidP="004C7332">
            <w:pPr>
              <w:ind w:firstLine="285"/>
              <w:jc w:val="both"/>
              <w:rPr>
                <w:sz w:val="24"/>
                <w:szCs w:val="24"/>
              </w:rPr>
            </w:pPr>
            <w:r w:rsidRPr="00AE4191">
              <w:rPr>
                <w:sz w:val="24"/>
                <w:szCs w:val="24"/>
              </w:rPr>
              <w:t xml:space="preserve">Чим простіший процес тим простіше слідкувати за його виконанням. </w:t>
            </w:r>
          </w:p>
          <w:p w14:paraId="25EF7DD3" w14:textId="77777777" w:rsidR="004C7332" w:rsidRPr="00AE4191" w:rsidRDefault="004C7332" w:rsidP="004C7332">
            <w:pPr>
              <w:ind w:firstLine="285"/>
              <w:jc w:val="both"/>
              <w:rPr>
                <w:sz w:val="24"/>
                <w:szCs w:val="24"/>
              </w:rPr>
            </w:pPr>
            <w:r w:rsidRPr="00AE4191">
              <w:rPr>
                <w:sz w:val="24"/>
                <w:szCs w:val="24"/>
              </w:rPr>
              <w:t>Простіше закрити звернення листом та не повертатися до даної заяви, а при повторному зверненні зареєструвати нову заяву. Відповідно у звіті забрати колонку №19. «Дата усунення замовником зауважень не пізніше 10  (30  для КСП) календар них днів від дати повернення заяви (у р азі відсутності повного пакету документів до заяви)» або не заповнювати.</w:t>
            </w:r>
          </w:p>
          <w:p w14:paraId="6FBAC0BF" w14:textId="77777777" w:rsidR="004C7332" w:rsidRPr="004F5FCF" w:rsidRDefault="004C7332" w:rsidP="004C7332">
            <w:pPr>
              <w:ind w:firstLine="285"/>
              <w:jc w:val="both"/>
              <w:rPr>
                <w:sz w:val="24"/>
                <w:szCs w:val="24"/>
              </w:rPr>
            </w:pPr>
            <w:r w:rsidRPr="004F5FCF">
              <w:rPr>
                <w:sz w:val="24"/>
                <w:szCs w:val="24"/>
              </w:rPr>
              <w:t xml:space="preserve">Прийняття нового комплекту документів і заяви дозволяє ОСР </w:t>
            </w:r>
            <w:r w:rsidRPr="004F5FCF">
              <w:rPr>
                <w:sz w:val="24"/>
                <w:szCs w:val="24"/>
              </w:rPr>
              <w:lastRenderedPageBreak/>
              <w:t>уникнути плутанини у відстеженні статусу кожного окремого документу чи попередніх версій заяв. Це полегшує процес реєстрації, перевірки та надання послуг.</w:t>
            </w:r>
          </w:p>
          <w:p w14:paraId="6A8148F5" w14:textId="77777777" w:rsidR="004C7332" w:rsidRPr="00AE4191" w:rsidRDefault="004C7332" w:rsidP="004C7332">
            <w:pPr>
              <w:ind w:firstLine="285"/>
              <w:jc w:val="both"/>
              <w:rPr>
                <w:sz w:val="24"/>
                <w:szCs w:val="24"/>
              </w:rPr>
            </w:pPr>
            <w:r w:rsidRPr="00AE4191">
              <w:rPr>
                <w:sz w:val="24"/>
                <w:szCs w:val="24"/>
              </w:rPr>
              <w:t>· Запропоновані зміни жодним чином не впливають на строки видачі ТУ, передбачені чинною редакцією. Процедура розгляду документів, реєстрації заяви та надання зауважень залишається незмінною. Відлік строків починається з моменту отримання ОСР належним чином оформленої заяви та повного комплекту документів, як це передбачено чинними нормами.</w:t>
            </w:r>
          </w:p>
        </w:tc>
        <w:tc>
          <w:tcPr>
            <w:tcW w:w="3119" w:type="dxa"/>
          </w:tcPr>
          <w:p w14:paraId="7CD8DCA8" w14:textId="77777777" w:rsidR="004C7332" w:rsidRPr="004E5FD8" w:rsidRDefault="000F79DE" w:rsidP="004C7332">
            <w:pPr>
              <w:spacing w:after="120"/>
              <w:jc w:val="center"/>
              <w:rPr>
                <w:b/>
                <w:sz w:val="24"/>
                <w:szCs w:val="24"/>
                <w:lang w:eastAsia="uk-UA"/>
              </w:rPr>
            </w:pPr>
            <w:r>
              <w:rPr>
                <w:b/>
                <w:sz w:val="24"/>
                <w:szCs w:val="24"/>
                <w:lang w:eastAsia="uk-UA"/>
              </w:rPr>
              <w:lastRenderedPageBreak/>
              <w:t>Не враховано</w:t>
            </w:r>
          </w:p>
        </w:tc>
      </w:tr>
      <w:tr w:rsidR="004C7332" w:rsidRPr="004152FD" w14:paraId="0494321D" w14:textId="77777777" w:rsidTr="006D74CB">
        <w:trPr>
          <w:trHeight w:val="218"/>
        </w:trPr>
        <w:tc>
          <w:tcPr>
            <w:tcW w:w="4253" w:type="dxa"/>
          </w:tcPr>
          <w:p w14:paraId="6516DE34" w14:textId="77777777" w:rsidR="004C7332" w:rsidRDefault="004C7332" w:rsidP="004C7332">
            <w:pPr>
              <w:pStyle w:val="rvps2"/>
              <w:shd w:val="clear" w:color="auto" w:fill="FFFFFF"/>
              <w:spacing w:after="120" w:afterAutospacing="0"/>
              <w:ind w:firstLine="450"/>
              <w:jc w:val="both"/>
              <w:rPr>
                <w:color w:val="000000" w:themeColor="text1"/>
              </w:rPr>
            </w:pPr>
          </w:p>
        </w:tc>
        <w:tc>
          <w:tcPr>
            <w:tcW w:w="4252" w:type="dxa"/>
          </w:tcPr>
          <w:p w14:paraId="395758BE" w14:textId="77777777" w:rsidR="004C7332" w:rsidRDefault="004C7332" w:rsidP="004C7332">
            <w:pPr>
              <w:pStyle w:val="aa"/>
              <w:jc w:val="both"/>
              <w:rPr>
                <w:rStyle w:val="a5"/>
              </w:rPr>
            </w:pPr>
            <w:r>
              <w:rPr>
                <w:rStyle w:val="a5"/>
              </w:rPr>
              <w:t>АТ «Тернопільобенерго»</w:t>
            </w:r>
          </w:p>
          <w:p w14:paraId="66F4416B" w14:textId="77777777" w:rsidR="004C7332" w:rsidRPr="004D43BF" w:rsidRDefault="004C7332" w:rsidP="004C7332">
            <w:pPr>
              <w:pStyle w:val="aa"/>
              <w:jc w:val="both"/>
            </w:pPr>
            <w:r w:rsidRPr="004D43BF">
              <w:rPr>
                <w:rStyle w:val="a5"/>
              </w:rPr>
              <w:t>4.4.4.</w:t>
            </w:r>
            <w:r w:rsidRPr="004D43BF">
              <w:t xml:space="preserve"> У разі подання неповного комплекту документів та/або неналежного оформлення документів, що додаються до заяви, та/або неналежно заповненої заяви про приєднання (зокрема, незаповнення окремих колонок заяви або їх неправильного наповнення), оператор системи розподілу (ОСР) приймає подану заяву разом із документами, реєструє їх та надає замовнику письмові зауваження щодо виявлених </w:t>
            </w:r>
            <w:r w:rsidRPr="004D43BF">
              <w:lastRenderedPageBreak/>
              <w:t>невідповідностей із посиланням на вимоги цього Кодексу.</w:t>
            </w:r>
          </w:p>
          <w:p w14:paraId="437EA241" w14:textId="77777777" w:rsidR="004C7332" w:rsidRPr="004D43BF" w:rsidRDefault="004C7332" w:rsidP="004C7332">
            <w:pPr>
              <w:pStyle w:val="aa"/>
              <w:jc w:val="both"/>
            </w:pPr>
            <w:r w:rsidRPr="004D43BF">
              <w:t>При цьому попередня заява та комплект документів не розглядаються та не беруться до уваги. Замовник має подати нову належним чином заповнену заяву разом із повним комплектом документів, що відповідають вимогам пункту 4.4.2 цього Кодексу.</w:t>
            </w:r>
          </w:p>
          <w:p w14:paraId="6C235F2B" w14:textId="77777777" w:rsidR="004C7332" w:rsidRPr="004D43BF" w:rsidRDefault="004C7332" w:rsidP="004C7332">
            <w:pPr>
              <w:pStyle w:val="aa"/>
              <w:jc w:val="both"/>
            </w:pPr>
            <w:r w:rsidRPr="004D43BF">
              <w:t xml:space="preserve">Процедура надання послуги з приєднання розпочинається </w:t>
            </w:r>
            <w:r w:rsidRPr="004D43BF">
              <w:rPr>
                <w:rStyle w:val="a5"/>
              </w:rPr>
              <w:t>лише після отримання ОСР належно оформленої нової заяви</w:t>
            </w:r>
            <w:r w:rsidRPr="004D43BF">
              <w:t xml:space="preserve"> та повного комплекту документів, перелік яких передбачений пунктом 4.4.2 цієї глави. Відлік починається з наступного робочого дня після реєстрації нової заяви.</w:t>
            </w:r>
          </w:p>
          <w:p w14:paraId="2406E05F" w14:textId="77777777" w:rsidR="004C7332" w:rsidRPr="004D43BF" w:rsidRDefault="004C7332" w:rsidP="004C7332">
            <w:pPr>
              <w:pStyle w:val="rvps2"/>
              <w:shd w:val="clear" w:color="auto" w:fill="FFFFFF"/>
              <w:spacing w:before="0" w:beforeAutospacing="0" w:after="125" w:afterAutospacing="0"/>
              <w:ind w:firstLine="376"/>
              <w:jc w:val="both"/>
            </w:pPr>
            <w:r w:rsidRPr="00B02367">
              <w:t xml:space="preserve">При отриманні неповного комплекту документів, неналежно оформлених документів, направлених поштовим відправленням (або в електронному вигляді), та/або неналежно заповненої замовником заяви про приєднання ОСР приймає всі отримані документи, вносить відповідну інформацію до реєстру заяв та протягом 2 робочих днів, починаючи з наступного робочого дня від дати реєстрації заяви про приєднання, </w:t>
            </w:r>
            <w:r w:rsidRPr="00B02367">
              <w:lastRenderedPageBreak/>
              <w:t>письмово інформує замовника про зауваження через особистий кабінет замовника, на електронну адресу та, у разі наявності в заяві про приєднання відповідної відмітки - на поштову адресу.</w:t>
            </w:r>
          </w:p>
        </w:tc>
        <w:tc>
          <w:tcPr>
            <w:tcW w:w="3969" w:type="dxa"/>
          </w:tcPr>
          <w:p w14:paraId="36DA57C8" w14:textId="77777777" w:rsidR="004C7332" w:rsidRDefault="004C7332" w:rsidP="004C7332">
            <w:pPr>
              <w:spacing w:before="100" w:beforeAutospacing="1" w:after="100" w:afterAutospacing="1"/>
              <w:jc w:val="both"/>
              <w:rPr>
                <w:rFonts w:hAnsi="Symbol"/>
                <w:sz w:val="24"/>
                <w:szCs w:val="24"/>
                <w:lang w:eastAsia="uk-UA" w:bidi="ug-CN"/>
              </w:rPr>
            </w:pPr>
          </w:p>
          <w:p w14:paraId="71666121" w14:textId="77777777" w:rsidR="004C7332" w:rsidRDefault="004C7332" w:rsidP="004C7332">
            <w:pPr>
              <w:spacing w:before="100" w:beforeAutospacing="1" w:after="100" w:afterAutospacing="1"/>
              <w:jc w:val="both"/>
              <w:rPr>
                <w:sz w:val="24"/>
                <w:szCs w:val="24"/>
                <w:lang w:eastAsia="uk-UA" w:bidi="ug-CN"/>
              </w:rPr>
            </w:pPr>
            <w:r w:rsidRPr="00D62E9F">
              <w:rPr>
                <w:rFonts w:hAnsi="Symbol"/>
                <w:sz w:val="24"/>
                <w:szCs w:val="24"/>
                <w:lang w:eastAsia="uk-UA" w:bidi="ug-CN"/>
              </w:rPr>
              <w:t></w:t>
            </w:r>
            <w:r>
              <w:rPr>
                <w:sz w:val="24"/>
                <w:szCs w:val="24"/>
                <w:lang w:eastAsia="uk-UA" w:bidi="ug-CN"/>
              </w:rPr>
              <w:t> </w:t>
            </w:r>
            <w:r w:rsidRPr="00D62E9F">
              <w:rPr>
                <w:sz w:val="24"/>
                <w:szCs w:val="24"/>
                <w:lang w:eastAsia="uk-UA" w:bidi="ug-CN"/>
              </w:rPr>
              <w:t>Попередня редакція передбачала приймання та реєстрацію заяви, навіть якщо вона була оформлена неналежним чином, але не уточнювала, що попередні документи не братимуться до уваги. Це могло створювати правову невизначеність, адже замовник міг вважати, що внесення змін до старої заяви або доопрацювання попереднього комплекту документів є достатнім для продовження процесу.</w:t>
            </w:r>
          </w:p>
          <w:p w14:paraId="7FA92825" w14:textId="77777777" w:rsidR="004C7332" w:rsidRDefault="004C7332" w:rsidP="004C7332">
            <w:pPr>
              <w:spacing w:before="100" w:beforeAutospacing="1" w:after="100" w:afterAutospacing="1"/>
              <w:jc w:val="both"/>
              <w:rPr>
                <w:sz w:val="24"/>
                <w:szCs w:val="24"/>
                <w:lang w:eastAsia="uk-UA" w:bidi="ug-CN"/>
              </w:rPr>
            </w:pPr>
            <w:r w:rsidRPr="00D62E9F">
              <w:rPr>
                <w:rFonts w:hAnsi="Symbol"/>
                <w:sz w:val="24"/>
                <w:szCs w:val="24"/>
                <w:lang w:eastAsia="uk-UA" w:bidi="ug-CN"/>
              </w:rPr>
              <w:lastRenderedPageBreak/>
              <w:t></w:t>
            </w:r>
            <w:r>
              <w:rPr>
                <w:sz w:val="24"/>
                <w:szCs w:val="24"/>
                <w:lang w:eastAsia="uk-UA" w:bidi="ug-CN"/>
              </w:rPr>
              <w:t> </w:t>
            </w:r>
            <w:r w:rsidRPr="00CA37EF">
              <w:rPr>
                <w:sz w:val="24"/>
                <w:szCs w:val="24"/>
                <w:lang w:eastAsia="uk-UA" w:bidi="ug-CN"/>
              </w:rPr>
              <w:t>Вимога подавати нову заяву із повним комплектом документів змушує замовника ретельно підготувати документи з урахуванням попередніх зауважень. Це зменшує ймовірність повторення помилок і, відповідно, пришвидшує процес приєднання.</w:t>
            </w:r>
          </w:p>
          <w:p w14:paraId="177608B5" w14:textId="77777777" w:rsidR="004C7332" w:rsidRPr="00D62E9F" w:rsidRDefault="004C7332" w:rsidP="004C7332">
            <w:pPr>
              <w:spacing w:before="100" w:beforeAutospacing="1" w:after="100" w:afterAutospacing="1"/>
              <w:jc w:val="both"/>
              <w:rPr>
                <w:sz w:val="24"/>
                <w:szCs w:val="24"/>
                <w:lang w:eastAsia="uk-UA" w:bidi="ug-CN"/>
              </w:rPr>
            </w:pPr>
            <w:r w:rsidRPr="00D62E9F">
              <w:rPr>
                <w:rFonts w:hAnsi="Symbol"/>
                <w:sz w:val="24"/>
                <w:szCs w:val="24"/>
                <w:lang w:eastAsia="uk-UA" w:bidi="ug-CN"/>
              </w:rPr>
              <w:t></w:t>
            </w:r>
            <w:r>
              <w:rPr>
                <w:sz w:val="24"/>
                <w:szCs w:val="24"/>
                <w:lang w:eastAsia="uk-UA" w:bidi="ug-CN"/>
              </w:rPr>
              <w:t> </w:t>
            </w:r>
            <w:r w:rsidRPr="00D62E9F">
              <w:rPr>
                <w:sz w:val="24"/>
                <w:szCs w:val="24"/>
                <w:lang w:eastAsia="uk-UA" w:bidi="ug-CN"/>
              </w:rPr>
              <w:t>Прийняття нового комплекту документів і заяви дозволяє ОСР уникнути плутанини у відстеженні статусу кожного окремого документу чи попередніх версій заяв. Це полегшує процес реєстрації, перевірки та надання послуг.</w:t>
            </w:r>
          </w:p>
          <w:p w14:paraId="2638C592" w14:textId="77777777" w:rsidR="004C7332" w:rsidRDefault="004C7332" w:rsidP="004C7332">
            <w:pPr>
              <w:jc w:val="both"/>
              <w:rPr>
                <w:sz w:val="28"/>
                <w:szCs w:val="28"/>
              </w:rPr>
            </w:pPr>
            <w:r w:rsidRPr="00D62E9F">
              <w:rPr>
                <w:rFonts w:hAnsi="Symbol"/>
                <w:sz w:val="24"/>
                <w:szCs w:val="24"/>
                <w:lang w:eastAsia="uk-UA" w:bidi="ug-CN"/>
              </w:rPr>
              <w:t></w:t>
            </w:r>
            <w:r>
              <w:rPr>
                <w:sz w:val="24"/>
                <w:szCs w:val="24"/>
                <w:lang w:eastAsia="uk-UA" w:bidi="ug-CN"/>
              </w:rPr>
              <w:t> </w:t>
            </w:r>
            <w:r w:rsidRPr="00CA37EF">
              <w:rPr>
                <w:sz w:val="24"/>
                <w:szCs w:val="24"/>
                <w:lang w:eastAsia="uk-UA" w:bidi="ug-CN"/>
              </w:rPr>
              <w:t>Запропоновані зміни жодним чином не впливають на строки видачі ТУ, передбачені чинною редакцією. Процедура розгляду документів, реєстрації заяви та надання зауважень залишається незмінною. Відлік строків починається з моменту отримання ОСР належним чином оформленої заяви та повного комплекту документів, як це передбачено чинними нормами.</w:t>
            </w:r>
          </w:p>
        </w:tc>
        <w:tc>
          <w:tcPr>
            <w:tcW w:w="3119" w:type="dxa"/>
          </w:tcPr>
          <w:p w14:paraId="6B004642" w14:textId="77777777" w:rsidR="004C7332" w:rsidRPr="004152FD" w:rsidRDefault="000F79DE" w:rsidP="004C7332">
            <w:pPr>
              <w:spacing w:after="120"/>
              <w:jc w:val="center"/>
              <w:rPr>
                <w:b/>
                <w:sz w:val="24"/>
                <w:szCs w:val="24"/>
                <w:lang w:val="en-US" w:eastAsia="uk-UA"/>
              </w:rPr>
            </w:pPr>
            <w:r>
              <w:rPr>
                <w:b/>
                <w:sz w:val="24"/>
                <w:szCs w:val="24"/>
                <w:lang w:eastAsia="uk-UA"/>
              </w:rPr>
              <w:lastRenderedPageBreak/>
              <w:t>Не враховано</w:t>
            </w:r>
          </w:p>
        </w:tc>
      </w:tr>
      <w:tr w:rsidR="004C7332" w:rsidRPr="004152FD" w14:paraId="3D16F150" w14:textId="77777777" w:rsidTr="006D74CB">
        <w:trPr>
          <w:trHeight w:val="218"/>
        </w:trPr>
        <w:tc>
          <w:tcPr>
            <w:tcW w:w="4253" w:type="dxa"/>
          </w:tcPr>
          <w:p w14:paraId="445337CF" w14:textId="77777777" w:rsidR="004C7332" w:rsidRDefault="004C7332" w:rsidP="004C7332">
            <w:pPr>
              <w:pStyle w:val="rvps2"/>
              <w:shd w:val="clear" w:color="auto" w:fill="FFFFFF"/>
              <w:spacing w:after="120" w:afterAutospacing="0"/>
              <w:ind w:firstLine="450"/>
              <w:jc w:val="both"/>
              <w:rPr>
                <w:color w:val="000000" w:themeColor="text1"/>
              </w:rPr>
            </w:pPr>
          </w:p>
        </w:tc>
        <w:tc>
          <w:tcPr>
            <w:tcW w:w="4252" w:type="dxa"/>
          </w:tcPr>
          <w:p w14:paraId="4790DFA8" w14:textId="77777777" w:rsidR="004C7332" w:rsidRPr="00991EB7" w:rsidRDefault="004C7332" w:rsidP="004C7332">
            <w:pPr>
              <w:ind w:firstLine="284"/>
              <w:contextualSpacing/>
              <w:jc w:val="both"/>
              <w:rPr>
                <w:b/>
                <w:bCs/>
                <w:sz w:val="24"/>
                <w:szCs w:val="24"/>
              </w:rPr>
            </w:pPr>
            <w:r w:rsidRPr="00991EB7">
              <w:rPr>
                <w:b/>
                <w:bCs/>
                <w:sz w:val="24"/>
                <w:szCs w:val="24"/>
              </w:rPr>
              <w:t>ПАТ «Черкасиобленерго»</w:t>
            </w:r>
          </w:p>
          <w:p w14:paraId="1BE1199C" w14:textId="77777777" w:rsidR="004C7332" w:rsidRDefault="004C7332" w:rsidP="004C7332">
            <w:pPr>
              <w:ind w:firstLine="284"/>
              <w:contextualSpacing/>
              <w:jc w:val="both"/>
              <w:rPr>
                <w:bCs/>
                <w:sz w:val="24"/>
                <w:szCs w:val="24"/>
              </w:rPr>
            </w:pPr>
            <w:r w:rsidRPr="001139CB">
              <w:rPr>
                <w:bCs/>
                <w:sz w:val="24"/>
                <w:szCs w:val="24"/>
              </w:rPr>
              <w:t>Пункт 4.</w:t>
            </w:r>
            <w:r>
              <w:rPr>
                <w:bCs/>
                <w:sz w:val="24"/>
                <w:szCs w:val="24"/>
              </w:rPr>
              <w:t>4</w:t>
            </w:r>
            <w:r w:rsidRPr="001139CB">
              <w:rPr>
                <w:bCs/>
                <w:sz w:val="24"/>
                <w:szCs w:val="24"/>
              </w:rPr>
              <w:t>.</w:t>
            </w:r>
            <w:r>
              <w:rPr>
                <w:bCs/>
                <w:sz w:val="24"/>
                <w:szCs w:val="24"/>
              </w:rPr>
              <w:t>5</w:t>
            </w:r>
            <w:r w:rsidRPr="001139CB">
              <w:rPr>
                <w:bCs/>
                <w:sz w:val="24"/>
                <w:szCs w:val="24"/>
              </w:rPr>
              <w:t xml:space="preserve">  абз. </w:t>
            </w:r>
            <w:r>
              <w:rPr>
                <w:bCs/>
                <w:sz w:val="24"/>
                <w:szCs w:val="24"/>
              </w:rPr>
              <w:t>5</w:t>
            </w:r>
          </w:p>
          <w:p w14:paraId="25A02687" w14:textId="77777777" w:rsidR="004C7332" w:rsidRDefault="004C7332" w:rsidP="004C7332">
            <w:pPr>
              <w:spacing w:after="120"/>
              <w:ind w:firstLine="463"/>
              <w:jc w:val="both"/>
              <w:rPr>
                <w:b/>
                <w:bCs/>
                <w:sz w:val="24"/>
                <w:szCs w:val="24"/>
              </w:rPr>
            </w:pPr>
            <w:r w:rsidRPr="00570DFF">
              <w:rPr>
                <w:bCs/>
                <w:sz w:val="24"/>
                <w:szCs w:val="24"/>
              </w:rPr>
              <w:t>Після усунення зауважень замовником, отриманих від ОСР,   Замовник повторно звертається до ОСР  з  новою  заявою  та  додатками  до  неї відповідно до пункту 4.4.2 цієї глави</w:t>
            </w:r>
            <w:r>
              <w:rPr>
                <w:bCs/>
                <w:sz w:val="24"/>
                <w:szCs w:val="24"/>
              </w:rPr>
              <w:t>.</w:t>
            </w:r>
          </w:p>
        </w:tc>
        <w:tc>
          <w:tcPr>
            <w:tcW w:w="3969" w:type="dxa"/>
          </w:tcPr>
          <w:p w14:paraId="0BF2CD02" w14:textId="77777777" w:rsidR="004C7332" w:rsidRPr="00570DFF" w:rsidRDefault="004C7332" w:rsidP="004C7332">
            <w:pPr>
              <w:ind w:firstLine="284"/>
              <w:contextualSpacing/>
              <w:jc w:val="both"/>
              <w:rPr>
                <w:sz w:val="24"/>
                <w:szCs w:val="24"/>
              </w:rPr>
            </w:pPr>
            <w:r w:rsidRPr="00570DFF">
              <w:rPr>
                <w:sz w:val="24"/>
                <w:szCs w:val="24"/>
              </w:rPr>
              <w:t xml:space="preserve">У випадку надання Замовнику оператором систем розподілу листа зауваження, дане звернення закривається листом і не може бути відновлене. </w:t>
            </w:r>
          </w:p>
          <w:p w14:paraId="7CAF6F88" w14:textId="77777777" w:rsidR="004C7332" w:rsidRPr="00570DFF" w:rsidRDefault="004C7332" w:rsidP="004C7332">
            <w:pPr>
              <w:ind w:firstLine="284"/>
              <w:contextualSpacing/>
              <w:jc w:val="both"/>
              <w:rPr>
                <w:sz w:val="24"/>
                <w:szCs w:val="24"/>
              </w:rPr>
            </w:pPr>
            <w:r w:rsidRPr="00570DFF">
              <w:rPr>
                <w:sz w:val="24"/>
                <w:szCs w:val="24"/>
              </w:rPr>
              <w:t xml:space="preserve">Тобто, одне звернення – одна відповідь (заява - письмове зауваження або заява -технічні умови). Такий алгоритм дій більш прозорий і дає змогу операторам систем розподілу простіше  слідкувати за термінами  видачі технічних умов, оскільки при повторному наданні повного комплекту документів або виправленої заяви оператор систем розподілу має зафіксувати в системі  дату надання таких документів, що ускладнює облік та звітність щодо термінів підготовки ТУ, адже простіше формувати звіт коли є дата звернення і дата зауважень або дата ТУ.  А при можливості надати замовнику доносити документи дата початку надання послуги з підготовки ТУ може бути: або дата реєстрації заяви або дати отримання </w:t>
            </w:r>
            <w:r w:rsidRPr="00570DFF">
              <w:rPr>
                <w:sz w:val="24"/>
                <w:szCs w:val="24"/>
              </w:rPr>
              <w:lastRenderedPageBreak/>
              <w:t xml:space="preserve">повного комплекту документів або виправленої заяви. </w:t>
            </w:r>
          </w:p>
          <w:p w14:paraId="7156C23E" w14:textId="77777777" w:rsidR="004C7332" w:rsidRPr="00570DFF" w:rsidRDefault="004C7332" w:rsidP="004C7332">
            <w:pPr>
              <w:ind w:firstLine="284"/>
              <w:contextualSpacing/>
              <w:jc w:val="both"/>
              <w:rPr>
                <w:sz w:val="24"/>
                <w:szCs w:val="24"/>
              </w:rPr>
            </w:pPr>
            <w:r w:rsidRPr="00570DFF">
              <w:rPr>
                <w:sz w:val="24"/>
                <w:szCs w:val="24"/>
              </w:rPr>
              <w:t xml:space="preserve">Чим простіший процес тим простіше слідкувати за його виконанням.   Також це додає додаткову роботу працівникам оператора систем розподілу на відслідковування часу реагування Замовниками на зауваження. Це не доцільно з точки зору оптимізації процесу. Простіше закрити листом і забути, а при повторному зверненні зареєструвати нову заяву. Відповідно у звіті забрати колонку №19. «Дата усунення замовником зауважень не пізніше 10  (30  для КСП) календар них днів від дати повернення заяви </w:t>
            </w:r>
          </w:p>
          <w:p w14:paraId="2866BEE2" w14:textId="77777777" w:rsidR="004C7332" w:rsidRDefault="004C7332" w:rsidP="004C7332">
            <w:pPr>
              <w:ind w:firstLine="285"/>
              <w:jc w:val="both"/>
              <w:rPr>
                <w:sz w:val="24"/>
                <w:szCs w:val="24"/>
              </w:rPr>
            </w:pPr>
            <w:r w:rsidRPr="00570DFF">
              <w:rPr>
                <w:sz w:val="24"/>
                <w:szCs w:val="24"/>
              </w:rPr>
              <w:t>(у р азі відсутності повного пакету документів до заяви)»</w:t>
            </w:r>
            <w:r>
              <w:rPr>
                <w:sz w:val="24"/>
                <w:szCs w:val="24"/>
              </w:rPr>
              <w:t>.</w:t>
            </w:r>
          </w:p>
        </w:tc>
        <w:tc>
          <w:tcPr>
            <w:tcW w:w="3119" w:type="dxa"/>
          </w:tcPr>
          <w:p w14:paraId="08B5AF68" w14:textId="77777777" w:rsidR="004C7332" w:rsidRPr="004152FD" w:rsidRDefault="000F79DE" w:rsidP="004C7332">
            <w:pPr>
              <w:spacing w:after="120"/>
              <w:jc w:val="center"/>
              <w:rPr>
                <w:b/>
                <w:sz w:val="24"/>
                <w:szCs w:val="24"/>
                <w:lang w:val="en-US" w:eastAsia="uk-UA"/>
              </w:rPr>
            </w:pPr>
            <w:r>
              <w:rPr>
                <w:b/>
                <w:sz w:val="24"/>
                <w:szCs w:val="24"/>
                <w:lang w:eastAsia="uk-UA"/>
              </w:rPr>
              <w:lastRenderedPageBreak/>
              <w:t>Не враховано</w:t>
            </w:r>
          </w:p>
        </w:tc>
      </w:tr>
      <w:tr w:rsidR="004C7332" w:rsidRPr="004152FD" w14:paraId="7B1786D3" w14:textId="77777777" w:rsidTr="006D74CB">
        <w:trPr>
          <w:trHeight w:val="218"/>
        </w:trPr>
        <w:tc>
          <w:tcPr>
            <w:tcW w:w="4253" w:type="dxa"/>
          </w:tcPr>
          <w:p w14:paraId="34345D4F" w14:textId="77777777" w:rsidR="004C7332" w:rsidRDefault="004C7332" w:rsidP="004C7332">
            <w:pPr>
              <w:pStyle w:val="rvps2"/>
              <w:shd w:val="clear" w:color="auto" w:fill="FFFFFF"/>
              <w:spacing w:after="120" w:afterAutospacing="0"/>
              <w:ind w:firstLine="450"/>
              <w:jc w:val="both"/>
              <w:rPr>
                <w:color w:val="000000" w:themeColor="text1"/>
              </w:rPr>
            </w:pPr>
          </w:p>
        </w:tc>
        <w:tc>
          <w:tcPr>
            <w:tcW w:w="4252" w:type="dxa"/>
          </w:tcPr>
          <w:p w14:paraId="57EC71F8" w14:textId="77777777" w:rsidR="004C7332" w:rsidRPr="00761F10" w:rsidRDefault="004C7332" w:rsidP="004C7332">
            <w:pPr>
              <w:pStyle w:val="a8"/>
              <w:widowControl w:val="0"/>
              <w:snapToGrid w:val="0"/>
              <w:spacing w:after="0" w:line="240" w:lineRule="auto"/>
              <w:jc w:val="both"/>
              <w:rPr>
                <w:b/>
                <w:sz w:val="22"/>
              </w:rPr>
            </w:pPr>
            <w:r w:rsidRPr="00761F10">
              <w:rPr>
                <w:b/>
                <w:sz w:val="22"/>
              </w:rPr>
              <w:t>ПАТ «Запоріжжяобленерго»</w:t>
            </w:r>
          </w:p>
          <w:p w14:paraId="24DD21DE" w14:textId="77777777" w:rsidR="004C7332" w:rsidRDefault="004C7332" w:rsidP="004C7332">
            <w:pPr>
              <w:pStyle w:val="a8"/>
              <w:widowControl w:val="0"/>
              <w:snapToGrid w:val="0"/>
              <w:spacing w:after="0" w:line="240" w:lineRule="auto"/>
              <w:jc w:val="both"/>
            </w:pPr>
          </w:p>
          <w:p w14:paraId="52691545" w14:textId="77777777" w:rsidR="004C7332" w:rsidRDefault="004C7332" w:rsidP="004C7332">
            <w:pPr>
              <w:pStyle w:val="a8"/>
              <w:widowControl w:val="0"/>
              <w:snapToGrid w:val="0"/>
              <w:spacing w:after="0" w:line="240" w:lineRule="auto"/>
              <w:jc w:val="both"/>
            </w:pPr>
            <w:r>
              <w:t xml:space="preserve">Пропонується пункт 4.4.4. глави 4.4. викласти в такій редакції: </w:t>
            </w:r>
          </w:p>
          <w:p w14:paraId="2461C6D1" w14:textId="77777777" w:rsidR="004C7332" w:rsidRDefault="004C7332" w:rsidP="004C7332">
            <w:pPr>
              <w:pStyle w:val="a8"/>
              <w:widowControl w:val="0"/>
              <w:snapToGrid w:val="0"/>
              <w:spacing w:after="0" w:line="240" w:lineRule="auto"/>
              <w:jc w:val="both"/>
            </w:pPr>
            <w:r>
              <w:t xml:space="preserve">“У разі відсутності повного комплекту документів та/або неналежного оформлення документів, що додаються до заяви, та/або неналежно заповненої замовником заяви про приєднання (незаповнення колонки(нок) заяви або неправильне наповнення колонки) ОСР приймає частину належним чином оформлених документів та надає замовнику </w:t>
            </w:r>
            <w:r w:rsidRPr="00761F10">
              <w:rPr>
                <w:b/>
                <w:bCs/>
                <w:color w:val="0070C0"/>
              </w:rPr>
              <w:t>письмові</w:t>
            </w:r>
            <w:r w:rsidRPr="00761F10">
              <w:rPr>
                <w:color w:val="0070C0"/>
              </w:rPr>
              <w:t xml:space="preserve"> </w:t>
            </w:r>
            <w:r>
              <w:t xml:space="preserve">зауваження щодо всіх виявлених невідповідностей з посиланням на вимоги цього Кодексу та вносить відповідну інформацію до реєстру заяв </w:t>
            </w:r>
            <w:r>
              <w:rPr>
                <w:color w:val="000000"/>
              </w:rPr>
              <w:t>та системи моніторингу приєднань.</w:t>
            </w:r>
          </w:p>
          <w:p w14:paraId="56151618" w14:textId="77777777" w:rsidR="004C7332" w:rsidRDefault="004C7332" w:rsidP="004C7332">
            <w:pPr>
              <w:widowControl w:val="0"/>
              <w:snapToGrid w:val="0"/>
              <w:spacing w:line="254" w:lineRule="auto"/>
              <w:ind w:firstLine="359"/>
              <w:jc w:val="both"/>
            </w:pPr>
          </w:p>
          <w:p w14:paraId="01FD6C37" w14:textId="77777777" w:rsidR="004C7332" w:rsidRDefault="004C7332" w:rsidP="004C7332">
            <w:pPr>
              <w:widowControl w:val="0"/>
              <w:snapToGrid w:val="0"/>
              <w:spacing w:line="254" w:lineRule="auto"/>
              <w:ind w:firstLine="359"/>
              <w:jc w:val="both"/>
            </w:pPr>
            <w:r>
              <w:t>Зауваження щодо неналежного заповнення заяви мають містити номер рядка та назву колонки, яка неправильно заповнена замовником, та детальний опис зауваження із посиланням на положення цього Кодексу. До зауважень додається копія заяви.</w:t>
            </w:r>
          </w:p>
          <w:p w14:paraId="722D371F" w14:textId="77777777" w:rsidR="004C7332" w:rsidRDefault="004C7332" w:rsidP="004C7332">
            <w:pPr>
              <w:widowControl w:val="0"/>
              <w:snapToGrid w:val="0"/>
              <w:jc w:val="both"/>
            </w:pPr>
          </w:p>
          <w:p w14:paraId="4BA8827F" w14:textId="77777777" w:rsidR="004C7332" w:rsidRDefault="004C7332" w:rsidP="004C7332">
            <w:pPr>
              <w:widowControl w:val="0"/>
              <w:snapToGrid w:val="0"/>
              <w:spacing w:line="254" w:lineRule="auto"/>
              <w:ind w:firstLine="359"/>
              <w:jc w:val="both"/>
            </w:pPr>
            <w:r>
              <w:t xml:space="preserve">Процедура надання послуги з приєднання розпочинається після отримання ОСР усіх документів, вичерпний перелік яких передбачений </w:t>
            </w:r>
            <w:hyperlink r:id="rId10" w:anchor="n3896" w:history="1">
              <w:r>
                <w:rPr>
                  <w:rStyle w:val="a6"/>
                  <w:color w:val="000000"/>
                  <w:lang w:eastAsia="en-US"/>
                </w:rPr>
                <w:t>пунктом 4.4.2</w:t>
              </w:r>
            </w:hyperlink>
            <w:r>
              <w:rPr>
                <w:rStyle w:val="a6"/>
                <w:color w:val="000000"/>
                <w:lang w:eastAsia="en-US"/>
              </w:rPr>
              <w:t xml:space="preserve"> </w:t>
            </w:r>
            <w:r>
              <w:t xml:space="preserve">цієї </w:t>
            </w:r>
            <w:r>
              <w:rPr>
                <w:color w:val="156082"/>
              </w:rPr>
              <w:t xml:space="preserve">глави, </w:t>
            </w:r>
            <w:r w:rsidRPr="00761F10">
              <w:rPr>
                <w:b/>
                <w:bCs/>
                <w:color w:val="0070C0"/>
              </w:rPr>
              <w:t>починаючи з наступного робочого дня від дати реєстрації заяви про приєднання з надання замовником повного комплекту документів, що додаються до заяви</w:t>
            </w:r>
            <w:r>
              <w:rPr>
                <w:b/>
                <w:bCs/>
                <w:color w:val="000000"/>
              </w:rPr>
              <w:t>.</w:t>
            </w:r>
          </w:p>
          <w:p w14:paraId="1AA311A3" w14:textId="77777777" w:rsidR="004C7332" w:rsidRDefault="004C7332" w:rsidP="004C7332">
            <w:pPr>
              <w:widowControl w:val="0"/>
              <w:snapToGrid w:val="0"/>
              <w:spacing w:line="254" w:lineRule="auto"/>
              <w:ind w:firstLine="359"/>
              <w:jc w:val="both"/>
            </w:pPr>
            <w:r>
              <w:t>При отриманні неповного комплекту документів, неналежно оформлених документів, направлених поштовим відправленням (або в електронному вигляді), та/або неналежно заповненої замовником заяви про приєднання ОСР приймає всі отримані документи, вносить відповідну інформацію до реєстру заяв та системи моніторингу приєднань, та протягом 2 робочих днів, починаючи з наступного робочого дня від дати реєстрації заяви про приєднання, письмово інформує замовника про зауваження через особистий кабінет замовника, на електронну адресу та, у разі наявності в заяві про приєднання відповідної відмітки - на поштову адресу.</w:t>
            </w:r>
          </w:p>
          <w:p w14:paraId="7CE86956" w14:textId="77777777" w:rsidR="004C7332" w:rsidRPr="00761F10" w:rsidRDefault="004C7332" w:rsidP="004C7332">
            <w:pPr>
              <w:spacing w:line="254" w:lineRule="auto"/>
              <w:ind w:firstLine="359"/>
              <w:rPr>
                <w:color w:val="0070C0"/>
              </w:rPr>
            </w:pPr>
            <w:r w:rsidRPr="00761F10">
              <w:rPr>
                <w:b/>
                <w:bCs/>
                <w:color w:val="0070C0"/>
              </w:rPr>
              <w:t>Після усунення зауважень замовником, отриманих від ОСР, Замовник повторно звертається до ОСР з новою заявою та додатками до неї відповідно до пункту 4.4.2 цієї глави.”.</w:t>
            </w:r>
          </w:p>
          <w:p w14:paraId="7B1E0140" w14:textId="77777777" w:rsidR="004C7332" w:rsidRDefault="004C7332" w:rsidP="004C7332">
            <w:pPr>
              <w:widowControl w:val="0"/>
              <w:snapToGrid w:val="0"/>
              <w:jc w:val="both"/>
            </w:pPr>
          </w:p>
        </w:tc>
        <w:tc>
          <w:tcPr>
            <w:tcW w:w="3969" w:type="dxa"/>
          </w:tcPr>
          <w:p w14:paraId="4922DB93" w14:textId="77777777" w:rsidR="004C7332" w:rsidRDefault="004C7332" w:rsidP="004C7332">
            <w:pPr>
              <w:spacing w:after="140" w:line="254" w:lineRule="auto"/>
              <w:jc w:val="both"/>
            </w:pPr>
          </w:p>
          <w:p w14:paraId="594E82D3" w14:textId="77777777" w:rsidR="004C7332" w:rsidRDefault="004C7332" w:rsidP="004C7332">
            <w:pPr>
              <w:spacing w:after="140" w:line="254" w:lineRule="auto"/>
              <w:jc w:val="both"/>
            </w:pPr>
            <w:r>
              <w:t>Пропозиції ПАТ “Запоріжжяобленерго” обумовлюються тим, що у разі надання Замовнику оператором систем розподілу листа зауваження, дане звернення закривається листом і не може бути відновлене. Тобто, одне звернення – одна відповідь (заява -&gt;</w:t>
            </w:r>
            <w:r>
              <w:rPr>
                <w:lang w:val="en-US"/>
              </w:rPr>
              <w:t xml:space="preserve"> </w:t>
            </w:r>
            <w:r>
              <w:t xml:space="preserve">письмове зауваження або заява -&gt;технічні умови). Такий алгоритм дій більш прозорий і дає змогу ОСР простіше слідкувати за термінами видачі технічних умов, оскільки при повторному наданні повного комплекту документів або виправленої заяви ОСР має зафіксувати в системі  дату надання таких документів, що ускладнює облік та звітність </w:t>
            </w:r>
            <w:r>
              <w:lastRenderedPageBreak/>
              <w:t xml:space="preserve">щодо термінів підготовки ТУ. Отже, коли є дата звернення і дата зауважень або дата ТУ формування звіту є спрощеним. А при можливості надання замовнику додати документи дата початку надання послуги з підготовки ТУ може бути: або дата реєстрації заяви або дати отримання повного комплекту документів або виправленої заяви. </w:t>
            </w:r>
          </w:p>
          <w:p w14:paraId="33FDAC20" w14:textId="77777777" w:rsidR="004C7332" w:rsidRDefault="004C7332" w:rsidP="004C7332">
            <w:pPr>
              <w:spacing w:after="140"/>
              <w:jc w:val="both"/>
            </w:pPr>
            <w:r>
              <w:t>Встановлення терміну для усунення замовником зауважень вважаємо недоцільним з точки зору спрощення та оптимізації процесу. Вважаємо, необхідним передбачити після усунення зауважень замовником повторне звернення з новою заявою та додатками до неї. Відповідно у звіті необхідно виключити колонку №19 «Дата усунення замовником зауважень не пізніше 10 (30 для КСП) календарних днів від дати повернення заяви (у разі відсутності повного пакету документів до заяви)”.</w:t>
            </w:r>
          </w:p>
          <w:p w14:paraId="25C10871" w14:textId="77777777" w:rsidR="004C7332" w:rsidRDefault="004C7332" w:rsidP="004C7332">
            <w:pPr>
              <w:spacing w:after="140"/>
              <w:jc w:val="both"/>
            </w:pPr>
            <w:r>
              <w:t xml:space="preserve">Крім того, встановлення строку для усунення зауважень замовником ускладнює роботу працівників ОСР. </w:t>
            </w:r>
          </w:p>
        </w:tc>
        <w:tc>
          <w:tcPr>
            <w:tcW w:w="3119" w:type="dxa"/>
          </w:tcPr>
          <w:p w14:paraId="796D8F18" w14:textId="77777777" w:rsidR="004C7332" w:rsidRPr="004152FD" w:rsidRDefault="000F79DE" w:rsidP="004C7332">
            <w:pPr>
              <w:spacing w:after="120"/>
              <w:jc w:val="center"/>
              <w:rPr>
                <w:b/>
                <w:sz w:val="24"/>
                <w:szCs w:val="24"/>
                <w:lang w:val="en-US" w:eastAsia="uk-UA"/>
              </w:rPr>
            </w:pPr>
            <w:r>
              <w:rPr>
                <w:b/>
                <w:sz w:val="24"/>
                <w:szCs w:val="24"/>
                <w:lang w:eastAsia="uk-UA"/>
              </w:rPr>
              <w:lastRenderedPageBreak/>
              <w:t>Не враховано</w:t>
            </w:r>
          </w:p>
        </w:tc>
      </w:tr>
      <w:tr w:rsidR="006863F1" w:rsidRPr="004152FD" w14:paraId="31EF8211" w14:textId="77777777" w:rsidTr="006D74CB">
        <w:trPr>
          <w:trHeight w:val="218"/>
        </w:trPr>
        <w:tc>
          <w:tcPr>
            <w:tcW w:w="4253" w:type="dxa"/>
          </w:tcPr>
          <w:p w14:paraId="509C3746" w14:textId="77777777" w:rsidR="006863F1" w:rsidRDefault="006863F1" w:rsidP="004C7332">
            <w:pPr>
              <w:pStyle w:val="rvps2"/>
              <w:shd w:val="clear" w:color="auto" w:fill="FFFFFF"/>
              <w:spacing w:after="120" w:afterAutospacing="0"/>
              <w:ind w:firstLine="450"/>
              <w:jc w:val="both"/>
              <w:rPr>
                <w:color w:val="000000" w:themeColor="text1"/>
              </w:rPr>
            </w:pPr>
            <w:r>
              <w:rPr>
                <w:color w:val="000000" w:themeColor="text1"/>
              </w:rPr>
              <w:lastRenderedPageBreak/>
              <w:t>відсутній</w:t>
            </w:r>
          </w:p>
        </w:tc>
        <w:tc>
          <w:tcPr>
            <w:tcW w:w="4252" w:type="dxa"/>
          </w:tcPr>
          <w:p w14:paraId="1401648E" w14:textId="77777777" w:rsidR="006863F1" w:rsidRPr="00761F10" w:rsidRDefault="006863F1" w:rsidP="004C7332">
            <w:pPr>
              <w:pStyle w:val="a8"/>
              <w:widowControl w:val="0"/>
              <w:snapToGrid w:val="0"/>
              <w:spacing w:after="0" w:line="240" w:lineRule="auto"/>
              <w:jc w:val="both"/>
              <w:rPr>
                <w:b/>
                <w:sz w:val="22"/>
              </w:rPr>
            </w:pPr>
          </w:p>
        </w:tc>
        <w:tc>
          <w:tcPr>
            <w:tcW w:w="3969" w:type="dxa"/>
          </w:tcPr>
          <w:p w14:paraId="147B5330" w14:textId="77777777" w:rsidR="006863F1" w:rsidRDefault="006863F1" w:rsidP="004C7332">
            <w:pPr>
              <w:spacing w:after="140" w:line="254" w:lineRule="auto"/>
              <w:jc w:val="both"/>
            </w:pPr>
          </w:p>
        </w:tc>
        <w:tc>
          <w:tcPr>
            <w:tcW w:w="3119" w:type="dxa"/>
          </w:tcPr>
          <w:p w14:paraId="5A33035F" w14:textId="77777777" w:rsidR="006863F1" w:rsidRDefault="006863F1" w:rsidP="004C7332">
            <w:pPr>
              <w:spacing w:after="120"/>
              <w:jc w:val="center"/>
              <w:rPr>
                <w:b/>
                <w:sz w:val="24"/>
                <w:szCs w:val="24"/>
                <w:lang w:eastAsia="uk-UA"/>
              </w:rPr>
            </w:pPr>
            <w:r>
              <w:rPr>
                <w:b/>
                <w:sz w:val="24"/>
                <w:szCs w:val="24"/>
                <w:lang w:eastAsia="uk-UA"/>
              </w:rPr>
              <w:t>Пропонується доповнити новим пунктом</w:t>
            </w:r>
          </w:p>
          <w:p w14:paraId="7215306C" w14:textId="77777777" w:rsidR="006863F1" w:rsidRDefault="006863F1" w:rsidP="008B69BD">
            <w:pPr>
              <w:spacing w:after="120"/>
              <w:jc w:val="both"/>
              <w:rPr>
                <w:b/>
                <w:sz w:val="24"/>
                <w:szCs w:val="24"/>
                <w:lang w:eastAsia="uk-UA"/>
              </w:rPr>
            </w:pPr>
            <w:r w:rsidRPr="008B69BD">
              <w:rPr>
                <w:b/>
                <w:color w:val="00B050"/>
                <w:sz w:val="24"/>
                <w:szCs w:val="24"/>
                <w:lang w:eastAsia="uk-UA"/>
              </w:rPr>
              <w:t xml:space="preserve">4.4.7 </w:t>
            </w:r>
            <w:r w:rsidR="008B69BD" w:rsidRPr="008B69BD">
              <w:rPr>
                <w:b/>
                <w:color w:val="00B050"/>
                <w:sz w:val="24"/>
                <w:szCs w:val="24"/>
                <w:lang w:eastAsia="uk-UA"/>
              </w:rPr>
              <w:t>Реєстраційний номер заяви про приєднання автоматично формується системою моніторингу приєднань після внесення відповідної інформації з заяви та переходу запису про приєднання у статус «подано заяву про приєднання», за формою, наведеною в додатку 6 до цього Кодексу.</w:t>
            </w:r>
          </w:p>
        </w:tc>
      </w:tr>
      <w:tr w:rsidR="004C7332" w:rsidRPr="004152FD" w14:paraId="3C6F268B" w14:textId="77777777" w:rsidTr="006D74CB">
        <w:trPr>
          <w:trHeight w:val="218"/>
        </w:trPr>
        <w:tc>
          <w:tcPr>
            <w:tcW w:w="15593" w:type="dxa"/>
            <w:gridSpan w:val="4"/>
          </w:tcPr>
          <w:p w14:paraId="4C5D9021" w14:textId="77777777" w:rsidR="004C7332" w:rsidRPr="004152FD" w:rsidRDefault="004C7332" w:rsidP="004C7332">
            <w:pPr>
              <w:spacing w:after="120"/>
              <w:jc w:val="center"/>
              <w:rPr>
                <w:b/>
                <w:sz w:val="24"/>
                <w:szCs w:val="24"/>
                <w:lang w:val="en-US" w:eastAsia="uk-UA"/>
              </w:rPr>
            </w:pPr>
            <w:r w:rsidRPr="004152FD">
              <w:rPr>
                <w:b/>
                <w:sz w:val="24"/>
                <w:szCs w:val="24"/>
              </w:rPr>
              <w:t>4.5. Розроблення та надання замовнику технічних умов на приєднання, рахунка та розрахунку вартості плати за приєднання до електричних мереж</w:t>
            </w:r>
          </w:p>
        </w:tc>
      </w:tr>
      <w:tr w:rsidR="004C7332" w:rsidRPr="004152FD" w14:paraId="17064C79" w14:textId="77777777" w:rsidTr="006D74CB">
        <w:trPr>
          <w:trHeight w:val="218"/>
        </w:trPr>
        <w:tc>
          <w:tcPr>
            <w:tcW w:w="4253" w:type="dxa"/>
          </w:tcPr>
          <w:p w14:paraId="0F267332" w14:textId="77777777" w:rsidR="004C7332" w:rsidRDefault="004C7332" w:rsidP="004C7332">
            <w:pPr>
              <w:pStyle w:val="rvps2"/>
              <w:shd w:val="clear" w:color="auto" w:fill="FFFFFF"/>
              <w:spacing w:before="0" w:beforeAutospacing="0" w:after="120" w:afterAutospacing="0"/>
              <w:ind w:firstLine="450"/>
              <w:jc w:val="both"/>
              <w:rPr>
                <w:color w:val="000000" w:themeColor="text1"/>
              </w:rPr>
            </w:pPr>
          </w:p>
          <w:p w14:paraId="511E10B1" w14:textId="77777777" w:rsidR="004C7332" w:rsidRDefault="004C7332" w:rsidP="004C7332">
            <w:pPr>
              <w:pStyle w:val="rvps2"/>
              <w:shd w:val="clear" w:color="auto" w:fill="FFFFFF"/>
              <w:spacing w:before="0" w:beforeAutospacing="0" w:after="120" w:afterAutospacing="0"/>
              <w:ind w:firstLine="450"/>
              <w:jc w:val="both"/>
              <w:rPr>
                <w:color w:val="000000" w:themeColor="text1"/>
              </w:rPr>
            </w:pPr>
          </w:p>
          <w:p w14:paraId="097333BD" w14:textId="77777777" w:rsidR="004C7332" w:rsidRPr="004152FD" w:rsidRDefault="004C7332" w:rsidP="004C7332">
            <w:pPr>
              <w:pStyle w:val="rvps2"/>
              <w:shd w:val="clear" w:color="auto" w:fill="FFFFFF"/>
              <w:spacing w:before="0" w:beforeAutospacing="0" w:after="120" w:afterAutospacing="0"/>
              <w:ind w:firstLine="450"/>
              <w:jc w:val="both"/>
              <w:rPr>
                <w:color w:val="7030A0"/>
              </w:rPr>
            </w:pPr>
            <w:r w:rsidRPr="004152FD">
              <w:rPr>
                <w:color w:val="000000" w:themeColor="text1"/>
              </w:rPr>
              <w:t xml:space="preserve">4.5.2 Технічні умови викладаються у вигляді єдиного документа та мають містити ідентифікатор, яким є унікальний набір даних (послідовність символів), що присвоюється автоматично </w:t>
            </w:r>
            <w:r w:rsidRPr="004152FD">
              <w:rPr>
                <w:b/>
                <w:color w:val="7030A0"/>
              </w:rPr>
              <w:t xml:space="preserve">системою моніторингу приєднань після внесення відповідної інформації та переходу запису про приєднання в статус «технічні умови видано» </w:t>
            </w:r>
            <w:r w:rsidRPr="004152FD">
              <w:rPr>
                <w:strike/>
                <w:color w:val="7030A0"/>
              </w:rPr>
              <w:t>програмними засобами інформаційно-телекомунікаційних систем ОСР. Ідентифікатор</w:t>
            </w:r>
            <w:r w:rsidRPr="004152FD">
              <w:rPr>
                <w:color w:val="000000" w:themeColor="text1"/>
              </w:rPr>
              <w:t xml:space="preserve"> за формою додатка 6 до цього Кодексу</w:t>
            </w:r>
            <w:r w:rsidRPr="004152FD">
              <w:rPr>
                <w:b/>
                <w:color w:val="000000" w:themeColor="text1"/>
              </w:rPr>
              <w:t xml:space="preserve"> </w:t>
            </w:r>
            <w:r w:rsidRPr="004152FD">
              <w:rPr>
                <w:b/>
                <w:color w:val="7030A0"/>
              </w:rPr>
              <w:t xml:space="preserve">на дату внесення </w:t>
            </w:r>
            <w:r w:rsidRPr="004152FD">
              <w:rPr>
                <w:b/>
                <w:color w:val="7030A0"/>
              </w:rPr>
              <w:lastRenderedPageBreak/>
              <w:t>відповідної інформації до системи моніторингу приєднань.</w:t>
            </w:r>
            <w:r w:rsidRPr="004152FD">
              <w:rPr>
                <w:color w:val="000000" w:themeColor="text1"/>
              </w:rPr>
              <w:t xml:space="preserve"> </w:t>
            </w:r>
            <w:r w:rsidRPr="004152FD">
              <w:rPr>
                <w:strike/>
                <w:color w:val="7030A0"/>
              </w:rPr>
              <w:t>має містити інформацію щодо номера технічних умов, дати видачі технічних умов, типу електроустановки, порядкового номера ОСР, маркування територіальної одиниці ОСР, до електричних мереж якої приєднується замовник, типу приєднання (стандартне приєднання; нестандартне приєднання "під ключ"; нестандартне приєднання з проєктуванням лінійної частини замовником), інформацію щодо внесення змін тощо</w:t>
            </w:r>
            <w:r w:rsidRPr="004152FD">
              <w:rPr>
                <w:color w:val="7030A0"/>
              </w:rPr>
              <w:t>.</w:t>
            </w:r>
          </w:p>
          <w:p w14:paraId="2394A08B" w14:textId="77777777" w:rsidR="004C7332" w:rsidRPr="004152FD" w:rsidRDefault="004C7332" w:rsidP="004C7332">
            <w:pPr>
              <w:spacing w:after="120"/>
              <w:ind w:firstLine="630"/>
              <w:jc w:val="both"/>
              <w:rPr>
                <w:sz w:val="24"/>
                <w:szCs w:val="24"/>
              </w:rPr>
            </w:pPr>
            <w:r w:rsidRPr="004152FD">
              <w:rPr>
                <w:sz w:val="24"/>
                <w:szCs w:val="24"/>
              </w:rPr>
              <w:t>Інформація про видані технічні умови розміщується на офіційному вебсайті ОСР в електронному реєстрі технічних умов на приєднання.</w:t>
            </w:r>
          </w:p>
          <w:p w14:paraId="17DFC7E5" w14:textId="77777777" w:rsidR="004C7332" w:rsidRPr="004152FD" w:rsidRDefault="004C7332" w:rsidP="004C7332">
            <w:pPr>
              <w:spacing w:after="120"/>
              <w:ind w:firstLine="630"/>
              <w:jc w:val="both"/>
              <w:rPr>
                <w:sz w:val="24"/>
                <w:szCs w:val="24"/>
              </w:rPr>
            </w:pPr>
            <w:r w:rsidRPr="004152FD">
              <w:rPr>
                <w:sz w:val="24"/>
                <w:szCs w:val="24"/>
              </w:rPr>
              <w:t xml:space="preserve">ОСР забезпечує доступ замовника до виданих технічних умов, розрахунку вартості плати за приєднання до електричних мереж, рахунка на сплату плати за приєднання та рахунка на оплату вартості послуги з комерційного обліку електричної енергії при стандартному приєднанні (якщо замовником у заяві про приєднання обрано ОСР, який надає послугу з приєднання такому замовнику, постачальником послуг комерційного обліку) в особистому кабінеті замовника на вебсайті ОСР та Регулятора (за запитом) до особистих </w:t>
            </w:r>
            <w:r w:rsidRPr="004152FD">
              <w:rPr>
                <w:sz w:val="24"/>
                <w:szCs w:val="24"/>
              </w:rPr>
              <w:lastRenderedPageBreak/>
              <w:t>кабінетів замовників (у режимі перегляду).</w:t>
            </w:r>
          </w:p>
          <w:p w14:paraId="7F045608" w14:textId="77777777" w:rsidR="004C7332" w:rsidRPr="004152FD" w:rsidRDefault="004C7332" w:rsidP="004C7332">
            <w:pPr>
              <w:spacing w:after="120"/>
              <w:ind w:firstLine="630"/>
              <w:jc w:val="both"/>
              <w:rPr>
                <w:sz w:val="24"/>
                <w:szCs w:val="24"/>
              </w:rPr>
            </w:pPr>
            <w:r w:rsidRPr="004152FD">
              <w:rPr>
                <w:sz w:val="24"/>
                <w:szCs w:val="24"/>
              </w:rPr>
              <w:t>ОСР під час видачі замовнику технічних умов повідомляє йому логін та пароль від особистого кабінету замовника.</w:t>
            </w:r>
          </w:p>
        </w:tc>
        <w:tc>
          <w:tcPr>
            <w:tcW w:w="4252" w:type="dxa"/>
          </w:tcPr>
          <w:p w14:paraId="646579CC" w14:textId="77777777" w:rsidR="004C7332" w:rsidRDefault="004C7332" w:rsidP="004C7332">
            <w:pPr>
              <w:widowControl w:val="0"/>
              <w:autoSpaceDE w:val="0"/>
              <w:autoSpaceDN w:val="0"/>
              <w:jc w:val="both"/>
              <w:rPr>
                <w:b/>
                <w:color w:val="000000"/>
                <w:sz w:val="24"/>
              </w:rPr>
            </w:pPr>
            <w:r w:rsidRPr="0007197F">
              <w:rPr>
                <w:b/>
                <w:color w:val="000000"/>
                <w:sz w:val="24"/>
              </w:rPr>
              <w:lastRenderedPageBreak/>
              <w:t xml:space="preserve">АТ «ДТЕК </w:t>
            </w:r>
            <w:r>
              <w:rPr>
                <w:b/>
                <w:color w:val="000000"/>
                <w:sz w:val="24"/>
              </w:rPr>
              <w:t>Дніпровські</w:t>
            </w:r>
            <w:r w:rsidRPr="0007197F">
              <w:rPr>
                <w:b/>
                <w:color w:val="000000"/>
                <w:sz w:val="24"/>
              </w:rPr>
              <w:t xml:space="preserve"> електромережі»</w:t>
            </w:r>
          </w:p>
          <w:p w14:paraId="23FE81EB" w14:textId="77777777" w:rsidR="004C7332" w:rsidRPr="0007197F" w:rsidRDefault="004C7332" w:rsidP="004C7332">
            <w:pPr>
              <w:widowControl w:val="0"/>
              <w:autoSpaceDE w:val="0"/>
              <w:autoSpaceDN w:val="0"/>
              <w:jc w:val="both"/>
              <w:rPr>
                <w:b/>
                <w:color w:val="000000"/>
                <w:sz w:val="24"/>
              </w:rPr>
            </w:pPr>
            <w:r>
              <w:rPr>
                <w:b/>
                <w:color w:val="000000"/>
                <w:sz w:val="24"/>
              </w:rPr>
              <w:t>ПрАТ «ДТЕК Київські регіональні електромережі»</w:t>
            </w:r>
          </w:p>
          <w:p w14:paraId="75CAE30B" w14:textId="77777777" w:rsidR="004C7332" w:rsidRDefault="004C7332" w:rsidP="004C7332">
            <w:pPr>
              <w:widowControl w:val="0"/>
              <w:autoSpaceDE w:val="0"/>
              <w:autoSpaceDN w:val="0"/>
              <w:jc w:val="both"/>
              <w:rPr>
                <w:color w:val="000000"/>
                <w:sz w:val="24"/>
              </w:rPr>
            </w:pPr>
          </w:p>
          <w:p w14:paraId="03751290" w14:textId="77777777" w:rsidR="004C7332" w:rsidRPr="0007197F" w:rsidRDefault="004C7332" w:rsidP="004C7332">
            <w:pPr>
              <w:widowControl w:val="0"/>
              <w:autoSpaceDE w:val="0"/>
              <w:autoSpaceDN w:val="0"/>
              <w:jc w:val="both"/>
              <w:rPr>
                <w:color w:val="000000"/>
                <w:sz w:val="24"/>
              </w:rPr>
            </w:pPr>
            <w:r w:rsidRPr="0007197F">
              <w:rPr>
                <w:color w:val="000000"/>
                <w:sz w:val="24"/>
              </w:rPr>
              <w:t xml:space="preserve">4.5.2. Технічні умови викладаються у вигляді єдиного документа та мають містити ідентифікатор, яким є унікальний набір даних (послідовність символів), що присвоюється автоматично </w:t>
            </w:r>
            <w:r w:rsidRPr="0007197F">
              <w:rPr>
                <w:strike/>
                <w:color w:val="0070C0"/>
                <w:sz w:val="24"/>
              </w:rPr>
              <w:t>системою моніторингу приєднань після внесення відповідної інформації та переходу запису про приєднання в статус «технічні умови видано»</w:t>
            </w:r>
            <w:r w:rsidRPr="0007197F">
              <w:rPr>
                <w:b/>
                <w:bCs/>
                <w:color w:val="000000"/>
                <w:sz w:val="24"/>
              </w:rPr>
              <w:t xml:space="preserve"> </w:t>
            </w:r>
            <w:r w:rsidRPr="0007197F">
              <w:rPr>
                <w:b/>
                <w:bCs/>
                <w:color w:val="0070C0"/>
                <w:sz w:val="24"/>
              </w:rPr>
              <w:t>програмними засобами інформаційно-телекомунікаційних систем ОСР</w:t>
            </w:r>
            <w:r w:rsidRPr="0007197F">
              <w:rPr>
                <w:color w:val="000000"/>
                <w:sz w:val="24"/>
              </w:rPr>
              <w:t xml:space="preserve">. Ідентифікатор за формою </w:t>
            </w:r>
            <w:r w:rsidRPr="0007197F">
              <w:rPr>
                <w:color w:val="000000"/>
                <w:sz w:val="24"/>
              </w:rPr>
              <w:lastRenderedPageBreak/>
              <w:t xml:space="preserve">додатка 6 до цього Кодексу </w:t>
            </w:r>
            <w:r w:rsidRPr="0007197F">
              <w:rPr>
                <w:strike/>
                <w:color w:val="0070C0"/>
                <w:sz w:val="24"/>
              </w:rPr>
              <w:t>на дату внесення відповідної інформації до системи моніторингу приєднань</w:t>
            </w:r>
            <w:r w:rsidRPr="0007197F">
              <w:rPr>
                <w:color w:val="0070C0"/>
                <w:sz w:val="24"/>
              </w:rPr>
              <w:t xml:space="preserve"> </w:t>
            </w:r>
            <w:r w:rsidRPr="0007197F">
              <w:rPr>
                <w:b/>
                <w:bCs/>
                <w:color w:val="0070C0"/>
                <w:sz w:val="24"/>
              </w:rPr>
              <w:t>має містити інформацію щодо номера технічних умов, дати видачі технічних умов, типу електроустановки, порядкового номера ОСР, типу приєднання тощо</w:t>
            </w:r>
            <w:r w:rsidRPr="0007197F">
              <w:rPr>
                <w:color w:val="0070C0"/>
                <w:sz w:val="24"/>
              </w:rPr>
              <w:t>.</w:t>
            </w:r>
          </w:p>
          <w:p w14:paraId="3D55D1A4" w14:textId="77777777" w:rsidR="004C7332" w:rsidRPr="0007197F" w:rsidRDefault="004C7332" w:rsidP="004C7332">
            <w:pPr>
              <w:widowControl w:val="0"/>
              <w:autoSpaceDE w:val="0"/>
              <w:autoSpaceDN w:val="0"/>
              <w:jc w:val="both"/>
              <w:rPr>
                <w:b/>
                <w:bCs/>
                <w:color w:val="000000"/>
                <w:sz w:val="24"/>
              </w:rPr>
            </w:pPr>
          </w:p>
          <w:p w14:paraId="20584451" w14:textId="77777777" w:rsidR="004C7332" w:rsidRPr="0007197F" w:rsidRDefault="004C7332" w:rsidP="004C7332">
            <w:pPr>
              <w:widowControl w:val="0"/>
              <w:autoSpaceDE w:val="0"/>
              <w:autoSpaceDN w:val="0"/>
              <w:jc w:val="both"/>
              <w:rPr>
                <w:color w:val="000000"/>
                <w:sz w:val="24"/>
              </w:rPr>
            </w:pPr>
            <w:r w:rsidRPr="0007197F">
              <w:rPr>
                <w:color w:val="000000"/>
                <w:sz w:val="24"/>
              </w:rPr>
              <w:t>Інформація про видані технічні умови розміщується на офіційному вебсайті ОСР в електронному реєстрі технічних умов на приєднання.</w:t>
            </w:r>
          </w:p>
          <w:p w14:paraId="754192B1" w14:textId="77777777" w:rsidR="004C7332" w:rsidRDefault="004C7332" w:rsidP="004C7332">
            <w:pPr>
              <w:widowControl w:val="0"/>
              <w:autoSpaceDE w:val="0"/>
              <w:autoSpaceDN w:val="0"/>
              <w:jc w:val="both"/>
              <w:rPr>
                <w:color w:val="000000"/>
                <w:sz w:val="24"/>
              </w:rPr>
            </w:pPr>
            <w:r w:rsidRPr="0007197F">
              <w:rPr>
                <w:color w:val="000000"/>
                <w:sz w:val="24"/>
              </w:rPr>
              <w:t>ОСР забезпечує доступ замовника до виданих технічних умов, розрахунку вартості плати за приєднання до електричних мереж, рахунка на сплату плати за приєднання та рахунка на оплату вартості послуги з комерційного обліку електричної енергії при стандартному приєднанні (якщо замовником у заяві про приєднання обрано ОСР, який надає послугу з приєднання такому замовнику, постачальником послуг комерційного обліку) в особистому кабінеті замовника на вебсайті ОСР та Регулятора (за запитом) до особистих кабінетів замовників (у режимі перегляду).</w:t>
            </w:r>
          </w:p>
          <w:p w14:paraId="6FA58423" w14:textId="77777777" w:rsidR="004C7332" w:rsidRPr="0007197F" w:rsidRDefault="004C7332" w:rsidP="004C7332">
            <w:pPr>
              <w:widowControl w:val="0"/>
              <w:autoSpaceDE w:val="0"/>
              <w:autoSpaceDN w:val="0"/>
              <w:jc w:val="both"/>
              <w:rPr>
                <w:strike/>
                <w:color w:val="000000"/>
                <w:sz w:val="24"/>
              </w:rPr>
            </w:pPr>
            <w:r w:rsidRPr="0007197F">
              <w:rPr>
                <w:color w:val="000000"/>
                <w:sz w:val="24"/>
              </w:rPr>
              <w:t>ОСР під час видачі замовнику технічних умов повідомляє йому логін та пароль від особистого кабінету замовника.</w:t>
            </w:r>
          </w:p>
        </w:tc>
        <w:tc>
          <w:tcPr>
            <w:tcW w:w="3969" w:type="dxa"/>
          </w:tcPr>
          <w:p w14:paraId="3BCB2C06" w14:textId="77777777" w:rsidR="004C7332" w:rsidRDefault="004C7332" w:rsidP="004C7332">
            <w:pPr>
              <w:pStyle w:val="rvps2"/>
              <w:shd w:val="clear" w:color="auto" w:fill="FFFFFF"/>
              <w:spacing w:before="0" w:beforeAutospacing="0" w:after="0" w:afterAutospacing="0"/>
              <w:jc w:val="both"/>
              <w:rPr>
                <w:rFonts w:eastAsiaTheme="minorHAnsi"/>
                <w:color w:val="000000"/>
                <w:szCs w:val="22"/>
                <w:lang w:eastAsia="en-US"/>
              </w:rPr>
            </w:pPr>
          </w:p>
          <w:p w14:paraId="7C64BF03" w14:textId="77777777" w:rsidR="004C7332" w:rsidRDefault="004C7332" w:rsidP="004C7332">
            <w:pPr>
              <w:pStyle w:val="rvps2"/>
              <w:shd w:val="clear" w:color="auto" w:fill="FFFFFF"/>
              <w:spacing w:before="0" w:beforeAutospacing="0" w:after="0" w:afterAutospacing="0"/>
              <w:jc w:val="both"/>
              <w:rPr>
                <w:rFonts w:eastAsiaTheme="minorHAnsi"/>
                <w:color w:val="000000"/>
                <w:szCs w:val="22"/>
                <w:lang w:eastAsia="en-US"/>
              </w:rPr>
            </w:pPr>
          </w:p>
          <w:p w14:paraId="4000D851" w14:textId="77777777" w:rsidR="004C7332" w:rsidRPr="0007197F" w:rsidRDefault="004C7332" w:rsidP="004C7332">
            <w:pPr>
              <w:pStyle w:val="rvps2"/>
              <w:shd w:val="clear" w:color="auto" w:fill="FFFFFF"/>
              <w:spacing w:before="0" w:beforeAutospacing="0" w:after="0" w:afterAutospacing="0"/>
              <w:jc w:val="both"/>
              <w:rPr>
                <w:szCs w:val="22"/>
              </w:rPr>
            </w:pPr>
            <w:r w:rsidRPr="0007197F">
              <w:rPr>
                <w:rFonts w:eastAsiaTheme="minorHAnsi"/>
                <w:color w:val="000000"/>
                <w:szCs w:val="22"/>
                <w:lang w:eastAsia="en-US"/>
              </w:rPr>
              <w:t>Пропонується виключити автоматичне генерування ідентифікатору ТУ в Системі, В програмних комплексах ОСР в момент створення ідентифікатора технічних умов налаштована послідовність ланцюгів, направлених на автоматизацію алгоритму роботи та інформуванню замовників через Особистий кабінет. Зміни в роботі програмних комплексів ОСР призведе до низки тривалих доопрацювань та займе певний час на їх реалізацію</w:t>
            </w:r>
          </w:p>
        </w:tc>
        <w:tc>
          <w:tcPr>
            <w:tcW w:w="3119" w:type="dxa"/>
          </w:tcPr>
          <w:p w14:paraId="7B776993" w14:textId="77777777" w:rsidR="004C7332" w:rsidRDefault="00FD7179" w:rsidP="004C7332">
            <w:pPr>
              <w:spacing w:after="120"/>
              <w:jc w:val="center"/>
              <w:rPr>
                <w:b/>
                <w:sz w:val="24"/>
                <w:szCs w:val="24"/>
                <w:lang w:eastAsia="uk-UA"/>
              </w:rPr>
            </w:pPr>
            <w:r>
              <w:rPr>
                <w:b/>
                <w:sz w:val="24"/>
                <w:szCs w:val="24"/>
                <w:lang w:eastAsia="uk-UA"/>
              </w:rPr>
              <w:t>Не враховано</w:t>
            </w:r>
          </w:p>
          <w:p w14:paraId="2F1A178D" w14:textId="77777777" w:rsidR="004C7332" w:rsidRPr="004152FD" w:rsidRDefault="00FD7179" w:rsidP="004C7332">
            <w:pPr>
              <w:spacing w:after="120"/>
              <w:jc w:val="center"/>
              <w:rPr>
                <w:b/>
                <w:sz w:val="24"/>
                <w:szCs w:val="24"/>
                <w:lang w:val="en-US" w:eastAsia="uk-UA"/>
              </w:rPr>
            </w:pPr>
            <w:r>
              <w:rPr>
                <w:sz w:val="24"/>
                <w:szCs w:val="24"/>
                <w:lang w:eastAsia="uk-UA"/>
              </w:rPr>
              <w:t>Зміни набудуть чинності з 01.01.2026</w:t>
            </w:r>
          </w:p>
        </w:tc>
      </w:tr>
      <w:tr w:rsidR="004C7332" w:rsidRPr="004152FD" w14:paraId="41D4503C" w14:textId="77777777" w:rsidTr="006D74CB">
        <w:trPr>
          <w:trHeight w:val="218"/>
        </w:trPr>
        <w:tc>
          <w:tcPr>
            <w:tcW w:w="4253" w:type="dxa"/>
          </w:tcPr>
          <w:p w14:paraId="67B08609" w14:textId="77777777" w:rsidR="004C7332" w:rsidRDefault="004C7332" w:rsidP="004C7332">
            <w:pPr>
              <w:pStyle w:val="rvps2"/>
              <w:shd w:val="clear" w:color="auto" w:fill="FFFFFF"/>
              <w:spacing w:before="0" w:beforeAutospacing="0" w:after="120" w:afterAutospacing="0"/>
              <w:ind w:firstLine="450"/>
              <w:jc w:val="both"/>
              <w:rPr>
                <w:color w:val="000000" w:themeColor="text1"/>
              </w:rPr>
            </w:pPr>
          </w:p>
        </w:tc>
        <w:tc>
          <w:tcPr>
            <w:tcW w:w="4252" w:type="dxa"/>
          </w:tcPr>
          <w:p w14:paraId="7A12FD6E" w14:textId="77777777" w:rsidR="004C7332" w:rsidRDefault="004C7332" w:rsidP="004C7332">
            <w:pPr>
              <w:widowControl w:val="0"/>
              <w:autoSpaceDE w:val="0"/>
              <w:autoSpaceDN w:val="0"/>
              <w:jc w:val="both"/>
              <w:rPr>
                <w:b/>
                <w:bCs/>
                <w:sz w:val="24"/>
                <w:szCs w:val="24"/>
              </w:rPr>
            </w:pPr>
            <w:r>
              <w:rPr>
                <w:b/>
                <w:bCs/>
                <w:sz w:val="24"/>
                <w:szCs w:val="24"/>
              </w:rPr>
              <w:t>АТ «УРМ», АТ «Хмельницькобленерго»</w:t>
            </w:r>
          </w:p>
          <w:p w14:paraId="45914FF5" w14:textId="77777777" w:rsidR="004C7332" w:rsidRDefault="004C7332" w:rsidP="004C7332">
            <w:pPr>
              <w:widowControl w:val="0"/>
              <w:autoSpaceDE w:val="0"/>
              <w:autoSpaceDN w:val="0"/>
              <w:jc w:val="both"/>
              <w:rPr>
                <w:b/>
                <w:bCs/>
                <w:sz w:val="24"/>
                <w:szCs w:val="24"/>
              </w:rPr>
            </w:pPr>
          </w:p>
          <w:p w14:paraId="72B55287" w14:textId="77777777" w:rsidR="004C7332" w:rsidRDefault="004C7332" w:rsidP="004C7332">
            <w:pPr>
              <w:widowControl w:val="0"/>
              <w:autoSpaceDE w:val="0"/>
              <w:autoSpaceDN w:val="0"/>
              <w:jc w:val="both"/>
              <w:rPr>
                <w:b/>
                <w:bCs/>
                <w:sz w:val="24"/>
                <w:szCs w:val="24"/>
              </w:rPr>
            </w:pPr>
            <w:r w:rsidRPr="00AE4191">
              <w:rPr>
                <w:b/>
                <w:bCs/>
                <w:sz w:val="24"/>
                <w:szCs w:val="24"/>
              </w:rPr>
              <w:t xml:space="preserve">Абзац перший пункту 4.5.2 глави 4.5 викласти в такій редакції: </w:t>
            </w:r>
          </w:p>
          <w:p w14:paraId="312BEDCB" w14:textId="77777777" w:rsidR="004C7332" w:rsidRPr="0007197F" w:rsidRDefault="004C7332" w:rsidP="004C7332">
            <w:pPr>
              <w:widowControl w:val="0"/>
              <w:autoSpaceDE w:val="0"/>
              <w:autoSpaceDN w:val="0"/>
              <w:jc w:val="both"/>
              <w:rPr>
                <w:b/>
                <w:color w:val="000000"/>
                <w:sz w:val="24"/>
              </w:rPr>
            </w:pPr>
            <w:r w:rsidRPr="00AE4191">
              <w:rPr>
                <w:sz w:val="24"/>
                <w:szCs w:val="24"/>
              </w:rPr>
              <w:t>«Технічні умови викладаються у вигляді єдиного документа та мають містити ідентифікатор, яким є унікальний набір даних (послідовність символів), що присвоюється автоматично системою моніторингу приєднань після внесення відповідної інформації та переходу запису про приєднання в статус «</w:t>
            </w:r>
            <w:r w:rsidRPr="00C70FC4">
              <w:rPr>
                <w:b/>
                <w:color w:val="0070C0"/>
                <w:sz w:val="24"/>
                <w:szCs w:val="24"/>
              </w:rPr>
              <w:t>Технічні умови зареєстровано</w:t>
            </w:r>
            <w:r w:rsidRPr="00AE4191">
              <w:rPr>
                <w:sz w:val="24"/>
                <w:szCs w:val="24"/>
              </w:rPr>
              <w:t>» за формою додатка 6 до цього Кодексу на дату внесення відповідної інформації до системи моніторингу приєднань.»</w:t>
            </w:r>
          </w:p>
        </w:tc>
        <w:tc>
          <w:tcPr>
            <w:tcW w:w="3969" w:type="dxa"/>
          </w:tcPr>
          <w:p w14:paraId="7D4E5C2F" w14:textId="77777777" w:rsidR="004C7332" w:rsidRDefault="004C7332" w:rsidP="004C7332">
            <w:pPr>
              <w:ind w:firstLine="285"/>
              <w:jc w:val="both"/>
              <w:rPr>
                <w:sz w:val="24"/>
                <w:szCs w:val="24"/>
              </w:rPr>
            </w:pPr>
          </w:p>
          <w:p w14:paraId="4233764D" w14:textId="77777777" w:rsidR="004C7332" w:rsidRPr="00AE4191" w:rsidRDefault="004C7332" w:rsidP="004C7332">
            <w:pPr>
              <w:ind w:firstLine="285"/>
              <w:jc w:val="both"/>
              <w:rPr>
                <w:sz w:val="24"/>
                <w:szCs w:val="24"/>
              </w:rPr>
            </w:pPr>
            <w:r w:rsidRPr="00AE4191">
              <w:rPr>
                <w:sz w:val="24"/>
                <w:szCs w:val="24"/>
              </w:rPr>
              <w:t>Відповідно до абзацу першого п. 4.5. Кодексу, ОСР має надати замовнику технічні умови з ідентифікатором який містить Номер ТУ, Дату видачі ТУ та який присвоюється системою моніторингу приєднань.</w:t>
            </w:r>
          </w:p>
          <w:p w14:paraId="4B4E524C" w14:textId="77777777" w:rsidR="004C7332" w:rsidRPr="00AE4191" w:rsidRDefault="004C7332" w:rsidP="004C7332">
            <w:pPr>
              <w:ind w:firstLine="285"/>
              <w:jc w:val="both"/>
              <w:rPr>
                <w:sz w:val="24"/>
                <w:szCs w:val="24"/>
              </w:rPr>
            </w:pPr>
            <w:r w:rsidRPr="00AE4191">
              <w:rPr>
                <w:sz w:val="24"/>
                <w:szCs w:val="24"/>
              </w:rPr>
              <w:t>Даний пункт суперечить сам собі:</w:t>
            </w:r>
          </w:p>
          <w:p w14:paraId="16B7FDC9" w14:textId="77777777" w:rsidR="004C7332" w:rsidRPr="00AE4191" w:rsidRDefault="004C7332" w:rsidP="004C7332">
            <w:pPr>
              <w:ind w:firstLine="285"/>
              <w:jc w:val="both"/>
              <w:rPr>
                <w:sz w:val="24"/>
                <w:szCs w:val="24"/>
              </w:rPr>
            </w:pPr>
            <w:r w:rsidRPr="00AE4191">
              <w:rPr>
                <w:sz w:val="24"/>
                <w:szCs w:val="24"/>
              </w:rPr>
              <w:t>ТУ мають містити ідентифікатор, але він присвоюється після того, як ТУ будуть видані замовнику.</w:t>
            </w:r>
          </w:p>
          <w:p w14:paraId="2B8FC922" w14:textId="77777777" w:rsidR="004C7332" w:rsidRPr="00AE4191" w:rsidRDefault="004C7332" w:rsidP="004C7332">
            <w:pPr>
              <w:ind w:firstLine="285"/>
              <w:jc w:val="both"/>
              <w:rPr>
                <w:sz w:val="24"/>
                <w:szCs w:val="24"/>
              </w:rPr>
            </w:pPr>
            <w:r w:rsidRPr="00AE4191">
              <w:rPr>
                <w:sz w:val="24"/>
                <w:szCs w:val="24"/>
              </w:rPr>
              <w:t>Пропонуємо наступне:</w:t>
            </w:r>
          </w:p>
          <w:p w14:paraId="4623F145" w14:textId="77777777" w:rsidR="004C7332" w:rsidRPr="00AE4191" w:rsidRDefault="004C7332" w:rsidP="004C7332">
            <w:pPr>
              <w:pStyle w:val="a4"/>
              <w:numPr>
                <w:ilvl w:val="0"/>
                <w:numId w:val="2"/>
              </w:numPr>
              <w:spacing w:after="160" w:line="259" w:lineRule="auto"/>
              <w:ind w:firstLine="285"/>
              <w:jc w:val="both"/>
              <w:rPr>
                <w:rFonts w:ascii="Times New Roman" w:hAnsi="Times New Roman" w:cs="Times New Roman"/>
                <w:sz w:val="24"/>
                <w:szCs w:val="24"/>
              </w:rPr>
            </w:pPr>
            <w:r w:rsidRPr="00AE4191">
              <w:rPr>
                <w:rFonts w:ascii="Times New Roman" w:hAnsi="Times New Roman" w:cs="Times New Roman"/>
                <w:sz w:val="24"/>
                <w:szCs w:val="24"/>
              </w:rPr>
              <w:t>В ідентифікатор кодувати не дату видачі ТУ, а дату підготовки ТУ або дату реєстрації ТУ в системі моніторингу приєднань (Дату видачі ТУ Замовнику можна буде відслідкувати по даті потрапляння ТУ в особистий кабінет Замовника);</w:t>
            </w:r>
          </w:p>
          <w:p w14:paraId="6BEBCEB0" w14:textId="77777777" w:rsidR="004C7332" w:rsidRPr="00AE4191" w:rsidRDefault="004C7332" w:rsidP="004C7332">
            <w:pPr>
              <w:pStyle w:val="a4"/>
              <w:numPr>
                <w:ilvl w:val="0"/>
                <w:numId w:val="2"/>
              </w:numPr>
              <w:spacing w:after="160" w:line="259" w:lineRule="auto"/>
              <w:ind w:firstLine="285"/>
              <w:jc w:val="both"/>
              <w:rPr>
                <w:rFonts w:ascii="Times New Roman" w:hAnsi="Times New Roman" w:cs="Times New Roman"/>
                <w:sz w:val="24"/>
                <w:szCs w:val="24"/>
              </w:rPr>
            </w:pPr>
            <w:r w:rsidRPr="00AE4191">
              <w:rPr>
                <w:rFonts w:ascii="Times New Roman" w:hAnsi="Times New Roman" w:cs="Times New Roman"/>
                <w:sz w:val="24"/>
                <w:szCs w:val="24"/>
              </w:rPr>
              <w:t xml:space="preserve">Реєстрацію ТУ в системі моніторингу здійснювати після переходу статусу з «Підготовка ТУ» в </w:t>
            </w:r>
            <w:r w:rsidRPr="00AE4191">
              <w:rPr>
                <w:rFonts w:ascii="Times New Roman" w:hAnsi="Times New Roman" w:cs="Times New Roman"/>
                <w:sz w:val="24"/>
                <w:szCs w:val="24"/>
              </w:rPr>
              <w:lastRenderedPageBreak/>
              <w:t xml:space="preserve">«Зареєстровано ТУ», додавши спеціальний функціонал. Даний статус буде свідчити про те,  що ОСР підготував ТУ і залишилося лише роздрукувати та підписати технічні умови. </w:t>
            </w:r>
          </w:p>
          <w:p w14:paraId="506521FC" w14:textId="77777777" w:rsidR="004C7332" w:rsidRDefault="004C7332" w:rsidP="004C7332">
            <w:pPr>
              <w:pStyle w:val="a4"/>
              <w:numPr>
                <w:ilvl w:val="0"/>
                <w:numId w:val="2"/>
              </w:numPr>
              <w:spacing w:after="160" w:line="259" w:lineRule="auto"/>
              <w:ind w:firstLine="285"/>
              <w:jc w:val="both"/>
              <w:rPr>
                <w:rFonts w:ascii="Times New Roman" w:hAnsi="Times New Roman" w:cs="Times New Roman"/>
                <w:sz w:val="24"/>
                <w:szCs w:val="24"/>
              </w:rPr>
            </w:pPr>
            <w:r w:rsidRPr="00AE4191">
              <w:rPr>
                <w:rFonts w:ascii="Times New Roman" w:hAnsi="Times New Roman" w:cs="Times New Roman"/>
                <w:sz w:val="24"/>
                <w:szCs w:val="24"/>
              </w:rPr>
              <w:t>ОСР Повідомляє замовника про підготовку ТУ та просить підійти їх отримати. Зазвичай, Замовник не завжди приходить вчасно і ОСР не може дотриматися вимоги Кодексу щодо видачі замовнику технічних умов  протягом 10 робочих днів з дня отримання звернення, оскільки не впливає на дії Замовники. ОСР може лише нести відповідальність за свої дії (вчасно підготувати ТУ, надати ТУ, рахунок і розрахунку вартості ТУ в особистий кабінет Замовника та повідомити  про готовність ТУ). Замовник, в свою чергу, несе відповідальність за дату отримання ТУ в центрі обслуговування клієнтів.</w:t>
            </w:r>
          </w:p>
          <w:p w14:paraId="52D597B0" w14:textId="77777777" w:rsidR="004C7332" w:rsidRPr="00154981" w:rsidRDefault="004C7332" w:rsidP="004C7332">
            <w:pPr>
              <w:pStyle w:val="a4"/>
              <w:numPr>
                <w:ilvl w:val="0"/>
                <w:numId w:val="2"/>
              </w:numPr>
              <w:spacing w:after="160" w:line="259" w:lineRule="auto"/>
              <w:jc w:val="both"/>
              <w:rPr>
                <w:rFonts w:ascii="Times New Roman" w:hAnsi="Times New Roman" w:cs="Times New Roman"/>
                <w:sz w:val="24"/>
                <w:szCs w:val="24"/>
              </w:rPr>
            </w:pPr>
            <w:r w:rsidRPr="00154981">
              <w:rPr>
                <w:rFonts w:ascii="Times New Roman" w:hAnsi="Times New Roman" w:cs="Times New Roman"/>
                <w:sz w:val="24"/>
                <w:szCs w:val="24"/>
              </w:rPr>
              <w:lastRenderedPageBreak/>
              <w:t>Приєднання в системі</w:t>
            </w:r>
            <w:r>
              <w:rPr>
                <w:rFonts w:ascii="Times New Roman" w:hAnsi="Times New Roman" w:cs="Times New Roman"/>
                <w:sz w:val="24"/>
                <w:szCs w:val="24"/>
              </w:rPr>
              <w:t xml:space="preserve"> </w:t>
            </w:r>
            <w:r w:rsidRPr="00154981">
              <w:rPr>
                <w:rFonts w:ascii="Times New Roman" w:hAnsi="Times New Roman" w:cs="Times New Roman"/>
                <w:sz w:val="24"/>
                <w:szCs w:val="24"/>
              </w:rPr>
              <w:t>моніторингу приєднань можеперебувати у таких статусах:</w:t>
            </w:r>
            <w:r>
              <w:rPr>
                <w:rFonts w:ascii="Times New Roman" w:hAnsi="Times New Roman" w:cs="Times New Roman"/>
                <w:sz w:val="24"/>
                <w:szCs w:val="24"/>
              </w:rPr>
              <w:t xml:space="preserve"> </w:t>
            </w:r>
            <w:r w:rsidRPr="00154981">
              <w:rPr>
                <w:rFonts w:ascii="Times New Roman" w:hAnsi="Times New Roman" w:cs="Times New Roman"/>
                <w:sz w:val="24"/>
                <w:szCs w:val="24"/>
              </w:rPr>
              <w:t>Створено (початковий);</w:t>
            </w:r>
            <w:r>
              <w:rPr>
                <w:rFonts w:ascii="Times New Roman" w:hAnsi="Times New Roman" w:cs="Times New Roman"/>
                <w:sz w:val="24"/>
                <w:szCs w:val="24"/>
              </w:rPr>
              <w:t xml:space="preserve"> </w:t>
            </w:r>
            <w:r w:rsidRPr="00154981">
              <w:rPr>
                <w:rFonts w:ascii="Times New Roman" w:hAnsi="Times New Roman" w:cs="Times New Roman"/>
                <w:sz w:val="24"/>
                <w:szCs w:val="24"/>
              </w:rPr>
              <w:t>подано заяву про</w:t>
            </w:r>
            <w:r>
              <w:rPr>
                <w:rFonts w:ascii="Times New Roman" w:hAnsi="Times New Roman" w:cs="Times New Roman"/>
                <w:sz w:val="24"/>
                <w:szCs w:val="24"/>
              </w:rPr>
              <w:t xml:space="preserve"> </w:t>
            </w:r>
            <w:r w:rsidRPr="00154981">
              <w:rPr>
                <w:rFonts w:ascii="Times New Roman" w:hAnsi="Times New Roman" w:cs="Times New Roman"/>
                <w:sz w:val="24"/>
                <w:szCs w:val="24"/>
              </w:rPr>
              <w:t>приєднання;</w:t>
            </w:r>
            <w:r>
              <w:rPr>
                <w:rFonts w:ascii="Times New Roman" w:hAnsi="Times New Roman" w:cs="Times New Roman"/>
                <w:sz w:val="24"/>
                <w:szCs w:val="24"/>
              </w:rPr>
              <w:t xml:space="preserve"> </w:t>
            </w:r>
            <w:r w:rsidRPr="00154981">
              <w:rPr>
                <w:rFonts w:ascii="Times New Roman" w:hAnsi="Times New Roman" w:cs="Times New Roman"/>
                <w:sz w:val="24"/>
                <w:szCs w:val="24"/>
              </w:rPr>
              <w:t>Заяву повернуто замовнику;</w:t>
            </w:r>
            <w:r>
              <w:rPr>
                <w:rFonts w:ascii="Times New Roman" w:hAnsi="Times New Roman" w:cs="Times New Roman"/>
                <w:sz w:val="24"/>
                <w:szCs w:val="24"/>
              </w:rPr>
              <w:t xml:space="preserve"> </w:t>
            </w:r>
            <w:r w:rsidRPr="00154981">
              <w:rPr>
                <w:rFonts w:ascii="Times New Roman" w:hAnsi="Times New Roman" w:cs="Times New Roman"/>
                <w:sz w:val="24"/>
                <w:szCs w:val="24"/>
              </w:rPr>
              <w:t xml:space="preserve"> Підготовка технічних умов;</w:t>
            </w:r>
            <w:r>
              <w:rPr>
                <w:rFonts w:ascii="Times New Roman" w:hAnsi="Times New Roman" w:cs="Times New Roman"/>
                <w:sz w:val="24"/>
                <w:szCs w:val="24"/>
              </w:rPr>
              <w:t xml:space="preserve"> </w:t>
            </w:r>
            <w:r w:rsidRPr="00154981">
              <w:rPr>
                <w:rFonts w:ascii="Times New Roman" w:hAnsi="Times New Roman" w:cs="Times New Roman"/>
                <w:sz w:val="24"/>
                <w:szCs w:val="24"/>
              </w:rPr>
              <w:t>Зареєстровано ТУ;</w:t>
            </w:r>
            <w:r>
              <w:rPr>
                <w:rFonts w:ascii="Times New Roman" w:hAnsi="Times New Roman" w:cs="Times New Roman"/>
                <w:sz w:val="24"/>
                <w:szCs w:val="24"/>
              </w:rPr>
              <w:t xml:space="preserve"> </w:t>
            </w:r>
            <w:r w:rsidRPr="00154981">
              <w:rPr>
                <w:rFonts w:ascii="Times New Roman" w:hAnsi="Times New Roman" w:cs="Times New Roman"/>
                <w:sz w:val="24"/>
                <w:szCs w:val="24"/>
              </w:rPr>
              <w:t>ТУ на видачі;</w:t>
            </w:r>
            <w:r>
              <w:rPr>
                <w:rFonts w:ascii="Times New Roman" w:hAnsi="Times New Roman" w:cs="Times New Roman"/>
                <w:sz w:val="24"/>
                <w:szCs w:val="24"/>
              </w:rPr>
              <w:t xml:space="preserve"> </w:t>
            </w:r>
            <w:r w:rsidRPr="00154981">
              <w:rPr>
                <w:rFonts w:ascii="Times New Roman" w:hAnsi="Times New Roman" w:cs="Times New Roman"/>
                <w:sz w:val="24"/>
                <w:szCs w:val="24"/>
              </w:rPr>
              <w:t>ТУ видано;</w:t>
            </w:r>
            <w:r>
              <w:rPr>
                <w:rFonts w:ascii="Times New Roman" w:hAnsi="Times New Roman" w:cs="Times New Roman"/>
                <w:sz w:val="24"/>
                <w:szCs w:val="24"/>
              </w:rPr>
              <w:t xml:space="preserve"> </w:t>
            </w:r>
            <w:r w:rsidRPr="00154981">
              <w:rPr>
                <w:rFonts w:ascii="Times New Roman" w:hAnsi="Times New Roman" w:cs="Times New Roman"/>
                <w:sz w:val="24"/>
                <w:szCs w:val="24"/>
              </w:rPr>
              <w:t>ТУ втратили чинність;</w:t>
            </w:r>
            <w:r>
              <w:rPr>
                <w:rFonts w:ascii="Times New Roman" w:hAnsi="Times New Roman" w:cs="Times New Roman"/>
                <w:sz w:val="24"/>
                <w:szCs w:val="24"/>
              </w:rPr>
              <w:t xml:space="preserve"> </w:t>
            </w:r>
            <w:r w:rsidRPr="00154981">
              <w:rPr>
                <w:rFonts w:ascii="Times New Roman" w:hAnsi="Times New Roman" w:cs="Times New Roman"/>
                <w:sz w:val="24"/>
                <w:szCs w:val="24"/>
              </w:rPr>
              <w:t>Розробка проектнокошторисної документації;</w:t>
            </w:r>
            <w:r>
              <w:rPr>
                <w:rFonts w:ascii="Times New Roman" w:hAnsi="Times New Roman" w:cs="Times New Roman"/>
                <w:sz w:val="24"/>
                <w:szCs w:val="24"/>
              </w:rPr>
              <w:t xml:space="preserve"> </w:t>
            </w:r>
            <w:r w:rsidRPr="00154981">
              <w:rPr>
                <w:rFonts w:ascii="Times New Roman" w:hAnsi="Times New Roman" w:cs="Times New Roman"/>
                <w:sz w:val="24"/>
                <w:szCs w:val="24"/>
              </w:rPr>
              <w:t>відведення земельних</w:t>
            </w:r>
            <w:r>
              <w:rPr>
                <w:rFonts w:ascii="Times New Roman" w:hAnsi="Times New Roman" w:cs="Times New Roman"/>
                <w:sz w:val="24"/>
                <w:szCs w:val="24"/>
              </w:rPr>
              <w:t xml:space="preserve"> </w:t>
            </w:r>
            <w:r w:rsidRPr="00154981">
              <w:rPr>
                <w:rFonts w:ascii="Times New Roman" w:hAnsi="Times New Roman" w:cs="Times New Roman"/>
                <w:sz w:val="24"/>
                <w:szCs w:val="24"/>
              </w:rPr>
              <w:t>ділянок для розміщення</w:t>
            </w:r>
            <w:r>
              <w:rPr>
                <w:rFonts w:ascii="Times New Roman" w:hAnsi="Times New Roman" w:cs="Times New Roman"/>
                <w:sz w:val="24"/>
                <w:szCs w:val="24"/>
              </w:rPr>
              <w:t xml:space="preserve"> </w:t>
            </w:r>
            <w:r w:rsidRPr="00154981">
              <w:rPr>
                <w:rFonts w:ascii="Times New Roman" w:hAnsi="Times New Roman" w:cs="Times New Roman"/>
                <w:sz w:val="24"/>
                <w:szCs w:val="24"/>
              </w:rPr>
              <w:t>об’єктів електроенергетики;</w:t>
            </w:r>
            <w:r>
              <w:rPr>
                <w:rFonts w:ascii="Times New Roman" w:hAnsi="Times New Roman" w:cs="Times New Roman"/>
                <w:sz w:val="24"/>
                <w:szCs w:val="24"/>
              </w:rPr>
              <w:t xml:space="preserve"> </w:t>
            </w:r>
            <w:r w:rsidRPr="00154981">
              <w:rPr>
                <w:rFonts w:ascii="Times New Roman" w:hAnsi="Times New Roman" w:cs="Times New Roman"/>
                <w:sz w:val="24"/>
                <w:szCs w:val="24"/>
              </w:rPr>
              <w:t xml:space="preserve"> В роботі;</w:t>
            </w:r>
            <w:r>
              <w:rPr>
                <w:rFonts w:ascii="Times New Roman" w:hAnsi="Times New Roman" w:cs="Times New Roman"/>
                <w:sz w:val="24"/>
                <w:szCs w:val="24"/>
              </w:rPr>
              <w:t xml:space="preserve"> </w:t>
            </w:r>
            <w:r w:rsidRPr="00154981">
              <w:rPr>
                <w:rFonts w:ascii="Times New Roman" w:hAnsi="Times New Roman" w:cs="Times New Roman"/>
                <w:sz w:val="24"/>
                <w:szCs w:val="24"/>
              </w:rPr>
              <w:t>Послугу з приєднання</w:t>
            </w:r>
            <w:r>
              <w:rPr>
                <w:rFonts w:ascii="Times New Roman" w:hAnsi="Times New Roman" w:cs="Times New Roman"/>
                <w:sz w:val="24"/>
                <w:szCs w:val="24"/>
              </w:rPr>
              <w:t xml:space="preserve"> </w:t>
            </w:r>
            <w:r w:rsidRPr="00154981">
              <w:rPr>
                <w:rFonts w:ascii="Times New Roman" w:hAnsi="Times New Roman" w:cs="Times New Roman"/>
                <w:sz w:val="24"/>
                <w:szCs w:val="24"/>
              </w:rPr>
              <w:t>надано</w:t>
            </w:r>
            <w:r>
              <w:rPr>
                <w:rFonts w:ascii="Times New Roman" w:hAnsi="Times New Roman" w:cs="Times New Roman"/>
                <w:sz w:val="24"/>
                <w:szCs w:val="24"/>
              </w:rPr>
              <w:t xml:space="preserve"> (п. 4 від АТ «Хмельницькобленрго»)</w:t>
            </w:r>
          </w:p>
          <w:p w14:paraId="67291E4A" w14:textId="77777777" w:rsidR="004C7332" w:rsidRPr="00154981" w:rsidRDefault="004C7332" w:rsidP="004C7332">
            <w:pPr>
              <w:pStyle w:val="rvps2"/>
              <w:shd w:val="clear" w:color="auto" w:fill="FFFFFF"/>
              <w:spacing w:before="0" w:beforeAutospacing="0" w:after="0" w:afterAutospacing="0"/>
              <w:jc w:val="both"/>
            </w:pPr>
            <w:r w:rsidRPr="00AE4191">
              <w:t>Щодо ідентифікатора. Пропонуємо залишити номер структурної одиниці ОСР. Це спрощує  опрацювання та підготовку звітної та аналітичної інформації, в тому числі, в розрізі структурних підрозділів ОСР.</w:t>
            </w:r>
          </w:p>
        </w:tc>
        <w:tc>
          <w:tcPr>
            <w:tcW w:w="3119" w:type="dxa"/>
          </w:tcPr>
          <w:p w14:paraId="2F7BF78B" w14:textId="77777777" w:rsidR="004C7332" w:rsidRPr="004152FD" w:rsidRDefault="000F79DE" w:rsidP="004C7332">
            <w:pPr>
              <w:spacing w:after="120"/>
              <w:jc w:val="center"/>
              <w:rPr>
                <w:b/>
                <w:sz w:val="24"/>
                <w:szCs w:val="24"/>
                <w:lang w:val="en-US" w:eastAsia="uk-UA"/>
              </w:rPr>
            </w:pPr>
            <w:r>
              <w:rPr>
                <w:b/>
                <w:sz w:val="24"/>
                <w:szCs w:val="24"/>
                <w:lang w:eastAsia="uk-UA"/>
              </w:rPr>
              <w:lastRenderedPageBreak/>
              <w:t>Не враховано</w:t>
            </w:r>
          </w:p>
        </w:tc>
      </w:tr>
      <w:tr w:rsidR="004C7332" w:rsidRPr="004152FD" w14:paraId="7BC40A15" w14:textId="77777777" w:rsidTr="006D74CB">
        <w:trPr>
          <w:trHeight w:val="218"/>
        </w:trPr>
        <w:tc>
          <w:tcPr>
            <w:tcW w:w="4253" w:type="dxa"/>
          </w:tcPr>
          <w:p w14:paraId="0916E53E" w14:textId="77777777" w:rsidR="004C7332" w:rsidRDefault="004C7332" w:rsidP="004C7332">
            <w:pPr>
              <w:pStyle w:val="rvps2"/>
              <w:shd w:val="clear" w:color="auto" w:fill="FFFFFF"/>
              <w:spacing w:before="0" w:beforeAutospacing="0" w:after="120" w:afterAutospacing="0"/>
              <w:ind w:firstLine="450"/>
              <w:jc w:val="both"/>
              <w:rPr>
                <w:color w:val="000000" w:themeColor="text1"/>
              </w:rPr>
            </w:pPr>
          </w:p>
        </w:tc>
        <w:tc>
          <w:tcPr>
            <w:tcW w:w="4252" w:type="dxa"/>
          </w:tcPr>
          <w:p w14:paraId="4E652E06" w14:textId="77777777" w:rsidR="004C7332" w:rsidRPr="00761F10" w:rsidRDefault="004C7332" w:rsidP="004C7332">
            <w:pPr>
              <w:pStyle w:val="rvps2"/>
              <w:shd w:val="clear" w:color="auto" w:fill="FFFFFF"/>
              <w:spacing w:before="0" w:after="0"/>
              <w:jc w:val="both"/>
              <w:rPr>
                <w:b/>
                <w:color w:val="000000"/>
                <w:szCs w:val="20"/>
              </w:rPr>
            </w:pPr>
            <w:r w:rsidRPr="00761F10">
              <w:rPr>
                <w:b/>
                <w:color w:val="000000"/>
                <w:szCs w:val="20"/>
              </w:rPr>
              <w:t>ПАТ «</w:t>
            </w:r>
            <w:r>
              <w:rPr>
                <w:b/>
                <w:color w:val="000000"/>
                <w:szCs w:val="20"/>
              </w:rPr>
              <w:t>Запоріжжяобленерго</w:t>
            </w:r>
            <w:r w:rsidRPr="00761F10">
              <w:rPr>
                <w:b/>
                <w:color w:val="000000"/>
                <w:szCs w:val="20"/>
              </w:rPr>
              <w:t>»</w:t>
            </w:r>
          </w:p>
          <w:p w14:paraId="1AA3865B" w14:textId="77777777" w:rsidR="004C7332" w:rsidRDefault="004C7332" w:rsidP="004C7332">
            <w:pPr>
              <w:pStyle w:val="rvps2"/>
              <w:shd w:val="clear" w:color="auto" w:fill="FFFFFF"/>
              <w:spacing w:before="0" w:after="0"/>
              <w:jc w:val="both"/>
            </w:pPr>
            <w:r>
              <w:rPr>
                <w:color w:val="000000"/>
                <w:sz w:val="20"/>
                <w:szCs w:val="20"/>
              </w:rPr>
              <w:t>Пропонується абзац перший пункту 4.5.2. глави 4.5. викласти в наступній редакції:</w:t>
            </w:r>
          </w:p>
          <w:p w14:paraId="0E66134C" w14:textId="77777777" w:rsidR="004C7332" w:rsidRDefault="004C7332" w:rsidP="004C7332">
            <w:pPr>
              <w:pStyle w:val="rvps2"/>
              <w:widowControl w:val="0"/>
              <w:shd w:val="clear" w:color="auto" w:fill="FFFFFF"/>
              <w:tabs>
                <w:tab w:val="left" w:pos="1163"/>
              </w:tabs>
              <w:snapToGrid w:val="0"/>
              <w:spacing w:before="0" w:after="0" w:line="252" w:lineRule="auto"/>
              <w:jc w:val="both"/>
            </w:pPr>
            <w:r>
              <w:rPr>
                <w:rFonts w:eastAsia="Calibri"/>
                <w:color w:val="000000"/>
                <w:sz w:val="20"/>
                <w:szCs w:val="20"/>
                <w:shd w:val="clear" w:color="auto" w:fill="FFFFFF"/>
              </w:rPr>
              <w:t xml:space="preserve">“Технічні умови викладаються у вигляді єдиного документа та мають містити </w:t>
            </w:r>
            <w:r>
              <w:rPr>
                <w:rFonts w:eastAsia="Calibri"/>
                <w:color w:val="000000"/>
                <w:sz w:val="20"/>
                <w:szCs w:val="20"/>
                <w:shd w:val="clear" w:color="auto" w:fill="FFFFFF"/>
              </w:rPr>
              <w:lastRenderedPageBreak/>
              <w:t>ідентифікатор, яким є унікальний набір даних (послідовність символів), що присвоюється автоматично системою моніторингу приєднань після внесення відповідної інформації та переходу запису про приєднання в статус</w:t>
            </w:r>
            <w:r>
              <w:rPr>
                <w:rFonts w:eastAsia="Calibri"/>
                <w:b/>
                <w:color w:val="000000"/>
                <w:sz w:val="20"/>
                <w:szCs w:val="20"/>
                <w:shd w:val="clear" w:color="auto" w:fill="FFFFFF"/>
              </w:rPr>
              <w:t xml:space="preserve"> «</w:t>
            </w:r>
            <w:r w:rsidRPr="00761F10">
              <w:rPr>
                <w:rFonts w:eastAsia="Calibri"/>
                <w:b/>
                <w:color w:val="0070C0"/>
                <w:sz w:val="20"/>
                <w:szCs w:val="20"/>
                <w:shd w:val="clear" w:color="auto" w:fill="FFFFFF"/>
              </w:rPr>
              <w:t>технічні умови зареєстровано</w:t>
            </w:r>
            <w:r>
              <w:rPr>
                <w:rFonts w:eastAsia="Calibri"/>
                <w:b/>
                <w:color w:val="000000"/>
                <w:sz w:val="20"/>
                <w:szCs w:val="20"/>
                <w:shd w:val="clear" w:color="auto" w:fill="FFFFFF"/>
              </w:rPr>
              <w:t xml:space="preserve">» </w:t>
            </w:r>
            <w:r>
              <w:rPr>
                <w:rFonts w:eastAsia="Calibri"/>
                <w:color w:val="000000"/>
                <w:sz w:val="20"/>
                <w:szCs w:val="20"/>
                <w:shd w:val="clear" w:color="auto" w:fill="FFFFFF"/>
              </w:rPr>
              <w:t>за формою додатка 6 до цього Кодексу</w:t>
            </w:r>
            <w:r>
              <w:rPr>
                <w:rFonts w:eastAsia="Calibri"/>
                <w:b/>
                <w:color w:val="000000"/>
                <w:sz w:val="20"/>
                <w:szCs w:val="20"/>
                <w:shd w:val="clear" w:color="auto" w:fill="FFFFFF"/>
              </w:rPr>
              <w:t xml:space="preserve"> </w:t>
            </w:r>
            <w:r>
              <w:rPr>
                <w:rFonts w:eastAsia="Calibri"/>
                <w:color w:val="000000"/>
                <w:sz w:val="20"/>
                <w:szCs w:val="20"/>
                <w:shd w:val="clear" w:color="auto" w:fill="FFFFFF"/>
              </w:rPr>
              <w:t>на дату внесення відповідної інформації до системи моніторингу приєднань.”</w:t>
            </w:r>
          </w:p>
          <w:p w14:paraId="7CFF13F6" w14:textId="77777777" w:rsidR="004C7332" w:rsidRDefault="004C7332" w:rsidP="004C7332">
            <w:pPr>
              <w:widowControl w:val="0"/>
              <w:shd w:val="clear" w:color="auto" w:fill="FFFFFF"/>
              <w:tabs>
                <w:tab w:val="left" w:pos="1163"/>
              </w:tabs>
              <w:snapToGrid w:val="0"/>
              <w:jc w:val="both"/>
            </w:pPr>
            <w:r>
              <w:rPr>
                <w:rFonts w:eastAsia="Calibri"/>
                <w:color w:val="000000"/>
                <w:shd w:val="clear" w:color="auto" w:fill="FFFFFF"/>
              </w:rPr>
              <w:t>Пропонується викласти ідентифікатор технічних умов (ТУ), наведеною в додатку 6 до цього Кодексу за формою в редакції ПАТ “Запоріжжяобленерго” (додається).</w:t>
            </w:r>
          </w:p>
        </w:tc>
        <w:tc>
          <w:tcPr>
            <w:tcW w:w="3969" w:type="dxa"/>
          </w:tcPr>
          <w:p w14:paraId="60ADBDE6" w14:textId="77777777" w:rsidR="004C7332" w:rsidRDefault="004C7332" w:rsidP="004C7332">
            <w:pPr>
              <w:spacing w:line="254" w:lineRule="auto"/>
              <w:jc w:val="both"/>
            </w:pPr>
          </w:p>
          <w:p w14:paraId="045B1260" w14:textId="77777777" w:rsidR="004C7332" w:rsidRDefault="004C7332" w:rsidP="004C7332">
            <w:pPr>
              <w:spacing w:line="254" w:lineRule="auto"/>
              <w:jc w:val="both"/>
            </w:pPr>
            <w:r>
              <w:t>Оскільки технічні умови мають містити ідентифікатор, який присвоюється після видачі ТУ замовнику, ПАТ “Запоріжжяобленерго” пропонується:</w:t>
            </w:r>
          </w:p>
          <w:p w14:paraId="34DC9CFB" w14:textId="77777777" w:rsidR="004C7332" w:rsidRDefault="004C7332" w:rsidP="004C7332">
            <w:pPr>
              <w:pStyle w:val="10"/>
              <w:spacing w:line="254" w:lineRule="auto"/>
              <w:ind w:left="0"/>
              <w:jc w:val="both"/>
            </w:pPr>
            <w:r>
              <w:rPr>
                <w:rFonts w:ascii="Times New Roman" w:hAnsi="Times New Roman" w:cs="Times New Roman"/>
                <w:sz w:val="20"/>
                <w:szCs w:val="20"/>
              </w:rPr>
              <w:t>1</w:t>
            </w:r>
            <w:r>
              <w:rPr>
                <w:rFonts w:ascii="Times New Roman" w:hAnsi="Times New Roman" w:cs="Times New Roman"/>
              </w:rPr>
              <w:t>.</w:t>
            </w:r>
            <w:r>
              <w:rPr>
                <w:rFonts w:ascii="Times New Roman" w:hAnsi="Times New Roman" w:cs="Times New Roman"/>
                <w:sz w:val="20"/>
                <w:szCs w:val="20"/>
              </w:rPr>
              <w:t xml:space="preserve">В ідентифікаторі кодувати не дату видачі ТУ, а дату підготовки ТУ (дату видачі ТУ </w:t>
            </w:r>
            <w:r>
              <w:rPr>
                <w:rFonts w:ascii="Times New Roman" w:hAnsi="Times New Roman" w:cs="Times New Roman"/>
                <w:sz w:val="20"/>
                <w:szCs w:val="20"/>
              </w:rPr>
              <w:lastRenderedPageBreak/>
              <w:t>замовнику можна буде відстежити по даті надходження ТУ в особистий кабінет замовника).</w:t>
            </w:r>
          </w:p>
          <w:p w14:paraId="0E7F1431" w14:textId="77777777" w:rsidR="004C7332" w:rsidRDefault="004C7332" w:rsidP="004C7332">
            <w:pPr>
              <w:pStyle w:val="10"/>
              <w:spacing w:line="254" w:lineRule="auto"/>
              <w:ind w:left="0"/>
              <w:jc w:val="both"/>
            </w:pPr>
            <w:r>
              <w:rPr>
                <w:rFonts w:ascii="Times New Roman" w:hAnsi="Times New Roman" w:cs="Times New Roman"/>
                <w:sz w:val="20"/>
                <w:szCs w:val="20"/>
              </w:rPr>
              <w:t xml:space="preserve">2.Реєстрацію ТУ в системі моніторингу приєднань здійснювати після переходу статусу з «Підготовка ТУ» в статус «Зареєстровано ТУ», додавши спеціальний функціонал. Даний статус буде свідчити про те, що ОСР підготував ТУ і залишилося лише роздрукувати та підписати. </w:t>
            </w:r>
          </w:p>
          <w:p w14:paraId="3C364875" w14:textId="77777777" w:rsidR="004C7332" w:rsidRDefault="004C7332" w:rsidP="004C7332">
            <w:pPr>
              <w:spacing w:line="254" w:lineRule="auto"/>
              <w:jc w:val="both"/>
            </w:pPr>
            <w:r>
              <w:t>3.ОСР повідомляє замовника про підготовку ТУ та повідомляє замовника про необхідність їх отримання. На практиці, замовник не завжди приходить вчасно і ОСР не може дотриматися вимоги КСР щодо видачі замовнику технічних умов  протягом 10 робочих днів з дня отримання звернення, оскільки не впливає на дії замовники. Тому, ОСР може лише нести відповідальність за свої дії (вчасно підготувати ТУ, надати ТУ, рахунка і розрахунку вартості ТУ в особистий кабінет замовника та повідомити про готовність ТУ). Замовник, в свою чергу, несе відповідальність за вчасне отримання ТУ в центрі обслуговування клієнтів.</w:t>
            </w:r>
          </w:p>
          <w:p w14:paraId="0986943D" w14:textId="77777777" w:rsidR="004C7332" w:rsidRDefault="004C7332" w:rsidP="004C7332">
            <w:pPr>
              <w:spacing w:line="254" w:lineRule="auto"/>
              <w:jc w:val="both"/>
            </w:pPr>
            <w:r>
              <w:t>4.</w:t>
            </w:r>
            <w:r>
              <w:rPr>
                <w:color w:val="000000"/>
              </w:rPr>
              <w:t>Приєднання в системі моніторингу приєднань може перебувати у таких статусах: Створено (початковий); подано заяву про приєднання; Заяву повернуто замовнику;Підготовка технічних умов; Зареєстровано ТУ;ТУ на видачі;ТУ видано;ТУ втратили чинність;розробка проектно-кошторисної документації;відведення земельних ділянок для розміщення об’єктів електроенергетики; в роботі; послугу з приєднання надано.</w:t>
            </w:r>
          </w:p>
          <w:p w14:paraId="0AF19293" w14:textId="77777777" w:rsidR="004C7332" w:rsidRDefault="004C7332" w:rsidP="004C7332">
            <w:pPr>
              <w:spacing w:after="140" w:line="254" w:lineRule="auto"/>
              <w:jc w:val="both"/>
            </w:pPr>
            <w:r>
              <w:rPr>
                <w:color w:val="000000"/>
              </w:rPr>
              <w:lastRenderedPageBreak/>
              <w:t>Також пропонується залишити в ідентифікаторі номер структурної одиниці ОСР. Наявність даного номеру забезпечить оперативне визначення структурного підрозділу ОСР, який готував ТУ та формування аналітики в розрізі структурних підрозділів ОСР.</w:t>
            </w:r>
          </w:p>
        </w:tc>
        <w:tc>
          <w:tcPr>
            <w:tcW w:w="3119" w:type="dxa"/>
          </w:tcPr>
          <w:p w14:paraId="7090BD88" w14:textId="77777777" w:rsidR="004C7332" w:rsidRPr="004152FD" w:rsidRDefault="000F79DE" w:rsidP="004C7332">
            <w:pPr>
              <w:spacing w:after="120"/>
              <w:jc w:val="center"/>
              <w:rPr>
                <w:b/>
                <w:sz w:val="24"/>
                <w:szCs w:val="24"/>
                <w:lang w:val="en-US" w:eastAsia="uk-UA"/>
              </w:rPr>
            </w:pPr>
            <w:r>
              <w:rPr>
                <w:b/>
                <w:sz w:val="24"/>
                <w:szCs w:val="24"/>
                <w:lang w:eastAsia="uk-UA"/>
              </w:rPr>
              <w:lastRenderedPageBreak/>
              <w:t>Не враховано</w:t>
            </w:r>
          </w:p>
        </w:tc>
      </w:tr>
      <w:tr w:rsidR="004C7332" w:rsidRPr="004152FD" w14:paraId="5F3FC8FC" w14:textId="77777777" w:rsidTr="006D74CB">
        <w:trPr>
          <w:trHeight w:val="218"/>
        </w:trPr>
        <w:tc>
          <w:tcPr>
            <w:tcW w:w="4253" w:type="dxa"/>
          </w:tcPr>
          <w:p w14:paraId="2AC3B540" w14:textId="77777777" w:rsidR="004C7332" w:rsidRDefault="004C7332" w:rsidP="004C7332">
            <w:pPr>
              <w:pStyle w:val="rvps2"/>
              <w:shd w:val="clear" w:color="auto" w:fill="FFFFFF"/>
              <w:spacing w:before="0" w:beforeAutospacing="0" w:after="120" w:afterAutospacing="0"/>
              <w:ind w:firstLine="450"/>
              <w:jc w:val="both"/>
              <w:rPr>
                <w:color w:val="000000" w:themeColor="text1"/>
              </w:rPr>
            </w:pPr>
          </w:p>
        </w:tc>
        <w:tc>
          <w:tcPr>
            <w:tcW w:w="4252" w:type="dxa"/>
          </w:tcPr>
          <w:p w14:paraId="310D2833" w14:textId="77777777" w:rsidR="004C7332" w:rsidRDefault="004C7332" w:rsidP="004C7332">
            <w:pPr>
              <w:widowControl w:val="0"/>
              <w:autoSpaceDE w:val="0"/>
              <w:autoSpaceDN w:val="0"/>
              <w:jc w:val="both"/>
              <w:rPr>
                <w:b/>
                <w:bCs/>
                <w:sz w:val="24"/>
                <w:szCs w:val="24"/>
              </w:rPr>
            </w:pPr>
            <w:r>
              <w:rPr>
                <w:b/>
                <w:bCs/>
                <w:sz w:val="24"/>
                <w:szCs w:val="24"/>
              </w:rPr>
              <w:t>АТ «Харківобленерго»</w:t>
            </w:r>
          </w:p>
          <w:p w14:paraId="60CBFF19" w14:textId="77777777" w:rsidR="004C7332" w:rsidRPr="002C17E8" w:rsidRDefault="004C7332" w:rsidP="004C7332">
            <w:pPr>
              <w:shd w:val="clear" w:color="auto" w:fill="FFFFFF"/>
              <w:ind w:firstLine="450"/>
              <w:jc w:val="both"/>
              <w:rPr>
                <w:color w:val="000000"/>
                <w:lang w:eastAsia="uk-UA"/>
              </w:rPr>
            </w:pPr>
            <w:r w:rsidRPr="002C17E8">
              <w:rPr>
                <w:color w:val="000000"/>
                <w:lang w:eastAsia="uk-UA"/>
              </w:rPr>
              <w:t>Абзац 1 п. 4.5.2:</w:t>
            </w:r>
          </w:p>
          <w:p w14:paraId="0D06425E" w14:textId="77777777" w:rsidR="004C7332" w:rsidRDefault="004C7332" w:rsidP="004C7332">
            <w:pPr>
              <w:shd w:val="clear" w:color="auto" w:fill="FFFFFF"/>
              <w:ind w:firstLine="450"/>
              <w:jc w:val="both"/>
              <w:rPr>
                <w:color w:val="000000"/>
                <w:lang w:eastAsia="uk-UA"/>
              </w:rPr>
            </w:pPr>
            <w:r w:rsidRPr="007A7E45">
              <w:rPr>
                <w:color w:val="000000"/>
                <w:lang w:eastAsia="uk-UA"/>
              </w:rPr>
              <w:t xml:space="preserve">Технічні умови викладаються у вигляді єдиного документа та мають містити ідентифікатор, яким є унікальний набір даних (послідовність символів), що присвоюється автоматично </w:t>
            </w:r>
            <w:r w:rsidRPr="007A7E45">
              <w:rPr>
                <w:lang w:eastAsia="uk-UA"/>
              </w:rPr>
              <w:t xml:space="preserve">системою моніторингу приєднань після внесення відповідної інформації та переходу запису про приєднання в статус «технічні умови </w:t>
            </w:r>
            <w:r w:rsidRPr="00972482">
              <w:rPr>
                <w:b/>
                <w:bCs/>
                <w:color w:val="0070C0"/>
                <w:sz w:val="24"/>
                <w:szCs w:val="24"/>
                <w:lang w:eastAsia="uk-UA"/>
              </w:rPr>
              <w:t>підготовлено</w:t>
            </w:r>
            <w:r w:rsidRPr="00972482">
              <w:rPr>
                <w:b/>
                <w:bCs/>
                <w:color w:val="0070C0"/>
                <w:lang w:eastAsia="uk-UA"/>
              </w:rPr>
              <w:t xml:space="preserve"> </w:t>
            </w:r>
            <w:r w:rsidRPr="00972482">
              <w:rPr>
                <w:strike/>
                <w:color w:val="0070C0"/>
                <w:lang w:eastAsia="uk-UA"/>
              </w:rPr>
              <w:t>видано</w:t>
            </w:r>
            <w:r w:rsidRPr="00972482">
              <w:rPr>
                <w:color w:val="0070C0"/>
                <w:lang w:eastAsia="uk-UA"/>
              </w:rPr>
              <w:t>» (</w:t>
            </w:r>
            <w:r w:rsidRPr="00972482">
              <w:rPr>
                <w:b/>
                <w:color w:val="0070C0"/>
              </w:rPr>
              <w:t>для чого НКРЕКП  забезпечено обмін інформацією з використанням АРІ функцій між Системою моніторингу приєднань та</w:t>
            </w:r>
            <w:r w:rsidRPr="00972482">
              <w:rPr>
                <w:b/>
                <w:color w:val="0070C0"/>
                <w:shd w:val="clear" w:color="auto" w:fill="FFFFFF"/>
              </w:rPr>
              <w:t xml:space="preserve"> програмними засобами інформаційно-телекомунікаційних систем ОСР)</w:t>
            </w:r>
            <w:r w:rsidRPr="002C17E8">
              <w:rPr>
                <w:color w:val="000000" w:themeColor="text1"/>
              </w:rPr>
              <w:t xml:space="preserve">, </w:t>
            </w:r>
            <w:r w:rsidRPr="007A7E45">
              <w:rPr>
                <w:color w:val="000000"/>
                <w:lang w:eastAsia="uk-UA"/>
              </w:rPr>
              <w:t>за формою додатка 6 до цього Кодексу на дату</w:t>
            </w:r>
            <w:r>
              <w:rPr>
                <w:color w:val="000000"/>
                <w:lang w:eastAsia="uk-UA"/>
              </w:rPr>
              <w:t>,</w:t>
            </w:r>
            <w:r w:rsidRPr="007A7E45">
              <w:rPr>
                <w:color w:val="000000"/>
                <w:lang w:eastAsia="uk-UA"/>
              </w:rPr>
              <w:t xml:space="preserve"> </w:t>
            </w:r>
            <w:r w:rsidRPr="00972482">
              <w:rPr>
                <w:b/>
                <w:bCs/>
                <w:color w:val="0070C0"/>
              </w:rPr>
              <w:t>яку заповнено ОСР при внесенні</w:t>
            </w:r>
            <w:r w:rsidRPr="002C17E8">
              <w:t xml:space="preserve"> </w:t>
            </w:r>
            <w:r w:rsidRPr="007A7E45">
              <w:rPr>
                <w:color w:val="000000"/>
                <w:lang w:eastAsia="uk-UA"/>
              </w:rPr>
              <w:t>відповідної інформації до системи моніторингу приєднань.</w:t>
            </w:r>
          </w:p>
          <w:p w14:paraId="442CD349" w14:textId="77777777" w:rsidR="004C7332" w:rsidRDefault="004C7332" w:rsidP="004C7332">
            <w:pPr>
              <w:shd w:val="clear" w:color="auto" w:fill="FFFFFF"/>
              <w:ind w:firstLine="450"/>
              <w:jc w:val="both"/>
              <w:rPr>
                <w:color w:val="000000"/>
                <w:lang w:eastAsia="uk-UA"/>
              </w:rPr>
            </w:pPr>
          </w:p>
          <w:p w14:paraId="06B267C6" w14:textId="77777777" w:rsidR="004C7332" w:rsidRDefault="004C7332" w:rsidP="004C7332">
            <w:pPr>
              <w:shd w:val="clear" w:color="auto" w:fill="FFFFFF"/>
              <w:ind w:firstLine="450"/>
              <w:jc w:val="both"/>
              <w:rPr>
                <w:b/>
              </w:rPr>
            </w:pPr>
          </w:p>
          <w:p w14:paraId="0543B8A7" w14:textId="77777777" w:rsidR="004C7332" w:rsidRDefault="004C7332" w:rsidP="004C7332">
            <w:pPr>
              <w:widowControl w:val="0"/>
              <w:autoSpaceDE w:val="0"/>
              <w:autoSpaceDN w:val="0"/>
              <w:jc w:val="both"/>
              <w:rPr>
                <w:b/>
                <w:bCs/>
                <w:sz w:val="24"/>
                <w:szCs w:val="24"/>
              </w:rPr>
            </w:pPr>
            <w:r w:rsidRPr="00972482">
              <w:rPr>
                <w:b/>
                <w:color w:val="0070C0"/>
              </w:rPr>
              <w:t>Обмін інформацією, в т.ч. передача ідентифікатору ТУ з Система моніторингу приєднань до інформаційно-телекомунікаційної системи ОСР, здійснюється з використанням АРІ функцій.</w:t>
            </w:r>
          </w:p>
        </w:tc>
        <w:tc>
          <w:tcPr>
            <w:tcW w:w="3969" w:type="dxa"/>
          </w:tcPr>
          <w:p w14:paraId="120F881B" w14:textId="77777777" w:rsidR="004C7332" w:rsidRDefault="004C7332" w:rsidP="004C7332">
            <w:pPr>
              <w:jc w:val="both"/>
              <w:textAlignment w:val="baseline"/>
              <w:outlineLvl w:val="3"/>
              <w:rPr>
                <w:b/>
              </w:rPr>
            </w:pPr>
            <w:r>
              <w:t>Спочатку ТУ присвоюється ідентифікатор, а вже потім відбувається їх видача.</w:t>
            </w:r>
          </w:p>
          <w:p w14:paraId="78E53871" w14:textId="77777777" w:rsidR="004C7332" w:rsidRDefault="004C7332" w:rsidP="004C7332">
            <w:pPr>
              <w:jc w:val="both"/>
              <w:textAlignment w:val="baseline"/>
              <w:outlineLvl w:val="3"/>
              <w:rPr>
                <w:b/>
              </w:rPr>
            </w:pPr>
          </w:p>
          <w:p w14:paraId="0CB32F94" w14:textId="77777777" w:rsidR="004C7332" w:rsidRDefault="004C7332" w:rsidP="004C7332">
            <w:pPr>
              <w:jc w:val="both"/>
              <w:textAlignment w:val="baseline"/>
              <w:outlineLvl w:val="3"/>
              <w:rPr>
                <w:b/>
              </w:rPr>
            </w:pPr>
          </w:p>
          <w:p w14:paraId="5135033A" w14:textId="77777777" w:rsidR="004C7332" w:rsidRDefault="004C7332" w:rsidP="004C7332">
            <w:pPr>
              <w:jc w:val="both"/>
              <w:textAlignment w:val="baseline"/>
              <w:outlineLvl w:val="3"/>
              <w:rPr>
                <w:b/>
              </w:rPr>
            </w:pPr>
            <w:r>
              <w:rPr>
                <w:b/>
              </w:rPr>
              <w:t xml:space="preserve">Дата підготовки ТУ має заповнюватись ОСР. </w:t>
            </w:r>
            <w:r w:rsidRPr="00CB1729">
              <w:rPr>
                <w:bCs/>
              </w:rPr>
              <w:t>Інакше це може привести до викривлення інформації через  людський фактор та часові затримки при обміні інформацією між Систем</w:t>
            </w:r>
            <w:r>
              <w:rPr>
                <w:bCs/>
              </w:rPr>
              <w:t>ою</w:t>
            </w:r>
            <w:r w:rsidRPr="00CB1729">
              <w:rPr>
                <w:bCs/>
              </w:rPr>
              <w:t xml:space="preserve"> моніторингу приєднань </w:t>
            </w:r>
            <w:r>
              <w:rPr>
                <w:bCs/>
              </w:rPr>
              <w:t>та</w:t>
            </w:r>
            <w:r w:rsidRPr="00CB1729">
              <w:rPr>
                <w:bCs/>
              </w:rPr>
              <w:t xml:space="preserve"> інформаційно-телекомунікаційно</w:t>
            </w:r>
            <w:r>
              <w:rPr>
                <w:bCs/>
              </w:rPr>
              <w:t>ю</w:t>
            </w:r>
            <w:r w:rsidRPr="00CB1729">
              <w:rPr>
                <w:bCs/>
              </w:rPr>
              <w:t xml:space="preserve"> систем</w:t>
            </w:r>
            <w:r>
              <w:rPr>
                <w:bCs/>
              </w:rPr>
              <w:t>ою</w:t>
            </w:r>
            <w:r w:rsidRPr="00CB1729">
              <w:rPr>
                <w:bCs/>
              </w:rPr>
              <w:t xml:space="preserve"> ОСР.</w:t>
            </w:r>
            <w:r>
              <w:rPr>
                <w:b/>
              </w:rPr>
              <w:t xml:space="preserve"> </w:t>
            </w:r>
          </w:p>
          <w:p w14:paraId="79C9A654" w14:textId="77777777" w:rsidR="004C7332" w:rsidRDefault="004C7332" w:rsidP="004C7332">
            <w:pPr>
              <w:jc w:val="both"/>
              <w:textAlignment w:val="baseline"/>
              <w:outlineLvl w:val="3"/>
              <w:rPr>
                <w:b/>
              </w:rPr>
            </w:pPr>
          </w:p>
          <w:p w14:paraId="47FED1B0" w14:textId="77777777" w:rsidR="004C7332" w:rsidRDefault="004C7332" w:rsidP="004C7332">
            <w:pPr>
              <w:ind w:firstLine="285"/>
              <w:jc w:val="both"/>
              <w:rPr>
                <w:sz w:val="24"/>
                <w:szCs w:val="24"/>
              </w:rPr>
            </w:pPr>
            <w:r w:rsidRPr="008E3B3D">
              <w:rPr>
                <w:b/>
              </w:rPr>
              <w:t>Вважаємо за доцільне та наполягаємо, що введення по Україні запропонованих змін Кодексу</w:t>
            </w:r>
            <w:r>
              <w:rPr>
                <w:b/>
              </w:rPr>
              <w:t xml:space="preserve"> та Методики</w:t>
            </w:r>
            <w:r w:rsidRPr="008E3B3D">
              <w:rPr>
                <w:b/>
              </w:rPr>
              <w:t xml:space="preserve"> має здійснюватись лише після впровадження НКРЕКП </w:t>
            </w:r>
            <w:r>
              <w:rPr>
                <w:b/>
              </w:rPr>
              <w:t>о</w:t>
            </w:r>
            <w:r w:rsidRPr="005B2805">
              <w:rPr>
                <w:b/>
              </w:rPr>
              <w:t>бміну інформацією з використанням АРІ функцій</w:t>
            </w:r>
            <w:r w:rsidRPr="008E3B3D">
              <w:rPr>
                <w:b/>
              </w:rPr>
              <w:t xml:space="preserve">, адже </w:t>
            </w:r>
            <w:r w:rsidRPr="005B2805">
              <w:rPr>
                <w:b/>
              </w:rPr>
              <w:t>програмне забезпечення, що забезпечує процес приєднання, інтегровано в інформаційну систему ОСР та не може бути безболісно виключено, або ж</w:t>
            </w:r>
            <w:r>
              <w:rPr>
                <w:b/>
              </w:rPr>
              <w:t xml:space="preserve"> </w:t>
            </w:r>
            <w:r w:rsidRPr="008E3B3D">
              <w:rPr>
                <w:b/>
              </w:rPr>
              <w:t>це призведе до задвоєння роботи персоналу ОСР через необхідність роботи в двох програмних комплексах (в Системі моніторингу приєднань та у власному</w:t>
            </w:r>
            <w:r w:rsidRPr="005B2805">
              <w:rPr>
                <w:b/>
              </w:rPr>
              <w:t xml:space="preserve"> програмному забезпеченні</w:t>
            </w:r>
            <w:r w:rsidRPr="008E3B3D">
              <w:rPr>
                <w:b/>
              </w:rPr>
              <w:t>, робота якого була налагоджена протягом 6 років дії Кодексу).</w:t>
            </w:r>
          </w:p>
        </w:tc>
        <w:tc>
          <w:tcPr>
            <w:tcW w:w="3119" w:type="dxa"/>
          </w:tcPr>
          <w:p w14:paraId="15BF1971" w14:textId="77777777" w:rsidR="004C7332" w:rsidRPr="004152FD" w:rsidRDefault="000F79DE" w:rsidP="004C7332">
            <w:pPr>
              <w:spacing w:after="120"/>
              <w:jc w:val="center"/>
              <w:rPr>
                <w:b/>
                <w:sz w:val="24"/>
                <w:szCs w:val="24"/>
                <w:lang w:val="en-US" w:eastAsia="uk-UA"/>
              </w:rPr>
            </w:pPr>
            <w:r>
              <w:rPr>
                <w:b/>
                <w:sz w:val="24"/>
                <w:szCs w:val="24"/>
                <w:lang w:eastAsia="uk-UA"/>
              </w:rPr>
              <w:t>Не враховано</w:t>
            </w:r>
          </w:p>
        </w:tc>
      </w:tr>
      <w:tr w:rsidR="004C7332" w:rsidRPr="004152FD" w14:paraId="6F5869D9" w14:textId="77777777" w:rsidTr="006D74CB">
        <w:trPr>
          <w:trHeight w:val="218"/>
        </w:trPr>
        <w:tc>
          <w:tcPr>
            <w:tcW w:w="4253" w:type="dxa"/>
          </w:tcPr>
          <w:p w14:paraId="2D0E4995" w14:textId="77777777" w:rsidR="004C7332" w:rsidRDefault="004C7332" w:rsidP="004C7332">
            <w:pPr>
              <w:pStyle w:val="rvps2"/>
              <w:shd w:val="clear" w:color="auto" w:fill="FFFFFF"/>
              <w:spacing w:before="0" w:beforeAutospacing="0" w:after="120" w:afterAutospacing="0"/>
              <w:ind w:firstLine="450"/>
              <w:jc w:val="both"/>
              <w:rPr>
                <w:color w:val="000000" w:themeColor="text1"/>
              </w:rPr>
            </w:pPr>
          </w:p>
        </w:tc>
        <w:tc>
          <w:tcPr>
            <w:tcW w:w="4252" w:type="dxa"/>
          </w:tcPr>
          <w:p w14:paraId="1829B166" w14:textId="77777777" w:rsidR="004C7332" w:rsidRPr="00991EB7" w:rsidRDefault="004C7332" w:rsidP="004C7332">
            <w:pPr>
              <w:ind w:firstLine="284"/>
              <w:contextualSpacing/>
              <w:jc w:val="both"/>
              <w:rPr>
                <w:b/>
                <w:bCs/>
                <w:sz w:val="24"/>
                <w:szCs w:val="24"/>
              </w:rPr>
            </w:pPr>
            <w:r w:rsidRPr="00991EB7">
              <w:rPr>
                <w:b/>
                <w:bCs/>
                <w:sz w:val="24"/>
                <w:szCs w:val="24"/>
              </w:rPr>
              <w:t>ПАТ «Черкасиобленерго»</w:t>
            </w:r>
          </w:p>
          <w:p w14:paraId="1287487C" w14:textId="77777777" w:rsidR="004C7332" w:rsidRDefault="004C7332" w:rsidP="004C7332">
            <w:pPr>
              <w:ind w:firstLine="284"/>
              <w:contextualSpacing/>
              <w:jc w:val="both"/>
              <w:rPr>
                <w:bCs/>
                <w:sz w:val="24"/>
                <w:szCs w:val="24"/>
              </w:rPr>
            </w:pPr>
            <w:r w:rsidRPr="001139CB">
              <w:rPr>
                <w:bCs/>
                <w:sz w:val="24"/>
                <w:szCs w:val="24"/>
              </w:rPr>
              <w:t>Пункт 4.</w:t>
            </w:r>
            <w:r>
              <w:rPr>
                <w:bCs/>
                <w:sz w:val="24"/>
                <w:szCs w:val="24"/>
              </w:rPr>
              <w:t>5</w:t>
            </w:r>
            <w:r w:rsidRPr="001139CB">
              <w:rPr>
                <w:bCs/>
                <w:sz w:val="24"/>
                <w:szCs w:val="24"/>
              </w:rPr>
              <w:t>.</w:t>
            </w:r>
            <w:r>
              <w:rPr>
                <w:bCs/>
                <w:sz w:val="24"/>
                <w:szCs w:val="24"/>
              </w:rPr>
              <w:t>2</w:t>
            </w:r>
            <w:r w:rsidRPr="001139CB">
              <w:rPr>
                <w:bCs/>
                <w:sz w:val="24"/>
                <w:szCs w:val="24"/>
              </w:rPr>
              <w:t xml:space="preserve">  абз. </w:t>
            </w:r>
            <w:r>
              <w:rPr>
                <w:bCs/>
                <w:sz w:val="24"/>
                <w:szCs w:val="24"/>
              </w:rPr>
              <w:t>1</w:t>
            </w:r>
          </w:p>
          <w:p w14:paraId="6AF479E3" w14:textId="77777777" w:rsidR="004C7332" w:rsidRDefault="004C7332" w:rsidP="004C7332">
            <w:pPr>
              <w:ind w:firstLine="284"/>
              <w:contextualSpacing/>
              <w:jc w:val="both"/>
              <w:rPr>
                <w:bCs/>
                <w:sz w:val="24"/>
                <w:szCs w:val="24"/>
              </w:rPr>
            </w:pPr>
            <w:r w:rsidRPr="00037E06">
              <w:rPr>
                <w:bCs/>
                <w:sz w:val="24"/>
                <w:szCs w:val="24"/>
              </w:rPr>
              <w:lastRenderedPageBreak/>
              <w:t xml:space="preserve">Технічні умови викладаються у вигляді єдиного документа та мають містити ідентифікатор, яким є унікальний набір даних (послідовність символів), що присвоюється автоматично </w:t>
            </w:r>
            <w:r w:rsidRPr="00037E06">
              <w:rPr>
                <w:b/>
                <w:sz w:val="24"/>
                <w:szCs w:val="24"/>
              </w:rPr>
              <w:t>системою моніторингу приєднань після внесення інформації</w:t>
            </w:r>
            <w:r>
              <w:rPr>
                <w:b/>
                <w:sz w:val="24"/>
                <w:szCs w:val="24"/>
              </w:rPr>
              <w:t xml:space="preserve"> про дату реєстрації технічних умов </w:t>
            </w:r>
            <w:r w:rsidRPr="00037E06">
              <w:rPr>
                <w:b/>
                <w:sz w:val="24"/>
                <w:szCs w:val="24"/>
              </w:rPr>
              <w:t>в статус</w:t>
            </w:r>
            <w:r>
              <w:rPr>
                <w:b/>
                <w:sz w:val="24"/>
                <w:szCs w:val="24"/>
              </w:rPr>
              <w:t>і</w:t>
            </w:r>
            <w:r w:rsidRPr="00037E06">
              <w:rPr>
                <w:b/>
                <w:sz w:val="24"/>
                <w:szCs w:val="24"/>
              </w:rPr>
              <w:t xml:space="preserve"> «</w:t>
            </w:r>
            <w:r w:rsidRPr="001B6E0E">
              <w:rPr>
                <w:b/>
                <w:sz w:val="24"/>
                <w:szCs w:val="24"/>
              </w:rPr>
              <w:t xml:space="preserve">Технічні умови </w:t>
            </w:r>
            <w:r>
              <w:rPr>
                <w:b/>
                <w:sz w:val="24"/>
                <w:szCs w:val="24"/>
              </w:rPr>
              <w:t>видано</w:t>
            </w:r>
            <w:r w:rsidRPr="00037E06">
              <w:rPr>
                <w:b/>
                <w:sz w:val="24"/>
                <w:szCs w:val="24"/>
              </w:rPr>
              <w:t>»</w:t>
            </w:r>
            <w:r w:rsidRPr="00037E06">
              <w:rPr>
                <w:bCs/>
                <w:sz w:val="24"/>
                <w:szCs w:val="24"/>
              </w:rPr>
              <w:t xml:space="preserve"> за формою додатка 6 до цього Кодексу </w:t>
            </w:r>
            <w:r w:rsidRPr="00037E06">
              <w:rPr>
                <w:b/>
                <w:sz w:val="24"/>
                <w:szCs w:val="24"/>
              </w:rPr>
              <w:t>на дату внесення відповідної інформації до системи моніторингу приєднань</w:t>
            </w:r>
            <w:r>
              <w:rPr>
                <w:b/>
                <w:sz w:val="24"/>
                <w:szCs w:val="24"/>
              </w:rPr>
              <w:t>.</w:t>
            </w:r>
          </w:p>
          <w:p w14:paraId="3FF4E630" w14:textId="77777777" w:rsidR="004C7332" w:rsidRDefault="004C7332" w:rsidP="004C7332">
            <w:pPr>
              <w:widowControl w:val="0"/>
              <w:autoSpaceDE w:val="0"/>
              <w:autoSpaceDN w:val="0"/>
              <w:jc w:val="both"/>
              <w:rPr>
                <w:b/>
                <w:bCs/>
                <w:sz w:val="24"/>
                <w:szCs w:val="24"/>
              </w:rPr>
            </w:pPr>
          </w:p>
        </w:tc>
        <w:tc>
          <w:tcPr>
            <w:tcW w:w="3969" w:type="dxa"/>
          </w:tcPr>
          <w:p w14:paraId="312F887E" w14:textId="77777777" w:rsidR="004C7332" w:rsidRPr="001A251B" w:rsidRDefault="004C7332" w:rsidP="004C7332">
            <w:pPr>
              <w:ind w:firstLine="284"/>
              <w:contextualSpacing/>
              <w:jc w:val="both"/>
              <w:rPr>
                <w:color w:val="000000" w:themeColor="text1"/>
                <w:sz w:val="24"/>
                <w:szCs w:val="24"/>
              </w:rPr>
            </w:pPr>
            <w:r w:rsidRPr="001A251B">
              <w:rPr>
                <w:color w:val="000000" w:themeColor="text1"/>
                <w:sz w:val="24"/>
                <w:szCs w:val="24"/>
              </w:rPr>
              <w:lastRenderedPageBreak/>
              <w:t xml:space="preserve">Відповідно до абзацу першого п. 4.5. Кодексу, ОСР має надати замовнику технічні умови з </w:t>
            </w:r>
            <w:r w:rsidRPr="001A251B">
              <w:rPr>
                <w:color w:val="000000" w:themeColor="text1"/>
                <w:sz w:val="24"/>
                <w:szCs w:val="24"/>
              </w:rPr>
              <w:lastRenderedPageBreak/>
              <w:t>ідентифікатором який містить Номер ТУ, Дату видачі ТУ та який присвоюється системою моніторингу приєднань.</w:t>
            </w:r>
          </w:p>
          <w:p w14:paraId="07942770" w14:textId="77777777" w:rsidR="004C7332" w:rsidRPr="001A251B" w:rsidRDefault="004C7332" w:rsidP="004C7332">
            <w:pPr>
              <w:ind w:firstLine="284"/>
              <w:contextualSpacing/>
              <w:jc w:val="both"/>
              <w:rPr>
                <w:color w:val="000000" w:themeColor="text1"/>
                <w:sz w:val="24"/>
                <w:szCs w:val="24"/>
              </w:rPr>
            </w:pPr>
            <w:r w:rsidRPr="001A251B">
              <w:rPr>
                <w:color w:val="000000" w:themeColor="text1"/>
                <w:sz w:val="24"/>
                <w:szCs w:val="24"/>
              </w:rPr>
              <w:t>Даний пункт суперечить сам собі:</w:t>
            </w:r>
          </w:p>
          <w:p w14:paraId="59B9A91C" w14:textId="77777777" w:rsidR="004C7332" w:rsidRPr="001A251B" w:rsidRDefault="004C7332" w:rsidP="004C7332">
            <w:pPr>
              <w:ind w:firstLine="284"/>
              <w:contextualSpacing/>
              <w:jc w:val="both"/>
              <w:rPr>
                <w:color w:val="000000" w:themeColor="text1"/>
                <w:sz w:val="24"/>
                <w:szCs w:val="24"/>
              </w:rPr>
            </w:pPr>
            <w:r w:rsidRPr="001A251B">
              <w:rPr>
                <w:color w:val="000000" w:themeColor="text1"/>
                <w:sz w:val="24"/>
                <w:szCs w:val="24"/>
              </w:rPr>
              <w:t xml:space="preserve">ТУ мають містити ідентифікатор, але він присвоюється після того, як ТУ будуть видані замовнику.  </w:t>
            </w:r>
          </w:p>
          <w:p w14:paraId="42998491" w14:textId="77777777" w:rsidR="004C7332" w:rsidRPr="001A251B" w:rsidRDefault="004C7332" w:rsidP="004C7332">
            <w:pPr>
              <w:ind w:firstLine="284"/>
              <w:contextualSpacing/>
              <w:jc w:val="both"/>
              <w:rPr>
                <w:color w:val="000000" w:themeColor="text1"/>
                <w:sz w:val="24"/>
                <w:szCs w:val="24"/>
              </w:rPr>
            </w:pPr>
            <w:r w:rsidRPr="001A251B">
              <w:rPr>
                <w:color w:val="000000" w:themeColor="text1"/>
                <w:sz w:val="24"/>
                <w:szCs w:val="24"/>
              </w:rPr>
              <w:t>Пропонуємо наступне:</w:t>
            </w:r>
          </w:p>
          <w:p w14:paraId="167F9003" w14:textId="77777777" w:rsidR="004C7332" w:rsidRPr="001A251B" w:rsidRDefault="004C7332" w:rsidP="004C7332">
            <w:pPr>
              <w:ind w:firstLine="284"/>
              <w:contextualSpacing/>
              <w:jc w:val="both"/>
              <w:rPr>
                <w:color w:val="000000" w:themeColor="text1"/>
                <w:sz w:val="24"/>
                <w:szCs w:val="24"/>
              </w:rPr>
            </w:pPr>
            <w:r w:rsidRPr="001A251B">
              <w:rPr>
                <w:color w:val="000000" w:themeColor="text1"/>
                <w:sz w:val="24"/>
                <w:szCs w:val="24"/>
              </w:rPr>
              <w:t>1.</w:t>
            </w:r>
            <w:r w:rsidRPr="001A251B">
              <w:rPr>
                <w:color w:val="000000" w:themeColor="text1"/>
                <w:sz w:val="24"/>
                <w:szCs w:val="24"/>
              </w:rPr>
              <w:tab/>
              <w:t>В ідентифікатор кодувати не дату видачі ТУ, а дату підготовки ТУ (Дату видачі ТУ Замовнику можна буде відслідкувати по даті потрапляння ТУ в особистий кабінет Замовника).</w:t>
            </w:r>
          </w:p>
          <w:p w14:paraId="36C474B1" w14:textId="77777777" w:rsidR="004C7332" w:rsidRPr="001A251B" w:rsidRDefault="004C7332" w:rsidP="004C7332">
            <w:pPr>
              <w:ind w:firstLine="284"/>
              <w:contextualSpacing/>
              <w:jc w:val="both"/>
              <w:rPr>
                <w:color w:val="000000" w:themeColor="text1"/>
                <w:sz w:val="24"/>
                <w:szCs w:val="24"/>
              </w:rPr>
            </w:pPr>
            <w:r w:rsidRPr="001A251B">
              <w:rPr>
                <w:color w:val="000000" w:themeColor="text1"/>
                <w:sz w:val="24"/>
                <w:szCs w:val="24"/>
              </w:rPr>
              <w:t>2.</w:t>
            </w:r>
            <w:r w:rsidRPr="001A251B">
              <w:rPr>
                <w:color w:val="000000" w:themeColor="text1"/>
                <w:sz w:val="24"/>
                <w:szCs w:val="24"/>
              </w:rPr>
              <w:tab/>
              <w:t xml:space="preserve">Реєстрацію ТУ в системі моніторингу здійснювати в статусі «Технічні умови видано» після заповнення комірки «Дата реєстрації технічних умов», додавши додатковий функціонал. Даний статус буде свідчити про те,  що ОСР підготував ТУ і залишилося лише роздрукувати та підписати. </w:t>
            </w:r>
          </w:p>
          <w:p w14:paraId="29BD8D95" w14:textId="77777777" w:rsidR="004C7332" w:rsidRPr="001A251B" w:rsidRDefault="004C7332" w:rsidP="004C7332">
            <w:pPr>
              <w:contextualSpacing/>
              <w:jc w:val="both"/>
              <w:rPr>
                <w:color w:val="000000" w:themeColor="text1"/>
                <w:sz w:val="24"/>
                <w:szCs w:val="24"/>
              </w:rPr>
            </w:pPr>
          </w:p>
          <w:p w14:paraId="67ED5A74" w14:textId="77777777" w:rsidR="004C7332" w:rsidRDefault="004C7332" w:rsidP="004C7332">
            <w:pPr>
              <w:jc w:val="both"/>
              <w:textAlignment w:val="baseline"/>
              <w:outlineLvl w:val="3"/>
            </w:pPr>
          </w:p>
        </w:tc>
        <w:tc>
          <w:tcPr>
            <w:tcW w:w="3119" w:type="dxa"/>
          </w:tcPr>
          <w:p w14:paraId="17B3FF5E" w14:textId="77777777" w:rsidR="004C7332" w:rsidRPr="004152FD" w:rsidRDefault="000F79DE" w:rsidP="004C7332">
            <w:pPr>
              <w:spacing w:after="120"/>
              <w:jc w:val="center"/>
              <w:rPr>
                <w:b/>
                <w:sz w:val="24"/>
                <w:szCs w:val="24"/>
                <w:lang w:val="en-US" w:eastAsia="uk-UA"/>
              </w:rPr>
            </w:pPr>
            <w:r>
              <w:rPr>
                <w:b/>
                <w:sz w:val="24"/>
                <w:szCs w:val="24"/>
                <w:lang w:eastAsia="uk-UA"/>
              </w:rPr>
              <w:lastRenderedPageBreak/>
              <w:t>Не враховано</w:t>
            </w:r>
          </w:p>
        </w:tc>
      </w:tr>
      <w:tr w:rsidR="004C7332" w:rsidRPr="004152FD" w14:paraId="05DDBDBC" w14:textId="77777777" w:rsidTr="006D74CB">
        <w:trPr>
          <w:trHeight w:val="218"/>
        </w:trPr>
        <w:tc>
          <w:tcPr>
            <w:tcW w:w="4253" w:type="dxa"/>
          </w:tcPr>
          <w:p w14:paraId="2DE1AC95" w14:textId="77777777" w:rsidR="004C7332" w:rsidRDefault="004C7332" w:rsidP="004C7332">
            <w:pPr>
              <w:pStyle w:val="rvps2"/>
              <w:shd w:val="clear" w:color="auto" w:fill="FFFFFF"/>
              <w:spacing w:before="0" w:beforeAutospacing="0" w:after="120" w:afterAutospacing="0"/>
              <w:ind w:firstLine="450"/>
              <w:jc w:val="both"/>
              <w:rPr>
                <w:color w:val="000000" w:themeColor="text1"/>
              </w:rPr>
            </w:pPr>
          </w:p>
        </w:tc>
        <w:tc>
          <w:tcPr>
            <w:tcW w:w="4252" w:type="dxa"/>
          </w:tcPr>
          <w:p w14:paraId="45A6A89F" w14:textId="77777777" w:rsidR="004C7332" w:rsidRPr="004E5FD8" w:rsidRDefault="004C7332" w:rsidP="004C7332">
            <w:pPr>
              <w:pStyle w:val="rvps2"/>
              <w:shd w:val="clear" w:color="auto" w:fill="FFFFFF"/>
              <w:spacing w:before="0" w:beforeAutospacing="0" w:after="125" w:afterAutospacing="0"/>
              <w:ind w:firstLine="376"/>
              <w:jc w:val="both"/>
              <w:rPr>
                <w:b/>
              </w:rPr>
            </w:pPr>
            <w:r w:rsidRPr="004E5FD8">
              <w:rPr>
                <w:b/>
              </w:rPr>
              <w:t>АТ «Тернопільобленерго»</w:t>
            </w:r>
          </w:p>
          <w:p w14:paraId="259FA318" w14:textId="77777777" w:rsidR="004C7332" w:rsidRPr="001B40E6" w:rsidRDefault="004C7332" w:rsidP="004C7332">
            <w:pPr>
              <w:pStyle w:val="rvps2"/>
              <w:shd w:val="clear" w:color="auto" w:fill="FFFFFF"/>
              <w:spacing w:before="0" w:beforeAutospacing="0" w:after="125" w:afterAutospacing="0"/>
              <w:ind w:firstLine="376"/>
              <w:jc w:val="both"/>
            </w:pPr>
            <w:r w:rsidRPr="001B40E6">
              <w:t xml:space="preserve">Абзац перший пункту 4.5.2 глави 4.5 викласти в такій редакції: </w:t>
            </w:r>
            <w:r w:rsidRPr="009530AD">
              <w:t xml:space="preserve">«Технічні умови викладаються у вигляді єдиного документа та мають містити ідентифікатор, яким є унікальний набір даних (послідовність символів), що присвоюється автоматично системою </w:t>
            </w:r>
            <w:r w:rsidRPr="009530AD">
              <w:lastRenderedPageBreak/>
              <w:t>моніторингу приєднань після внесення відповідної інформації та переходу запису про приєднання в статус «</w:t>
            </w:r>
            <w:r w:rsidRPr="001B40E6">
              <w:t xml:space="preserve">Технічні умови </w:t>
            </w:r>
            <w:r w:rsidRPr="000F79DE">
              <w:rPr>
                <w:b/>
                <w:bCs/>
                <w:color w:val="0070C0"/>
              </w:rPr>
              <w:t>зареєстровано</w:t>
            </w:r>
            <w:r w:rsidRPr="009530AD">
              <w:t>» за формою додатка 6 до цього Кодексу на дату внесення відповідної інформації до системи моніторингу приєднань.»</w:t>
            </w:r>
          </w:p>
        </w:tc>
        <w:tc>
          <w:tcPr>
            <w:tcW w:w="3969" w:type="dxa"/>
          </w:tcPr>
          <w:p w14:paraId="7840A68F" w14:textId="77777777" w:rsidR="004C7332" w:rsidRDefault="004C7332" w:rsidP="004C7332">
            <w:pPr>
              <w:jc w:val="both"/>
              <w:rPr>
                <w:sz w:val="24"/>
                <w:szCs w:val="24"/>
              </w:rPr>
            </w:pPr>
          </w:p>
          <w:p w14:paraId="6342A9CB" w14:textId="77777777" w:rsidR="004C7332" w:rsidRPr="00423F93" w:rsidRDefault="004C7332" w:rsidP="004C7332">
            <w:pPr>
              <w:jc w:val="both"/>
              <w:rPr>
                <w:sz w:val="24"/>
                <w:szCs w:val="24"/>
              </w:rPr>
            </w:pPr>
            <w:r w:rsidRPr="00423F93">
              <w:rPr>
                <w:sz w:val="24"/>
                <w:szCs w:val="24"/>
              </w:rPr>
              <w:t>Відповідно до абзацу першого п. 4.5. Кодексу, ОСР має надати замовнику технічні умови з ідентифікатором який містить Номер ТУ, Дату видачі ТУ та який присвоюється системою моніторингу приєднань.</w:t>
            </w:r>
          </w:p>
          <w:p w14:paraId="0F78B5AE" w14:textId="77777777" w:rsidR="004C7332" w:rsidRPr="00423F93" w:rsidRDefault="004C7332" w:rsidP="004C7332">
            <w:pPr>
              <w:jc w:val="both"/>
              <w:rPr>
                <w:sz w:val="24"/>
                <w:szCs w:val="24"/>
              </w:rPr>
            </w:pPr>
            <w:r w:rsidRPr="00423F93">
              <w:rPr>
                <w:sz w:val="24"/>
                <w:szCs w:val="24"/>
              </w:rPr>
              <w:t>Даний пункт суперечить сам собі:</w:t>
            </w:r>
          </w:p>
          <w:p w14:paraId="24DE7B07" w14:textId="77777777" w:rsidR="004C7332" w:rsidRPr="00423F93" w:rsidRDefault="004C7332" w:rsidP="004C7332">
            <w:pPr>
              <w:jc w:val="both"/>
              <w:rPr>
                <w:sz w:val="24"/>
                <w:szCs w:val="24"/>
              </w:rPr>
            </w:pPr>
            <w:r w:rsidRPr="00423F93">
              <w:rPr>
                <w:sz w:val="24"/>
                <w:szCs w:val="24"/>
              </w:rPr>
              <w:lastRenderedPageBreak/>
              <w:t xml:space="preserve">ТУ мають містити ідентифікатор, але він присвоюється після того, як ТУ будуть видані замовнику.  </w:t>
            </w:r>
          </w:p>
          <w:p w14:paraId="06227278" w14:textId="77777777" w:rsidR="004C7332" w:rsidRPr="00423F93" w:rsidRDefault="004C7332" w:rsidP="004C7332">
            <w:pPr>
              <w:jc w:val="both"/>
              <w:rPr>
                <w:sz w:val="24"/>
                <w:szCs w:val="24"/>
              </w:rPr>
            </w:pPr>
            <w:r w:rsidRPr="00423F93">
              <w:rPr>
                <w:sz w:val="24"/>
                <w:szCs w:val="24"/>
              </w:rPr>
              <w:t>Пропонуємо наступне:</w:t>
            </w:r>
          </w:p>
          <w:p w14:paraId="728E1E89" w14:textId="77777777" w:rsidR="004C7332" w:rsidRPr="00423F93" w:rsidRDefault="004C7332" w:rsidP="004C7332">
            <w:pPr>
              <w:pStyle w:val="a4"/>
              <w:numPr>
                <w:ilvl w:val="0"/>
                <w:numId w:val="2"/>
              </w:numPr>
              <w:spacing w:after="0" w:line="240" w:lineRule="auto"/>
              <w:ind w:left="34" w:firstLine="0"/>
              <w:jc w:val="both"/>
              <w:rPr>
                <w:rFonts w:ascii="Times New Roman" w:hAnsi="Times New Roman" w:cs="Times New Roman"/>
                <w:sz w:val="24"/>
                <w:szCs w:val="24"/>
              </w:rPr>
            </w:pPr>
            <w:r w:rsidRPr="00423F93">
              <w:rPr>
                <w:rFonts w:ascii="Times New Roman" w:hAnsi="Times New Roman" w:cs="Times New Roman"/>
                <w:sz w:val="24"/>
                <w:szCs w:val="24"/>
              </w:rPr>
              <w:t>В ідентифікатор кодувати не дату видачі ТУ, а дату підготовки ТУ (Дату видачі ТУ Замовнику можна буде відслідкувати по даті потрапляння ТУ в особистий кабінет Замовника)</w:t>
            </w:r>
          </w:p>
          <w:p w14:paraId="51366FC5" w14:textId="77777777" w:rsidR="004C7332" w:rsidRPr="00423F93" w:rsidRDefault="004C7332" w:rsidP="004C7332">
            <w:pPr>
              <w:pStyle w:val="a4"/>
              <w:numPr>
                <w:ilvl w:val="0"/>
                <w:numId w:val="2"/>
              </w:numPr>
              <w:spacing w:after="0" w:line="240" w:lineRule="auto"/>
              <w:ind w:left="34" w:firstLine="0"/>
              <w:jc w:val="both"/>
              <w:rPr>
                <w:rFonts w:ascii="Times New Roman" w:hAnsi="Times New Roman" w:cs="Times New Roman"/>
                <w:sz w:val="24"/>
                <w:szCs w:val="24"/>
              </w:rPr>
            </w:pPr>
            <w:r w:rsidRPr="00423F93">
              <w:rPr>
                <w:rFonts w:ascii="Times New Roman" w:hAnsi="Times New Roman" w:cs="Times New Roman"/>
                <w:sz w:val="24"/>
                <w:szCs w:val="24"/>
              </w:rPr>
              <w:t xml:space="preserve">Реєстрацію ТУ в системі моніторингу здійснювати після переходу статусу з «Підготовка ТУ» в «Зареєстровано ТУ», додавши спеціальний функціонал. Даний статус буде свідчити про те,  що ОСР підготував ТУ і залишилося лише роздрукувати та підписати. </w:t>
            </w:r>
          </w:p>
          <w:p w14:paraId="306AB81A" w14:textId="77777777" w:rsidR="004C7332" w:rsidRPr="00423F93" w:rsidRDefault="004C7332" w:rsidP="004C7332">
            <w:pPr>
              <w:pStyle w:val="a4"/>
              <w:numPr>
                <w:ilvl w:val="0"/>
                <w:numId w:val="2"/>
              </w:numPr>
              <w:spacing w:after="0" w:line="240" w:lineRule="auto"/>
              <w:ind w:left="34" w:firstLine="0"/>
              <w:jc w:val="both"/>
              <w:rPr>
                <w:rFonts w:ascii="Times New Roman" w:hAnsi="Times New Roman" w:cs="Times New Roman"/>
                <w:sz w:val="24"/>
                <w:szCs w:val="24"/>
              </w:rPr>
            </w:pPr>
            <w:r w:rsidRPr="00423F93">
              <w:rPr>
                <w:rFonts w:ascii="Times New Roman" w:hAnsi="Times New Roman" w:cs="Times New Roman"/>
                <w:sz w:val="24"/>
                <w:szCs w:val="24"/>
              </w:rPr>
              <w:t xml:space="preserve">ОСР Повідомляє замовника про підготовку ТУ та просить підійти їх отримати. Зазвичай, Замовник не завжди приходить вчасно і ОСР не може дотриматися вимоги Кодексу щодо видачі замовнику технічних умов  протягом 10 робочих днів з дня отримання звернення, оскільки не впливає на дії Замовники. ОСР може лише нести відповідальність за свої дії (вчасно підготувати ТУ, надати ТУ, рахунка і розрахунку вартості ТУ в особистий кабінет Замовника та повідомити  про готовність ТУ). Замовник, в свою чергу, несе </w:t>
            </w:r>
            <w:r w:rsidRPr="00423F93">
              <w:rPr>
                <w:rFonts w:ascii="Times New Roman" w:hAnsi="Times New Roman" w:cs="Times New Roman"/>
                <w:sz w:val="24"/>
                <w:szCs w:val="24"/>
              </w:rPr>
              <w:lastRenderedPageBreak/>
              <w:t>відповідальність за дату отримання ТУ в центрі обслуговування клієнтів.</w:t>
            </w:r>
          </w:p>
          <w:p w14:paraId="092587A1" w14:textId="77777777" w:rsidR="004C7332" w:rsidRPr="00423F93" w:rsidRDefault="004C7332" w:rsidP="004C7332">
            <w:pPr>
              <w:pStyle w:val="a4"/>
              <w:numPr>
                <w:ilvl w:val="0"/>
                <w:numId w:val="2"/>
              </w:numPr>
              <w:spacing w:after="0" w:line="240" w:lineRule="auto"/>
              <w:ind w:left="34" w:firstLine="0"/>
              <w:jc w:val="both"/>
              <w:rPr>
                <w:rFonts w:ascii="Times New Roman" w:hAnsi="Times New Roman" w:cs="Times New Roman"/>
                <w:sz w:val="24"/>
                <w:szCs w:val="24"/>
              </w:rPr>
            </w:pPr>
            <w:r w:rsidRPr="00423F93">
              <w:rPr>
                <w:rFonts w:ascii="Times New Roman" w:hAnsi="Times New Roman" w:cs="Times New Roman"/>
                <w:sz w:val="24"/>
                <w:szCs w:val="24"/>
              </w:rPr>
              <w:t xml:space="preserve">Приєднання в системі моніторингу приєднань може перебувати у таких статусах: </w:t>
            </w:r>
          </w:p>
          <w:p w14:paraId="7FD0D838" w14:textId="77777777" w:rsidR="004C7332" w:rsidRPr="00423F93" w:rsidRDefault="004C7332" w:rsidP="004C7332">
            <w:pPr>
              <w:pStyle w:val="a4"/>
              <w:numPr>
                <w:ilvl w:val="0"/>
                <w:numId w:val="3"/>
              </w:numPr>
              <w:spacing w:after="0" w:line="240" w:lineRule="auto"/>
              <w:ind w:left="34" w:firstLine="0"/>
              <w:jc w:val="both"/>
              <w:rPr>
                <w:rFonts w:ascii="Times New Roman" w:hAnsi="Times New Roman" w:cs="Times New Roman"/>
                <w:sz w:val="24"/>
                <w:szCs w:val="24"/>
              </w:rPr>
            </w:pPr>
            <w:r w:rsidRPr="00423F93">
              <w:rPr>
                <w:rFonts w:ascii="Times New Roman" w:hAnsi="Times New Roman" w:cs="Times New Roman"/>
                <w:sz w:val="24"/>
                <w:szCs w:val="24"/>
              </w:rPr>
              <w:t>Створено (початковий); подано заяву про приєднання;</w:t>
            </w:r>
          </w:p>
          <w:p w14:paraId="0A03C70C" w14:textId="77777777" w:rsidR="004C7332" w:rsidRPr="00423F93" w:rsidRDefault="004C7332" w:rsidP="004C7332">
            <w:pPr>
              <w:pStyle w:val="a4"/>
              <w:numPr>
                <w:ilvl w:val="0"/>
                <w:numId w:val="3"/>
              </w:numPr>
              <w:spacing w:after="0" w:line="240" w:lineRule="auto"/>
              <w:ind w:left="34" w:firstLine="0"/>
              <w:jc w:val="both"/>
              <w:rPr>
                <w:rFonts w:ascii="Times New Roman" w:hAnsi="Times New Roman" w:cs="Times New Roman"/>
                <w:sz w:val="24"/>
                <w:szCs w:val="24"/>
              </w:rPr>
            </w:pPr>
            <w:r w:rsidRPr="00423F93">
              <w:rPr>
                <w:rFonts w:ascii="Times New Roman" w:hAnsi="Times New Roman" w:cs="Times New Roman"/>
                <w:sz w:val="24"/>
                <w:szCs w:val="24"/>
              </w:rPr>
              <w:t>Заяву повернуто замовнику;</w:t>
            </w:r>
          </w:p>
          <w:p w14:paraId="4DF7BDA6" w14:textId="77777777" w:rsidR="004C7332" w:rsidRPr="00423F93" w:rsidRDefault="004C7332" w:rsidP="004C7332">
            <w:pPr>
              <w:pStyle w:val="a4"/>
              <w:numPr>
                <w:ilvl w:val="0"/>
                <w:numId w:val="3"/>
              </w:numPr>
              <w:spacing w:after="0" w:line="240" w:lineRule="auto"/>
              <w:ind w:left="34" w:firstLine="0"/>
              <w:jc w:val="both"/>
              <w:rPr>
                <w:rFonts w:ascii="Times New Roman" w:hAnsi="Times New Roman" w:cs="Times New Roman"/>
                <w:sz w:val="24"/>
                <w:szCs w:val="24"/>
              </w:rPr>
            </w:pPr>
            <w:r w:rsidRPr="00423F93">
              <w:rPr>
                <w:rFonts w:ascii="Times New Roman" w:hAnsi="Times New Roman" w:cs="Times New Roman"/>
                <w:sz w:val="24"/>
                <w:szCs w:val="24"/>
              </w:rPr>
              <w:t xml:space="preserve">Підготовка технічних умов; </w:t>
            </w:r>
          </w:p>
          <w:p w14:paraId="34335C2D" w14:textId="77777777" w:rsidR="004C7332" w:rsidRPr="00423F93" w:rsidRDefault="004C7332" w:rsidP="004C7332">
            <w:pPr>
              <w:pStyle w:val="a4"/>
              <w:numPr>
                <w:ilvl w:val="0"/>
                <w:numId w:val="3"/>
              </w:numPr>
              <w:spacing w:after="0" w:line="240" w:lineRule="auto"/>
              <w:ind w:left="34" w:firstLine="0"/>
              <w:jc w:val="both"/>
              <w:rPr>
                <w:rFonts w:ascii="Times New Roman" w:hAnsi="Times New Roman" w:cs="Times New Roman"/>
                <w:sz w:val="24"/>
                <w:szCs w:val="24"/>
              </w:rPr>
            </w:pPr>
            <w:r w:rsidRPr="00423F93">
              <w:rPr>
                <w:rFonts w:ascii="Times New Roman" w:hAnsi="Times New Roman" w:cs="Times New Roman"/>
                <w:sz w:val="24"/>
                <w:szCs w:val="24"/>
              </w:rPr>
              <w:t>Зареєстровано ТУ;</w:t>
            </w:r>
          </w:p>
          <w:p w14:paraId="31640024" w14:textId="77777777" w:rsidR="004C7332" w:rsidRPr="00423F93" w:rsidRDefault="004C7332" w:rsidP="004C7332">
            <w:pPr>
              <w:pStyle w:val="a4"/>
              <w:numPr>
                <w:ilvl w:val="0"/>
                <w:numId w:val="3"/>
              </w:numPr>
              <w:spacing w:after="0" w:line="240" w:lineRule="auto"/>
              <w:ind w:left="34" w:firstLine="0"/>
              <w:jc w:val="both"/>
              <w:rPr>
                <w:rFonts w:ascii="Times New Roman" w:hAnsi="Times New Roman" w:cs="Times New Roman"/>
                <w:sz w:val="24"/>
                <w:szCs w:val="24"/>
              </w:rPr>
            </w:pPr>
            <w:r w:rsidRPr="00423F93">
              <w:rPr>
                <w:rFonts w:ascii="Times New Roman" w:hAnsi="Times New Roman" w:cs="Times New Roman"/>
                <w:sz w:val="24"/>
                <w:szCs w:val="24"/>
              </w:rPr>
              <w:t>ТУ на видачі;</w:t>
            </w:r>
          </w:p>
          <w:p w14:paraId="64663E17" w14:textId="77777777" w:rsidR="004C7332" w:rsidRPr="00423F93" w:rsidRDefault="004C7332" w:rsidP="004C7332">
            <w:pPr>
              <w:pStyle w:val="a4"/>
              <w:numPr>
                <w:ilvl w:val="0"/>
                <w:numId w:val="3"/>
              </w:numPr>
              <w:spacing w:after="0" w:line="240" w:lineRule="auto"/>
              <w:ind w:left="34" w:firstLine="0"/>
              <w:jc w:val="both"/>
              <w:rPr>
                <w:rFonts w:ascii="Times New Roman" w:hAnsi="Times New Roman" w:cs="Times New Roman"/>
                <w:sz w:val="24"/>
                <w:szCs w:val="24"/>
              </w:rPr>
            </w:pPr>
            <w:r w:rsidRPr="00423F93">
              <w:rPr>
                <w:rFonts w:ascii="Times New Roman" w:hAnsi="Times New Roman" w:cs="Times New Roman"/>
                <w:sz w:val="24"/>
                <w:szCs w:val="24"/>
              </w:rPr>
              <w:t>ТУ видано;</w:t>
            </w:r>
          </w:p>
          <w:p w14:paraId="4168F077" w14:textId="77777777" w:rsidR="004C7332" w:rsidRPr="00423F93" w:rsidRDefault="004C7332" w:rsidP="004C7332">
            <w:pPr>
              <w:pStyle w:val="a4"/>
              <w:numPr>
                <w:ilvl w:val="0"/>
                <w:numId w:val="3"/>
              </w:numPr>
              <w:spacing w:after="0" w:line="240" w:lineRule="auto"/>
              <w:ind w:left="34" w:firstLine="0"/>
              <w:jc w:val="both"/>
              <w:rPr>
                <w:rFonts w:ascii="Times New Roman" w:hAnsi="Times New Roman" w:cs="Times New Roman"/>
                <w:sz w:val="24"/>
                <w:szCs w:val="24"/>
              </w:rPr>
            </w:pPr>
            <w:r w:rsidRPr="00423F93">
              <w:rPr>
                <w:rFonts w:ascii="Times New Roman" w:hAnsi="Times New Roman" w:cs="Times New Roman"/>
                <w:sz w:val="24"/>
                <w:szCs w:val="24"/>
              </w:rPr>
              <w:t>ТУ втратили чинність;</w:t>
            </w:r>
          </w:p>
          <w:p w14:paraId="71DDE596" w14:textId="77777777" w:rsidR="004C7332" w:rsidRPr="00423F93" w:rsidRDefault="004C7332" w:rsidP="004C7332">
            <w:pPr>
              <w:pStyle w:val="a4"/>
              <w:numPr>
                <w:ilvl w:val="0"/>
                <w:numId w:val="3"/>
              </w:numPr>
              <w:spacing w:after="0" w:line="240" w:lineRule="auto"/>
              <w:ind w:left="34" w:firstLine="0"/>
              <w:jc w:val="both"/>
              <w:rPr>
                <w:rFonts w:ascii="Times New Roman" w:hAnsi="Times New Roman" w:cs="Times New Roman"/>
                <w:sz w:val="24"/>
                <w:szCs w:val="24"/>
              </w:rPr>
            </w:pPr>
            <w:r w:rsidRPr="00423F93">
              <w:rPr>
                <w:rFonts w:ascii="Times New Roman" w:hAnsi="Times New Roman" w:cs="Times New Roman"/>
                <w:sz w:val="24"/>
                <w:szCs w:val="24"/>
              </w:rPr>
              <w:t>Розробка проектно-кошторисної документації;</w:t>
            </w:r>
          </w:p>
          <w:p w14:paraId="68BD9BF5" w14:textId="77777777" w:rsidR="004C7332" w:rsidRPr="00423F93" w:rsidRDefault="004C7332" w:rsidP="004C7332">
            <w:pPr>
              <w:pStyle w:val="a4"/>
              <w:numPr>
                <w:ilvl w:val="0"/>
                <w:numId w:val="3"/>
              </w:numPr>
              <w:spacing w:after="0" w:line="240" w:lineRule="auto"/>
              <w:ind w:left="34" w:firstLine="0"/>
              <w:jc w:val="both"/>
              <w:rPr>
                <w:rFonts w:ascii="Times New Roman" w:hAnsi="Times New Roman" w:cs="Times New Roman"/>
                <w:sz w:val="24"/>
                <w:szCs w:val="24"/>
              </w:rPr>
            </w:pPr>
            <w:r w:rsidRPr="00423F93">
              <w:rPr>
                <w:rFonts w:ascii="Times New Roman" w:hAnsi="Times New Roman" w:cs="Times New Roman"/>
                <w:sz w:val="24"/>
                <w:szCs w:val="24"/>
              </w:rPr>
              <w:t>відведення земельних ділянок для розміщення об’єктів електроенергетики;</w:t>
            </w:r>
          </w:p>
          <w:p w14:paraId="4D14F892" w14:textId="77777777" w:rsidR="004C7332" w:rsidRPr="00423F93" w:rsidRDefault="004C7332" w:rsidP="004C7332">
            <w:pPr>
              <w:pStyle w:val="a4"/>
              <w:numPr>
                <w:ilvl w:val="0"/>
                <w:numId w:val="3"/>
              </w:numPr>
              <w:spacing w:after="0" w:line="240" w:lineRule="auto"/>
              <w:ind w:left="34" w:firstLine="0"/>
              <w:jc w:val="both"/>
              <w:rPr>
                <w:rFonts w:ascii="Times New Roman" w:hAnsi="Times New Roman" w:cs="Times New Roman"/>
                <w:sz w:val="24"/>
                <w:szCs w:val="24"/>
              </w:rPr>
            </w:pPr>
            <w:r w:rsidRPr="00423F93">
              <w:rPr>
                <w:rFonts w:ascii="Times New Roman" w:hAnsi="Times New Roman" w:cs="Times New Roman"/>
                <w:sz w:val="24"/>
                <w:szCs w:val="24"/>
              </w:rPr>
              <w:t>В роботі;</w:t>
            </w:r>
          </w:p>
          <w:p w14:paraId="3890C877" w14:textId="77777777" w:rsidR="004C7332" w:rsidRPr="007617A4" w:rsidRDefault="004C7332" w:rsidP="004C7332">
            <w:pPr>
              <w:pStyle w:val="a4"/>
              <w:numPr>
                <w:ilvl w:val="0"/>
                <w:numId w:val="3"/>
              </w:numPr>
              <w:spacing w:after="0" w:line="240" w:lineRule="auto"/>
              <w:ind w:left="34" w:firstLine="0"/>
              <w:jc w:val="both"/>
              <w:rPr>
                <w:rFonts w:ascii="Times New Roman" w:hAnsi="Times New Roman" w:cs="Times New Roman"/>
                <w:sz w:val="24"/>
                <w:szCs w:val="24"/>
              </w:rPr>
            </w:pPr>
            <w:r>
              <w:rPr>
                <w:rFonts w:ascii="Times New Roman" w:hAnsi="Times New Roman" w:cs="Times New Roman"/>
                <w:sz w:val="24"/>
                <w:szCs w:val="24"/>
              </w:rPr>
              <w:t xml:space="preserve"> Послугу з приєднання надано</w:t>
            </w:r>
            <w:r w:rsidRPr="007617A4">
              <w:rPr>
                <w:rFonts w:ascii="Times New Roman" w:hAnsi="Times New Roman" w:cs="Times New Roman"/>
                <w:sz w:val="24"/>
                <w:szCs w:val="24"/>
              </w:rPr>
              <w:t>.</w:t>
            </w:r>
          </w:p>
        </w:tc>
        <w:tc>
          <w:tcPr>
            <w:tcW w:w="3119" w:type="dxa"/>
          </w:tcPr>
          <w:p w14:paraId="25674563" w14:textId="77777777" w:rsidR="004C7332" w:rsidRPr="004152FD" w:rsidRDefault="000F79DE" w:rsidP="004C7332">
            <w:pPr>
              <w:spacing w:after="120"/>
              <w:jc w:val="center"/>
              <w:rPr>
                <w:b/>
                <w:sz w:val="24"/>
                <w:szCs w:val="24"/>
                <w:lang w:val="en-US" w:eastAsia="uk-UA"/>
              </w:rPr>
            </w:pPr>
            <w:r>
              <w:rPr>
                <w:b/>
                <w:sz w:val="24"/>
                <w:szCs w:val="24"/>
                <w:lang w:eastAsia="uk-UA"/>
              </w:rPr>
              <w:lastRenderedPageBreak/>
              <w:t>Не враховано</w:t>
            </w:r>
          </w:p>
        </w:tc>
      </w:tr>
      <w:tr w:rsidR="004C7332" w:rsidRPr="004152FD" w14:paraId="5EB40F19" w14:textId="77777777" w:rsidTr="006D74CB">
        <w:trPr>
          <w:trHeight w:val="218"/>
        </w:trPr>
        <w:tc>
          <w:tcPr>
            <w:tcW w:w="15593" w:type="dxa"/>
            <w:gridSpan w:val="4"/>
          </w:tcPr>
          <w:p w14:paraId="26C495D0" w14:textId="77777777" w:rsidR="004C7332" w:rsidRPr="00972482" w:rsidRDefault="004C7332" w:rsidP="004C7332">
            <w:pPr>
              <w:spacing w:after="120"/>
              <w:jc w:val="center"/>
              <w:rPr>
                <w:b/>
                <w:sz w:val="24"/>
                <w:szCs w:val="24"/>
                <w:lang w:eastAsia="uk-UA"/>
              </w:rPr>
            </w:pPr>
            <w:r>
              <w:rPr>
                <w:b/>
                <w:sz w:val="24"/>
                <w:szCs w:val="24"/>
                <w:lang w:eastAsia="uk-UA"/>
              </w:rPr>
              <w:lastRenderedPageBreak/>
              <w:t>Додаток 3</w:t>
            </w:r>
          </w:p>
        </w:tc>
      </w:tr>
      <w:tr w:rsidR="004C7332" w:rsidRPr="004152FD" w14:paraId="386A0B91" w14:textId="77777777" w:rsidTr="006D74CB">
        <w:trPr>
          <w:trHeight w:val="218"/>
        </w:trPr>
        <w:tc>
          <w:tcPr>
            <w:tcW w:w="4253" w:type="dxa"/>
          </w:tcPr>
          <w:p w14:paraId="3CB41750" w14:textId="77777777" w:rsidR="008D105C" w:rsidRDefault="008D105C" w:rsidP="004C7332">
            <w:pPr>
              <w:widowControl w:val="0"/>
              <w:autoSpaceDE w:val="0"/>
              <w:autoSpaceDN w:val="0"/>
              <w:spacing w:line="311" w:lineRule="exact"/>
              <w:rPr>
                <w:rFonts w:cstheme="minorHAnsi"/>
                <w:color w:val="000000"/>
                <w:sz w:val="24"/>
                <w:szCs w:val="24"/>
              </w:rPr>
            </w:pPr>
          </w:p>
          <w:p w14:paraId="63EF1ABF" w14:textId="77777777" w:rsidR="008D105C" w:rsidRDefault="008D105C" w:rsidP="004C7332">
            <w:pPr>
              <w:widowControl w:val="0"/>
              <w:autoSpaceDE w:val="0"/>
              <w:autoSpaceDN w:val="0"/>
              <w:spacing w:line="311" w:lineRule="exact"/>
              <w:rPr>
                <w:rFonts w:cstheme="minorHAnsi"/>
                <w:color w:val="000000"/>
                <w:sz w:val="24"/>
                <w:szCs w:val="24"/>
              </w:rPr>
            </w:pPr>
          </w:p>
          <w:p w14:paraId="66E2048D" w14:textId="77777777" w:rsidR="008D105C" w:rsidRDefault="008D105C" w:rsidP="004C7332">
            <w:pPr>
              <w:widowControl w:val="0"/>
              <w:autoSpaceDE w:val="0"/>
              <w:autoSpaceDN w:val="0"/>
              <w:spacing w:line="311" w:lineRule="exact"/>
              <w:rPr>
                <w:rFonts w:cstheme="minorHAnsi"/>
                <w:color w:val="000000"/>
                <w:sz w:val="24"/>
                <w:szCs w:val="24"/>
              </w:rPr>
            </w:pPr>
          </w:p>
          <w:p w14:paraId="07D57609" w14:textId="77777777" w:rsidR="004C7332" w:rsidRPr="00562576" w:rsidRDefault="004C7332" w:rsidP="004C7332">
            <w:pPr>
              <w:widowControl w:val="0"/>
              <w:autoSpaceDE w:val="0"/>
              <w:autoSpaceDN w:val="0"/>
              <w:spacing w:line="311" w:lineRule="exact"/>
              <w:rPr>
                <w:rFonts w:cstheme="minorHAnsi"/>
                <w:color w:val="000000"/>
                <w:sz w:val="24"/>
                <w:szCs w:val="24"/>
              </w:rPr>
            </w:pPr>
            <w:r w:rsidRPr="00562576">
              <w:rPr>
                <w:rFonts w:cstheme="minorHAnsi"/>
                <w:color w:val="000000"/>
                <w:sz w:val="24"/>
                <w:szCs w:val="24"/>
              </w:rPr>
              <w:t xml:space="preserve">Вхідний номер </w:t>
            </w:r>
            <w:r w:rsidRPr="00CF0F9E">
              <w:rPr>
                <w:rFonts w:cstheme="minorHAnsi"/>
                <w:b/>
                <w:bCs/>
                <w:color w:val="7030A0"/>
                <w:sz w:val="24"/>
                <w:szCs w:val="24"/>
              </w:rPr>
              <w:t>згенерований системою моніторингу приєднань</w:t>
            </w:r>
            <w:r w:rsidRPr="00CF0F9E">
              <w:rPr>
                <w:rFonts w:cstheme="minorHAnsi"/>
                <w:color w:val="7030A0"/>
                <w:sz w:val="24"/>
                <w:szCs w:val="24"/>
              </w:rPr>
              <w:t xml:space="preserve"> </w:t>
            </w:r>
            <w:r w:rsidRPr="00562576">
              <w:rPr>
                <w:rFonts w:cstheme="minorHAnsi"/>
                <w:color w:val="000000"/>
                <w:sz w:val="24"/>
                <w:szCs w:val="24"/>
              </w:rPr>
              <w:t>(заповнюється ОСР під час подання заяви замовником)</w:t>
            </w:r>
          </w:p>
        </w:tc>
        <w:tc>
          <w:tcPr>
            <w:tcW w:w="4252" w:type="dxa"/>
          </w:tcPr>
          <w:p w14:paraId="231DDE76" w14:textId="77777777" w:rsidR="008D105C" w:rsidRDefault="008D105C" w:rsidP="008D105C">
            <w:pPr>
              <w:widowControl w:val="0"/>
              <w:autoSpaceDE w:val="0"/>
              <w:autoSpaceDN w:val="0"/>
              <w:jc w:val="both"/>
              <w:rPr>
                <w:b/>
                <w:color w:val="000000"/>
                <w:sz w:val="24"/>
              </w:rPr>
            </w:pPr>
            <w:r w:rsidRPr="0007197F">
              <w:rPr>
                <w:b/>
                <w:color w:val="000000"/>
                <w:sz w:val="24"/>
              </w:rPr>
              <w:t xml:space="preserve">АТ «ДТЕК </w:t>
            </w:r>
            <w:r>
              <w:rPr>
                <w:b/>
                <w:color w:val="000000"/>
                <w:sz w:val="24"/>
              </w:rPr>
              <w:t>Дніпровські</w:t>
            </w:r>
            <w:r w:rsidRPr="0007197F">
              <w:rPr>
                <w:b/>
                <w:color w:val="000000"/>
                <w:sz w:val="24"/>
              </w:rPr>
              <w:t xml:space="preserve"> електромережі»</w:t>
            </w:r>
          </w:p>
          <w:p w14:paraId="4BEC0845" w14:textId="77777777" w:rsidR="008D105C" w:rsidRDefault="008D105C" w:rsidP="008D105C">
            <w:pPr>
              <w:widowControl w:val="0"/>
              <w:autoSpaceDE w:val="0"/>
              <w:autoSpaceDN w:val="0"/>
              <w:spacing w:line="311" w:lineRule="exact"/>
              <w:rPr>
                <w:rFonts w:cstheme="minorHAnsi"/>
                <w:color w:val="000000"/>
                <w:sz w:val="24"/>
                <w:szCs w:val="24"/>
              </w:rPr>
            </w:pPr>
            <w:r>
              <w:rPr>
                <w:b/>
                <w:color w:val="000000"/>
                <w:sz w:val="24"/>
              </w:rPr>
              <w:t>ПрАТ «ДТЕК Київські регіональні електромережі»</w:t>
            </w:r>
          </w:p>
          <w:p w14:paraId="390609C5" w14:textId="77777777" w:rsidR="004C7332" w:rsidRPr="00562576" w:rsidRDefault="004C7332" w:rsidP="004C7332">
            <w:pPr>
              <w:widowControl w:val="0"/>
              <w:autoSpaceDE w:val="0"/>
              <w:autoSpaceDN w:val="0"/>
              <w:spacing w:line="311" w:lineRule="exact"/>
              <w:rPr>
                <w:rFonts w:cstheme="minorHAnsi"/>
                <w:color w:val="000000"/>
                <w:sz w:val="24"/>
                <w:szCs w:val="24"/>
              </w:rPr>
            </w:pPr>
            <w:r w:rsidRPr="00562576">
              <w:rPr>
                <w:rFonts w:cstheme="minorHAnsi"/>
                <w:color w:val="000000"/>
                <w:sz w:val="24"/>
                <w:szCs w:val="24"/>
              </w:rPr>
              <w:t xml:space="preserve">Вхідний номер </w:t>
            </w:r>
            <w:r w:rsidRPr="00CF0F9E">
              <w:rPr>
                <w:rFonts w:cstheme="minorHAnsi"/>
                <w:strike/>
                <w:color w:val="7030A0"/>
                <w:sz w:val="24"/>
                <w:szCs w:val="24"/>
              </w:rPr>
              <w:t>згенерований системою моніторингу приєднань</w:t>
            </w:r>
            <w:r w:rsidRPr="00CF0F9E">
              <w:rPr>
                <w:rFonts w:cstheme="minorHAnsi"/>
                <w:color w:val="7030A0"/>
                <w:sz w:val="24"/>
                <w:szCs w:val="24"/>
              </w:rPr>
              <w:t xml:space="preserve"> </w:t>
            </w:r>
            <w:r w:rsidRPr="00562576">
              <w:rPr>
                <w:rFonts w:cstheme="minorHAnsi"/>
                <w:color w:val="000000"/>
                <w:sz w:val="24"/>
                <w:szCs w:val="24"/>
              </w:rPr>
              <w:t>(заповнюється ОСР під час подання заяви замовником)</w:t>
            </w:r>
          </w:p>
        </w:tc>
        <w:tc>
          <w:tcPr>
            <w:tcW w:w="3969" w:type="dxa"/>
          </w:tcPr>
          <w:p w14:paraId="37B1A814" w14:textId="77777777" w:rsidR="004C7332" w:rsidRPr="00562576" w:rsidRDefault="004C7332" w:rsidP="004C7332">
            <w:pPr>
              <w:pStyle w:val="rvps2"/>
              <w:shd w:val="clear" w:color="auto" w:fill="FFFFFF"/>
              <w:spacing w:before="0" w:beforeAutospacing="0" w:after="0" w:afterAutospacing="0"/>
              <w:jc w:val="both"/>
              <w:rPr>
                <w:rFonts w:asciiTheme="minorHAnsi" w:hAnsiTheme="minorHAnsi" w:cstheme="minorHAnsi"/>
              </w:rPr>
            </w:pPr>
            <w:r>
              <w:rPr>
                <w:rFonts w:asciiTheme="minorHAnsi" w:hAnsiTheme="minorHAnsi" w:cstheme="minorHAnsi"/>
              </w:rPr>
              <w:t>Обґрунтування аналогічні до пункту 4.4.3</w:t>
            </w:r>
          </w:p>
        </w:tc>
        <w:tc>
          <w:tcPr>
            <w:tcW w:w="3119" w:type="dxa"/>
          </w:tcPr>
          <w:p w14:paraId="3589D51E" w14:textId="77777777" w:rsidR="001A4617" w:rsidRDefault="001A4617" w:rsidP="001A4617">
            <w:pPr>
              <w:spacing w:after="120"/>
              <w:ind w:firstLine="484"/>
              <w:jc w:val="center"/>
              <w:rPr>
                <w:b/>
                <w:sz w:val="24"/>
                <w:szCs w:val="24"/>
              </w:rPr>
            </w:pPr>
            <w:r>
              <w:rPr>
                <w:b/>
                <w:sz w:val="24"/>
                <w:szCs w:val="24"/>
              </w:rPr>
              <w:t xml:space="preserve">Зміни до цього додатку розглядаються у проєкті постанови щодо реалізації Закону 4213 </w:t>
            </w:r>
          </w:p>
          <w:p w14:paraId="03C1AF2D" w14:textId="77777777" w:rsidR="004C7332" w:rsidRPr="004152FD" w:rsidRDefault="004C7332" w:rsidP="004C7332">
            <w:pPr>
              <w:spacing w:after="120"/>
              <w:jc w:val="center"/>
              <w:rPr>
                <w:b/>
                <w:sz w:val="24"/>
                <w:szCs w:val="24"/>
                <w:lang w:val="en-US" w:eastAsia="uk-UA"/>
              </w:rPr>
            </w:pPr>
          </w:p>
        </w:tc>
      </w:tr>
      <w:tr w:rsidR="004C7332" w:rsidRPr="004152FD" w14:paraId="223FF227" w14:textId="77777777" w:rsidTr="006D74CB">
        <w:trPr>
          <w:trHeight w:val="218"/>
        </w:trPr>
        <w:tc>
          <w:tcPr>
            <w:tcW w:w="4253" w:type="dxa"/>
          </w:tcPr>
          <w:p w14:paraId="574A98AF" w14:textId="77777777" w:rsidR="004C7332" w:rsidRDefault="004C7332" w:rsidP="004C7332">
            <w:pPr>
              <w:jc w:val="both"/>
              <w:textAlignment w:val="baseline"/>
              <w:outlineLvl w:val="3"/>
            </w:pPr>
          </w:p>
          <w:p w14:paraId="63D057B3" w14:textId="77777777" w:rsidR="004C7332" w:rsidRDefault="004C7332" w:rsidP="004C7332">
            <w:pPr>
              <w:jc w:val="both"/>
              <w:textAlignment w:val="baseline"/>
              <w:outlineLvl w:val="3"/>
            </w:pPr>
          </w:p>
          <w:p w14:paraId="4AC15DF8" w14:textId="77777777" w:rsidR="004C7332" w:rsidRPr="002C17E8" w:rsidRDefault="004C7332" w:rsidP="004C7332">
            <w:pPr>
              <w:jc w:val="both"/>
              <w:textAlignment w:val="baseline"/>
              <w:outlineLvl w:val="3"/>
            </w:pPr>
            <w:r w:rsidRPr="002C17E8">
              <w:t>Строка 32 Додатку № 3 до Кодексу (Заява про приєднання)</w:t>
            </w:r>
          </w:p>
          <w:p w14:paraId="773EDB2B" w14:textId="77777777" w:rsidR="004C7332" w:rsidRPr="002C17E8" w:rsidRDefault="004C7332" w:rsidP="004C7332">
            <w:pPr>
              <w:jc w:val="both"/>
              <w:textAlignment w:val="baseline"/>
              <w:outlineLvl w:val="3"/>
              <w:rPr>
                <w:b/>
                <w:bCs/>
                <w:color w:val="212529"/>
                <w:lang w:eastAsia="uk-UA"/>
              </w:rPr>
            </w:pPr>
            <w:r w:rsidRPr="002C17E8">
              <w:t xml:space="preserve">Інформація про бажання замовника здійснювати проєктування лінійної частини приєднання </w:t>
            </w:r>
            <w:r w:rsidRPr="00972482">
              <w:rPr>
                <w:b/>
                <w:color w:val="7030A0"/>
              </w:rPr>
              <w:t xml:space="preserve">у разі будівництва електроустановок замовника потужністю 400 кВт і більше </w:t>
            </w:r>
            <w:r w:rsidRPr="002C17E8">
              <w:t>(самостійно/оператором системи розподілу (послуга «під ключ»))</w:t>
            </w:r>
          </w:p>
        </w:tc>
        <w:tc>
          <w:tcPr>
            <w:tcW w:w="4252" w:type="dxa"/>
          </w:tcPr>
          <w:p w14:paraId="416AE5ED" w14:textId="77777777" w:rsidR="004C7332" w:rsidRPr="00972482" w:rsidRDefault="004C7332" w:rsidP="004C7332">
            <w:pPr>
              <w:jc w:val="both"/>
              <w:textAlignment w:val="baseline"/>
              <w:outlineLvl w:val="3"/>
              <w:rPr>
                <w:b/>
                <w:sz w:val="22"/>
              </w:rPr>
            </w:pPr>
            <w:r w:rsidRPr="00972482">
              <w:rPr>
                <w:b/>
                <w:sz w:val="22"/>
              </w:rPr>
              <w:t>АТ «Харківобленерго»</w:t>
            </w:r>
          </w:p>
          <w:p w14:paraId="3D037EC1" w14:textId="77777777" w:rsidR="004C7332" w:rsidRPr="002C17E8" w:rsidRDefault="004C7332" w:rsidP="004C7332">
            <w:pPr>
              <w:jc w:val="both"/>
              <w:textAlignment w:val="baseline"/>
              <w:outlineLvl w:val="3"/>
            </w:pPr>
            <w:r w:rsidRPr="002C17E8">
              <w:t>Строка 32 Додатку № 3 до Кодексу (Заява про приєднання)</w:t>
            </w:r>
          </w:p>
          <w:p w14:paraId="4A227ACB" w14:textId="77777777" w:rsidR="004C7332" w:rsidRPr="002C17E8" w:rsidRDefault="004C7332" w:rsidP="004C7332">
            <w:pPr>
              <w:jc w:val="both"/>
              <w:textAlignment w:val="baseline"/>
              <w:outlineLvl w:val="3"/>
              <w:rPr>
                <w:b/>
                <w:bCs/>
                <w:color w:val="212529"/>
                <w:lang w:eastAsia="uk-UA"/>
              </w:rPr>
            </w:pPr>
            <w:r w:rsidRPr="002C17E8">
              <w:t>Інформація про бажання замовника здійснювати проєктування лінійної частини приєднання у разі будівництва електроустановок замовника потужністю 400 кВт і більше</w:t>
            </w:r>
            <w:r w:rsidRPr="002C17E8">
              <w:rPr>
                <w:color w:val="333333"/>
                <w:shd w:val="clear" w:color="auto" w:fill="FFFFFF"/>
              </w:rPr>
              <w:t xml:space="preserve"> </w:t>
            </w:r>
            <w:r w:rsidRPr="00972482">
              <w:rPr>
                <w:b/>
                <w:color w:val="0070C0"/>
                <w:shd w:val="clear" w:color="auto" w:fill="FFFFFF"/>
              </w:rPr>
              <w:t>(крім приєднань згідно з вимогами пунктів 4.1.11, 4.1.29, 4.1.39, 4.1.40 Кодексу)</w:t>
            </w:r>
            <w:r w:rsidRPr="002C17E8">
              <w:t xml:space="preserve"> (самостійно/оператором системи розподілу (послуга «під ключ»)</w:t>
            </w:r>
            <w:r>
              <w:t>.</w:t>
            </w:r>
          </w:p>
        </w:tc>
        <w:tc>
          <w:tcPr>
            <w:tcW w:w="3969" w:type="dxa"/>
          </w:tcPr>
          <w:p w14:paraId="27CD9EEE" w14:textId="77777777" w:rsidR="004C7332" w:rsidRPr="00972482" w:rsidRDefault="004C7332" w:rsidP="004C7332">
            <w:pPr>
              <w:jc w:val="center"/>
              <w:textAlignment w:val="baseline"/>
              <w:outlineLvl w:val="3"/>
              <w:rPr>
                <w:bCs/>
                <w:lang w:eastAsia="uk-UA"/>
              </w:rPr>
            </w:pPr>
            <w:r w:rsidRPr="00972482">
              <w:rPr>
                <w:bCs/>
                <w:lang w:eastAsia="uk-UA"/>
              </w:rPr>
              <w:t>Приведення у відповідність до абз. 3 п. 4.3.1 Кодексу:</w:t>
            </w:r>
          </w:p>
          <w:p w14:paraId="1656DA7E" w14:textId="77777777" w:rsidR="004C7332" w:rsidRPr="00972482" w:rsidRDefault="004C7332" w:rsidP="004C7332">
            <w:pPr>
              <w:jc w:val="center"/>
              <w:textAlignment w:val="baseline"/>
              <w:outlineLvl w:val="3"/>
              <w:rPr>
                <w:bCs/>
                <w:lang w:eastAsia="uk-UA"/>
              </w:rPr>
            </w:pPr>
          </w:p>
          <w:p w14:paraId="1D08D8EF" w14:textId="77777777" w:rsidR="004C7332" w:rsidRPr="00972482" w:rsidRDefault="004C7332" w:rsidP="004C7332">
            <w:pPr>
              <w:jc w:val="both"/>
              <w:textAlignment w:val="baseline"/>
              <w:outlineLvl w:val="3"/>
              <w:rPr>
                <w:shd w:val="clear" w:color="auto" w:fill="FFFFFF"/>
              </w:rPr>
            </w:pPr>
            <w:r w:rsidRPr="00972482">
              <w:rPr>
                <w:shd w:val="clear" w:color="auto" w:fill="FFFFFF"/>
              </w:rPr>
              <w:t>Замовник має право обрати серед суб’єктів господарювання, які мають право на здійснення відповідного виду діяльності згідно з вимогами законодавства, виконавця проєктних робіт для проєктування електричних мереж лінійної частини приєднання у разі будівництва електроустановок замовника потужністю </w:t>
            </w:r>
            <w:bookmarkStart w:id="1" w:name="w1_7"/>
            <w:r w:rsidRPr="00972482">
              <w:fldChar w:fldCharType="begin"/>
            </w:r>
            <w:r w:rsidRPr="00972482">
              <w:instrText xml:space="preserve"> HYPERLINK "https://zakon.rada.gov.ua/laws/show/v0310874-18?find=1&amp;text=4.1.40" \l "w1_8" </w:instrText>
            </w:r>
            <w:r w:rsidRPr="00972482">
              <w:fldChar w:fldCharType="separate"/>
            </w:r>
            <w:r w:rsidRPr="00972482">
              <w:rPr>
                <w:rStyle w:val="a6"/>
                <w:color w:val="auto"/>
                <w:shd w:val="clear" w:color="auto" w:fill="FFD8D5"/>
              </w:rPr>
              <w:t>40</w:t>
            </w:r>
            <w:r w:rsidRPr="00972482">
              <w:fldChar w:fldCharType="end"/>
            </w:r>
            <w:bookmarkEnd w:id="1"/>
            <w:r w:rsidRPr="00972482">
              <w:rPr>
                <w:shd w:val="clear" w:color="auto" w:fill="FFFFFF"/>
              </w:rPr>
              <w:t>0 кВт і більше, крім надання послуг з нестандартних приєднань згідно з вимогами </w:t>
            </w:r>
            <w:hyperlink r:id="rId11" w:anchor="n4364" w:history="1">
              <w:r w:rsidRPr="00972482">
                <w:rPr>
                  <w:rStyle w:val="a6"/>
                  <w:color w:val="auto"/>
                  <w:shd w:val="clear" w:color="auto" w:fill="FFFFFF"/>
                </w:rPr>
                <w:t>пунктів 4.1.11</w:t>
              </w:r>
            </w:hyperlink>
            <w:r w:rsidRPr="00972482">
              <w:rPr>
                <w:shd w:val="clear" w:color="auto" w:fill="FFFFFF"/>
              </w:rPr>
              <w:t>, </w:t>
            </w:r>
            <w:hyperlink r:id="rId12" w:anchor="n2240" w:history="1">
              <w:r w:rsidRPr="00972482">
                <w:rPr>
                  <w:rStyle w:val="a6"/>
                  <w:color w:val="auto"/>
                  <w:shd w:val="clear" w:color="auto" w:fill="FFFFFF"/>
                </w:rPr>
                <w:t>4.1.29</w:t>
              </w:r>
            </w:hyperlink>
            <w:r w:rsidRPr="00972482">
              <w:rPr>
                <w:shd w:val="clear" w:color="auto" w:fill="FFFFFF"/>
              </w:rPr>
              <w:t>, </w:t>
            </w:r>
            <w:hyperlink r:id="rId13" w:anchor="n3687" w:history="1">
              <w:r w:rsidRPr="00972482">
                <w:rPr>
                  <w:rStyle w:val="a6"/>
                  <w:color w:val="auto"/>
                  <w:shd w:val="clear" w:color="auto" w:fill="FFFFFF"/>
                </w:rPr>
                <w:t>4.1.39</w:t>
              </w:r>
            </w:hyperlink>
            <w:r w:rsidRPr="00972482">
              <w:rPr>
                <w:shd w:val="clear" w:color="auto" w:fill="FFFFFF"/>
              </w:rPr>
              <w:t> та </w:t>
            </w:r>
            <w:hyperlink r:id="rId14" w:anchor="n3689" w:history="1">
              <w:r w:rsidRPr="00972482">
                <w:rPr>
                  <w:rStyle w:val="a6"/>
                  <w:color w:val="auto"/>
                  <w:shd w:val="clear" w:color="auto" w:fill="FFFFFF"/>
                </w:rPr>
                <w:t>4.1.</w:t>
              </w:r>
            </w:hyperlink>
            <w:bookmarkStart w:id="2" w:name="w1_8"/>
            <w:r w:rsidRPr="00972482">
              <w:fldChar w:fldCharType="begin"/>
            </w:r>
            <w:r w:rsidRPr="00972482">
              <w:instrText xml:space="preserve"> HYPERLINK "https://zakon.rada.gov.ua/laws/show/v0310874-18?find=1&amp;text=4.1.40" \l "w1_9" </w:instrText>
            </w:r>
            <w:r w:rsidRPr="00972482">
              <w:fldChar w:fldCharType="separate"/>
            </w:r>
            <w:r w:rsidRPr="00972482">
              <w:rPr>
                <w:rStyle w:val="a6"/>
                <w:color w:val="auto"/>
                <w:shd w:val="clear" w:color="auto" w:fill="FFD8D5"/>
              </w:rPr>
              <w:t>40</w:t>
            </w:r>
            <w:r w:rsidRPr="00972482">
              <w:fldChar w:fldCharType="end"/>
            </w:r>
            <w:bookmarkEnd w:id="2"/>
            <w:r w:rsidRPr="00972482">
              <w:rPr>
                <w:shd w:val="clear" w:color="auto" w:fill="FFFFFF"/>
              </w:rPr>
              <w:t> глави 4.1 цього розділу.</w:t>
            </w:r>
          </w:p>
          <w:p w14:paraId="77771566" w14:textId="77777777" w:rsidR="004C7332" w:rsidRPr="00972482" w:rsidRDefault="004C7332" w:rsidP="004C7332">
            <w:pPr>
              <w:jc w:val="both"/>
              <w:textAlignment w:val="baseline"/>
              <w:outlineLvl w:val="3"/>
              <w:rPr>
                <w:shd w:val="clear" w:color="auto" w:fill="FFFFFF"/>
              </w:rPr>
            </w:pPr>
          </w:p>
          <w:p w14:paraId="2E7CDC52" w14:textId="77777777" w:rsidR="004C7332" w:rsidRPr="00972482" w:rsidRDefault="004C7332" w:rsidP="004C7332">
            <w:pPr>
              <w:jc w:val="both"/>
              <w:textAlignment w:val="baseline"/>
              <w:outlineLvl w:val="3"/>
              <w:rPr>
                <w:shd w:val="clear" w:color="auto" w:fill="FFFFFF"/>
              </w:rPr>
            </w:pPr>
            <w:r w:rsidRPr="00972482">
              <w:rPr>
                <w:shd w:val="clear" w:color="auto" w:fill="FFFFFF"/>
              </w:rPr>
              <w:t>Або запропоновані зміни виключити.</w:t>
            </w:r>
          </w:p>
          <w:p w14:paraId="071D0FC8" w14:textId="77777777" w:rsidR="004C7332" w:rsidRPr="002C17E8" w:rsidRDefault="004C7332" w:rsidP="004C7332">
            <w:pPr>
              <w:jc w:val="both"/>
              <w:textAlignment w:val="baseline"/>
              <w:outlineLvl w:val="3"/>
              <w:rPr>
                <w:b/>
                <w:bCs/>
                <w:color w:val="212529"/>
                <w:lang w:eastAsia="uk-UA"/>
              </w:rPr>
            </w:pPr>
          </w:p>
        </w:tc>
        <w:tc>
          <w:tcPr>
            <w:tcW w:w="3119" w:type="dxa"/>
          </w:tcPr>
          <w:p w14:paraId="00F324E8" w14:textId="77777777" w:rsidR="001A4617" w:rsidRDefault="001A4617" w:rsidP="001A4617">
            <w:pPr>
              <w:spacing w:after="120"/>
              <w:ind w:firstLine="484"/>
              <w:jc w:val="center"/>
              <w:rPr>
                <w:b/>
                <w:sz w:val="24"/>
                <w:szCs w:val="24"/>
              </w:rPr>
            </w:pPr>
            <w:r>
              <w:rPr>
                <w:b/>
                <w:sz w:val="24"/>
                <w:szCs w:val="24"/>
              </w:rPr>
              <w:t xml:space="preserve">Зміни до цього додатку розглядаються у проєкті постанови щодо реалізації Закону 4213 </w:t>
            </w:r>
          </w:p>
          <w:p w14:paraId="0ADB8312" w14:textId="77777777" w:rsidR="004C7332" w:rsidRPr="004E5FD8" w:rsidRDefault="004C7332" w:rsidP="004C7332">
            <w:pPr>
              <w:spacing w:after="120"/>
              <w:jc w:val="center"/>
              <w:rPr>
                <w:b/>
                <w:sz w:val="24"/>
                <w:szCs w:val="24"/>
                <w:lang w:eastAsia="uk-UA"/>
              </w:rPr>
            </w:pPr>
          </w:p>
        </w:tc>
      </w:tr>
      <w:tr w:rsidR="004C7332" w:rsidRPr="004152FD" w14:paraId="16F97474" w14:textId="77777777" w:rsidTr="006D74CB">
        <w:trPr>
          <w:trHeight w:val="218"/>
        </w:trPr>
        <w:tc>
          <w:tcPr>
            <w:tcW w:w="4253" w:type="dxa"/>
          </w:tcPr>
          <w:p w14:paraId="0A399262" w14:textId="77777777" w:rsidR="004C7332" w:rsidRDefault="004C7332" w:rsidP="004C7332">
            <w:pPr>
              <w:pStyle w:val="a7"/>
              <w:ind w:firstLine="284"/>
              <w:jc w:val="both"/>
              <w:rPr>
                <w:rFonts w:ascii="Times New Roman" w:hAnsi="Times New Roman" w:cs="Times New Roman"/>
                <w:sz w:val="24"/>
                <w:szCs w:val="24"/>
              </w:rPr>
            </w:pPr>
            <w:r>
              <w:rPr>
                <w:rFonts w:ascii="Times New Roman" w:hAnsi="Times New Roman" w:cs="Times New Roman"/>
                <w:sz w:val="24"/>
                <w:szCs w:val="24"/>
              </w:rPr>
              <w:t>Пункт 58.</w:t>
            </w:r>
          </w:p>
          <w:p w14:paraId="5DB16B04" w14:textId="77777777" w:rsidR="004C7332" w:rsidRPr="002C2A9B" w:rsidRDefault="004C7332" w:rsidP="004C7332">
            <w:pPr>
              <w:pStyle w:val="a7"/>
              <w:jc w:val="both"/>
              <w:rPr>
                <w:rFonts w:ascii="Times New Roman" w:hAnsi="Times New Roman" w:cs="Times New Roman"/>
                <w:sz w:val="24"/>
                <w:szCs w:val="24"/>
              </w:rPr>
            </w:pPr>
            <w:r w:rsidRPr="00335498">
              <w:rPr>
                <w:rFonts w:ascii="Times New Roman" w:hAnsi="Times New Roman" w:cs="Times New Roman"/>
                <w:sz w:val="24"/>
                <w:szCs w:val="24"/>
              </w:rPr>
              <w:t xml:space="preserve">6) розрахунок навантаження об’єкта архітектури за підписом головного інженера-проєктувальника (у разі приєднання багатоквартирного житлового будинку </w:t>
            </w:r>
            <w:r w:rsidRPr="00B24A45">
              <w:rPr>
                <w:rFonts w:ascii="Times New Roman" w:hAnsi="Times New Roman" w:cs="Times New Roman"/>
                <w:sz w:val="24"/>
                <w:szCs w:val="24"/>
              </w:rPr>
              <w:t>або збільшення його потужності);</w:t>
            </w:r>
          </w:p>
        </w:tc>
        <w:tc>
          <w:tcPr>
            <w:tcW w:w="4252" w:type="dxa"/>
          </w:tcPr>
          <w:p w14:paraId="7A635D7E" w14:textId="77777777" w:rsidR="004C7332" w:rsidRPr="00B24A45" w:rsidRDefault="004C7332" w:rsidP="004C7332">
            <w:pPr>
              <w:pStyle w:val="a7"/>
              <w:ind w:firstLine="284"/>
              <w:jc w:val="both"/>
              <w:rPr>
                <w:rFonts w:ascii="Times New Roman" w:hAnsi="Times New Roman" w:cs="Times New Roman"/>
                <w:b/>
                <w:sz w:val="28"/>
                <w:szCs w:val="24"/>
              </w:rPr>
            </w:pPr>
            <w:r w:rsidRPr="00B24A45">
              <w:rPr>
                <w:rFonts w:ascii="Times New Roman" w:hAnsi="Times New Roman" w:cs="Times New Roman"/>
                <w:b/>
                <w:sz w:val="28"/>
                <w:szCs w:val="24"/>
              </w:rPr>
              <w:t>АТ «Чернівціобленерго»</w:t>
            </w:r>
          </w:p>
          <w:p w14:paraId="5106959F" w14:textId="77777777" w:rsidR="004C7332" w:rsidRDefault="004C7332" w:rsidP="004C7332">
            <w:pPr>
              <w:pStyle w:val="a7"/>
              <w:ind w:firstLine="284"/>
              <w:jc w:val="both"/>
              <w:rPr>
                <w:rFonts w:ascii="Times New Roman" w:hAnsi="Times New Roman" w:cs="Times New Roman"/>
                <w:sz w:val="24"/>
                <w:szCs w:val="24"/>
              </w:rPr>
            </w:pPr>
            <w:r>
              <w:rPr>
                <w:rFonts w:ascii="Times New Roman" w:hAnsi="Times New Roman" w:cs="Times New Roman"/>
                <w:sz w:val="24"/>
                <w:szCs w:val="24"/>
              </w:rPr>
              <w:t xml:space="preserve">Додаток 3. </w:t>
            </w:r>
          </w:p>
          <w:p w14:paraId="04A6CF81" w14:textId="77777777" w:rsidR="004C7332" w:rsidRDefault="004C7332" w:rsidP="004C7332">
            <w:pPr>
              <w:pStyle w:val="a7"/>
              <w:ind w:firstLine="284"/>
              <w:jc w:val="both"/>
              <w:rPr>
                <w:rFonts w:ascii="Times New Roman" w:hAnsi="Times New Roman" w:cs="Times New Roman"/>
                <w:sz w:val="24"/>
                <w:szCs w:val="24"/>
              </w:rPr>
            </w:pPr>
            <w:r>
              <w:rPr>
                <w:rFonts w:ascii="Times New Roman" w:hAnsi="Times New Roman" w:cs="Times New Roman"/>
                <w:sz w:val="24"/>
                <w:szCs w:val="24"/>
              </w:rPr>
              <w:t>Пункт 58.</w:t>
            </w:r>
          </w:p>
          <w:p w14:paraId="0E733A12" w14:textId="77777777" w:rsidR="004C7332" w:rsidRPr="00EE783E" w:rsidRDefault="004C7332" w:rsidP="004C7332">
            <w:pPr>
              <w:pStyle w:val="a7"/>
              <w:jc w:val="both"/>
              <w:rPr>
                <w:rFonts w:ascii="Times New Roman" w:hAnsi="Times New Roman" w:cs="Times New Roman"/>
                <w:sz w:val="24"/>
                <w:szCs w:val="24"/>
              </w:rPr>
            </w:pPr>
            <w:r w:rsidRPr="00335498">
              <w:rPr>
                <w:rFonts w:ascii="Times New Roman" w:hAnsi="Times New Roman" w:cs="Times New Roman"/>
                <w:sz w:val="24"/>
                <w:szCs w:val="24"/>
              </w:rPr>
              <w:t xml:space="preserve">6) розрахунок навантаження об’єкта архітектури за підписом головного інженера-проєктувальника (у разі нового приєднання багатоквартирного житлового будинку) </w:t>
            </w:r>
            <w:r w:rsidRPr="00420C10">
              <w:rPr>
                <w:rFonts w:ascii="Times New Roman" w:hAnsi="Times New Roman" w:cs="Times New Roman"/>
                <w:b/>
                <w:bCs/>
                <w:color w:val="7030A0"/>
                <w:sz w:val="24"/>
                <w:szCs w:val="24"/>
                <w:u w:val="single"/>
              </w:rPr>
              <w:t xml:space="preserve">або розроблена проєктна документація на внутрішні електричні мережі багатоквартирного житлового будинку з урахуванням величини замовленої до приєднання потужності електроустановок замовника, що є частиною об'єкта архітектури (у разі збільшення потужності багатоквартирного </w:t>
            </w:r>
            <w:r w:rsidRPr="00420C10">
              <w:rPr>
                <w:rFonts w:ascii="Times New Roman" w:hAnsi="Times New Roman" w:cs="Times New Roman"/>
                <w:b/>
                <w:bCs/>
                <w:color w:val="7030A0"/>
                <w:sz w:val="24"/>
                <w:szCs w:val="24"/>
                <w:u w:val="single"/>
              </w:rPr>
              <w:lastRenderedPageBreak/>
              <w:t>житлового будинку), в частині об’єкта приєднання;</w:t>
            </w:r>
          </w:p>
        </w:tc>
        <w:tc>
          <w:tcPr>
            <w:tcW w:w="3969" w:type="dxa"/>
          </w:tcPr>
          <w:p w14:paraId="75876C79" w14:textId="77777777" w:rsidR="004C7332" w:rsidRPr="00EE783E" w:rsidRDefault="004C7332" w:rsidP="004C7332">
            <w:pPr>
              <w:pStyle w:val="a7"/>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Приведення у відповідність до вимог підпункту 4.4.2. Кодексу систем розподілу, а саме підпункту 6) пункту </w:t>
            </w:r>
            <w:r w:rsidRPr="008D0A9C">
              <w:rPr>
                <w:rFonts w:ascii="Times New Roman" w:hAnsi="Times New Roman" w:cs="Times New Roman"/>
                <w:b/>
                <w:bCs/>
                <w:sz w:val="24"/>
                <w:szCs w:val="24"/>
              </w:rPr>
              <w:t>До заяви про приєднання додаються такі документи:</w:t>
            </w:r>
          </w:p>
        </w:tc>
        <w:tc>
          <w:tcPr>
            <w:tcW w:w="3119" w:type="dxa"/>
          </w:tcPr>
          <w:p w14:paraId="6759570A" w14:textId="77777777" w:rsidR="001A4617" w:rsidRDefault="001A4617" w:rsidP="001A4617">
            <w:pPr>
              <w:spacing w:after="120"/>
              <w:ind w:firstLine="484"/>
              <w:jc w:val="center"/>
              <w:rPr>
                <w:b/>
                <w:sz w:val="24"/>
                <w:szCs w:val="24"/>
              </w:rPr>
            </w:pPr>
            <w:r>
              <w:rPr>
                <w:b/>
                <w:sz w:val="24"/>
                <w:szCs w:val="24"/>
              </w:rPr>
              <w:t xml:space="preserve">Зміни до цього додатку розглядаються у проєкті постанови щодо реалізації Закону 4213 </w:t>
            </w:r>
          </w:p>
          <w:p w14:paraId="696D08DA" w14:textId="77777777" w:rsidR="004C7332" w:rsidRPr="00966BEA" w:rsidRDefault="004C7332" w:rsidP="004C7332">
            <w:pPr>
              <w:spacing w:after="120"/>
              <w:jc w:val="center"/>
              <w:rPr>
                <w:b/>
                <w:sz w:val="24"/>
                <w:szCs w:val="24"/>
                <w:lang w:eastAsia="uk-UA"/>
              </w:rPr>
            </w:pPr>
          </w:p>
        </w:tc>
      </w:tr>
      <w:tr w:rsidR="004C7332" w:rsidRPr="004152FD" w14:paraId="367B2C41" w14:textId="77777777" w:rsidTr="006D74CB">
        <w:trPr>
          <w:trHeight w:val="218"/>
        </w:trPr>
        <w:tc>
          <w:tcPr>
            <w:tcW w:w="4253" w:type="dxa"/>
          </w:tcPr>
          <w:p w14:paraId="7AF55723" w14:textId="77777777" w:rsidR="004C7332" w:rsidRDefault="004C7332" w:rsidP="004C7332">
            <w:pPr>
              <w:pStyle w:val="a7"/>
              <w:ind w:firstLine="284"/>
              <w:jc w:val="both"/>
              <w:rPr>
                <w:rFonts w:ascii="Times New Roman" w:hAnsi="Times New Roman" w:cs="Times New Roman"/>
                <w:sz w:val="24"/>
                <w:szCs w:val="24"/>
              </w:rPr>
            </w:pPr>
          </w:p>
        </w:tc>
        <w:tc>
          <w:tcPr>
            <w:tcW w:w="4252" w:type="dxa"/>
          </w:tcPr>
          <w:p w14:paraId="311CC11E" w14:textId="77777777" w:rsidR="004C7332" w:rsidRPr="004C7332" w:rsidRDefault="004C7332" w:rsidP="004C7332">
            <w:pPr>
              <w:pStyle w:val="a7"/>
              <w:ind w:firstLine="284"/>
              <w:jc w:val="both"/>
              <w:rPr>
                <w:rFonts w:ascii="Times New Roman" w:hAnsi="Times New Roman" w:cs="Times New Roman"/>
                <w:b/>
                <w:sz w:val="24"/>
                <w:szCs w:val="24"/>
              </w:rPr>
            </w:pPr>
            <w:r w:rsidRPr="004C7332">
              <w:rPr>
                <w:rFonts w:ascii="Times New Roman" w:hAnsi="Times New Roman" w:cs="Times New Roman"/>
                <w:b/>
                <w:sz w:val="24"/>
                <w:szCs w:val="24"/>
              </w:rPr>
              <w:t>ПрАТ «Рівнеобленерго»</w:t>
            </w:r>
          </w:p>
          <w:p w14:paraId="372968DA" w14:textId="77777777" w:rsidR="004C7332" w:rsidRDefault="004C7332" w:rsidP="004C7332">
            <w:pPr>
              <w:pStyle w:val="a7"/>
              <w:ind w:firstLine="284"/>
              <w:jc w:val="both"/>
              <w:rPr>
                <w:rFonts w:ascii="Times New Roman" w:hAnsi="Times New Roman" w:cs="Times New Roman"/>
                <w:sz w:val="24"/>
                <w:szCs w:val="24"/>
              </w:rPr>
            </w:pPr>
            <w:r>
              <w:rPr>
                <w:rFonts w:ascii="Times New Roman" w:hAnsi="Times New Roman" w:cs="Times New Roman"/>
                <w:sz w:val="24"/>
                <w:szCs w:val="24"/>
              </w:rPr>
              <w:t xml:space="preserve">Додаток 3. </w:t>
            </w:r>
          </w:p>
          <w:p w14:paraId="4AA83B93" w14:textId="77777777" w:rsidR="004C7332" w:rsidRDefault="004C7332" w:rsidP="004C7332">
            <w:pPr>
              <w:pStyle w:val="a7"/>
              <w:ind w:firstLine="284"/>
              <w:jc w:val="both"/>
              <w:rPr>
                <w:rFonts w:ascii="Times New Roman" w:hAnsi="Times New Roman" w:cs="Times New Roman"/>
                <w:sz w:val="24"/>
                <w:szCs w:val="24"/>
              </w:rPr>
            </w:pPr>
            <w:r>
              <w:rPr>
                <w:rFonts w:ascii="Times New Roman" w:hAnsi="Times New Roman" w:cs="Times New Roman"/>
                <w:sz w:val="24"/>
                <w:szCs w:val="24"/>
              </w:rPr>
              <w:t>Пункт 58.</w:t>
            </w:r>
          </w:p>
          <w:p w14:paraId="33026213" w14:textId="77777777" w:rsidR="004C7332" w:rsidRDefault="004C7332" w:rsidP="004C7332">
            <w:pPr>
              <w:pStyle w:val="a7"/>
              <w:ind w:firstLine="284"/>
              <w:jc w:val="both"/>
              <w:rPr>
                <w:rFonts w:ascii="Times New Roman" w:hAnsi="Times New Roman" w:cs="Times New Roman"/>
                <w:sz w:val="24"/>
                <w:szCs w:val="24"/>
              </w:rPr>
            </w:pPr>
            <w:r>
              <w:rPr>
                <w:rFonts w:ascii="Times New Roman" w:hAnsi="Times New Roman" w:cs="Times New Roman"/>
                <w:sz w:val="24"/>
                <w:szCs w:val="24"/>
              </w:rPr>
              <w:t xml:space="preserve"> Доповнити</w:t>
            </w:r>
          </w:p>
          <w:p w14:paraId="7D794D6A" w14:textId="77777777" w:rsidR="004C7332" w:rsidRDefault="004C7332" w:rsidP="004C7332">
            <w:pPr>
              <w:pStyle w:val="a7"/>
              <w:jc w:val="both"/>
              <w:rPr>
                <w:rFonts w:ascii="Times New Roman" w:hAnsi="Times New Roman" w:cs="Times New Roman"/>
                <w:sz w:val="24"/>
                <w:szCs w:val="24"/>
              </w:rPr>
            </w:pPr>
            <w:r>
              <w:rPr>
                <w:rFonts w:ascii="Times New Roman" w:hAnsi="Times New Roman" w:cs="Times New Roman"/>
                <w:sz w:val="24"/>
                <w:szCs w:val="24"/>
              </w:rPr>
              <w:t>8</w:t>
            </w:r>
            <w:r w:rsidRPr="00335498">
              <w:rPr>
                <w:rFonts w:ascii="Times New Roman" w:hAnsi="Times New Roman" w:cs="Times New Roman"/>
                <w:sz w:val="24"/>
                <w:szCs w:val="24"/>
              </w:rPr>
              <w:t xml:space="preserve">) </w:t>
            </w:r>
            <w:r>
              <w:rPr>
                <w:rFonts w:ascii="Times New Roman" w:hAnsi="Times New Roman" w:cs="Times New Roman"/>
                <w:sz w:val="24"/>
                <w:szCs w:val="24"/>
              </w:rPr>
              <w:t>технічний паспорт для нежитлових приміщень</w:t>
            </w:r>
          </w:p>
          <w:p w14:paraId="319BC588" w14:textId="77777777" w:rsidR="004C7332" w:rsidRDefault="004C7332" w:rsidP="004C7332">
            <w:pPr>
              <w:pStyle w:val="a7"/>
              <w:jc w:val="both"/>
              <w:rPr>
                <w:rFonts w:ascii="Times New Roman" w:hAnsi="Times New Roman" w:cs="Times New Roman"/>
                <w:sz w:val="24"/>
                <w:szCs w:val="24"/>
              </w:rPr>
            </w:pPr>
          </w:p>
          <w:p w14:paraId="3FF5CD25" w14:textId="77777777" w:rsidR="004C7332" w:rsidRDefault="004C7332" w:rsidP="004C7332">
            <w:pPr>
              <w:pStyle w:val="a7"/>
              <w:jc w:val="both"/>
              <w:rPr>
                <w:color w:val="333333"/>
                <w:shd w:val="clear" w:color="auto" w:fill="FFFFFF"/>
              </w:rPr>
            </w:pPr>
            <w:r>
              <w:rPr>
                <w:rFonts w:ascii="Times New Roman" w:hAnsi="Times New Roman" w:cs="Times New Roman"/>
                <w:sz w:val="24"/>
                <w:szCs w:val="24"/>
              </w:rPr>
              <w:t xml:space="preserve">Згідно третього абзацу п.4.1.40. Кодексу </w:t>
            </w:r>
            <w:r w:rsidRPr="007A2C9E">
              <w:rPr>
                <w:rFonts w:cstheme="minorHAnsi"/>
                <w:i/>
                <w:color w:val="333333"/>
                <w:shd w:val="clear" w:color="auto" w:fill="FFFFFF"/>
              </w:rPr>
              <w:t>приєднання нежитлових приміщень, які є самостійними об'єктами нерухомого майна, мають окремий вхід ззовні та відокремлені від іншого об'єкта споруди (будівлі) стінами та перекриттями</w:t>
            </w:r>
            <w:r w:rsidRPr="007A2C9E">
              <w:rPr>
                <w:rFonts w:cstheme="minorHAnsi"/>
                <w:i/>
              </w:rPr>
              <w:t xml:space="preserve"> … може здійснюватись </w:t>
            </w:r>
            <w:r w:rsidRPr="007A2C9E">
              <w:rPr>
                <w:rFonts w:cstheme="minorHAnsi"/>
                <w:i/>
                <w:color w:val="333333"/>
                <w:shd w:val="clear" w:color="auto" w:fill="FFFFFF"/>
              </w:rPr>
              <w:t>на підставі договору про нестандартне приєднання з проєктуванням замовником лінійної частини приєднання.</w:t>
            </w:r>
            <w:r>
              <w:rPr>
                <w:i/>
                <w:color w:val="333333"/>
                <w:shd w:val="clear" w:color="auto" w:fill="FFFFFF"/>
              </w:rPr>
              <w:t xml:space="preserve"> </w:t>
            </w:r>
            <w:r w:rsidRPr="007A2C9E">
              <w:rPr>
                <w:color w:val="333333"/>
                <w:shd w:val="clear" w:color="auto" w:fill="FFFFFF"/>
              </w:rPr>
              <w:t>Для визначення типу приєднання таких об’єктів необхідно додатковий документ Технічний паспорт</w:t>
            </w:r>
            <w:r>
              <w:rPr>
                <w:color w:val="333333"/>
                <w:shd w:val="clear" w:color="auto" w:fill="FFFFFF"/>
              </w:rPr>
              <w:t>, в якому зазначено план будівлі. Враховуючи даний документ можливо визначити чи є вбудованим чи окремо стоячим об’єктом.</w:t>
            </w:r>
          </w:p>
          <w:p w14:paraId="53CBDD01" w14:textId="77777777" w:rsidR="004C7332" w:rsidRPr="00EE783E" w:rsidRDefault="004C7332" w:rsidP="004C7332">
            <w:pPr>
              <w:pStyle w:val="a7"/>
              <w:jc w:val="both"/>
              <w:rPr>
                <w:rFonts w:ascii="Times New Roman" w:hAnsi="Times New Roman" w:cs="Times New Roman"/>
                <w:sz w:val="24"/>
                <w:szCs w:val="24"/>
              </w:rPr>
            </w:pPr>
          </w:p>
        </w:tc>
        <w:tc>
          <w:tcPr>
            <w:tcW w:w="3969" w:type="dxa"/>
          </w:tcPr>
          <w:p w14:paraId="4EEA6407" w14:textId="77777777" w:rsidR="004C7332" w:rsidRDefault="004C7332" w:rsidP="004C7332">
            <w:pPr>
              <w:pStyle w:val="a7"/>
              <w:jc w:val="both"/>
              <w:rPr>
                <w:color w:val="333333"/>
                <w:shd w:val="clear" w:color="auto" w:fill="FFFFFF"/>
              </w:rPr>
            </w:pPr>
            <w:r>
              <w:rPr>
                <w:rFonts w:ascii="Times New Roman" w:hAnsi="Times New Roman" w:cs="Times New Roman"/>
                <w:sz w:val="24"/>
                <w:szCs w:val="24"/>
              </w:rPr>
              <w:t xml:space="preserve"> </w:t>
            </w:r>
          </w:p>
          <w:p w14:paraId="110C3344" w14:textId="77777777" w:rsidR="004C7332" w:rsidRPr="00EE783E" w:rsidRDefault="004C7332" w:rsidP="004C7332">
            <w:pPr>
              <w:pStyle w:val="a7"/>
              <w:jc w:val="both"/>
              <w:rPr>
                <w:rFonts w:ascii="Times New Roman" w:hAnsi="Times New Roman" w:cs="Times New Roman"/>
                <w:sz w:val="24"/>
                <w:szCs w:val="24"/>
              </w:rPr>
            </w:pPr>
            <w:r>
              <w:rPr>
                <w:color w:val="333333"/>
                <w:shd w:val="clear" w:color="auto" w:fill="FFFFFF"/>
              </w:rPr>
              <w:t xml:space="preserve">Пропонуємо доповнити </w:t>
            </w:r>
            <w:r>
              <w:rPr>
                <w:rFonts w:ascii="Times New Roman" w:hAnsi="Times New Roman" w:cs="Times New Roman"/>
                <w:sz w:val="24"/>
                <w:szCs w:val="24"/>
              </w:rPr>
              <w:t xml:space="preserve">підпункт 4.4.2. Кодексу систем розподілу 7) </w:t>
            </w:r>
            <w:r w:rsidRPr="008D0A9C">
              <w:rPr>
                <w:rFonts w:ascii="Times New Roman" w:hAnsi="Times New Roman" w:cs="Times New Roman"/>
                <w:b/>
                <w:bCs/>
                <w:sz w:val="24"/>
                <w:szCs w:val="24"/>
              </w:rPr>
              <w:t>До заяви про приєднання додаються такі документи:</w:t>
            </w:r>
          </w:p>
        </w:tc>
        <w:tc>
          <w:tcPr>
            <w:tcW w:w="3119" w:type="dxa"/>
          </w:tcPr>
          <w:p w14:paraId="1C177F90" w14:textId="77777777" w:rsidR="001A4617" w:rsidRDefault="001A4617" w:rsidP="001A4617">
            <w:pPr>
              <w:spacing w:after="120"/>
              <w:ind w:firstLine="484"/>
              <w:jc w:val="center"/>
              <w:rPr>
                <w:b/>
                <w:sz w:val="24"/>
                <w:szCs w:val="24"/>
              </w:rPr>
            </w:pPr>
            <w:r>
              <w:rPr>
                <w:b/>
                <w:sz w:val="24"/>
                <w:szCs w:val="24"/>
              </w:rPr>
              <w:t xml:space="preserve">Зміни до цього додатку розглядаються у проєкті постанови щодо реалізації Закону 4213 </w:t>
            </w:r>
          </w:p>
          <w:p w14:paraId="4C857235" w14:textId="77777777" w:rsidR="004C7332" w:rsidRDefault="004C7332" w:rsidP="004C7332">
            <w:pPr>
              <w:spacing w:after="120"/>
              <w:jc w:val="center"/>
              <w:rPr>
                <w:b/>
                <w:sz w:val="24"/>
                <w:szCs w:val="24"/>
                <w:lang w:eastAsia="uk-UA"/>
              </w:rPr>
            </w:pPr>
          </w:p>
        </w:tc>
      </w:tr>
      <w:tr w:rsidR="004C7332" w:rsidRPr="004152FD" w14:paraId="69086531" w14:textId="77777777" w:rsidTr="006D74CB">
        <w:trPr>
          <w:trHeight w:val="218"/>
        </w:trPr>
        <w:tc>
          <w:tcPr>
            <w:tcW w:w="4253" w:type="dxa"/>
          </w:tcPr>
          <w:p w14:paraId="2E5D7AA7" w14:textId="77777777" w:rsidR="004C7332" w:rsidRDefault="004C7332" w:rsidP="004C7332">
            <w:pPr>
              <w:pStyle w:val="a7"/>
              <w:ind w:firstLine="284"/>
              <w:jc w:val="both"/>
              <w:rPr>
                <w:rFonts w:ascii="Times New Roman" w:hAnsi="Times New Roman" w:cs="Times New Roman"/>
                <w:sz w:val="24"/>
                <w:szCs w:val="24"/>
              </w:rPr>
            </w:pPr>
          </w:p>
        </w:tc>
        <w:tc>
          <w:tcPr>
            <w:tcW w:w="4252" w:type="dxa"/>
          </w:tcPr>
          <w:p w14:paraId="5337259E" w14:textId="77777777" w:rsidR="004C7332" w:rsidRPr="00EE08D9" w:rsidRDefault="004C7332" w:rsidP="004C7332">
            <w:pPr>
              <w:jc w:val="both"/>
              <w:rPr>
                <w:b/>
                <w:bCs/>
                <w:sz w:val="28"/>
                <w:szCs w:val="24"/>
              </w:rPr>
            </w:pPr>
            <w:r w:rsidRPr="00EE08D9">
              <w:rPr>
                <w:b/>
                <w:iCs/>
                <w:sz w:val="22"/>
              </w:rPr>
              <w:t>ТОВ «ВС Енерджі Інтернейшнл Україна»</w:t>
            </w:r>
          </w:p>
          <w:p w14:paraId="05AB0D25" w14:textId="77777777" w:rsidR="004C7332" w:rsidRDefault="004C7332" w:rsidP="004C7332">
            <w:pPr>
              <w:jc w:val="both"/>
              <w:rPr>
                <w:sz w:val="24"/>
                <w:szCs w:val="24"/>
              </w:rPr>
            </w:pPr>
            <w:r>
              <w:rPr>
                <w:b/>
                <w:bCs/>
                <w:sz w:val="24"/>
                <w:szCs w:val="24"/>
              </w:rPr>
              <w:t>Шаблон заяви д</w:t>
            </w:r>
            <w:r w:rsidRPr="00F16082">
              <w:rPr>
                <w:b/>
                <w:bCs/>
                <w:sz w:val="24"/>
                <w:szCs w:val="24"/>
              </w:rPr>
              <w:t>одається</w:t>
            </w:r>
            <w:r>
              <w:rPr>
                <w:sz w:val="24"/>
                <w:szCs w:val="24"/>
              </w:rPr>
              <w:t xml:space="preserve"> </w:t>
            </w:r>
          </w:p>
          <w:p w14:paraId="0E2409C1" w14:textId="77777777" w:rsidR="004C7332" w:rsidRDefault="004C7332" w:rsidP="004C7332">
            <w:pPr>
              <w:jc w:val="both"/>
              <w:rPr>
                <w:sz w:val="24"/>
                <w:szCs w:val="24"/>
              </w:rPr>
            </w:pPr>
            <w:r>
              <w:rPr>
                <w:sz w:val="24"/>
                <w:szCs w:val="24"/>
              </w:rPr>
              <w:t>1. Вилучити по тексту слово (приєднана)</w:t>
            </w:r>
          </w:p>
          <w:p w14:paraId="1796E544" w14:textId="77777777" w:rsidR="004C7332" w:rsidRDefault="004C7332" w:rsidP="004C7332">
            <w:pPr>
              <w:jc w:val="both"/>
              <w:rPr>
                <w:sz w:val="24"/>
                <w:szCs w:val="24"/>
              </w:rPr>
            </w:pPr>
            <w:r>
              <w:rPr>
                <w:sz w:val="24"/>
                <w:szCs w:val="24"/>
              </w:rPr>
              <w:t>2. В п. 20 викласти згідно типу електроустановки Ідентифікатора</w:t>
            </w:r>
          </w:p>
          <w:p w14:paraId="12E6255E" w14:textId="77777777" w:rsidR="004C7332" w:rsidRDefault="004C7332" w:rsidP="004C7332">
            <w:pPr>
              <w:jc w:val="both"/>
              <w:rPr>
                <w:sz w:val="24"/>
                <w:szCs w:val="24"/>
              </w:rPr>
            </w:pPr>
            <w:r>
              <w:rPr>
                <w:sz w:val="24"/>
                <w:szCs w:val="24"/>
              </w:rPr>
              <w:t xml:space="preserve">3. Впровадити для генерації поняття </w:t>
            </w:r>
            <w:r>
              <w:rPr>
                <w:sz w:val="24"/>
                <w:szCs w:val="24"/>
                <w:lang w:val="en-US"/>
              </w:rPr>
              <w:t>N</w:t>
            </w:r>
            <w:r w:rsidRPr="00AE4958">
              <w:rPr>
                <w:sz w:val="24"/>
                <w:szCs w:val="24"/>
              </w:rPr>
              <w:t>-1</w:t>
            </w:r>
            <w:r>
              <w:rPr>
                <w:sz w:val="24"/>
                <w:szCs w:val="24"/>
              </w:rPr>
              <w:t xml:space="preserve">, а не категорії за надійністю. </w:t>
            </w:r>
          </w:p>
          <w:p w14:paraId="22343B73" w14:textId="77777777" w:rsidR="004C7332" w:rsidRPr="0008515B" w:rsidRDefault="004C7332" w:rsidP="004C7332">
            <w:pPr>
              <w:jc w:val="both"/>
              <w:rPr>
                <w:sz w:val="24"/>
                <w:szCs w:val="24"/>
              </w:rPr>
            </w:pPr>
            <w:r>
              <w:rPr>
                <w:sz w:val="24"/>
                <w:szCs w:val="24"/>
              </w:rPr>
              <w:lastRenderedPageBreak/>
              <w:t xml:space="preserve">4. </w:t>
            </w:r>
            <w:r w:rsidRPr="0008515B">
              <w:rPr>
                <w:sz w:val="24"/>
                <w:szCs w:val="24"/>
              </w:rPr>
              <w:t xml:space="preserve">строка 27 Прогнозована дата введення  </w:t>
            </w:r>
            <w:r w:rsidRPr="0008515B">
              <w:rPr>
                <w:b/>
                <w:bCs/>
                <w:color w:val="FF0000"/>
                <w:sz w:val="24"/>
                <w:szCs w:val="24"/>
              </w:rPr>
              <w:t xml:space="preserve">електроустановок </w:t>
            </w:r>
            <w:r w:rsidRPr="00FD5D2A">
              <w:rPr>
                <w:bCs/>
                <w:color w:val="000000" w:themeColor="text1"/>
                <w:sz w:val="24"/>
                <w:szCs w:val="24"/>
              </w:rPr>
              <w:t>об'єкта</w:t>
            </w:r>
            <w:r w:rsidRPr="00FD5D2A">
              <w:rPr>
                <w:color w:val="000000" w:themeColor="text1"/>
                <w:sz w:val="24"/>
                <w:szCs w:val="24"/>
              </w:rPr>
              <w:t xml:space="preserve"> </w:t>
            </w:r>
            <w:r w:rsidRPr="0008515B">
              <w:rPr>
                <w:sz w:val="24"/>
                <w:szCs w:val="24"/>
              </w:rPr>
              <w:t>замовника в експлуатацію</w:t>
            </w:r>
          </w:p>
          <w:p w14:paraId="48D97C60" w14:textId="77777777" w:rsidR="004C7332" w:rsidRPr="0008515B" w:rsidRDefault="004C7332" w:rsidP="004C7332">
            <w:pPr>
              <w:jc w:val="both"/>
              <w:rPr>
                <w:sz w:val="24"/>
                <w:szCs w:val="24"/>
              </w:rPr>
            </w:pPr>
          </w:p>
          <w:p w14:paraId="5A85414B" w14:textId="77777777" w:rsidR="004C7332" w:rsidRPr="00F16082" w:rsidRDefault="004C7332" w:rsidP="004C7332">
            <w:pPr>
              <w:jc w:val="both"/>
              <w:rPr>
                <w:b/>
                <w:bCs/>
                <w:sz w:val="24"/>
                <w:szCs w:val="24"/>
              </w:rPr>
            </w:pPr>
          </w:p>
        </w:tc>
        <w:tc>
          <w:tcPr>
            <w:tcW w:w="3969" w:type="dxa"/>
          </w:tcPr>
          <w:p w14:paraId="4526D2F5" w14:textId="77777777" w:rsidR="004C7332" w:rsidRDefault="004C7332" w:rsidP="004C7332">
            <w:pPr>
              <w:jc w:val="both"/>
              <w:rPr>
                <w:sz w:val="24"/>
                <w:szCs w:val="24"/>
              </w:rPr>
            </w:pPr>
          </w:p>
          <w:p w14:paraId="7D77CC61" w14:textId="77777777" w:rsidR="004C7332" w:rsidRDefault="004C7332" w:rsidP="004C7332">
            <w:pPr>
              <w:jc w:val="both"/>
              <w:rPr>
                <w:sz w:val="24"/>
                <w:szCs w:val="24"/>
              </w:rPr>
            </w:pPr>
            <w:r>
              <w:rPr>
                <w:sz w:val="24"/>
                <w:szCs w:val="24"/>
              </w:rPr>
              <w:t>1. Обґрунтування для п. 4.1.19</w:t>
            </w:r>
          </w:p>
          <w:p w14:paraId="77E89B19" w14:textId="77777777" w:rsidR="004C7332" w:rsidRDefault="004C7332" w:rsidP="004C7332">
            <w:pPr>
              <w:jc w:val="both"/>
              <w:rPr>
                <w:sz w:val="24"/>
                <w:szCs w:val="24"/>
              </w:rPr>
            </w:pPr>
            <w:r>
              <w:rPr>
                <w:sz w:val="24"/>
                <w:szCs w:val="24"/>
              </w:rPr>
              <w:t xml:space="preserve">2. Для однозначного трактування. </w:t>
            </w:r>
          </w:p>
          <w:p w14:paraId="319303A5" w14:textId="77777777" w:rsidR="004C7332" w:rsidRDefault="004C7332" w:rsidP="004C7332">
            <w:pPr>
              <w:jc w:val="both"/>
              <w:rPr>
                <w:sz w:val="24"/>
                <w:szCs w:val="24"/>
              </w:rPr>
            </w:pPr>
            <w:r>
              <w:rPr>
                <w:sz w:val="24"/>
                <w:szCs w:val="24"/>
              </w:rPr>
              <w:t xml:space="preserve">3. До генерації неможна застосовувати категорію за надійністю електропостачання. ОСП постійно надає зауваження щодо обгрунтованого зазначення в ТУ для генерації категорійності. Надалі, для </w:t>
            </w:r>
            <w:r>
              <w:rPr>
                <w:sz w:val="24"/>
                <w:szCs w:val="24"/>
              </w:rPr>
              <w:lastRenderedPageBreak/>
              <w:t xml:space="preserve">ОСР постає питання обгрунтованості застосування ставок для І, ІІ або ІІІ категорії, якщо категорія ні в ТУ, ні в заяві на приєднання генерації зазначатись не повинна. І затвердженняставок також повинно здійснюватись саме виходячі з цього. </w:t>
            </w:r>
          </w:p>
          <w:p w14:paraId="6FFFAAA1" w14:textId="77777777" w:rsidR="004C7332" w:rsidRDefault="004C7332" w:rsidP="004C7332">
            <w:pPr>
              <w:jc w:val="both"/>
              <w:rPr>
                <w:sz w:val="24"/>
                <w:szCs w:val="24"/>
              </w:rPr>
            </w:pPr>
            <w:r>
              <w:rPr>
                <w:sz w:val="24"/>
                <w:szCs w:val="24"/>
              </w:rPr>
              <w:t xml:space="preserve">Правильним було б впровадження різних заяв про приєднання. </w:t>
            </w:r>
          </w:p>
          <w:p w14:paraId="3E41CC96" w14:textId="77777777" w:rsidR="004C7332" w:rsidRDefault="004C7332" w:rsidP="004C7332">
            <w:pPr>
              <w:jc w:val="both"/>
              <w:rPr>
                <w:sz w:val="24"/>
                <w:szCs w:val="24"/>
              </w:rPr>
            </w:pPr>
            <w:r>
              <w:rPr>
                <w:sz w:val="24"/>
                <w:szCs w:val="24"/>
              </w:rPr>
              <w:t>Обґрунтування:</w:t>
            </w:r>
          </w:p>
          <w:p w14:paraId="7D52781F" w14:textId="77777777" w:rsidR="004C7332" w:rsidRDefault="004C7332" w:rsidP="004C7332">
            <w:pPr>
              <w:jc w:val="both"/>
              <w:rPr>
                <w:sz w:val="24"/>
                <w:szCs w:val="24"/>
              </w:rPr>
            </w:pPr>
            <w:r>
              <w:rPr>
                <w:sz w:val="24"/>
                <w:szCs w:val="24"/>
              </w:rPr>
              <w:t xml:space="preserve">- відсутність категорійності, а забезпечення умови </w:t>
            </w:r>
            <w:r>
              <w:rPr>
                <w:sz w:val="24"/>
                <w:szCs w:val="24"/>
                <w:lang w:val="en-US"/>
              </w:rPr>
              <w:t>N</w:t>
            </w:r>
            <w:r w:rsidRPr="009B0A74">
              <w:rPr>
                <w:sz w:val="24"/>
                <w:szCs w:val="24"/>
              </w:rPr>
              <w:t>-1</w:t>
            </w:r>
            <w:r>
              <w:rPr>
                <w:sz w:val="24"/>
                <w:szCs w:val="24"/>
              </w:rPr>
              <w:t>;</w:t>
            </w:r>
          </w:p>
          <w:p w14:paraId="5FD73119" w14:textId="77777777" w:rsidR="004C7332" w:rsidRDefault="004C7332" w:rsidP="004C7332">
            <w:pPr>
              <w:jc w:val="both"/>
              <w:rPr>
                <w:sz w:val="24"/>
                <w:szCs w:val="24"/>
              </w:rPr>
            </w:pPr>
            <w:r>
              <w:rPr>
                <w:sz w:val="24"/>
                <w:szCs w:val="24"/>
              </w:rPr>
              <w:t xml:space="preserve">- для генерації є не коректним визначення дозволеної до використання потужності. </w:t>
            </w:r>
          </w:p>
          <w:p w14:paraId="5D838564" w14:textId="77777777" w:rsidR="004C7332" w:rsidRDefault="004C7332" w:rsidP="004C7332">
            <w:pPr>
              <w:jc w:val="both"/>
              <w:rPr>
                <w:sz w:val="24"/>
                <w:szCs w:val="24"/>
              </w:rPr>
            </w:pPr>
            <w:r>
              <w:rPr>
                <w:sz w:val="24"/>
                <w:szCs w:val="24"/>
              </w:rPr>
              <w:t xml:space="preserve">- у замовника є необхідність приєднання власних потреб. Заява на споживання не передбачає таку можливість зазначення. Замовник взагалі, як правило забуває, що необхідно зазначати дану потужність. </w:t>
            </w:r>
          </w:p>
          <w:p w14:paraId="19A12A18" w14:textId="77777777" w:rsidR="004C7332" w:rsidRDefault="004C7332" w:rsidP="004C7332">
            <w:pPr>
              <w:jc w:val="both"/>
              <w:rPr>
                <w:sz w:val="24"/>
                <w:szCs w:val="24"/>
              </w:rPr>
            </w:pPr>
            <w:r>
              <w:rPr>
                <w:sz w:val="24"/>
                <w:szCs w:val="24"/>
              </w:rPr>
              <w:t xml:space="preserve">4. У випадку, якщо об’єкт існуючий, і мова йде про зміну технічних параметрів, не коректно заносити інформацію по введенню по рокам. Замовнику прописують існуючий і рік не проставляється.  </w:t>
            </w:r>
          </w:p>
          <w:p w14:paraId="56D88940" w14:textId="77777777" w:rsidR="004C7332" w:rsidRPr="00F16082" w:rsidRDefault="004C7332" w:rsidP="004C7332">
            <w:pPr>
              <w:jc w:val="both"/>
              <w:rPr>
                <w:sz w:val="24"/>
                <w:szCs w:val="24"/>
              </w:rPr>
            </w:pPr>
          </w:p>
        </w:tc>
        <w:tc>
          <w:tcPr>
            <w:tcW w:w="3119" w:type="dxa"/>
          </w:tcPr>
          <w:p w14:paraId="4C162E5F" w14:textId="77777777" w:rsidR="001A4617" w:rsidRDefault="001A4617" w:rsidP="001A4617">
            <w:pPr>
              <w:spacing w:after="120"/>
              <w:ind w:firstLine="484"/>
              <w:jc w:val="center"/>
              <w:rPr>
                <w:b/>
                <w:sz w:val="24"/>
                <w:szCs w:val="24"/>
              </w:rPr>
            </w:pPr>
            <w:r>
              <w:rPr>
                <w:b/>
                <w:sz w:val="24"/>
                <w:szCs w:val="24"/>
              </w:rPr>
              <w:lastRenderedPageBreak/>
              <w:t xml:space="preserve">Зміни до цього додатку розглядаються у проєкті постанови щодо реалізації Закону 4213 </w:t>
            </w:r>
          </w:p>
          <w:p w14:paraId="09FDCF5A" w14:textId="77777777" w:rsidR="004C7332" w:rsidRPr="00966BEA" w:rsidRDefault="004C7332" w:rsidP="004C7332">
            <w:pPr>
              <w:spacing w:after="120"/>
              <w:jc w:val="both"/>
              <w:rPr>
                <w:sz w:val="24"/>
                <w:szCs w:val="24"/>
                <w:lang w:eastAsia="uk-UA"/>
              </w:rPr>
            </w:pPr>
          </w:p>
        </w:tc>
      </w:tr>
      <w:tr w:rsidR="004C7332" w:rsidRPr="004152FD" w14:paraId="79E31177" w14:textId="77777777" w:rsidTr="006D74CB">
        <w:trPr>
          <w:trHeight w:val="218"/>
        </w:trPr>
        <w:tc>
          <w:tcPr>
            <w:tcW w:w="15593" w:type="dxa"/>
            <w:gridSpan w:val="4"/>
          </w:tcPr>
          <w:p w14:paraId="021EFD2B" w14:textId="77777777" w:rsidR="004C7332" w:rsidRPr="00BF365E" w:rsidRDefault="004C7332" w:rsidP="004C7332">
            <w:pPr>
              <w:spacing w:after="120"/>
              <w:jc w:val="center"/>
              <w:rPr>
                <w:b/>
                <w:sz w:val="24"/>
                <w:szCs w:val="24"/>
                <w:lang w:eastAsia="uk-UA"/>
              </w:rPr>
            </w:pPr>
            <w:r w:rsidRPr="00BF365E">
              <w:rPr>
                <w:b/>
                <w:sz w:val="24"/>
                <w:szCs w:val="24"/>
                <w:lang w:eastAsia="uk-UA"/>
              </w:rPr>
              <w:lastRenderedPageBreak/>
              <w:t>Додаток 6</w:t>
            </w:r>
          </w:p>
        </w:tc>
      </w:tr>
      <w:tr w:rsidR="004C7332" w:rsidRPr="004152FD" w14:paraId="6B0A3A85" w14:textId="77777777" w:rsidTr="006D74CB">
        <w:trPr>
          <w:trHeight w:val="218"/>
        </w:trPr>
        <w:tc>
          <w:tcPr>
            <w:tcW w:w="4253" w:type="dxa"/>
          </w:tcPr>
          <w:p w14:paraId="172200F0" w14:textId="77777777" w:rsidR="004C7332" w:rsidRDefault="004C7332" w:rsidP="004C7332">
            <w:pPr>
              <w:widowControl w:val="0"/>
              <w:autoSpaceDE w:val="0"/>
              <w:autoSpaceDN w:val="0"/>
              <w:jc w:val="both"/>
              <w:rPr>
                <w:rStyle w:val="rvts15"/>
                <w:bCs/>
                <w:sz w:val="24"/>
                <w:szCs w:val="24"/>
              </w:rPr>
            </w:pPr>
          </w:p>
          <w:p w14:paraId="0E8AC797" w14:textId="77777777" w:rsidR="004C7332" w:rsidRDefault="004C7332" w:rsidP="004C7332">
            <w:pPr>
              <w:widowControl w:val="0"/>
              <w:autoSpaceDE w:val="0"/>
              <w:autoSpaceDN w:val="0"/>
              <w:jc w:val="both"/>
              <w:rPr>
                <w:rStyle w:val="rvts15"/>
                <w:bCs/>
                <w:sz w:val="24"/>
                <w:szCs w:val="24"/>
              </w:rPr>
            </w:pPr>
          </w:p>
          <w:p w14:paraId="7D179B82" w14:textId="77777777" w:rsidR="004C7332" w:rsidRDefault="004C7332" w:rsidP="004C7332">
            <w:pPr>
              <w:widowControl w:val="0"/>
              <w:autoSpaceDE w:val="0"/>
              <w:autoSpaceDN w:val="0"/>
              <w:jc w:val="both"/>
              <w:rPr>
                <w:rStyle w:val="rvts15"/>
                <w:bCs/>
                <w:sz w:val="24"/>
                <w:szCs w:val="24"/>
              </w:rPr>
            </w:pPr>
          </w:p>
          <w:p w14:paraId="0DB5B826" w14:textId="77777777" w:rsidR="004C7332" w:rsidRPr="00BF365E" w:rsidRDefault="004C7332" w:rsidP="004C7332">
            <w:pPr>
              <w:widowControl w:val="0"/>
              <w:autoSpaceDE w:val="0"/>
              <w:autoSpaceDN w:val="0"/>
              <w:jc w:val="both"/>
              <w:rPr>
                <w:rStyle w:val="rvts15"/>
                <w:bCs/>
                <w:sz w:val="24"/>
                <w:szCs w:val="24"/>
              </w:rPr>
            </w:pPr>
            <w:r w:rsidRPr="00BF365E">
              <w:rPr>
                <w:rStyle w:val="rvts15"/>
                <w:bCs/>
                <w:sz w:val="24"/>
                <w:szCs w:val="24"/>
              </w:rPr>
              <w:lastRenderedPageBreak/>
              <w:t>Ідентифікатор технічних умов (ТУ)</w:t>
            </w:r>
          </w:p>
          <w:p w14:paraId="0F664F44" w14:textId="77777777" w:rsidR="004C7332" w:rsidRPr="00BF365E" w:rsidRDefault="004C7332" w:rsidP="004C7332">
            <w:pPr>
              <w:widowControl w:val="0"/>
              <w:autoSpaceDE w:val="0"/>
              <w:autoSpaceDN w:val="0"/>
              <w:jc w:val="both"/>
              <w:rPr>
                <w:rStyle w:val="rvts15"/>
                <w:bCs/>
                <w:sz w:val="24"/>
                <w:szCs w:val="24"/>
              </w:rPr>
            </w:pPr>
          </w:p>
          <w:p w14:paraId="62FBA5CA" w14:textId="77777777" w:rsidR="004C7332" w:rsidRPr="00BF365E" w:rsidRDefault="004C7332" w:rsidP="004C7332">
            <w:pPr>
              <w:widowControl w:val="0"/>
              <w:autoSpaceDE w:val="0"/>
              <w:autoSpaceDN w:val="0"/>
              <w:jc w:val="both"/>
              <w:rPr>
                <w:b/>
                <w:bCs/>
                <w:color w:val="000000"/>
                <w:sz w:val="24"/>
                <w:szCs w:val="24"/>
              </w:rPr>
            </w:pPr>
            <w:r w:rsidRPr="00BF365E">
              <w:rPr>
                <w:color w:val="000000"/>
                <w:sz w:val="24"/>
                <w:szCs w:val="24"/>
              </w:rPr>
              <w:t xml:space="preserve">Тип приєднання: 1 – стандартне приєднання; </w:t>
            </w:r>
            <w:r w:rsidRPr="00BF365E">
              <w:rPr>
                <w:b/>
                <w:bCs/>
                <w:color w:val="7030A0"/>
                <w:sz w:val="24"/>
                <w:szCs w:val="24"/>
              </w:rPr>
              <w:t>2 – нестандартне приєднання з проєктуванням лінійної частини замовником; 3 – нестандартне приєднання «під ключ»</w:t>
            </w:r>
            <w:r w:rsidRPr="00BF365E">
              <w:rPr>
                <w:color w:val="000000"/>
                <w:sz w:val="24"/>
                <w:szCs w:val="24"/>
              </w:rPr>
              <w:t xml:space="preserve">; 4 – для приєднань електроустановок замовників до електричних мереж згідно з пунктом 4.1.11.1 глави 4.1 розділу IV Кодексу; 5 – для приєднань електроустановок замовників до електричних мереж згідно з пунктом 4.1.22 глави 4.1 розділу IV Кодексу; 6 – для приєднань електроустановок замовників до електричних мереж згідно з пунктом 4.1.29 глави 4.1 розділу IV Кодексу; </w:t>
            </w:r>
            <w:r w:rsidRPr="00BF365E">
              <w:rPr>
                <w:b/>
                <w:bCs/>
                <w:color w:val="7030A0"/>
                <w:sz w:val="24"/>
                <w:szCs w:val="24"/>
              </w:rPr>
              <w:t>7 – приєднання до електричних мереж системи передачі; 8 - приєднання електроустановок замовників до електричних мереж згідно з пунктом 4.1.23 глави 4.1 розділу IV Кодексу систем розподілу</w:t>
            </w:r>
            <w:r w:rsidRPr="00BF365E">
              <w:rPr>
                <w:color w:val="7030A0"/>
                <w:sz w:val="24"/>
                <w:szCs w:val="24"/>
              </w:rPr>
              <w:t xml:space="preserve"> </w:t>
            </w:r>
            <w:r w:rsidRPr="00BF365E">
              <w:rPr>
                <w:b/>
                <w:bCs/>
                <w:color w:val="7030A0"/>
                <w:sz w:val="24"/>
                <w:szCs w:val="24"/>
              </w:rPr>
              <w:t>9 – приєднання електроустановок замовників до електричних мереж згідно з пунктом 4.1.11.2 глави 4.1 розділу IV Кодексу систем розподілу</w:t>
            </w:r>
          </w:p>
        </w:tc>
        <w:tc>
          <w:tcPr>
            <w:tcW w:w="4252" w:type="dxa"/>
          </w:tcPr>
          <w:p w14:paraId="6B141829" w14:textId="77777777" w:rsidR="004C7332" w:rsidRDefault="004C7332" w:rsidP="004C7332">
            <w:pPr>
              <w:widowControl w:val="0"/>
              <w:autoSpaceDE w:val="0"/>
              <w:autoSpaceDN w:val="0"/>
              <w:jc w:val="both"/>
              <w:rPr>
                <w:b/>
                <w:color w:val="000000"/>
                <w:sz w:val="24"/>
                <w:szCs w:val="24"/>
              </w:rPr>
            </w:pPr>
            <w:r w:rsidRPr="00BF365E">
              <w:rPr>
                <w:b/>
                <w:color w:val="000000"/>
                <w:sz w:val="24"/>
                <w:szCs w:val="24"/>
              </w:rPr>
              <w:lastRenderedPageBreak/>
              <w:t>АТ «ДТЕК Дніпровські електромережі»</w:t>
            </w:r>
          </w:p>
          <w:p w14:paraId="7CEFDEAB" w14:textId="77777777" w:rsidR="004C7332" w:rsidRPr="00BF365E" w:rsidRDefault="004C7332" w:rsidP="004C7332">
            <w:pPr>
              <w:widowControl w:val="0"/>
              <w:autoSpaceDE w:val="0"/>
              <w:autoSpaceDN w:val="0"/>
              <w:jc w:val="both"/>
              <w:rPr>
                <w:b/>
                <w:color w:val="000000"/>
                <w:sz w:val="24"/>
                <w:szCs w:val="24"/>
              </w:rPr>
            </w:pPr>
            <w:r>
              <w:rPr>
                <w:b/>
                <w:color w:val="000000"/>
                <w:sz w:val="24"/>
                <w:szCs w:val="24"/>
              </w:rPr>
              <w:t xml:space="preserve">ПрАТ «ДТЕК Київські регіональні </w:t>
            </w:r>
            <w:r>
              <w:rPr>
                <w:b/>
                <w:color w:val="000000"/>
                <w:sz w:val="24"/>
                <w:szCs w:val="24"/>
              </w:rPr>
              <w:lastRenderedPageBreak/>
              <w:t>електромережі»</w:t>
            </w:r>
          </w:p>
          <w:p w14:paraId="193E370A" w14:textId="77777777" w:rsidR="004C7332" w:rsidRPr="00BF365E" w:rsidRDefault="004C7332" w:rsidP="004C7332">
            <w:pPr>
              <w:widowControl w:val="0"/>
              <w:autoSpaceDE w:val="0"/>
              <w:autoSpaceDN w:val="0"/>
              <w:jc w:val="both"/>
              <w:rPr>
                <w:rStyle w:val="rvts15"/>
                <w:b/>
                <w:bCs/>
                <w:sz w:val="24"/>
                <w:szCs w:val="24"/>
              </w:rPr>
            </w:pPr>
          </w:p>
          <w:p w14:paraId="02D24A49" w14:textId="77777777" w:rsidR="004C7332" w:rsidRPr="00BF365E" w:rsidRDefault="004C7332" w:rsidP="004C7332">
            <w:pPr>
              <w:widowControl w:val="0"/>
              <w:autoSpaceDE w:val="0"/>
              <w:autoSpaceDN w:val="0"/>
              <w:jc w:val="both"/>
              <w:rPr>
                <w:rStyle w:val="rvts15"/>
                <w:bCs/>
                <w:sz w:val="24"/>
                <w:szCs w:val="24"/>
              </w:rPr>
            </w:pPr>
            <w:r w:rsidRPr="00BF365E">
              <w:rPr>
                <w:rStyle w:val="rvts15"/>
                <w:bCs/>
                <w:sz w:val="24"/>
                <w:szCs w:val="24"/>
              </w:rPr>
              <w:t>Ідентифікатор технічних умов (ТУ)</w:t>
            </w:r>
          </w:p>
          <w:p w14:paraId="58788937" w14:textId="77777777" w:rsidR="004C7332" w:rsidRPr="00BF365E" w:rsidRDefault="004C7332" w:rsidP="004C7332">
            <w:pPr>
              <w:widowControl w:val="0"/>
              <w:autoSpaceDE w:val="0"/>
              <w:autoSpaceDN w:val="0"/>
              <w:jc w:val="both"/>
              <w:rPr>
                <w:rStyle w:val="rvts15"/>
                <w:bCs/>
                <w:sz w:val="24"/>
                <w:szCs w:val="24"/>
              </w:rPr>
            </w:pPr>
          </w:p>
          <w:p w14:paraId="2334F3C1" w14:textId="77777777" w:rsidR="004C7332" w:rsidRPr="00BF365E" w:rsidRDefault="004C7332" w:rsidP="004C7332">
            <w:pPr>
              <w:widowControl w:val="0"/>
              <w:autoSpaceDE w:val="0"/>
              <w:autoSpaceDN w:val="0"/>
              <w:jc w:val="both"/>
              <w:rPr>
                <w:color w:val="000000"/>
                <w:sz w:val="24"/>
                <w:szCs w:val="24"/>
              </w:rPr>
            </w:pPr>
            <w:r w:rsidRPr="00BF365E">
              <w:rPr>
                <w:color w:val="000000" w:themeColor="text1"/>
                <w:sz w:val="24"/>
                <w:szCs w:val="24"/>
              </w:rPr>
              <w:t>Тип приєднання</w:t>
            </w:r>
            <w:r w:rsidRPr="00BF365E">
              <w:rPr>
                <w:b/>
                <w:bCs/>
                <w:color w:val="000000" w:themeColor="text1"/>
                <w:sz w:val="24"/>
                <w:szCs w:val="24"/>
              </w:rPr>
              <w:t xml:space="preserve">: </w:t>
            </w:r>
            <w:r w:rsidRPr="00BF365E">
              <w:rPr>
                <w:color w:val="000000" w:themeColor="text1"/>
                <w:sz w:val="24"/>
                <w:szCs w:val="24"/>
              </w:rPr>
              <w:t xml:space="preserve">1 - стандартне приєднання; 2 - </w:t>
            </w:r>
            <w:r w:rsidRPr="00BF365E">
              <w:rPr>
                <w:strike/>
                <w:color w:val="0070C0"/>
                <w:sz w:val="24"/>
                <w:szCs w:val="24"/>
              </w:rPr>
              <w:t>нестандартне приєднання зі здійсненням проєктування лінійної частини приєднання замовником самостійно</w:t>
            </w:r>
            <w:r w:rsidRPr="00BF365E">
              <w:rPr>
                <w:color w:val="000000" w:themeColor="text1"/>
                <w:sz w:val="24"/>
                <w:szCs w:val="24"/>
              </w:rPr>
              <w:t xml:space="preserve"> </w:t>
            </w:r>
            <w:r w:rsidRPr="00BF365E">
              <w:rPr>
                <w:b/>
                <w:bCs/>
                <w:color w:val="0070C0"/>
                <w:sz w:val="24"/>
                <w:szCs w:val="24"/>
              </w:rPr>
              <w:t>нестандартне приєднання "під ключ"</w:t>
            </w:r>
            <w:r w:rsidRPr="00BF365E">
              <w:rPr>
                <w:color w:val="0070C0"/>
                <w:sz w:val="24"/>
                <w:szCs w:val="24"/>
              </w:rPr>
              <w:t xml:space="preserve">; </w:t>
            </w:r>
            <w:r w:rsidRPr="00BF365E">
              <w:rPr>
                <w:color w:val="000000" w:themeColor="text1"/>
                <w:sz w:val="24"/>
                <w:szCs w:val="24"/>
              </w:rPr>
              <w:t xml:space="preserve">3 - </w:t>
            </w:r>
            <w:r w:rsidRPr="00BF365E">
              <w:rPr>
                <w:strike/>
                <w:color w:val="0070C0"/>
                <w:sz w:val="24"/>
                <w:szCs w:val="24"/>
              </w:rPr>
              <w:t>нестандартне приєднання "під ключ")</w:t>
            </w:r>
            <w:r w:rsidRPr="00BF365E">
              <w:rPr>
                <w:color w:val="000000" w:themeColor="text1"/>
                <w:sz w:val="24"/>
                <w:szCs w:val="24"/>
              </w:rPr>
              <w:t xml:space="preserve"> </w:t>
            </w:r>
            <w:r w:rsidRPr="00E30EE7">
              <w:rPr>
                <w:b/>
                <w:bCs/>
                <w:color w:val="0070C0"/>
                <w:sz w:val="24"/>
                <w:szCs w:val="24"/>
              </w:rPr>
              <w:t>нестандартне приєднання зі здійсненням проєктування лінійної частини приєднання замовником самостійно</w:t>
            </w:r>
            <w:r w:rsidRPr="00BF365E">
              <w:rPr>
                <w:color w:val="000000" w:themeColor="text1"/>
                <w:sz w:val="24"/>
                <w:szCs w:val="24"/>
              </w:rPr>
              <w:t xml:space="preserve">; 4 – приєднання електроустановок замовників до електричних мереж згідно з пунктом 4.1.11.1 глави 4.1 розділу IV Кодексу систем розподілу; 5 – приєднання електроустановок замовників до електричних мереж згідно з пунктом 4.1.22 глави 4.1 розділу IV Кодексу систем розподілу; 6 – приєднання електроустановок замовників до електричних мереж згідно з пунктом 4.1.29 глави 4.1 розділу IV Кодексу систем розподілу; </w:t>
            </w:r>
            <w:r w:rsidRPr="00BF365E">
              <w:rPr>
                <w:b/>
                <w:bCs/>
                <w:sz w:val="24"/>
                <w:szCs w:val="24"/>
              </w:rPr>
              <w:t xml:space="preserve">7 – </w:t>
            </w:r>
            <w:r w:rsidRPr="00E30EE7">
              <w:rPr>
                <w:b/>
                <w:bCs/>
                <w:color w:val="0070C0"/>
                <w:sz w:val="24"/>
                <w:szCs w:val="24"/>
              </w:rPr>
              <w:t>приєднання згідно тимчасового порядку</w:t>
            </w:r>
            <w:r w:rsidRPr="00BF365E">
              <w:rPr>
                <w:sz w:val="24"/>
                <w:szCs w:val="24"/>
              </w:rPr>
              <w:t xml:space="preserve">; </w:t>
            </w:r>
            <w:r w:rsidRPr="00E30EE7">
              <w:rPr>
                <w:strike/>
                <w:color w:val="0070C0"/>
                <w:sz w:val="24"/>
                <w:szCs w:val="24"/>
              </w:rPr>
              <w:t>7</w:t>
            </w:r>
            <w:r w:rsidRPr="00BF365E">
              <w:rPr>
                <w:color w:val="000000" w:themeColor="text1"/>
                <w:sz w:val="24"/>
                <w:szCs w:val="24"/>
              </w:rPr>
              <w:t xml:space="preserve"> </w:t>
            </w:r>
            <w:r w:rsidRPr="00E30EE7">
              <w:rPr>
                <w:b/>
                <w:bCs/>
                <w:color w:val="0070C0"/>
                <w:sz w:val="24"/>
                <w:szCs w:val="24"/>
              </w:rPr>
              <w:t>8</w:t>
            </w:r>
            <w:r w:rsidRPr="00BF365E">
              <w:rPr>
                <w:color w:val="000000" w:themeColor="text1"/>
                <w:sz w:val="24"/>
                <w:szCs w:val="24"/>
              </w:rPr>
              <w:t xml:space="preserve"> – приєднання до електричних мереж системи передачі; </w:t>
            </w:r>
            <w:r w:rsidRPr="00BF365E">
              <w:rPr>
                <w:strike/>
                <w:color w:val="000000" w:themeColor="text1"/>
                <w:sz w:val="24"/>
                <w:szCs w:val="24"/>
              </w:rPr>
              <w:t>8</w:t>
            </w:r>
            <w:r w:rsidRPr="00BF365E">
              <w:rPr>
                <w:color w:val="000000" w:themeColor="text1"/>
                <w:sz w:val="24"/>
                <w:szCs w:val="24"/>
              </w:rPr>
              <w:t xml:space="preserve"> </w:t>
            </w:r>
            <w:r w:rsidRPr="00E30EE7">
              <w:rPr>
                <w:b/>
                <w:bCs/>
                <w:color w:val="0070C0"/>
                <w:sz w:val="24"/>
                <w:szCs w:val="24"/>
              </w:rPr>
              <w:t>9</w:t>
            </w:r>
            <w:r w:rsidRPr="00BF365E">
              <w:rPr>
                <w:color w:val="000000" w:themeColor="text1"/>
                <w:sz w:val="24"/>
                <w:szCs w:val="24"/>
              </w:rPr>
              <w:t xml:space="preserve"> - приєднання електроустановок замовників до електричних мереж згідно з пунктом 4.1.23 глави 4.1 розділу IV Кодексу систем розподілу; </w:t>
            </w:r>
            <w:r w:rsidRPr="00BF365E">
              <w:rPr>
                <w:strike/>
                <w:color w:val="000000" w:themeColor="text1"/>
                <w:sz w:val="24"/>
                <w:szCs w:val="24"/>
              </w:rPr>
              <w:t>9</w:t>
            </w:r>
            <w:r w:rsidRPr="00BF365E">
              <w:rPr>
                <w:color w:val="000000" w:themeColor="text1"/>
                <w:sz w:val="24"/>
                <w:szCs w:val="24"/>
              </w:rPr>
              <w:t xml:space="preserve"> </w:t>
            </w:r>
            <w:r w:rsidRPr="00E30EE7">
              <w:rPr>
                <w:b/>
                <w:bCs/>
                <w:color w:val="0070C0"/>
                <w:sz w:val="24"/>
                <w:szCs w:val="24"/>
              </w:rPr>
              <w:lastRenderedPageBreak/>
              <w:t>10</w:t>
            </w:r>
            <w:r w:rsidRPr="00BF365E">
              <w:rPr>
                <w:color w:val="000000" w:themeColor="text1"/>
                <w:sz w:val="24"/>
                <w:szCs w:val="24"/>
              </w:rPr>
              <w:t xml:space="preserve"> – приєднання електроустановок замовників до електричних мереж згідно з пунктом 4.1.11.2 глави 4.1 розділу IV Кодексу систем розподілу)</w:t>
            </w:r>
          </w:p>
        </w:tc>
        <w:tc>
          <w:tcPr>
            <w:tcW w:w="3969" w:type="dxa"/>
          </w:tcPr>
          <w:p w14:paraId="4177E564" w14:textId="77777777" w:rsidR="004C7332" w:rsidRDefault="004C7332" w:rsidP="004C7332">
            <w:pPr>
              <w:jc w:val="both"/>
              <w:rPr>
                <w:sz w:val="24"/>
                <w:szCs w:val="24"/>
              </w:rPr>
            </w:pPr>
          </w:p>
          <w:p w14:paraId="2FA80299" w14:textId="77777777" w:rsidR="004C7332" w:rsidRDefault="004C7332" w:rsidP="004C7332">
            <w:pPr>
              <w:jc w:val="both"/>
              <w:rPr>
                <w:sz w:val="24"/>
                <w:szCs w:val="24"/>
              </w:rPr>
            </w:pPr>
          </w:p>
          <w:p w14:paraId="5B78762E" w14:textId="77777777" w:rsidR="004C7332" w:rsidRPr="00BF365E" w:rsidRDefault="004C7332" w:rsidP="004C7332">
            <w:pPr>
              <w:jc w:val="both"/>
              <w:rPr>
                <w:sz w:val="24"/>
                <w:szCs w:val="24"/>
              </w:rPr>
            </w:pPr>
            <w:r w:rsidRPr="00BF365E">
              <w:rPr>
                <w:sz w:val="24"/>
                <w:szCs w:val="24"/>
              </w:rPr>
              <w:lastRenderedPageBreak/>
              <w:t>Залишити існуючу нумерацію перших типів приєднання, а саме: залишити номер 2- нестандартне приєднання «під ключ», номер 3- нестандартне приєднання з проєктування лінійної частини замовником та доповнити цифрою «7 – приєднання згідно тимчасового порядку» та відповідно виконати коригування подальшої нумерації типів приєднань. Для уникнення конфліктів в існуючих базах даних та звітній інформації по раніше виданих ТУ.</w:t>
            </w:r>
          </w:p>
        </w:tc>
        <w:tc>
          <w:tcPr>
            <w:tcW w:w="3119" w:type="dxa"/>
          </w:tcPr>
          <w:p w14:paraId="375AB14E" w14:textId="77777777" w:rsidR="004C7332" w:rsidRDefault="008D105C" w:rsidP="004C7332">
            <w:pPr>
              <w:spacing w:after="120"/>
              <w:jc w:val="center"/>
              <w:rPr>
                <w:b/>
                <w:sz w:val="24"/>
                <w:szCs w:val="24"/>
                <w:lang w:eastAsia="uk-UA"/>
              </w:rPr>
            </w:pPr>
            <w:r>
              <w:rPr>
                <w:b/>
                <w:sz w:val="24"/>
                <w:szCs w:val="24"/>
                <w:lang w:eastAsia="uk-UA"/>
              </w:rPr>
              <w:lastRenderedPageBreak/>
              <w:t>Не враховано</w:t>
            </w:r>
          </w:p>
          <w:p w14:paraId="2D50DB13" w14:textId="77777777" w:rsidR="004C7332" w:rsidRDefault="004C7332" w:rsidP="004C7332">
            <w:pPr>
              <w:spacing w:after="120"/>
              <w:jc w:val="center"/>
              <w:rPr>
                <w:sz w:val="24"/>
                <w:szCs w:val="24"/>
                <w:lang w:eastAsia="uk-UA"/>
              </w:rPr>
            </w:pPr>
            <w:r>
              <w:rPr>
                <w:sz w:val="24"/>
                <w:szCs w:val="24"/>
                <w:lang w:eastAsia="uk-UA"/>
              </w:rPr>
              <w:lastRenderedPageBreak/>
              <w:t xml:space="preserve">Поточним змінами тип приєднання в ідентифікаторі приводиться до єдиного значення відповідно до наявного в звітній формі Методики </w:t>
            </w:r>
          </w:p>
          <w:p w14:paraId="11F1244C" w14:textId="77777777" w:rsidR="0050384B" w:rsidRPr="00966BEA" w:rsidRDefault="0050384B" w:rsidP="004C7332">
            <w:pPr>
              <w:spacing w:after="120"/>
              <w:jc w:val="center"/>
              <w:rPr>
                <w:sz w:val="24"/>
                <w:szCs w:val="24"/>
                <w:lang w:eastAsia="uk-UA"/>
              </w:rPr>
            </w:pPr>
            <w:r>
              <w:rPr>
                <w:sz w:val="24"/>
                <w:szCs w:val="24"/>
                <w:lang w:eastAsia="uk-UA"/>
              </w:rPr>
              <w:t>Зміни набудуть чинності з 01.01.2026</w:t>
            </w:r>
          </w:p>
        </w:tc>
      </w:tr>
      <w:tr w:rsidR="004C7332" w:rsidRPr="004152FD" w14:paraId="02EF1714" w14:textId="77777777" w:rsidTr="006D74CB">
        <w:trPr>
          <w:trHeight w:val="218"/>
        </w:trPr>
        <w:tc>
          <w:tcPr>
            <w:tcW w:w="4253" w:type="dxa"/>
          </w:tcPr>
          <w:p w14:paraId="0273E207" w14:textId="77777777" w:rsidR="004C7332" w:rsidRPr="00BF365E" w:rsidRDefault="004C7332" w:rsidP="004C7332">
            <w:pPr>
              <w:widowControl w:val="0"/>
              <w:autoSpaceDE w:val="0"/>
              <w:autoSpaceDN w:val="0"/>
              <w:jc w:val="both"/>
              <w:rPr>
                <w:rStyle w:val="rvts15"/>
                <w:bCs/>
                <w:sz w:val="24"/>
                <w:szCs w:val="24"/>
              </w:rPr>
            </w:pPr>
          </w:p>
        </w:tc>
        <w:tc>
          <w:tcPr>
            <w:tcW w:w="4252" w:type="dxa"/>
          </w:tcPr>
          <w:p w14:paraId="32B2D4A0" w14:textId="77777777" w:rsidR="004C7332" w:rsidRPr="00972482" w:rsidRDefault="004C7332" w:rsidP="004C7332">
            <w:pPr>
              <w:tabs>
                <w:tab w:val="left" w:pos="1335"/>
              </w:tabs>
              <w:ind w:right="-110"/>
              <w:jc w:val="both"/>
              <w:rPr>
                <w:b/>
                <w:color w:val="000000"/>
                <w:sz w:val="24"/>
              </w:rPr>
            </w:pPr>
            <w:r w:rsidRPr="00972482">
              <w:rPr>
                <w:b/>
                <w:color w:val="000000"/>
                <w:sz w:val="24"/>
              </w:rPr>
              <w:t>АТ «Харківобленерго»</w:t>
            </w:r>
          </w:p>
          <w:p w14:paraId="1193CCCE" w14:textId="77777777" w:rsidR="004C7332" w:rsidRPr="002C17E8" w:rsidRDefault="004C7332" w:rsidP="004C7332">
            <w:pPr>
              <w:tabs>
                <w:tab w:val="left" w:pos="1335"/>
              </w:tabs>
              <w:ind w:right="-110"/>
              <w:jc w:val="both"/>
              <w:rPr>
                <w:color w:val="000000"/>
              </w:rPr>
            </w:pPr>
            <w:r w:rsidRPr="002C17E8">
              <w:rPr>
                <w:color w:val="000000"/>
              </w:rPr>
              <w:t>Додаток 6 до Кодексу</w:t>
            </w:r>
          </w:p>
          <w:p w14:paraId="6E24BAAC" w14:textId="77777777" w:rsidR="004C7332" w:rsidRPr="002C17E8" w:rsidRDefault="004C7332" w:rsidP="004C7332">
            <w:pPr>
              <w:tabs>
                <w:tab w:val="left" w:pos="1335"/>
              </w:tabs>
              <w:ind w:right="-110"/>
              <w:jc w:val="both"/>
              <w:rPr>
                <w:color w:val="000000"/>
              </w:rPr>
            </w:pPr>
          </w:p>
          <w:p w14:paraId="121A4F66" w14:textId="77777777" w:rsidR="004C7332" w:rsidRPr="002C17E8" w:rsidRDefault="004C7332" w:rsidP="004C7332">
            <w:pPr>
              <w:tabs>
                <w:tab w:val="left" w:pos="1335"/>
              </w:tabs>
              <w:ind w:right="-110"/>
              <w:jc w:val="both"/>
              <w:rPr>
                <w:color w:val="000000"/>
              </w:rPr>
            </w:pPr>
            <w:r w:rsidRPr="002C17E8">
              <w:rPr>
                <w:color w:val="000000"/>
              </w:rPr>
              <w:t>Третя складова ідентифікатору ТУ</w:t>
            </w:r>
          </w:p>
          <w:p w14:paraId="1664B9B9" w14:textId="77777777" w:rsidR="004C7332" w:rsidRPr="002C17E8" w:rsidRDefault="004C7332" w:rsidP="004C7332">
            <w:pPr>
              <w:tabs>
                <w:tab w:val="left" w:pos="1335"/>
              </w:tabs>
              <w:ind w:right="-110"/>
              <w:jc w:val="both"/>
              <w:rPr>
                <w:color w:val="000000"/>
              </w:rPr>
            </w:pPr>
            <w:r w:rsidRPr="002C17E8">
              <w:t xml:space="preserve">Дата </w:t>
            </w:r>
            <w:r w:rsidRPr="002C17E8">
              <w:rPr>
                <w:b/>
              </w:rPr>
              <w:t xml:space="preserve">підготовки </w:t>
            </w:r>
            <w:r w:rsidRPr="002C17E8">
              <w:t>ТУ</w:t>
            </w:r>
          </w:p>
          <w:p w14:paraId="3135B47E" w14:textId="77777777" w:rsidR="004C7332" w:rsidRPr="002C17E8" w:rsidRDefault="004C7332" w:rsidP="004C7332">
            <w:pPr>
              <w:tabs>
                <w:tab w:val="left" w:pos="1335"/>
              </w:tabs>
              <w:ind w:right="-110"/>
              <w:jc w:val="both"/>
              <w:rPr>
                <w:color w:val="000000"/>
              </w:rPr>
            </w:pPr>
          </w:p>
          <w:p w14:paraId="745A07C8" w14:textId="77777777" w:rsidR="004C7332" w:rsidRPr="002C17E8" w:rsidRDefault="004C7332" w:rsidP="004C7332">
            <w:pPr>
              <w:tabs>
                <w:tab w:val="left" w:pos="1335"/>
              </w:tabs>
              <w:ind w:right="-110"/>
              <w:jc w:val="both"/>
              <w:rPr>
                <w:color w:val="000000"/>
              </w:rPr>
            </w:pPr>
            <w:r w:rsidRPr="002C17E8">
              <w:rPr>
                <w:color w:val="000000"/>
              </w:rPr>
              <w:t>Остання складова ідентифікатору ТУ:</w:t>
            </w:r>
          </w:p>
          <w:p w14:paraId="3CE984D5" w14:textId="77777777" w:rsidR="004C7332" w:rsidRPr="002C17E8" w:rsidRDefault="004C7332" w:rsidP="004C7332">
            <w:pPr>
              <w:tabs>
                <w:tab w:val="left" w:pos="1335"/>
              </w:tabs>
              <w:ind w:right="-110"/>
              <w:jc w:val="both"/>
              <w:rPr>
                <w:color w:val="000000"/>
              </w:rPr>
            </w:pPr>
            <w:r w:rsidRPr="002C17E8">
              <w:rPr>
                <w:color w:val="000000"/>
              </w:rPr>
              <w:t>Тип приєднання:</w:t>
            </w:r>
          </w:p>
          <w:p w14:paraId="6599BEE9" w14:textId="77777777" w:rsidR="004C7332" w:rsidRPr="002C17E8" w:rsidRDefault="004C7332" w:rsidP="004C7332">
            <w:pPr>
              <w:tabs>
                <w:tab w:val="left" w:pos="1335"/>
              </w:tabs>
              <w:ind w:right="-110"/>
              <w:jc w:val="both"/>
              <w:rPr>
                <w:color w:val="000000"/>
              </w:rPr>
            </w:pPr>
            <w:r w:rsidRPr="002C17E8">
              <w:rPr>
                <w:color w:val="000000"/>
              </w:rPr>
              <w:t>1 – стандартне приєднання;</w:t>
            </w:r>
          </w:p>
          <w:p w14:paraId="563DE130" w14:textId="77777777" w:rsidR="004C7332" w:rsidRPr="00972482" w:rsidRDefault="004C7332" w:rsidP="004C7332">
            <w:pPr>
              <w:tabs>
                <w:tab w:val="left" w:pos="1335"/>
              </w:tabs>
              <w:ind w:right="-110"/>
              <w:jc w:val="both"/>
              <w:rPr>
                <w:b/>
                <w:color w:val="7030A0"/>
              </w:rPr>
            </w:pPr>
            <w:r w:rsidRPr="00972482">
              <w:rPr>
                <w:b/>
                <w:color w:val="7030A0"/>
              </w:rPr>
              <w:t>2 – нестандартне приєднання «під ключ»;</w:t>
            </w:r>
          </w:p>
          <w:p w14:paraId="1EF4C189" w14:textId="77777777" w:rsidR="004C7332" w:rsidRPr="00972482" w:rsidRDefault="004C7332" w:rsidP="004C7332">
            <w:pPr>
              <w:tabs>
                <w:tab w:val="left" w:pos="1335"/>
              </w:tabs>
              <w:ind w:right="-110"/>
              <w:jc w:val="both"/>
              <w:rPr>
                <w:b/>
                <w:color w:val="7030A0"/>
              </w:rPr>
            </w:pPr>
            <w:r w:rsidRPr="00972482">
              <w:rPr>
                <w:b/>
                <w:color w:val="7030A0"/>
              </w:rPr>
              <w:t>3 – нестандартне приєднання з проєктуванням лінійної частини замовником;</w:t>
            </w:r>
          </w:p>
          <w:p w14:paraId="2EB1691B" w14:textId="77777777" w:rsidR="004C7332" w:rsidRPr="002C17E8" w:rsidRDefault="004C7332" w:rsidP="004C7332">
            <w:pPr>
              <w:tabs>
                <w:tab w:val="left" w:pos="1335"/>
              </w:tabs>
              <w:ind w:right="-110"/>
              <w:jc w:val="both"/>
              <w:rPr>
                <w:b/>
                <w:bCs/>
                <w:color w:val="212529"/>
                <w:lang w:eastAsia="uk-UA"/>
              </w:rPr>
            </w:pPr>
            <w:r w:rsidRPr="002C17E8">
              <w:rPr>
                <w:b/>
                <w:bCs/>
                <w:color w:val="212529"/>
                <w:lang w:eastAsia="uk-UA"/>
              </w:rPr>
              <w:t>……</w:t>
            </w:r>
          </w:p>
        </w:tc>
        <w:tc>
          <w:tcPr>
            <w:tcW w:w="3969" w:type="dxa"/>
          </w:tcPr>
          <w:p w14:paraId="6719FD75" w14:textId="77777777" w:rsidR="004C7332" w:rsidRDefault="004C7332" w:rsidP="004C7332">
            <w:pPr>
              <w:jc w:val="both"/>
              <w:textAlignment w:val="baseline"/>
              <w:outlineLvl w:val="3"/>
              <w:rPr>
                <w:b/>
              </w:rPr>
            </w:pPr>
          </w:p>
          <w:p w14:paraId="6B1D6ABC" w14:textId="77777777" w:rsidR="004C7332" w:rsidRDefault="004C7332" w:rsidP="004C7332">
            <w:pPr>
              <w:jc w:val="both"/>
              <w:textAlignment w:val="baseline"/>
              <w:outlineLvl w:val="3"/>
              <w:rPr>
                <w:b/>
              </w:rPr>
            </w:pPr>
          </w:p>
          <w:p w14:paraId="6294AA74" w14:textId="77777777" w:rsidR="004C7332" w:rsidRDefault="004C7332" w:rsidP="004C7332">
            <w:pPr>
              <w:jc w:val="both"/>
              <w:textAlignment w:val="baseline"/>
              <w:outlineLvl w:val="3"/>
              <w:rPr>
                <w:b/>
              </w:rPr>
            </w:pPr>
            <w:r w:rsidRPr="009A1671">
              <w:rPr>
                <w:bCs/>
              </w:rPr>
              <w:t>В ТУ має зазначатись їх ідентифікатор, що передбачено їх формою згідно додатків 4 та 8 до Кодексу. Тобто</w:t>
            </w:r>
            <w:r>
              <w:rPr>
                <w:b/>
              </w:rPr>
              <w:t xml:space="preserve"> </w:t>
            </w:r>
            <w:r>
              <w:t>спочатку ТУ присвоюється ідентифікатор, а вже потім відбувається їх видача.</w:t>
            </w:r>
          </w:p>
          <w:p w14:paraId="7C5BFD3A" w14:textId="77777777" w:rsidR="004C7332" w:rsidRDefault="004C7332" w:rsidP="004C7332">
            <w:pPr>
              <w:jc w:val="both"/>
              <w:textAlignment w:val="baseline"/>
              <w:outlineLvl w:val="3"/>
              <w:rPr>
                <w:b/>
              </w:rPr>
            </w:pPr>
          </w:p>
          <w:p w14:paraId="700E9925" w14:textId="77777777" w:rsidR="004C7332" w:rsidRPr="008E3B3D" w:rsidRDefault="004C7332" w:rsidP="004C7332">
            <w:pPr>
              <w:jc w:val="both"/>
              <w:textAlignment w:val="baseline"/>
              <w:outlineLvl w:val="3"/>
              <w:rPr>
                <w:b/>
              </w:rPr>
            </w:pPr>
          </w:p>
          <w:p w14:paraId="7B16230A" w14:textId="77777777" w:rsidR="004C7332" w:rsidRPr="002C17E8" w:rsidRDefault="004C7332" w:rsidP="004C7332">
            <w:pPr>
              <w:jc w:val="both"/>
              <w:textAlignment w:val="baseline"/>
              <w:outlineLvl w:val="3"/>
              <w:rPr>
                <w:bCs/>
                <w:color w:val="212529"/>
                <w:lang w:eastAsia="uk-UA"/>
              </w:rPr>
            </w:pPr>
            <w:r w:rsidRPr="002C17E8">
              <w:rPr>
                <w:bCs/>
                <w:color w:val="212529"/>
                <w:lang w:eastAsia="uk-UA"/>
              </w:rPr>
              <w:t>Поміняти місцями, аби не ламати систему, яка була передбачена Кодексом протягом 3,5 років існування ідентифікатору ТУ.</w:t>
            </w:r>
          </w:p>
        </w:tc>
        <w:tc>
          <w:tcPr>
            <w:tcW w:w="3119" w:type="dxa"/>
          </w:tcPr>
          <w:p w14:paraId="1B4B278D" w14:textId="77777777" w:rsidR="008D105C" w:rsidRDefault="008D105C" w:rsidP="008D105C">
            <w:pPr>
              <w:spacing w:after="120"/>
              <w:jc w:val="center"/>
              <w:rPr>
                <w:b/>
                <w:sz w:val="24"/>
                <w:szCs w:val="24"/>
                <w:lang w:eastAsia="uk-UA"/>
              </w:rPr>
            </w:pPr>
            <w:r>
              <w:rPr>
                <w:b/>
                <w:sz w:val="24"/>
                <w:szCs w:val="24"/>
                <w:lang w:eastAsia="uk-UA"/>
              </w:rPr>
              <w:t>Не враховано</w:t>
            </w:r>
          </w:p>
          <w:p w14:paraId="2D391BDF" w14:textId="77777777" w:rsidR="004C7332" w:rsidRPr="00BF365E" w:rsidRDefault="004C7332" w:rsidP="004C7332">
            <w:pPr>
              <w:spacing w:after="120"/>
              <w:jc w:val="center"/>
              <w:rPr>
                <w:b/>
                <w:sz w:val="24"/>
                <w:szCs w:val="24"/>
                <w:lang w:val="en-US" w:eastAsia="uk-UA"/>
              </w:rPr>
            </w:pPr>
            <w:r>
              <w:rPr>
                <w:sz w:val="24"/>
                <w:szCs w:val="24"/>
                <w:lang w:eastAsia="uk-UA"/>
              </w:rPr>
              <w:t>Поточним змінами тип приєднання в ідентифікаторі приводиться до єдиного значення відповідно до наявного в звітній формі Методики</w:t>
            </w:r>
          </w:p>
        </w:tc>
      </w:tr>
      <w:tr w:rsidR="004C7332" w:rsidRPr="004152FD" w14:paraId="44316644" w14:textId="77777777" w:rsidTr="006D74CB">
        <w:trPr>
          <w:trHeight w:val="218"/>
        </w:trPr>
        <w:tc>
          <w:tcPr>
            <w:tcW w:w="4253" w:type="dxa"/>
          </w:tcPr>
          <w:p w14:paraId="2954FE4F" w14:textId="77777777" w:rsidR="004C7332" w:rsidRPr="00BF365E" w:rsidRDefault="004C7332" w:rsidP="004C7332">
            <w:pPr>
              <w:widowControl w:val="0"/>
              <w:autoSpaceDE w:val="0"/>
              <w:autoSpaceDN w:val="0"/>
              <w:jc w:val="both"/>
              <w:rPr>
                <w:rStyle w:val="rvts15"/>
                <w:bCs/>
                <w:sz w:val="24"/>
                <w:szCs w:val="24"/>
              </w:rPr>
            </w:pPr>
          </w:p>
        </w:tc>
        <w:tc>
          <w:tcPr>
            <w:tcW w:w="4252" w:type="dxa"/>
          </w:tcPr>
          <w:p w14:paraId="3CACDE57" w14:textId="77777777" w:rsidR="004C7332" w:rsidRPr="00EE08D9" w:rsidRDefault="004C7332" w:rsidP="004C7332">
            <w:pPr>
              <w:tabs>
                <w:tab w:val="left" w:pos="1335"/>
              </w:tabs>
              <w:ind w:right="-110"/>
              <w:jc w:val="both"/>
              <w:rPr>
                <w:b/>
                <w:color w:val="000000" w:themeColor="text1"/>
                <w:sz w:val="24"/>
                <w:szCs w:val="24"/>
              </w:rPr>
            </w:pPr>
            <w:r w:rsidRPr="00EE08D9">
              <w:rPr>
                <w:b/>
                <w:color w:val="000000" w:themeColor="text1"/>
                <w:sz w:val="24"/>
                <w:szCs w:val="24"/>
              </w:rPr>
              <w:t>ПАТ «Черкасиобленерго»</w:t>
            </w:r>
          </w:p>
          <w:p w14:paraId="4EDA7E94" w14:textId="77777777" w:rsidR="004C7332" w:rsidRPr="00D85C35" w:rsidRDefault="004C7332" w:rsidP="004C7332">
            <w:pPr>
              <w:tabs>
                <w:tab w:val="left" w:pos="1335"/>
              </w:tabs>
              <w:ind w:right="-110"/>
              <w:jc w:val="both"/>
              <w:rPr>
                <w:b/>
                <w:color w:val="000000"/>
                <w:sz w:val="28"/>
              </w:rPr>
            </w:pPr>
            <w:r w:rsidRPr="001A251B">
              <w:rPr>
                <w:color w:val="000000" w:themeColor="text1"/>
                <w:sz w:val="24"/>
                <w:szCs w:val="24"/>
              </w:rPr>
              <w:t>Пропонуємо залишити</w:t>
            </w:r>
            <w:r>
              <w:rPr>
                <w:color w:val="000000" w:themeColor="text1"/>
                <w:sz w:val="24"/>
                <w:szCs w:val="24"/>
              </w:rPr>
              <w:t xml:space="preserve"> в ідентифікаторі технічних умов та ідентифікаторі повідомлення про надання послуги з приєднання</w:t>
            </w:r>
            <w:r w:rsidRPr="001A251B">
              <w:rPr>
                <w:color w:val="000000" w:themeColor="text1"/>
                <w:sz w:val="24"/>
                <w:szCs w:val="24"/>
              </w:rPr>
              <w:t xml:space="preserve"> номер структурної одиниці ОСР. Це дає змогу, взявши в руки ТУ зрозуміти який структурний підрозділ ОСР готував ТУ та при формуванні аналітичних даних швидко, використовуючи ідентифікатор,  сформувати аналітику в розрізі структурних підрозділів ОСР.</w:t>
            </w:r>
          </w:p>
        </w:tc>
        <w:tc>
          <w:tcPr>
            <w:tcW w:w="3969" w:type="dxa"/>
          </w:tcPr>
          <w:p w14:paraId="2F36DED7" w14:textId="77777777" w:rsidR="004C7332" w:rsidRDefault="004C7332" w:rsidP="004C7332">
            <w:pPr>
              <w:jc w:val="both"/>
              <w:textAlignment w:val="baseline"/>
              <w:outlineLvl w:val="3"/>
              <w:rPr>
                <w:b/>
              </w:rPr>
            </w:pPr>
          </w:p>
        </w:tc>
        <w:tc>
          <w:tcPr>
            <w:tcW w:w="3119" w:type="dxa"/>
          </w:tcPr>
          <w:p w14:paraId="670FA73C" w14:textId="77777777" w:rsidR="008D105C" w:rsidRDefault="008D105C" w:rsidP="008D105C">
            <w:pPr>
              <w:spacing w:after="120"/>
              <w:jc w:val="center"/>
              <w:rPr>
                <w:b/>
                <w:sz w:val="24"/>
                <w:szCs w:val="24"/>
                <w:lang w:eastAsia="uk-UA"/>
              </w:rPr>
            </w:pPr>
            <w:r>
              <w:rPr>
                <w:b/>
                <w:sz w:val="24"/>
                <w:szCs w:val="24"/>
                <w:lang w:eastAsia="uk-UA"/>
              </w:rPr>
              <w:t>Не враховано</w:t>
            </w:r>
          </w:p>
          <w:p w14:paraId="5E8F8D6D" w14:textId="77777777" w:rsidR="004C7332" w:rsidRPr="003E0FB9" w:rsidRDefault="004C7332" w:rsidP="004C7332">
            <w:pPr>
              <w:spacing w:after="120"/>
              <w:jc w:val="center"/>
              <w:rPr>
                <w:sz w:val="24"/>
                <w:szCs w:val="24"/>
                <w:lang w:eastAsia="uk-UA"/>
              </w:rPr>
            </w:pPr>
            <w:r>
              <w:rPr>
                <w:sz w:val="24"/>
                <w:szCs w:val="24"/>
                <w:lang w:eastAsia="uk-UA"/>
              </w:rPr>
              <w:t>Структурні підрозділи ОСР постійно змінюються</w:t>
            </w:r>
          </w:p>
        </w:tc>
      </w:tr>
      <w:tr w:rsidR="004C7332" w:rsidRPr="004152FD" w14:paraId="06444F31" w14:textId="77777777" w:rsidTr="006D74CB">
        <w:trPr>
          <w:trHeight w:val="218"/>
        </w:trPr>
        <w:tc>
          <w:tcPr>
            <w:tcW w:w="4253" w:type="dxa"/>
          </w:tcPr>
          <w:p w14:paraId="362D061C" w14:textId="77777777" w:rsidR="004C7332" w:rsidRPr="00BF365E" w:rsidRDefault="004C7332" w:rsidP="004C7332">
            <w:pPr>
              <w:widowControl w:val="0"/>
              <w:autoSpaceDE w:val="0"/>
              <w:autoSpaceDN w:val="0"/>
              <w:jc w:val="both"/>
              <w:rPr>
                <w:rStyle w:val="rvts15"/>
                <w:bCs/>
                <w:sz w:val="24"/>
                <w:szCs w:val="24"/>
              </w:rPr>
            </w:pPr>
          </w:p>
        </w:tc>
        <w:tc>
          <w:tcPr>
            <w:tcW w:w="4252" w:type="dxa"/>
          </w:tcPr>
          <w:p w14:paraId="78503DFB" w14:textId="77777777" w:rsidR="004C7332" w:rsidRPr="00EE08D9" w:rsidRDefault="004C7332" w:rsidP="004C7332">
            <w:pPr>
              <w:jc w:val="both"/>
              <w:rPr>
                <w:b/>
                <w:sz w:val="28"/>
                <w:szCs w:val="24"/>
              </w:rPr>
            </w:pPr>
            <w:r w:rsidRPr="00EE08D9">
              <w:rPr>
                <w:b/>
                <w:iCs/>
                <w:sz w:val="22"/>
              </w:rPr>
              <w:t>ТОВ «ВС Енерджі Інтернейшнл Україна»</w:t>
            </w:r>
          </w:p>
          <w:p w14:paraId="3966AFE8" w14:textId="77777777" w:rsidR="004C7332" w:rsidRPr="00F16082" w:rsidRDefault="004C7332" w:rsidP="004C7332">
            <w:pPr>
              <w:jc w:val="both"/>
              <w:rPr>
                <w:b/>
                <w:bCs/>
                <w:color w:val="FF0000"/>
                <w:sz w:val="24"/>
                <w:szCs w:val="24"/>
              </w:rPr>
            </w:pPr>
            <w:r>
              <w:rPr>
                <w:sz w:val="24"/>
                <w:szCs w:val="24"/>
              </w:rPr>
              <w:t xml:space="preserve">1. Добавити Тип електроустановки замовника </w:t>
            </w:r>
            <w:r w:rsidRPr="00F16082">
              <w:rPr>
                <w:b/>
                <w:bCs/>
                <w:color w:val="FF0000"/>
                <w:sz w:val="24"/>
                <w:szCs w:val="24"/>
              </w:rPr>
              <w:t>№5:</w:t>
            </w:r>
          </w:p>
          <w:p w14:paraId="33773C83" w14:textId="77777777" w:rsidR="004C7332" w:rsidRDefault="004C7332" w:rsidP="004C7332">
            <w:pPr>
              <w:jc w:val="both"/>
              <w:rPr>
                <w:b/>
                <w:bCs/>
                <w:color w:val="FF0000"/>
                <w:sz w:val="24"/>
                <w:szCs w:val="24"/>
              </w:rPr>
            </w:pPr>
            <w:r>
              <w:rPr>
                <w:b/>
                <w:bCs/>
                <w:color w:val="FF0000"/>
                <w:sz w:val="24"/>
                <w:szCs w:val="24"/>
              </w:rPr>
              <w:t>г</w:t>
            </w:r>
            <w:r w:rsidRPr="00F16082">
              <w:rPr>
                <w:b/>
                <w:bCs/>
                <w:color w:val="FF0000"/>
                <w:sz w:val="24"/>
                <w:szCs w:val="24"/>
              </w:rPr>
              <w:t>енерація з УЗЕ</w:t>
            </w:r>
          </w:p>
          <w:p w14:paraId="00593048" w14:textId="77777777" w:rsidR="004C7332" w:rsidRPr="00F16082" w:rsidRDefault="004C7332" w:rsidP="004C7332">
            <w:pPr>
              <w:jc w:val="both"/>
              <w:rPr>
                <w:sz w:val="24"/>
                <w:szCs w:val="24"/>
              </w:rPr>
            </w:pPr>
            <w:r w:rsidRPr="00F16082">
              <w:rPr>
                <w:sz w:val="24"/>
                <w:szCs w:val="24"/>
              </w:rPr>
              <w:lastRenderedPageBreak/>
              <w:t>2.</w:t>
            </w:r>
            <w:r>
              <w:rPr>
                <w:sz w:val="24"/>
                <w:szCs w:val="24"/>
              </w:rPr>
              <w:t xml:space="preserve"> В Додатку першим поставити Ідентифікатор заяви про приєднання. </w:t>
            </w:r>
          </w:p>
          <w:p w14:paraId="789DE097" w14:textId="77777777" w:rsidR="004C7332" w:rsidRDefault="004C7332" w:rsidP="004C7332">
            <w:pPr>
              <w:jc w:val="both"/>
              <w:rPr>
                <w:b/>
                <w:bCs/>
                <w:color w:val="FF0000"/>
                <w:sz w:val="24"/>
                <w:szCs w:val="24"/>
              </w:rPr>
            </w:pPr>
          </w:p>
          <w:p w14:paraId="5BBE0807" w14:textId="77777777" w:rsidR="004C7332" w:rsidRPr="003655A0" w:rsidRDefault="004C7332" w:rsidP="004C7332">
            <w:pPr>
              <w:jc w:val="both"/>
              <w:rPr>
                <w:sz w:val="24"/>
                <w:szCs w:val="24"/>
              </w:rPr>
            </w:pPr>
          </w:p>
        </w:tc>
        <w:tc>
          <w:tcPr>
            <w:tcW w:w="3969" w:type="dxa"/>
          </w:tcPr>
          <w:p w14:paraId="2446D07B" w14:textId="77777777" w:rsidR="004C7332" w:rsidRDefault="004C7332" w:rsidP="004C7332">
            <w:pPr>
              <w:jc w:val="both"/>
              <w:rPr>
                <w:sz w:val="24"/>
                <w:szCs w:val="24"/>
              </w:rPr>
            </w:pPr>
            <w:r>
              <w:rPr>
                <w:sz w:val="24"/>
                <w:szCs w:val="24"/>
              </w:rPr>
              <w:lastRenderedPageBreak/>
              <w:t>У зв’язку з впровадження даного типу.</w:t>
            </w:r>
          </w:p>
          <w:p w14:paraId="4BB8D3A7" w14:textId="77777777" w:rsidR="004C7332" w:rsidRDefault="004C7332" w:rsidP="004C7332">
            <w:pPr>
              <w:jc w:val="both"/>
              <w:rPr>
                <w:sz w:val="24"/>
                <w:szCs w:val="24"/>
              </w:rPr>
            </w:pPr>
          </w:p>
          <w:p w14:paraId="0C9C86C3" w14:textId="77777777" w:rsidR="004C7332" w:rsidRPr="003655A0" w:rsidRDefault="004C7332" w:rsidP="004C7332">
            <w:pPr>
              <w:jc w:val="both"/>
              <w:rPr>
                <w:sz w:val="24"/>
                <w:szCs w:val="24"/>
              </w:rPr>
            </w:pPr>
            <w:r>
              <w:rPr>
                <w:sz w:val="24"/>
                <w:szCs w:val="24"/>
              </w:rPr>
              <w:t xml:space="preserve">Впорядкування, згідно хронології подій. </w:t>
            </w:r>
          </w:p>
        </w:tc>
        <w:tc>
          <w:tcPr>
            <w:tcW w:w="3119" w:type="dxa"/>
          </w:tcPr>
          <w:p w14:paraId="6BEA9930" w14:textId="77777777" w:rsidR="008D105C" w:rsidRDefault="008D105C" w:rsidP="008D105C">
            <w:pPr>
              <w:spacing w:after="120"/>
              <w:jc w:val="center"/>
              <w:rPr>
                <w:b/>
                <w:sz w:val="24"/>
                <w:szCs w:val="24"/>
                <w:lang w:eastAsia="uk-UA"/>
              </w:rPr>
            </w:pPr>
            <w:r>
              <w:rPr>
                <w:b/>
                <w:sz w:val="24"/>
                <w:szCs w:val="24"/>
                <w:lang w:eastAsia="uk-UA"/>
              </w:rPr>
              <w:t>Не враховано</w:t>
            </w:r>
          </w:p>
          <w:p w14:paraId="2203C90A" w14:textId="77777777" w:rsidR="004C7332" w:rsidRPr="003E0FB9" w:rsidRDefault="004C7332" w:rsidP="004C7332">
            <w:pPr>
              <w:spacing w:after="120"/>
              <w:jc w:val="center"/>
              <w:rPr>
                <w:b/>
                <w:sz w:val="24"/>
                <w:szCs w:val="24"/>
                <w:lang w:eastAsia="uk-UA"/>
              </w:rPr>
            </w:pPr>
          </w:p>
        </w:tc>
      </w:tr>
      <w:tr w:rsidR="004C7332" w:rsidRPr="004152FD" w14:paraId="54FA3BEE" w14:textId="77777777" w:rsidTr="006D74CB">
        <w:trPr>
          <w:trHeight w:val="218"/>
        </w:trPr>
        <w:tc>
          <w:tcPr>
            <w:tcW w:w="4253" w:type="dxa"/>
          </w:tcPr>
          <w:p w14:paraId="059EB404" w14:textId="77777777" w:rsidR="004C7332" w:rsidRDefault="004C7332" w:rsidP="004C7332">
            <w:pPr>
              <w:widowControl w:val="0"/>
              <w:autoSpaceDE w:val="0"/>
              <w:autoSpaceDN w:val="0"/>
              <w:jc w:val="both"/>
              <w:rPr>
                <w:color w:val="000000"/>
                <w:sz w:val="24"/>
                <w:szCs w:val="24"/>
              </w:rPr>
            </w:pPr>
          </w:p>
          <w:p w14:paraId="346CAD2F" w14:textId="77777777" w:rsidR="004C7332" w:rsidRDefault="004C7332" w:rsidP="004C7332">
            <w:pPr>
              <w:widowControl w:val="0"/>
              <w:autoSpaceDE w:val="0"/>
              <w:autoSpaceDN w:val="0"/>
              <w:jc w:val="both"/>
              <w:rPr>
                <w:color w:val="000000"/>
                <w:sz w:val="24"/>
                <w:szCs w:val="24"/>
              </w:rPr>
            </w:pPr>
          </w:p>
          <w:p w14:paraId="483CB299" w14:textId="77777777" w:rsidR="004C7332" w:rsidRDefault="004C7332" w:rsidP="004C7332">
            <w:pPr>
              <w:widowControl w:val="0"/>
              <w:autoSpaceDE w:val="0"/>
              <w:autoSpaceDN w:val="0"/>
              <w:jc w:val="both"/>
              <w:rPr>
                <w:color w:val="000000"/>
                <w:sz w:val="24"/>
                <w:szCs w:val="24"/>
              </w:rPr>
            </w:pPr>
          </w:p>
          <w:p w14:paraId="5B9C7F35" w14:textId="77777777" w:rsidR="004C7332" w:rsidRPr="00BF365E" w:rsidRDefault="004C7332" w:rsidP="004C7332">
            <w:pPr>
              <w:widowControl w:val="0"/>
              <w:autoSpaceDE w:val="0"/>
              <w:autoSpaceDN w:val="0"/>
              <w:jc w:val="both"/>
              <w:rPr>
                <w:color w:val="000000"/>
                <w:sz w:val="24"/>
                <w:szCs w:val="24"/>
              </w:rPr>
            </w:pPr>
            <w:r w:rsidRPr="00BF365E">
              <w:rPr>
                <w:color w:val="000000"/>
                <w:sz w:val="24"/>
                <w:szCs w:val="24"/>
              </w:rPr>
              <w:t>Ідентифікатор повідомлення/ акта про надання послуги з приєднання</w:t>
            </w:r>
          </w:p>
          <w:p w14:paraId="1DC8F61D" w14:textId="77777777" w:rsidR="004C7332" w:rsidRPr="00BF365E" w:rsidRDefault="004C7332" w:rsidP="004C7332">
            <w:pPr>
              <w:widowControl w:val="0"/>
              <w:autoSpaceDE w:val="0"/>
              <w:autoSpaceDN w:val="0"/>
              <w:jc w:val="both"/>
              <w:rPr>
                <w:color w:val="000000"/>
                <w:sz w:val="24"/>
                <w:szCs w:val="24"/>
              </w:rPr>
            </w:pPr>
          </w:p>
          <w:p w14:paraId="4196728E" w14:textId="77777777" w:rsidR="004C7332" w:rsidRPr="00BF365E" w:rsidRDefault="004C7332" w:rsidP="004C7332">
            <w:pPr>
              <w:widowControl w:val="0"/>
              <w:autoSpaceDE w:val="0"/>
              <w:autoSpaceDN w:val="0"/>
              <w:jc w:val="both"/>
              <w:rPr>
                <w:sz w:val="24"/>
                <w:szCs w:val="24"/>
              </w:rPr>
            </w:pPr>
            <w:r w:rsidRPr="00BF365E">
              <w:rPr>
                <w:sz w:val="24"/>
                <w:szCs w:val="24"/>
              </w:rPr>
              <w:t xml:space="preserve">Наскрізна нумерація </w:t>
            </w:r>
            <w:r w:rsidRPr="00BF365E">
              <w:rPr>
                <w:b/>
                <w:bCs/>
                <w:color w:val="7030A0"/>
                <w:sz w:val="24"/>
                <w:szCs w:val="24"/>
              </w:rPr>
              <w:t>повідомлення/ акта</w:t>
            </w:r>
            <w:r w:rsidRPr="00BF365E">
              <w:rPr>
                <w:color w:val="7030A0"/>
                <w:sz w:val="24"/>
                <w:szCs w:val="24"/>
              </w:rPr>
              <w:t xml:space="preserve"> </w:t>
            </w:r>
            <w:r w:rsidRPr="00BF365E">
              <w:rPr>
                <w:sz w:val="24"/>
                <w:szCs w:val="24"/>
              </w:rPr>
              <w:t>(наростаючим підсумком)</w:t>
            </w:r>
          </w:p>
          <w:p w14:paraId="43B57805" w14:textId="77777777" w:rsidR="004C7332" w:rsidRPr="00BF365E" w:rsidRDefault="004C7332" w:rsidP="004C7332">
            <w:pPr>
              <w:widowControl w:val="0"/>
              <w:autoSpaceDE w:val="0"/>
              <w:autoSpaceDN w:val="0"/>
              <w:jc w:val="both"/>
              <w:rPr>
                <w:rStyle w:val="rvts15"/>
                <w:bCs/>
                <w:sz w:val="24"/>
                <w:szCs w:val="24"/>
              </w:rPr>
            </w:pPr>
            <w:r w:rsidRPr="00BF365E">
              <w:rPr>
                <w:color w:val="000000"/>
                <w:sz w:val="24"/>
                <w:szCs w:val="24"/>
              </w:rPr>
              <w:t xml:space="preserve">Тип приєднання: 1 – стандартне приєднання; </w:t>
            </w:r>
            <w:r w:rsidRPr="00BF365E">
              <w:rPr>
                <w:b/>
                <w:bCs/>
                <w:color w:val="000000"/>
                <w:sz w:val="24"/>
                <w:szCs w:val="24"/>
              </w:rPr>
              <w:t xml:space="preserve">2 – </w:t>
            </w:r>
            <w:r w:rsidRPr="00BF365E">
              <w:rPr>
                <w:b/>
                <w:bCs/>
                <w:color w:val="7030A0"/>
                <w:sz w:val="24"/>
                <w:szCs w:val="24"/>
              </w:rPr>
              <w:t>нестандартне приєднання з проєктуванням лінійної частини замовником; 3 – нестандартне приєднання «під ключ»;</w:t>
            </w:r>
            <w:r w:rsidRPr="00BF365E">
              <w:rPr>
                <w:color w:val="000000"/>
                <w:sz w:val="24"/>
                <w:szCs w:val="24"/>
              </w:rPr>
              <w:t xml:space="preserve"> 4 – для приєднань електроустановок замовників до електричних мереж згідно з пунктом 4.1.11.1 глави 4.1 розділу IV Кодексу; 5 – для приєднань електроустановок замовників до електричних мереж згідно з пунктом 4.1.22 глави 4.1 розділу IV Кодексу; 6 – для приєднань електроустановок замовників до електричних мереж згідно з пунктом 4.1.29 глави 4.1 розділу IV Кодексу; </w:t>
            </w:r>
            <w:r w:rsidRPr="00BF365E">
              <w:rPr>
                <w:b/>
                <w:bCs/>
                <w:color w:val="000000"/>
                <w:sz w:val="24"/>
                <w:szCs w:val="24"/>
              </w:rPr>
              <w:t xml:space="preserve">7 – </w:t>
            </w:r>
            <w:r w:rsidRPr="00BF365E">
              <w:rPr>
                <w:b/>
                <w:bCs/>
                <w:color w:val="7030A0"/>
                <w:sz w:val="24"/>
                <w:szCs w:val="24"/>
              </w:rPr>
              <w:t xml:space="preserve">приєднання до електричних мереж системи передачі; 8 - приєднання електроустановок замовників до електричних мереж згідно з пунктом 4.1.23 глави 4.1 розділу IV Кодексу систем розподілу 9 – приєднання </w:t>
            </w:r>
            <w:r w:rsidRPr="00BF365E">
              <w:rPr>
                <w:b/>
                <w:bCs/>
                <w:color w:val="7030A0"/>
                <w:sz w:val="24"/>
                <w:szCs w:val="24"/>
              </w:rPr>
              <w:lastRenderedPageBreak/>
              <w:t>електроустановок замовників до електричних мереж згідно з пунктом 4.1.11.2 глави 4.1 розділу IV Кодексу систем розподілу</w:t>
            </w:r>
          </w:p>
        </w:tc>
        <w:tc>
          <w:tcPr>
            <w:tcW w:w="4252" w:type="dxa"/>
          </w:tcPr>
          <w:p w14:paraId="23CA27C4" w14:textId="77777777" w:rsidR="004C7332" w:rsidRDefault="004C7332" w:rsidP="004C7332">
            <w:pPr>
              <w:widowControl w:val="0"/>
              <w:autoSpaceDE w:val="0"/>
              <w:autoSpaceDN w:val="0"/>
              <w:jc w:val="both"/>
              <w:rPr>
                <w:b/>
                <w:color w:val="000000"/>
                <w:sz w:val="24"/>
                <w:szCs w:val="24"/>
              </w:rPr>
            </w:pPr>
            <w:r w:rsidRPr="00BF365E">
              <w:rPr>
                <w:b/>
                <w:color w:val="000000"/>
                <w:sz w:val="24"/>
                <w:szCs w:val="24"/>
              </w:rPr>
              <w:lastRenderedPageBreak/>
              <w:t>АТ «ДТЕК Дніпровські електромережі»</w:t>
            </w:r>
          </w:p>
          <w:p w14:paraId="1D645CC7" w14:textId="77777777" w:rsidR="004C7332" w:rsidRPr="00BF365E" w:rsidRDefault="004C7332" w:rsidP="004C7332">
            <w:pPr>
              <w:widowControl w:val="0"/>
              <w:autoSpaceDE w:val="0"/>
              <w:autoSpaceDN w:val="0"/>
              <w:jc w:val="both"/>
              <w:rPr>
                <w:b/>
                <w:color w:val="000000"/>
                <w:sz w:val="24"/>
                <w:szCs w:val="24"/>
              </w:rPr>
            </w:pPr>
            <w:r>
              <w:rPr>
                <w:b/>
                <w:color w:val="000000"/>
                <w:sz w:val="24"/>
                <w:szCs w:val="24"/>
              </w:rPr>
              <w:t>ПрАТ «ДТЕК Київські регіональні електромережі»</w:t>
            </w:r>
          </w:p>
          <w:p w14:paraId="2E47F837" w14:textId="77777777" w:rsidR="004C7332" w:rsidRPr="00BF365E" w:rsidRDefault="004C7332" w:rsidP="004C7332">
            <w:pPr>
              <w:widowControl w:val="0"/>
              <w:autoSpaceDE w:val="0"/>
              <w:autoSpaceDN w:val="0"/>
              <w:jc w:val="both"/>
              <w:rPr>
                <w:color w:val="000000"/>
                <w:sz w:val="24"/>
                <w:szCs w:val="24"/>
              </w:rPr>
            </w:pPr>
          </w:p>
          <w:p w14:paraId="1A0A191E" w14:textId="77777777" w:rsidR="004C7332" w:rsidRPr="00BF365E" w:rsidRDefault="004C7332" w:rsidP="004C7332">
            <w:pPr>
              <w:widowControl w:val="0"/>
              <w:autoSpaceDE w:val="0"/>
              <w:autoSpaceDN w:val="0"/>
              <w:jc w:val="both"/>
              <w:rPr>
                <w:color w:val="000000"/>
                <w:sz w:val="24"/>
                <w:szCs w:val="24"/>
              </w:rPr>
            </w:pPr>
            <w:r w:rsidRPr="00BF365E">
              <w:rPr>
                <w:color w:val="000000"/>
                <w:sz w:val="24"/>
                <w:szCs w:val="24"/>
              </w:rPr>
              <w:t>Ідентифікатор повідомлення/ акта про надання послуги з приєднання</w:t>
            </w:r>
          </w:p>
          <w:p w14:paraId="10726426" w14:textId="77777777" w:rsidR="004C7332" w:rsidRPr="00BF365E" w:rsidRDefault="004C7332" w:rsidP="004C7332">
            <w:pPr>
              <w:widowControl w:val="0"/>
              <w:autoSpaceDE w:val="0"/>
              <w:autoSpaceDN w:val="0"/>
              <w:jc w:val="both"/>
              <w:rPr>
                <w:color w:val="000000"/>
                <w:sz w:val="24"/>
                <w:szCs w:val="24"/>
              </w:rPr>
            </w:pPr>
          </w:p>
          <w:p w14:paraId="0F78CDE4" w14:textId="77777777" w:rsidR="004C7332" w:rsidRPr="00BF365E" w:rsidRDefault="004C7332" w:rsidP="004C7332">
            <w:pPr>
              <w:widowControl w:val="0"/>
              <w:autoSpaceDE w:val="0"/>
              <w:autoSpaceDN w:val="0"/>
              <w:jc w:val="both"/>
              <w:rPr>
                <w:sz w:val="24"/>
                <w:szCs w:val="24"/>
              </w:rPr>
            </w:pPr>
            <w:r w:rsidRPr="00BF365E">
              <w:rPr>
                <w:sz w:val="24"/>
                <w:szCs w:val="24"/>
              </w:rPr>
              <w:t xml:space="preserve">Наскрізна нумерація </w:t>
            </w:r>
            <w:r w:rsidRPr="006423F9">
              <w:rPr>
                <w:strike/>
                <w:color w:val="0070C0"/>
                <w:sz w:val="24"/>
                <w:szCs w:val="24"/>
              </w:rPr>
              <w:t>повідомлення/ акта</w:t>
            </w:r>
            <w:r w:rsidRPr="006423F9">
              <w:rPr>
                <w:color w:val="0070C0"/>
                <w:sz w:val="24"/>
                <w:szCs w:val="24"/>
              </w:rPr>
              <w:t xml:space="preserve"> </w:t>
            </w:r>
            <w:r w:rsidRPr="006423F9">
              <w:rPr>
                <w:b/>
                <w:bCs/>
                <w:color w:val="0070C0"/>
                <w:sz w:val="24"/>
                <w:szCs w:val="24"/>
              </w:rPr>
              <w:t>ТУ</w:t>
            </w:r>
            <w:r w:rsidRPr="006423F9">
              <w:rPr>
                <w:color w:val="0070C0"/>
                <w:sz w:val="24"/>
                <w:szCs w:val="24"/>
              </w:rPr>
              <w:t xml:space="preserve"> </w:t>
            </w:r>
            <w:r w:rsidRPr="00BF365E">
              <w:rPr>
                <w:sz w:val="24"/>
                <w:szCs w:val="24"/>
              </w:rPr>
              <w:t>(наростаючим підсумком)</w:t>
            </w:r>
          </w:p>
          <w:p w14:paraId="287F4D44" w14:textId="77777777" w:rsidR="004C7332" w:rsidRPr="00BF365E" w:rsidRDefault="004C7332" w:rsidP="004C7332">
            <w:pPr>
              <w:widowControl w:val="0"/>
              <w:autoSpaceDE w:val="0"/>
              <w:autoSpaceDN w:val="0"/>
              <w:jc w:val="both"/>
              <w:rPr>
                <w:color w:val="000000"/>
                <w:sz w:val="24"/>
                <w:szCs w:val="24"/>
              </w:rPr>
            </w:pPr>
            <w:r w:rsidRPr="00BF365E">
              <w:rPr>
                <w:color w:val="000000"/>
                <w:sz w:val="24"/>
                <w:szCs w:val="24"/>
              </w:rPr>
              <w:t xml:space="preserve">Тип приєднання: 1 - стандартне приєднання; 2 - </w:t>
            </w:r>
            <w:r w:rsidRPr="006423F9">
              <w:rPr>
                <w:strike/>
                <w:color w:val="0070C0"/>
                <w:sz w:val="24"/>
                <w:szCs w:val="24"/>
              </w:rPr>
              <w:t>нестандартне приєднання зі здійсненням проєктування лінійної частини приєднання замовником самостійно</w:t>
            </w:r>
            <w:r w:rsidRPr="006423F9">
              <w:rPr>
                <w:color w:val="0070C0"/>
                <w:sz w:val="24"/>
                <w:szCs w:val="24"/>
              </w:rPr>
              <w:t xml:space="preserve"> </w:t>
            </w:r>
            <w:r w:rsidRPr="006423F9">
              <w:rPr>
                <w:b/>
                <w:bCs/>
                <w:color w:val="0070C0"/>
                <w:sz w:val="24"/>
                <w:szCs w:val="24"/>
              </w:rPr>
              <w:t>нестандартне приєднання "під ключ";</w:t>
            </w:r>
            <w:r w:rsidRPr="00BF365E">
              <w:rPr>
                <w:color w:val="000000"/>
                <w:sz w:val="24"/>
                <w:szCs w:val="24"/>
              </w:rPr>
              <w:t xml:space="preserve"> 3 - </w:t>
            </w:r>
            <w:r w:rsidRPr="006423F9">
              <w:rPr>
                <w:strike/>
                <w:color w:val="0070C0"/>
                <w:sz w:val="24"/>
                <w:szCs w:val="24"/>
              </w:rPr>
              <w:t>нестандартне приєднання "під ключ")</w:t>
            </w:r>
            <w:r w:rsidRPr="006423F9">
              <w:rPr>
                <w:color w:val="0070C0"/>
                <w:sz w:val="24"/>
                <w:szCs w:val="24"/>
              </w:rPr>
              <w:t xml:space="preserve"> </w:t>
            </w:r>
            <w:r w:rsidRPr="006423F9">
              <w:rPr>
                <w:b/>
                <w:bCs/>
                <w:color w:val="0070C0"/>
                <w:sz w:val="24"/>
                <w:szCs w:val="24"/>
              </w:rPr>
              <w:t>нестандартне приєднання зі здійсненням проєктування лінійної частини приєднання замовником самостійно;</w:t>
            </w:r>
            <w:r w:rsidRPr="00BF365E">
              <w:rPr>
                <w:color w:val="000000"/>
                <w:sz w:val="24"/>
                <w:szCs w:val="24"/>
              </w:rPr>
              <w:t xml:space="preserve"> 4 – приєднання електроустановок замовників до електричних мереж згідно з пунктом 4.1.11.1 глави 4.1 розділу IV Кодексу систем розподілу; 5 – приєднання електроустановок замовників до електричних мереж згідно з пунктом 4.1.22 глави 4.1 розділу IV Кодексу систем розподілу; 6 – приєднання електроустановок </w:t>
            </w:r>
            <w:r w:rsidRPr="00BF365E">
              <w:rPr>
                <w:color w:val="000000"/>
                <w:sz w:val="24"/>
                <w:szCs w:val="24"/>
              </w:rPr>
              <w:lastRenderedPageBreak/>
              <w:t xml:space="preserve">замовників до електричних мереж згідно з пунктом 4.1.29 глави 4.1 розділу IV Кодексу систем розподілу; 7 – </w:t>
            </w:r>
            <w:r w:rsidRPr="006423F9">
              <w:rPr>
                <w:b/>
                <w:bCs/>
                <w:color w:val="0070C0"/>
                <w:sz w:val="24"/>
                <w:szCs w:val="24"/>
              </w:rPr>
              <w:t>приєднання згідно тимчасового порядку</w:t>
            </w:r>
            <w:r w:rsidRPr="006423F9">
              <w:rPr>
                <w:color w:val="0070C0"/>
                <w:sz w:val="24"/>
                <w:szCs w:val="24"/>
              </w:rPr>
              <w:t xml:space="preserve">; </w:t>
            </w:r>
            <w:r w:rsidRPr="006423F9">
              <w:rPr>
                <w:strike/>
                <w:color w:val="0070C0"/>
                <w:sz w:val="24"/>
                <w:szCs w:val="24"/>
              </w:rPr>
              <w:t>7</w:t>
            </w:r>
            <w:r w:rsidRPr="006423F9">
              <w:rPr>
                <w:color w:val="0070C0"/>
                <w:sz w:val="24"/>
                <w:szCs w:val="24"/>
              </w:rPr>
              <w:t xml:space="preserve"> </w:t>
            </w:r>
            <w:r w:rsidRPr="006423F9">
              <w:rPr>
                <w:b/>
                <w:bCs/>
                <w:color w:val="0070C0"/>
                <w:sz w:val="24"/>
                <w:szCs w:val="24"/>
              </w:rPr>
              <w:t>8</w:t>
            </w:r>
            <w:r w:rsidRPr="006423F9">
              <w:rPr>
                <w:color w:val="0070C0"/>
                <w:sz w:val="24"/>
                <w:szCs w:val="24"/>
              </w:rPr>
              <w:t xml:space="preserve"> </w:t>
            </w:r>
            <w:r w:rsidRPr="00BF365E">
              <w:rPr>
                <w:color w:val="000000"/>
                <w:sz w:val="24"/>
                <w:szCs w:val="24"/>
              </w:rPr>
              <w:t xml:space="preserve">– приєднання до електричних мереж системи передачі; </w:t>
            </w:r>
            <w:r w:rsidRPr="00BF365E">
              <w:rPr>
                <w:strike/>
                <w:color w:val="000000"/>
                <w:sz w:val="24"/>
                <w:szCs w:val="24"/>
              </w:rPr>
              <w:t>8</w:t>
            </w:r>
            <w:r w:rsidRPr="00BF365E">
              <w:rPr>
                <w:color w:val="000000"/>
                <w:sz w:val="24"/>
                <w:szCs w:val="24"/>
              </w:rPr>
              <w:t xml:space="preserve"> </w:t>
            </w:r>
            <w:r w:rsidRPr="006423F9">
              <w:rPr>
                <w:b/>
                <w:bCs/>
                <w:color w:val="0070C0"/>
                <w:sz w:val="24"/>
                <w:szCs w:val="24"/>
              </w:rPr>
              <w:t>9</w:t>
            </w:r>
            <w:r w:rsidRPr="00BF365E">
              <w:rPr>
                <w:color w:val="000000"/>
                <w:sz w:val="24"/>
                <w:szCs w:val="24"/>
              </w:rPr>
              <w:t xml:space="preserve"> - приєднання електроустановок замовників до електричних мереж згідно з пунктом 4.1.23 глави 4.1 розділу IV Кодексу систем розподілу; </w:t>
            </w:r>
            <w:r w:rsidRPr="00BF365E">
              <w:rPr>
                <w:strike/>
                <w:color w:val="000000"/>
                <w:sz w:val="24"/>
                <w:szCs w:val="24"/>
              </w:rPr>
              <w:t>9</w:t>
            </w:r>
            <w:r w:rsidRPr="00BF365E">
              <w:rPr>
                <w:color w:val="000000"/>
                <w:sz w:val="24"/>
                <w:szCs w:val="24"/>
              </w:rPr>
              <w:t xml:space="preserve"> </w:t>
            </w:r>
            <w:r w:rsidRPr="006423F9">
              <w:rPr>
                <w:b/>
                <w:bCs/>
                <w:color w:val="0070C0"/>
                <w:sz w:val="24"/>
                <w:szCs w:val="24"/>
              </w:rPr>
              <w:t>10</w:t>
            </w:r>
            <w:r w:rsidRPr="00BF365E">
              <w:rPr>
                <w:color w:val="000000"/>
                <w:sz w:val="24"/>
                <w:szCs w:val="24"/>
              </w:rPr>
              <w:t xml:space="preserve"> – приєднання електроустановок замовників до електричних мереж згідно з пунктом 4.1.11.2 глави 4.1 розділу IV Кодексу систем розподілу.</w:t>
            </w:r>
          </w:p>
        </w:tc>
        <w:tc>
          <w:tcPr>
            <w:tcW w:w="3969" w:type="dxa"/>
          </w:tcPr>
          <w:p w14:paraId="36C3EE57" w14:textId="77777777" w:rsidR="004C7332" w:rsidRPr="00BF365E" w:rsidRDefault="004C7332" w:rsidP="004C7332">
            <w:pPr>
              <w:pStyle w:val="rvps2"/>
              <w:shd w:val="clear" w:color="auto" w:fill="FFFFFF"/>
              <w:spacing w:before="0" w:beforeAutospacing="0" w:after="0" w:afterAutospacing="0"/>
              <w:jc w:val="both"/>
            </w:pPr>
            <w:r w:rsidRPr="00BF365E">
              <w:lastRenderedPageBreak/>
              <w:t>Залишити як в діючій редакції Кодексу систем розподілу, так як це порушує зв’язок між технічними умовами та повідомленням замовником та доповнити цифрою «7 – приєднання згідно тимчасового порядку» та відповідно виконати коригування подальшої нумерації типів приєднань. Для уникнення конфліктів в існуючих базах даних та звітній інформації по раніше виданих ТУ.</w:t>
            </w:r>
          </w:p>
        </w:tc>
        <w:tc>
          <w:tcPr>
            <w:tcW w:w="3119" w:type="dxa"/>
          </w:tcPr>
          <w:p w14:paraId="159B41C5" w14:textId="77777777" w:rsidR="008D105C" w:rsidRDefault="008D105C" w:rsidP="008D105C">
            <w:pPr>
              <w:spacing w:after="120"/>
              <w:jc w:val="center"/>
              <w:rPr>
                <w:b/>
                <w:sz w:val="24"/>
                <w:szCs w:val="24"/>
                <w:lang w:eastAsia="uk-UA"/>
              </w:rPr>
            </w:pPr>
            <w:r>
              <w:rPr>
                <w:b/>
                <w:sz w:val="24"/>
                <w:szCs w:val="24"/>
                <w:lang w:eastAsia="uk-UA"/>
              </w:rPr>
              <w:t>Не враховано</w:t>
            </w:r>
          </w:p>
          <w:p w14:paraId="0036E4F5" w14:textId="77777777" w:rsidR="004C7332" w:rsidRPr="00BF365E" w:rsidRDefault="004C7332" w:rsidP="004C7332">
            <w:pPr>
              <w:spacing w:after="120"/>
              <w:jc w:val="center"/>
              <w:rPr>
                <w:b/>
                <w:sz w:val="24"/>
                <w:szCs w:val="24"/>
                <w:lang w:val="en-US" w:eastAsia="uk-UA"/>
              </w:rPr>
            </w:pPr>
            <w:r>
              <w:rPr>
                <w:sz w:val="24"/>
                <w:szCs w:val="24"/>
                <w:lang w:eastAsia="uk-UA"/>
              </w:rPr>
              <w:t>Поточним змінами тип приєднання в ідентифікаторі приводиться до єдиного значення відповідно до наявного в звітній формі Методики</w:t>
            </w:r>
          </w:p>
        </w:tc>
      </w:tr>
      <w:tr w:rsidR="004C7332" w:rsidRPr="004152FD" w14:paraId="39483445" w14:textId="77777777" w:rsidTr="006D74CB">
        <w:trPr>
          <w:trHeight w:val="218"/>
        </w:trPr>
        <w:tc>
          <w:tcPr>
            <w:tcW w:w="4253" w:type="dxa"/>
          </w:tcPr>
          <w:p w14:paraId="1EDA0AC2" w14:textId="77777777" w:rsidR="004C7332" w:rsidRDefault="004C7332" w:rsidP="004C7332">
            <w:pPr>
              <w:widowControl w:val="0"/>
              <w:autoSpaceDE w:val="0"/>
              <w:autoSpaceDN w:val="0"/>
              <w:jc w:val="both"/>
              <w:rPr>
                <w:color w:val="000000"/>
                <w:sz w:val="24"/>
                <w:szCs w:val="24"/>
              </w:rPr>
            </w:pPr>
          </w:p>
        </w:tc>
        <w:tc>
          <w:tcPr>
            <w:tcW w:w="4252" w:type="dxa"/>
          </w:tcPr>
          <w:p w14:paraId="2DDB688E" w14:textId="77777777" w:rsidR="004C7332" w:rsidRPr="00D85C35" w:rsidRDefault="004C7332" w:rsidP="004C7332">
            <w:pPr>
              <w:tabs>
                <w:tab w:val="left" w:pos="1335"/>
              </w:tabs>
              <w:ind w:right="-110"/>
              <w:jc w:val="both"/>
              <w:rPr>
                <w:b/>
                <w:color w:val="000000"/>
                <w:sz w:val="28"/>
              </w:rPr>
            </w:pPr>
            <w:r w:rsidRPr="00D85C35">
              <w:rPr>
                <w:b/>
                <w:color w:val="000000"/>
                <w:sz w:val="28"/>
              </w:rPr>
              <w:t>АТ «Харківобленерго»</w:t>
            </w:r>
          </w:p>
          <w:p w14:paraId="5546CC47" w14:textId="77777777" w:rsidR="004C7332" w:rsidRPr="002C17E8" w:rsidRDefault="004C7332" w:rsidP="004C7332">
            <w:pPr>
              <w:tabs>
                <w:tab w:val="left" w:pos="1335"/>
              </w:tabs>
              <w:ind w:right="-110"/>
              <w:jc w:val="both"/>
              <w:rPr>
                <w:color w:val="000000"/>
              </w:rPr>
            </w:pPr>
            <w:r w:rsidRPr="002C17E8">
              <w:rPr>
                <w:color w:val="000000"/>
              </w:rPr>
              <w:t>Додаток 6 до Кодексу</w:t>
            </w:r>
          </w:p>
          <w:p w14:paraId="18179E94" w14:textId="77777777" w:rsidR="004C7332" w:rsidRPr="002C17E8" w:rsidRDefault="004C7332" w:rsidP="004C7332">
            <w:pPr>
              <w:tabs>
                <w:tab w:val="left" w:pos="1335"/>
              </w:tabs>
              <w:ind w:right="-110"/>
              <w:jc w:val="both"/>
              <w:rPr>
                <w:color w:val="000000"/>
              </w:rPr>
            </w:pPr>
            <w:r w:rsidRPr="002C17E8">
              <w:rPr>
                <w:color w:val="000000"/>
              </w:rPr>
              <w:t>Передостання складова ідентифікатору повідомлення:</w:t>
            </w:r>
          </w:p>
          <w:p w14:paraId="5D2B64FD" w14:textId="77777777" w:rsidR="004C7332" w:rsidRPr="002C17E8" w:rsidRDefault="004C7332" w:rsidP="004C7332">
            <w:pPr>
              <w:tabs>
                <w:tab w:val="left" w:pos="1335"/>
              </w:tabs>
              <w:ind w:right="-110"/>
              <w:jc w:val="both"/>
              <w:rPr>
                <w:color w:val="000000"/>
              </w:rPr>
            </w:pPr>
          </w:p>
          <w:p w14:paraId="64CE13DA" w14:textId="77777777" w:rsidR="004C7332" w:rsidRPr="002C17E8" w:rsidRDefault="004C7332" w:rsidP="004C7332">
            <w:pPr>
              <w:tabs>
                <w:tab w:val="left" w:pos="1335"/>
              </w:tabs>
              <w:ind w:right="-110"/>
              <w:jc w:val="both"/>
              <w:rPr>
                <w:color w:val="000000"/>
              </w:rPr>
            </w:pPr>
            <w:r w:rsidRPr="002C17E8">
              <w:rPr>
                <w:color w:val="000000"/>
              </w:rPr>
              <w:t>Тип приєднання:</w:t>
            </w:r>
          </w:p>
          <w:p w14:paraId="50DC7925" w14:textId="77777777" w:rsidR="004C7332" w:rsidRPr="002C17E8" w:rsidRDefault="004C7332" w:rsidP="004C7332">
            <w:pPr>
              <w:tabs>
                <w:tab w:val="left" w:pos="1335"/>
              </w:tabs>
              <w:ind w:right="-110"/>
              <w:jc w:val="both"/>
              <w:rPr>
                <w:color w:val="000000"/>
              </w:rPr>
            </w:pPr>
            <w:r w:rsidRPr="002C17E8">
              <w:rPr>
                <w:color w:val="000000"/>
              </w:rPr>
              <w:t>1 – стандартне приєднання;</w:t>
            </w:r>
          </w:p>
          <w:p w14:paraId="3520704F" w14:textId="77777777" w:rsidR="004C7332" w:rsidRPr="00D85C35" w:rsidRDefault="004C7332" w:rsidP="004C7332">
            <w:pPr>
              <w:tabs>
                <w:tab w:val="left" w:pos="1335"/>
              </w:tabs>
              <w:ind w:right="-110"/>
              <w:jc w:val="both"/>
              <w:rPr>
                <w:b/>
                <w:color w:val="7030A0"/>
              </w:rPr>
            </w:pPr>
            <w:r w:rsidRPr="00D85C35">
              <w:rPr>
                <w:b/>
                <w:color w:val="7030A0"/>
              </w:rPr>
              <w:t>2 – нестандартне приєднання «під ключ»;</w:t>
            </w:r>
          </w:p>
          <w:p w14:paraId="388167CF" w14:textId="77777777" w:rsidR="004C7332" w:rsidRPr="00D85C35" w:rsidRDefault="004C7332" w:rsidP="004C7332">
            <w:pPr>
              <w:tabs>
                <w:tab w:val="left" w:pos="1335"/>
              </w:tabs>
              <w:ind w:right="-110"/>
              <w:jc w:val="both"/>
              <w:rPr>
                <w:b/>
                <w:color w:val="7030A0"/>
              </w:rPr>
            </w:pPr>
            <w:r w:rsidRPr="00D85C35">
              <w:rPr>
                <w:b/>
                <w:color w:val="7030A0"/>
              </w:rPr>
              <w:t>3 – нестандартне приєднання з проєктуванням лінійної частини замовником;</w:t>
            </w:r>
          </w:p>
          <w:p w14:paraId="57783342" w14:textId="77777777" w:rsidR="004C7332" w:rsidRPr="002C17E8" w:rsidRDefault="004C7332" w:rsidP="004C7332">
            <w:pPr>
              <w:tabs>
                <w:tab w:val="left" w:pos="1335"/>
              </w:tabs>
              <w:ind w:right="-110"/>
              <w:jc w:val="both"/>
              <w:rPr>
                <w:b/>
                <w:bCs/>
                <w:color w:val="212529"/>
                <w:lang w:eastAsia="uk-UA"/>
              </w:rPr>
            </w:pPr>
            <w:r w:rsidRPr="002C17E8">
              <w:rPr>
                <w:b/>
                <w:bCs/>
                <w:color w:val="212529"/>
                <w:lang w:eastAsia="uk-UA"/>
              </w:rPr>
              <w:t>……</w:t>
            </w:r>
          </w:p>
        </w:tc>
        <w:tc>
          <w:tcPr>
            <w:tcW w:w="3969" w:type="dxa"/>
          </w:tcPr>
          <w:p w14:paraId="39535A9F" w14:textId="77777777" w:rsidR="004C7332" w:rsidRDefault="004C7332" w:rsidP="004C7332">
            <w:pPr>
              <w:jc w:val="both"/>
              <w:textAlignment w:val="baseline"/>
              <w:outlineLvl w:val="3"/>
              <w:rPr>
                <w:bCs/>
                <w:color w:val="212529"/>
                <w:lang w:eastAsia="uk-UA"/>
              </w:rPr>
            </w:pPr>
          </w:p>
          <w:p w14:paraId="4DC851F7" w14:textId="77777777" w:rsidR="004C7332" w:rsidRDefault="004C7332" w:rsidP="004C7332">
            <w:pPr>
              <w:jc w:val="both"/>
              <w:textAlignment w:val="baseline"/>
              <w:outlineLvl w:val="3"/>
              <w:rPr>
                <w:bCs/>
                <w:color w:val="212529"/>
                <w:lang w:eastAsia="uk-UA"/>
              </w:rPr>
            </w:pPr>
          </w:p>
          <w:p w14:paraId="18FD4028" w14:textId="77777777" w:rsidR="004C7332" w:rsidRPr="002C17E8" w:rsidRDefault="004C7332" w:rsidP="004C7332">
            <w:pPr>
              <w:jc w:val="both"/>
              <w:textAlignment w:val="baseline"/>
              <w:outlineLvl w:val="3"/>
              <w:rPr>
                <w:bCs/>
                <w:color w:val="212529"/>
                <w:lang w:eastAsia="uk-UA"/>
              </w:rPr>
            </w:pPr>
            <w:r w:rsidRPr="002C17E8">
              <w:rPr>
                <w:bCs/>
                <w:color w:val="212529"/>
                <w:lang w:eastAsia="uk-UA"/>
              </w:rPr>
              <w:t>Поміняти місцями, аби не ламати систему, яка була передбачена Кодексом протягом 3,5 років існування ідентифікатору повідомлення.</w:t>
            </w:r>
          </w:p>
        </w:tc>
        <w:tc>
          <w:tcPr>
            <w:tcW w:w="3119" w:type="dxa"/>
          </w:tcPr>
          <w:p w14:paraId="469306B0" w14:textId="77777777" w:rsidR="008D105C" w:rsidRDefault="008D105C" w:rsidP="008D105C">
            <w:pPr>
              <w:spacing w:after="120"/>
              <w:jc w:val="center"/>
              <w:rPr>
                <w:b/>
                <w:sz w:val="24"/>
                <w:szCs w:val="24"/>
                <w:lang w:eastAsia="uk-UA"/>
              </w:rPr>
            </w:pPr>
            <w:r>
              <w:rPr>
                <w:b/>
                <w:sz w:val="24"/>
                <w:szCs w:val="24"/>
                <w:lang w:eastAsia="uk-UA"/>
              </w:rPr>
              <w:t>Не враховано</w:t>
            </w:r>
          </w:p>
          <w:p w14:paraId="117464B5" w14:textId="77777777" w:rsidR="004C7332" w:rsidRPr="00BF365E" w:rsidRDefault="004C7332" w:rsidP="004C7332">
            <w:pPr>
              <w:spacing w:after="120"/>
              <w:jc w:val="center"/>
              <w:rPr>
                <w:b/>
                <w:sz w:val="24"/>
                <w:szCs w:val="24"/>
                <w:lang w:val="en-US" w:eastAsia="uk-UA"/>
              </w:rPr>
            </w:pPr>
            <w:r>
              <w:rPr>
                <w:sz w:val="24"/>
                <w:szCs w:val="24"/>
                <w:lang w:eastAsia="uk-UA"/>
              </w:rPr>
              <w:t>Поточним змінами тип приєднання в ідентифікаторі приводиться до єдиного значення відповідно до наявного в звітній формі Методики</w:t>
            </w:r>
          </w:p>
        </w:tc>
      </w:tr>
      <w:tr w:rsidR="004C7332" w:rsidRPr="004152FD" w14:paraId="6CBC8303" w14:textId="77777777" w:rsidTr="006D74CB">
        <w:trPr>
          <w:trHeight w:val="218"/>
        </w:trPr>
        <w:tc>
          <w:tcPr>
            <w:tcW w:w="4253" w:type="dxa"/>
          </w:tcPr>
          <w:p w14:paraId="2209FD9B" w14:textId="77777777" w:rsidR="004C7332" w:rsidRDefault="004C7332" w:rsidP="004C7332">
            <w:pPr>
              <w:widowControl w:val="0"/>
              <w:autoSpaceDE w:val="0"/>
              <w:autoSpaceDN w:val="0"/>
              <w:jc w:val="both"/>
              <w:rPr>
                <w:color w:val="000000"/>
                <w:sz w:val="24"/>
                <w:szCs w:val="24"/>
              </w:rPr>
            </w:pPr>
          </w:p>
        </w:tc>
        <w:tc>
          <w:tcPr>
            <w:tcW w:w="4252" w:type="dxa"/>
          </w:tcPr>
          <w:p w14:paraId="7452E22C" w14:textId="77777777" w:rsidR="004C7332" w:rsidRPr="00EE08D9" w:rsidRDefault="004C7332" w:rsidP="004C7332">
            <w:pPr>
              <w:tabs>
                <w:tab w:val="left" w:pos="1335"/>
              </w:tabs>
              <w:ind w:right="-110"/>
              <w:jc w:val="both"/>
              <w:rPr>
                <w:b/>
                <w:color w:val="000000" w:themeColor="text1"/>
                <w:sz w:val="24"/>
                <w:szCs w:val="24"/>
              </w:rPr>
            </w:pPr>
            <w:r w:rsidRPr="00EE08D9">
              <w:rPr>
                <w:b/>
                <w:color w:val="000000" w:themeColor="text1"/>
                <w:sz w:val="24"/>
                <w:szCs w:val="24"/>
              </w:rPr>
              <w:t>ПАТ «Черкасиобленерго»</w:t>
            </w:r>
          </w:p>
          <w:p w14:paraId="2ABB9B09" w14:textId="77777777" w:rsidR="004C7332" w:rsidRPr="00D85C35" w:rsidRDefault="004C7332" w:rsidP="004C7332">
            <w:pPr>
              <w:tabs>
                <w:tab w:val="left" w:pos="1335"/>
              </w:tabs>
              <w:ind w:right="-110"/>
              <w:jc w:val="both"/>
              <w:rPr>
                <w:b/>
                <w:color w:val="000000"/>
                <w:sz w:val="28"/>
              </w:rPr>
            </w:pPr>
            <w:r w:rsidRPr="001A251B">
              <w:rPr>
                <w:color w:val="000000" w:themeColor="text1"/>
                <w:sz w:val="24"/>
                <w:szCs w:val="24"/>
              </w:rPr>
              <w:t>Пропонуємо залишити</w:t>
            </w:r>
            <w:r>
              <w:rPr>
                <w:color w:val="000000" w:themeColor="text1"/>
                <w:sz w:val="24"/>
                <w:szCs w:val="24"/>
              </w:rPr>
              <w:t xml:space="preserve"> в ідентифікаторі технічних умов та ідентифікаторі повідомлення про надання послуги з приєднання</w:t>
            </w:r>
            <w:r w:rsidRPr="001A251B">
              <w:rPr>
                <w:color w:val="000000" w:themeColor="text1"/>
                <w:sz w:val="24"/>
                <w:szCs w:val="24"/>
              </w:rPr>
              <w:t xml:space="preserve"> номер структурної одиниці ОСР. Це дає змогу, взявши в руки ТУ зрозуміти який структурний підрозділ ОСР готував ТУ та при формуванні аналітичних даних швидко, використовуючи ідентифікатор,  </w:t>
            </w:r>
            <w:r w:rsidRPr="001A251B">
              <w:rPr>
                <w:color w:val="000000" w:themeColor="text1"/>
                <w:sz w:val="24"/>
                <w:szCs w:val="24"/>
              </w:rPr>
              <w:lastRenderedPageBreak/>
              <w:t>сформувати аналітику в розрізі структурних підрозділів ОСР.</w:t>
            </w:r>
          </w:p>
        </w:tc>
        <w:tc>
          <w:tcPr>
            <w:tcW w:w="3969" w:type="dxa"/>
          </w:tcPr>
          <w:p w14:paraId="7A377538" w14:textId="77777777" w:rsidR="004C7332" w:rsidRDefault="004C7332" w:rsidP="004C7332">
            <w:pPr>
              <w:jc w:val="both"/>
              <w:textAlignment w:val="baseline"/>
              <w:outlineLvl w:val="3"/>
              <w:rPr>
                <w:bCs/>
                <w:color w:val="212529"/>
                <w:lang w:eastAsia="uk-UA"/>
              </w:rPr>
            </w:pPr>
          </w:p>
        </w:tc>
        <w:tc>
          <w:tcPr>
            <w:tcW w:w="3119" w:type="dxa"/>
          </w:tcPr>
          <w:p w14:paraId="3C98D417" w14:textId="77777777" w:rsidR="008D105C" w:rsidRDefault="008D105C" w:rsidP="008D105C">
            <w:pPr>
              <w:spacing w:after="120"/>
              <w:jc w:val="center"/>
              <w:rPr>
                <w:b/>
                <w:sz w:val="24"/>
                <w:szCs w:val="24"/>
                <w:lang w:eastAsia="uk-UA"/>
              </w:rPr>
            </w:pPr>
            <w:r>
              <w:rPr>
                <w:b/>
                <w:sz w:val="24"/>
                <w:szCs w:val="24"/>
                <w:lang w:eastAsia="uk-UA"/>
              </w:rPr>
              <w:t>Не враховано</w:t>
            </w:r>
          </w:p>
          <w:p w14:paraId="4E0D3BD0" w14:textId="77777777" w:rsidR="004C7332" w:rsidRPr="00BF365E" w:rsidRDefault="004C7332" w:rsidP="004C7332">
            <w:pPr>
              <w:spacing w:after="120"/>
              <w:jc w:val="center"/>
              <w:rPr>
                <w:b/>
                <w:sz w:val="24"/>
                <w:szCs w:val="24"/>
                <w:lang w:val="en-US" w:eastAsia="uk-UA"/>
              </w:rPr>
            </w:pPr>
            <w:r>
              <w:rPr>
                <w:sz w:val="24"/>
                <w:szCs w:val="24"/>
                <w:lang w:eastAsia="uk-UA"/>
              </w:rPr>
              <w:t>Структурні підрозділи ОСР постійно змінюються</w:t>
            </w:r>
          </w:p>
        </w:tc>
      </w:tr>
      <w:tr w:rsidR="004C7332" w:rsidRPr="004152FD" w14:paraId="50B9FC22" w14:textId="77777777" w:rsidTr="006D74CB">
        <w:trPr>
          <w:trHeight w:val="218"/>
        </w:trPr>
        <w:tc>
          <w:tcPr>
            <w:tcW w:w="4253" w:type="dxa"/>
          </w:tcPr>
          <w:p w14:paraId="16FAEBE0" w14:textId="77777777" w:rsidR="004C7332" w:rsidRDefault="004C7332" w:rsidP="004C7332">
            <w:pPr>
              <w:widowControl w:val="0"/>
              <w:autoSpaceDE w:val="0"/>
              <w:autoSpaceDN w:val="0"/>
              <w:jc w:val="both"/>
              <w:rPr>
                <w:color w:val="000000"/>
                <w:sz w:val="24"/>
                <w:szCs w:val="24"/>
              </w:rPr>
            </w:pPr>
          </w:p>
        </w:tc>
        <w:tc>
          <w:tcPr>
            <w:tcW w:w="4252" w:type="dxa"/>
          </w:tcPr>
          <w:p w14:paraId="3337A580" w14:textId="77777777" w:rsidR="004C7332" w:rsidRDefault="004C7332" w:rsidP="004C7332">
            <w:pPr>
              <w:tabs>
                <w:tab w:val="left" w:pos="1335"/>
              </w:tabs>
              <w:ind w:right="-110"/>
              <w:jc w:val="both"/>
              <w:rPr>
                <w:b/>
                <w:color w:val="000000" w:themeColor="text1"/>
                <w:sz w:val="24"/>
                <w:szCs w:val="24"/>
              </w:rPr>
            </w:pPr>
            <w:r>
              <w:rPr>
                <w:b/>
                <w:color w:val="000000" w:themeColor="text1"/>
                <w:sz w:val="24"/>
                <w:szCs w:val="24"/>
              </w:rPr>
              <w:t>АТ «Тернопільобленерго»</w:t>
            </w:r>
          </w:p>
          <w:p w14:paraId="78D4F105" w14:textId="77777777" w:rsidR="004C7332" w:rsidRPr="00EE08D9" w:rsidRDefault="004C7332" w:rsidP="004C7332">
            <w:pPr>
              <w:tabs>
                <w:tab w:val="left" w:pos="1335"/>
              </w:tabs>
              <w:ind w:right="-110"/>
              <w:jc w:val="both"/>
              <w:rPr>
                <w:b/>
                <w:color w:val="000000" w:themeColor="text1"/>
                <w:sz w:val="24"/>
                <w:szCs w:val="24"/>
              </w:rPr>
            </w:pPr>
            <w:r w:rsidRPr="00E97190">
              <w:rPr>
                <w:sz w:val="24"/>
                <w:szCs w:val="24"/>
              </w:rPr>
              <w:t xml:space="preserve">Додаток 6 </w:t>
            </w:r>
            <w:r>
              <w:rPr>
                <w:sz w:val="24"/>
                <w:szCs w:val="24"/>
              </w:rPr>
              <w:t>(</w:t>
            </w:r>
            <w:r w:rsidRPr="00E97190">
              <w:rPr>
                <w:sz w:val="24"/>
                <w:szCs w:val="24"/>
              </w:rPr>
              <w:t>Ідентифікатор ТУ</w:t>
            </w:r>
            <w:r>
              <w:rPr>
                <w:sz w:val="24"/>
                <w:szCs w:val="24"/>
              </w:rPr>
              <w:t xml:space="preserve"> та </w:t>
            </w:r>
            <w:r w:rsidRPr="00AE7198">
              <w:rPr>
                <w:sz w:val="24"/>
                <w:szCs w:val="24"/>
              </w:rPr>
              <w:t>Ідентифікатор повідомлення/ акта про надання послуги з приєднання</w:t>
            </w:r>
            <w:r>
              <w:rPr>
                <w:sz w:val="24"/>
                <w:szCs w:val="24"/>
              </w:rPr>
              <w:t>)</w:t>
            </w:r>
            <w:r w:rsidRPr="00E97190">
              <w:rPr>
                <w:sz w:val="24"/>
                <w:szCs w:val="24"/>
              </w:rPr>
              <w:t xml:space="preserve"> в запропонованому проєкті змін передбачено виключення поля «</w:t>
            </w:r>
            <w:r w:rsidRPr="00E97190">
              <w:rPr>
                <w:rFonts w:eastAsia="Calibri" w:cs="Microsoft Uighur"/>
                <w:color w:val="000000"/>
                <w:sz w:val="24"/>
                <w:szCs w:val="24"/>
              </w:rPr>
              <w:t xml:space="preserve">Маркування територіальної одиниці ОСР, до електричних мереж якої приєднується замовник, відповідно до </w:t>
            </w:r>
            <w:r w:rsidRPr="00E97190">
              <w:rPr>
                <w:rFonts w:eastAsia="Calibri" w:cs="Microsoft Uighur"/>
                <w:sz w:val="24"/>
                <w:szCs w:val="24"/>
              </w:rPr>
              <w:t>затверджених ставок плати за нестандартне приєднання</w:t>
            </w:r>
            <w:r w:rsidRPr="00E97190">
              <w:rPr>
                <w:sz w:val="24"/>
                <w:szCs w:val="24"/>
              </w:rPr>
              <w:t>»</w:t>
            </w:r>
          </w:p>
        </w:tc>
        <w:tc>
          <w:tcPr>
            <w:tcW w:w="3969" w:type="dxa"/>
          </w:tcPr>
          <w:p w14:paraId="1C2F3EA3" w14:textId="77777777" w:rsidR="004C7332" w:rsidRDefault="004C7332" w:rsidP="004C7332">
            <w:pPr>
              <w:jc w:val="both"/>
              <w:rPr>
                <w:sz w:val="24"/>
                <w:szCs w:val="24"/>
              </w:rPr>
            </w:pPr>
            <w:r w:rsidRPr="00E97190">
              <w:rPr>
                <w:sz w:val="24"/>
                <w:szCs w:val="24"/>
              </w:rPr>
              <w:t>Ідентифікатор ТУ</w:t>
            </w:r>
            <w:r>
              <w:rPr>
                <w:sz w:val="24"/>
                <w:szCs w:val="24"/>
              </w:rPr>
              <w:t xml:space="preserve"> та </w:t>
            </w:r>
            <w:r w:rsidRPr="00AE7198">
              <w:rPr>
                <w:sz w:val="24"/>
                <w:szCs w:val="24"/>
              </w:rPr>
              <w:t>Ідентифікатор повідомлення/ акта про надання послуги з приєднання</w:t>
            </w:r>
            <w:r w:rsidRPr="004839D7">
              <w:rPr>
                <w:sz w:val="24"/>
                <w:szCs w:val="24"/>
              </w:rPr>
              <w:t xml:space="preserve"> доповнити полем «</w:t>
            </w:r>
            <w:r w:rsidRPr="004839D7">
              <w:rPr>
                <w:rFonts w:eastAsia="Calibri" w:cs="Microsoft Uighur"/>
                <w:color w:val="000000"/>
                <w:sz w:val="24"/>
                <w:szCs w:val="24"/>
              </w:rPr>
              <w:t xml:space="preserve">Маркування територіальної одиниці ОСР, до електричних мереж якої приєднується замовник, відповідно до </w:t>
            </w:r>
            <w:r w:rsidRPr="004839D7">
              <w:rPr>
                <w:rFonts w:eastAsia="Calibri" w:cs="Microsoft Uighur"/>
                <w:sz w:val="24"/>
                <w:szCs w:val="24"/>
              </w:rPr>
              <w:t>затверджених ставок плати за нестандартне приєднання</w:t>
            </w:r>
            <w:r w:rsidRPr="004839D7">
              <w:rPr>
                <w:sz w:val="24"/>
                <w:szCs w:val="24"/>
              </w:rPr>
              <w:t>»</w:t>
            </w:r>
            <w:r>
              <w:rPr>
                <w:sz w:val="24"/>
                <w:szCs w:val="24"/>
              </w:rPr>
              <w:t>.</w:t>
            </w:r>
          </w:p>
          <w:p w14:paraId="5B82A364" w14:textId="77777777" w:rsidR="004C7332" w:rsidRPr="004839D7" w:rsidRDefault="004C7332" w:rsidP="004C7332">
            <w:pPr>
              <w:jc w:val="both"/>
              <w:rPr>
                <w:sz w:val="24"/>
                <w:szCs w:val="24"/>
              </w:rPr>
            </w:pPr>
            <w:r w:rsidRPr="00E97190">
              <w:rPr>
                <w:sz w:val="24"/>
                <w:szCs w:val="24"/>
              </w:rPr>
              <w:t>Пропонується залишити зазначене поле в ідентифікатор</w:t>
            </w:r>
            <w:r>
              <w:rPr>
                <w:sz w:val="24"/>
                <w:szCs w:val="24"/>
              </w:rPr>
              <w:t>ах</w:t>
            </w:r>
            <w:r w:rsidRPr="00E97190">
              <w:rPr>
                <w:sz w:val="24"/>
                <w:szCs w:val="24"/>
              </w:rPr>
              <w:t xml:space="preserve"> оскільки воно </w:t>
            </w:r>
            <w:r>
              <w:rPr>
                <w:sz w:val="24"/>
                <w:szCs w:val="24"/>
              </w:rPr>
              <w:t>полегшує опрацювання звітної інформації а спрощує також опрацювання при здійсненні перевірок, запитів тощо.</w:t>
            </w:r>
          </w:p>
        </w:tc>
        <w:tc>
          <w:tcPr>
            <w:tcW w:w="3119" w:type="dxa"/>
          </w:tcPr>
          <w:p w14:paraId="3DC32BAA" w14:textId="77777777" w:rsidR="008D105C" w:rsidRDefault="008D105C" w:rsidP="008D105C">
            <w:pPr>
              <w:spacing w:after="120"/>
              <w:jc w:val="center"/>
              <w:rPr>
                <w:b/>
                <w:sz w:val="24"/>
                <w:szCs w:val="24"/>
                <w:lang w:eastAsia="uk-UA"/>
              </w:rPr>
            </w:pPr>
            <w:r>
              <w:rPr>
                <w:b/>
                <w:sz w:val="24"/>
                <w:szCs w:val="24"/>
                <w:lang w:eastAsia="uk-UA"/>
              </w:rPr>
              <w:t>Не враховано</w:t>
            </w:r>
          </w:p>
          <w:p w14:paraId="036EE7A9" w14:textId="77777777" w:rsidR="004C7332" w:rsidRPr="00E97190" w:rsidRDefault="004C7332" w:rsidP="004C7332">
            <w:pPr>
              <w:jc w:val="both"/>
              <w:rPr>
                <w:sz w:val="24"/>
                <w:szCs w:val="24"/>
              </w:rPr>
            </w:pPr>
            <w:r>
              <w:rPr>
                <w:sz w:val="24"/>
                <w:szCs w:val="24"/>
                <w:lang w:eastAsia="uk-UA"/>
              </w:rPr>
              <w:t>Структурні підрозділи ОСР постійно змінюються</w:t>
            </w:r>
          </w:p>
        </w:tc>
      </w:tr>
      <w:tr w:rsidR="004C7332" w:rsidRPr="004152FD" w14:paraId="1B5BA8BB" w14:textId="77777777" w:rsidTr="006D74CB">
        <w:trPr>
          <w:trHeight w:val="218"/>
        </w:trPr>
        <w:tc>
          <w:tcPr>
            <w:tcW w:w="4253" w:type="dxa"/>
          </w:tcPr>
          <w:p w14:paraId="0A0A97F8" w14:textId="77777777" w:rsidR="004C7332" w:rsidRPr="00BF365E" w:rsidRDefault="004C7332" w:rsidP="004C7332">
            <w:pPr>
              <w:widowControl w:val="0"/>
              <w:autoSpaceDE w:val="0"/>
              <w:autoSpaceDN w:val="0"/>
              <w:jc w:val="both"/>
              <w:rPr>
                <w:b/>
                <w:color w:val="7030A0"/>
                <w:sz w:val="24"/>
                <w:szCs w:val="24"/>
              </w:rPr>
            </w:pPr>
            <w:r w:rsidRPr="00BF365E">
              <w:rPr>
                <w:b/>
                <w:color w:val="7030A0"/>
                <w:sz w:val="24"/>
                <w:szCs w:val="24"/>
              </w:rPr>
              <w:t>Ідентифікатор заяви про приєднання</w:t>
            </w:r>
          </w:p>
          <w:p w14:paraId="5374C2FC" w14:textId="77777777" w:rsidR="004C7332" w:rsidRPr="00BF365E" w:rsidRDefault="004C7332" w:rsidP="004C7332">
            <w:pPr>
              <w:widowControl w:val="0"/>
              <w:autoSpaceDE w:val="0"/>
              <w:autoSpaceDN w:val="0"/>
              <w:jc w:val="both"/>
              <w:rPr>
                <w:b/>
                <w:color w:val="7030A0"/>
                <w:sz w:val="24"/>
                <w:szCs w:val="24"/>
              </w:rPr>
            </w:pPr>
          </w:p>
          <w:p w14:paraId="416918BC" w14:textId="77777777" w:rsidR="004C7332" w:rsidRPr="00BF365E" w:rsidRDefault="004C7332" w:rsidP="004C7332">
            <w:pPr>
              <w:widowControl w:val="0"/>
              <w:autoSpaceDE w:val="0"/>
              <w:autoSpaceDN w:val="0"/>
              <w:jc w:val="both"/>
              <w:rPr>
                <w:rStyle w:val="rvts15"/>
                <w:bCs/>
                <w:sz w:val="24"/>
                <w:szCs w:val="24"/>
              </w:rPr>
            </w:pPr>
            <w:r w:rsidRPr="00BF365E">
              <w:rPr>
                <w:b/>
                <w:color w:val="7030A0"/>
                <w:sz w:val="24"/>
                <w:szCs w:val="24"/>
              </w:rPr>
              <w:t>Тип електроустановки замовника: 1 – споживання; 2 – генерація; 3 – УЗЕ; 4 - електрозарядна станція</w:t>
            </w:r>
          </w:p>
        </w:tc>
        <w:tc>
          <w:tcPr>
            <w:tcW w:w="4252" w:type="dxa"/>
          </w:tcPr>
          <w:p w14:paraId="77E6C04E" w14:textId="77777777" w:rsidR="004C7332" w:rsidRDefault="004C7332" w:rsidP="004C7332">
            <w:pPr>
              <w:widowControl w:val="0"/>
              <w:autoSpaceDE w:val="0"/>
              <w:autoSpaceDN w:val="0"/>
              <w:jc w:val="both"/>
              <w:rPr>
                <w:b/>
                <w:color w:val="000000"/>
                <w:sz w:val="24"/>
                <w:szCs w:val="24"/>
              </w:rPr>
            </w:pPr>
            <w:r w:rsidRPr="00BF365E">
              <w:rPr>
                <w:b/>
                <w:color w:val="000000"/>
                <w:sz w:val="24"/>
                <w:szCs w:val="24"/>
              </w:rPr>
              <w:t>АТ «ДТЕК Дніпровські електромережі»</w:t>
            </w:r>
          </w:p>
          <w:p w14:paraId="6A6C72A2" w14:textId="77777777" w:rsidR="004C7332" w:rsidRPr="00BF365E" w:rsidRDefault="004C7332" w:rsidP="004C7332">
            <w:pPr>
              <w:widowControl w:val="0"/>
              <w:autoSpaceDE w:val="0"/>
              <w:autoSpaceDN w:val="0"/>
              <w:jc w:val="both"/>
              <w:rPr>
                <w:b/>
                <w:color w:val="000000"/>
                <w:sz w:val="24"/>
                <w:szCs w:val="24"/>
              </w:rPr>
            </w:pPr>
            <w:r>
              <w:rPr>
                <w:b/>
                <w:color w:val="000000"/>
                <w:sz w:val="24"/>
                <w:szCs w:val="24"/>
              </w:rPr>
              <w:t>ПрАТ «ДТЕК Київські регіональні електромережі»</w:t>
            </w:r>
          </w:p>
          <w:p w14:paraId="5D76AC42" w14:textId="77777777" w:rsidR="004C7332" w:rsidRPr="00BF365E" w:rsidRDefault="004C7332" w:rsidP="004C7332">
            <w:pPr>
              <w:widowControl w:val="0"/>
              <w:autoSpaceDE w:val="0"/>
              <w:autoSpaceDN w:val="0"/>
              <w:jc w:val="both"/>
              <w:rPr>
                <w:strike/>
                <w:color w:val="000000" w:themeColor="text1"/>
                <w:sz w:val="24"/>
                <w:szCs w:val="24"/>
              </w:rPr>
            </w:pPr>
          </w:p>
          <w:p w14:paraId="2CBB4009" w14:textId="77777777" w:rsidR="004C7332" w:rsidRPr="00BF365E" w:rsidRDefault="004C7332" w:rsidP="004C7332">
            <w:pPr>
              <w:widowControl w:val="0"/>
              <w:autoSpaceDE w:val="0"/>
              <w:autoSpaceDN w:val="0"/>
              <w:jc w:val="both"/>
              <w:rPr>
                <w:color w:val="000000"/>
                <w:sz w:val="24"/>
                <w:szCs w:val="24"/>
              </w:rPr>
            </w:pPr>
            <w:r w:rsidRPr="006423F9">
              <w:rPr>
                <w:strike/>
                <w:color w:val="0070C0"/>
                <w:sz w:val="24"/>
                <w:szCs w:val="24"/>
              </w:rPr>
              <w:t>Тип електроустановки замовника: 1 – споживання; 2 – генерація; 3 – УЗЕ; 4 - електрозарядна станція</w:t>
            </w:r>
            <w:r w:rsidRPr="006423F9">
              <w:rPr>
                <w:color w:val="0070C0"/>
                <w:sz w:val="24"/>
                <w:szCs w:val="24"/>
              </w:rPr>
              <w:t xml:space="preserve"> </w:t>
            </w:r>
            <w:r w:rsidRPr="006423F9">
              <w:rPr>
                <w:b/>
                <w:bCs/>
                <w:color w:val="0070C0"/>
                <w:sz w:val="24"/>
                <w:szCs w:val="24"/>
              </w:rPr>
              <w:t>Спосіб подачі заяви: (1 - "on-line"; 2 - поштою; 3 - сервісний центр)</w:t>
            </w:r>
          </w:p>
        </w:tc>
        <w:tc>
          <w:tcPr>
            <w:tcW w:w="3969" w:type="dxa"/>
          </w:tcPr>
          <w:p w14:paraId="26946DDE" w14:textId="77777777" w:rsidR="004C7332" w:rsidRPr="00BF365E" w:rsidRDefault="004C7332" w:rsidP="004C7332">
            <w:pPr>
              <w:spacing w:after="120"/>
              <w:jc w:val="both"/>
              <w:rPr>
                <w:b/>
                <w:i/>
                <w:sz w:val="24"/>
                <w:szCs w:val="24"/>
              </w:rPr>
            </w:pPr>
            <w:r w:rsidRPr="00BF365E">
              <w:rPr>
                <w:rFonts w:eastAsiaTheme="minorHAnsi"/>
                <w:color w:val="000000" w:themeColor="text1"/>
                <w:sz w:val="24"/>
                <w:szCs w:val="24"/>
                <w:lang w:eastAsia="en-US"/>
              </w:rPr>
              <w:t>Пропонуємо не зазначати у ідентифікаторі заяви «тип електроустановки замовника», оскільки замовник може некоректно обирати відповідний тип електроустановки, і це може призвести до виникнення помилок та затягнення процесу розгляду заяви. Разом с тим, необхідно доповнити ідентифікатор заяви про приєднання «спосібом подачі заяви» ("on-line"; поштою; сервісний центр).</w:t>
            </w:r>
          </w:p>
        </w:tc>
        <w:tc>
          <w:tcPr>
            <w:tcW w:w="3119" w:type="dxa"/>
          </w:tcPr>
          <w:p w14:paraId="274793E6" w14:textId="77777777" w:rsidR="008D105C" w:rsidRDefault="008D105C" w:rsidP="008D105C">
            <w:pPr>
              <w:spacing w:after="120"/>
              <w:jc w:val="center"/>
              <w:rPr>
                <w:b/>
                <w:sz w:val="24"/>
                <w:szCs w:val="24"/>
                <w:lang w:eastAsia="uk-UA"/>
              </w:rPr>
            </w:pPr>
            <w:r>
              <w:rPr>
                <w:b/>
                <w:sz w:val="24"/>
                <w:szCs w:val="24"/>
                <w:lang w:eastAsia="uk-UA"/>
              </w:rPr>
              <w:t>Не враховано</w:t>
            </w:r>
          </w:p>
          <w:p w14:paraId="0001A584" w14:textId="77777777" w:rsidR="004C7332" w:rsidRDefault="004C7332" w:rsidP="004C7332">
            <w:pPr>
              <w:spacing w:after="120"/>
              <w:jc w:val="center"/>
              <w:rPr>
                <w:sz w:val="24"/>
                <w:szCs w:val="24"/>
                <w:lang w:eastAsia="uk-UA"/>
              </w:rPr>
            </w:pPr>
            <w:r>
              <w:rPr>
                <w:sz w:val="24"/>
                <w:szCs w:val="24"/>
                <w:lang w:eastAsia="uk-UA"/>
              </w:rPr>
              <w:t xml:space="preserve">Тип електроустановок вказується замовником відразу в заяві про приєднання. </w:t>
            </w:r>
          </w:p>
          <w:p w14:paraId="5A376CF4" w14:textId="77777777" w:rsidR="004C7332" w:rsidRPr="003E0FB9" w:rsidRDefault="004C7332" w:rsidP="004C7332">
            <w:pPr>
              <w:spacing w:after="120"/>
              <w:jc w:val="center"/>
              <w:rPr>
                <w:sz w:val="24"/>
                <w:szCs w:val="24"/>
                <w:lang w:eastAsia="uk-UA"/>
              </w:rPr>
            </w:pPr>
            <w:r>
              <w:rPr>
                <w:sz w:val="24"/>
                <w:szCs w:val="24"/>
                <w:lang w:eastAsia="uk-UA"/>
              </w:rPr>
              <w:t>У випадку зміни типу електроустановок необхідно звертатися з новою заявою про приєднання.</w:t>
            </w:r>
          </w:p>
        </w:tc>
      </w:tr>
    </w:tbl>
    <w:p w14:paraId="2664D857" w14:textId="77777777" w:rsidR="00716FA8" w:rsidRPr="004152FD" w:rsidRDefault="00716FA8" w:rsidP="004152FD">
      <w:pPr>
        <w:spacing w:after="120"/>
        <w:rPr>
          <w:sz w:val="24"/>
          <w:szCs w:val="24"/>
        </w:rPr>
      </w:pPr>
    </w:p>
    <w:sectPr w:rsidR="00716FA8" w:rsidRPr="004152FD" w:rsidSect="00624A6C">
      <w:footerReference w:type="default" r:id="rId15"/>
      <w:pgSz w:w="16838" w:h="11906"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C712A" w14:textId="77777777" w:rsidR="00FD7179" w:rsidRDefault="00FD7179" w:rsidP="005C6DD1">
      <w:r>
        <w:separator/>
      </w:r>
    </w:p>
  </w:endnote>
  <w:endnote w:type="continuationSeparator" w:id="0">
    <w:p w14:paraId="19E9E76A" w14:textId="77777777" w:rsidR="00FD7179" w:rsidRDefault="00FD7179" w:rsidP="005C6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Calibri-Bold">
    <w:altName w:val="Times New Roman"/>
    <w:panose1 w:val="00000000000000000000"/>
    <w:charset w:val="00"/>
    <w:family w:val="roman"/>
    <w:notTrueType/>
    <w:pitch w:val="default"/>
  </w:font>
  <w:font w:name="Liberation Serif">
    <w:altName w:val="Times New Roman"/>
    <w:charset w:val="01"/>
    <w:family w:val="roman"/>
    <w:pitch w:val="variable"/>
  </w:font>
  <w:font w:name="Noto Serif CJK SC">
    <w:charset w:val="80"/>
    <w:family w:val="roman"/>
    <w:pitch w:val="variable"/>
  </w:font>
  <w:font w:name="Lohit Devanagari">
    <w:altName w:val="Arial"/>
    <w:charset w:val="00"/>
    <w:family w:val="swiss"/>
    <w:pitch w:val="variable"/>
  </w:font>
  <w:font w:name="Segoe UI">
    <w:panose1 w:val="020B0502040204020203"/>
    <w:charset w:val="CC"/>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Microsoft Uighur">
    <w:altName w:val="Times New Roman"/>
    <w:charset w:val="00"/>
    <w:family w:val="auto"/>
    <w:pitch w:val="variable"/>
    <w:sig w:usb0="80002023" w:usb1="80000002" w:usb2="00000008" w:usb3="00000000" w:csb0="0000004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8530790"/>
      <w:docPartObj>
        <w:docPartGallery w:val="Page Numbers (Bottom of Page)"/>
        <w:docPartUnique/>
      </w:docPartObj>
    </w:sdtPr>
    <w:sdtEndPr/>
    <w:sdtContent>
      <w:p w14:paraId="15DB1E97" w14:textId="33547E83" w:rsidR="00FD7179" w:rsidRDefault="00FD7179">
        <w:pPr>
          <w:pStyle w:val="ad"/>
          <w:jc w:val="right"/>
        </w:pPr>
        <w:r>
          <w:fldChar w:fldCharType="begin"/>
        </w:r>
        <w:r>
          <w:instrText>PAGE   \* MERGEFORMAT</w:instrText>
        </w:r>
        <w:r>
          <w:fldChar w:fldCharType="separate"/>
        </w:r>
        <w:r w:rsidR="002A7E42">
          <w:rPr>
            <w:noProof/>
          </w:rPr>
          <w:t>13</w:t>
        </w:r>
        <w:r>
          <w:fldChar w:fldCharType="end"/>
        </w:r>
      </w:p>
    </w:sdtContent>
  </w:sdt>
  <w:p w14:paraId="1231419A" w14:textId="77777777" w:rsidR="00FD7179" w:rsidRDefault="00FD7179">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20512" w14:textId="77777777" w:rsidR="00FD7179" w:rsidRDefault="00FD7179" w:rsidP="005C6DD1">
      <w:r>
        <w:separator/>
      </w:r>
    </w:p>
  </w:footnote>
  <w:footnote w:type="continuationSeparator" w:id="0">
    <w:p w14:paraId="2FCC25ED" w14:textId="77777777" w:rsidR="00FD7179" w:rsidRDefault="00FD7179" w:rsidP="005C6D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B125A"/>
    <w:multiLevelType w:val="hybridMultilevel"/>
    <w:tmpl w:val="AF90929E"/>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A9B50E4"/>
    <w:multiLevelType w:val="hybridMultilevel"/>
    <w:tmpl w:val="88A0F0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4F9C4DC2"/>
    <w:multiLevelType w:val="hybridMultilevel"/>
    <w:tmpl w:val="5AA6EDC2"/>
    <w:lvl w:ilvl="0" w:tplc="C13E0EF2">
      <w:start w:val="1"/>
      <w:numFmt w:val="decimal"/>
      <w:lvlText w:val="%1."/>
      <w:lvlJc w:val="left"/>
      <w:pPr>
        <w:ind w:left="720" w:hanging="360"/>
      </w:pPr>
      <w:rPr>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630E58BF"/>
    <w:multiLevelType w:val="hybridMultilevel"/>
    <w:tmpl w:val="76446A5E"/>
    <w:lvl w:ilvl="0" w:tplc="FF60C5F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6C6239F0"/>
    <w:multiLevelType w:val="hybridMultilevel"/>
    <w:tmpl w:val="F2D8D5D4"/>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DB4"/>
    <w:rsid w:val="0002306F"/>
    <w:rsid w:val="00055DB0"/>
    <w:rsid w:val="0006582C"/>
    <w:rsid w:val="0007197F"/>
    <w:rsid w:val="000C726C"/>
    <w:rsid w:val="000E5CEF"/>
    <w:rsid w:val="000F79DE"/>
    <w:rsid w:val="00133AC5"/>
    <w:rsid w:val="00154981"/>
    <w:rsid w:val="00157C3E"/>
    <w:rsid w:val="001918C0"/>
    <w:rsid w:val="001A4617"/>
    <w:rsid w:val="001E0ABD"/>
    <w:rsid w:val="002175E8"/>
    <w:rsid w:val="00250636"/>
    <w:rsid w:val="0027088C"/>
    <w:rsid w:val="002A3028"/>
    <w:rsid w:val="002A7E42"/>
    <w:rsid w:val="002B58D6"/>
    <w:rsid w:val="002D6B1C"/>
    <w:rsid w:val="003E0FB9"/>
    <w:rsid w:val="004152FD"/>
    <w:rsid w:val="004179AB"/>
    <w:rsid w:val="00433CDF"/>
    <w:rsid w:val="0048037C"/>
    <w:rsid w:val="004C15B2"/>
    <w:rsid w:val="004C219C"/>
    <w:rsid w:val="004C7332"/>
    <w:rsid w:val="004C796E"/>
    <w:rsid w:val="004D4FE2"/>
    <w:rsid w:val="004E5FD8"/>
    <w:rsid w:val="0050384B"/>
    <w:rsid w:val="00522801"/>
    <w:rsid w:val="0058684D"/>
    <w:rsid w:val="005B4ECE"/>
    <w:rsid w:val="005B7BD8"/>
    <w:rsid w:val="005C6DD1"/>
    <w:rsid w:val="005D60D3"/>
    <w:rsid w:val="00624A6C"/>
    <w:rsid w:val="006423F9"/>
    <w:rsid w:val="006863F1"/>
    <w:rsid w:val="006D74CB"/>
    <w:rsid w:val="00716FA8"/>
    <w:rsid w:val="00734FDE"/>
    <w:rsid w:val="00761258"/>
    <w:rsid w:val="00761F10"/>
    <w:rsid w:val="00781706"/>
    <w:rsid w:val="00785F5F"/>
    <w:rsid w:val="0080072D"/>
    <w:rsid w:val="00817DC5"/>
    <w:rsid w:val="00843E99"/>
    <w:rsid w:val="00854D21"/>
    <w:rsid w:val="00877053"/>
    <w:rsid w:val="008B69BD"/>
    <w:rsid w:val="008C1A98"/>
    <w:rsid w:val="008D105C"/>
    <w:rsid w:val="008F1479"/>
    <w:rsid w:val="009405EF"/>
    <w:rsid w:val="009444C5"/>
    <w:rsid w:val="009618C8"/>
    <w:rsid w:val="00966BEA"/>
    <w:rsid w:val="00970BE9"/>
    <w:rsid w:val="00972482"/>
    <w:rsid w:val="00991EB7"/>
    <w:rsid w:val="009A1B1C"/>
    <w:rsid w:val="009A3966"/>
    <w:rsid w:val="009D4A6E"/>
    <w:rsid w:val="00A053CD"/>
    <w:rsid w:val="00A13E93"/>
    <w:rsid w:val="00A25228"/>
    <w:rsid w:val="00A259CF"/>
    <w:rsid w:val="00A71839"/>
    <w:rsid w:val="00A94A20"/>
    <w:rsid w:val="00AB1ACB"/>
    <w:rsid w:val="00AC19E4"/>
    <w:rsid w:val="00B149B8"/>
    <w:rsid w:val="00B24A45"/>
    <w:rsid w:val="00B35128"/>
    <w:rsid w:val="00B370F2"/>
    <w:rsid w:val="00B56466"/>
    <w:rsid w:val="00BC1B1A"/>
    <w:rsid w:val="00BF365E"/>
    <w:rsid w:val="00C53909"/>
    <w:rsid w:val="00C5655D"/>
    <w:rsid w:val="00C70FC4"/>
    <w:rsid w:val="00CB722A"/>
    <w:rsid w:val="00CF0F9E"/>
    <w:rsid w:val="00D111B9"/>
    <w:rsid w:val="00D85C35"/>
    <w:rsid w:val="00D86DB4"/>
    <w:rsid w:val="00DA76CB"/>
    <w:rsid w:val="00E30EE7"/>
    <w:rsid w:val="00E71B49"/>
    <w:rsid w:val="00EA2767"/>
    <w:rsid w:val="00EE08D9"/>
    <w:rsid w:val="00F60890"/>
    <w:rsid w:val="00F76DFD"/>
    <w:rsid w:val="00FA07F8"/>
    <w:rsid w:val="00FD71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EBBF6"/>
  <w15:chartTrackingRefBased/>
  <w15:docId w15:val="{DF5690C7-99EA-4FAB-A7A5-104F4940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7E4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qFormat/>
    <w:rsid w:val="00D86DB4"/>
  </w:style>
  <w:style w:type="table" w:styleId="a3">
    <w:name w:val="Table Grid"/>
    <w:basedOn w:val="a1"/>
    <w:uiPriority w:val="59"/>
    <w:rsid w:val="00D86D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D86DB4"/>
    <w:pPr>
      <w:spacing w:before="100" w:beforeAutospacing="1" w:after="142" w:line="276" w:lineRule="auto"/>
    </w:pPr>
    <w:rPr>
      <w:lang w:eastAsia="uk-UA"/>
    </w:rPr>
  </w:style>
  <w:style w:type="paragraph" w:customStyle="1" w:styleId="1">
    <w:name w:val="Основний текст1"/>
    <w:basedOn w:val="a"/>
    <w:rsid w:val="00D86DB4"/>
    <w:pPr>
      <w:keepNext/>
      <w:shd w:val="clear" w:color="auto" w:fill="FFFFFF"/>
      <w:suppressAutoHyphens/>
      <w:spacing w:after="120"/>
      <w:textAlignment w:val="baseline"/>
    </w:pPr>
  </w:style>
  <w:style w:type="character" w:customStyle="1" w:styleId="rvts15">
    <w:name w:val="rvts15"/>
    <w:rsid w:val="00B370F2"/>
  </w:style>
  <w:style w:type="character" w:customStyle="1" w:styleId="rvts44">
    <w:name w:val="rvts44"/>
    <w:rsid w:val="00B370F2"/>
  </w:style>
  <w:style w:type="paragraph" w:customStyle="1" w:styleId="rvps2">
    <w:name w:val="rvps2"/>
    <w:basedOn w:val="a"/>
    <w:link w:val="rvps2Char"/>
    <w:qFormat/>
    <w:rsid w:val="0006582C"/>
    <w:pPr>
      <w:spacing w:before="100" w:beforeAutospacing="1" w:after="100" w:afterAutospacing="1"/>
    </w:pPr>
    <w:rPr>
      <w:sz w:val="24"/>
      <w:szCs w:val="24"/>
      <w:lang w:eastAsia="uk-UA"/>
    </w:rPr>
  </w:style>
  <w:style w:type="character" w:customStyle="1" w:styleId="rvps2Char">
    <w:name w:val="rvps2 Char"/>
    <w:link w:val="rvps2"/>
    <w:rsid w:val="0006582C"/>
    <w:rPr>
      <w:rFonts w:ascii="Times New Roman" w:eastAsia="Times New Roman" w:hAnsi="Times New Roman" w:cs="Times New Roman"/>
      <w:sz w:val="24"/>
      <w:szCs w:val="24"/>
      <w:lang w:eastAsia="uk-UA"/>
    </w:rPr>
  </w:style>
  <w:style w:type="paragraph" w:styleId="a4">
    <w:name w:val="List Paragraph"/>
    <w:basedOn w:val="a"/>
    <w:uiPriority w:val="34"/>
    <w:qFormat/>
    <w:rsid w:val="002D6B1C"/>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01">
    <w:name w:val="fontstyle01"/>
    <w:basedOn w:val="a0"/>
    <w:rsid w:val="00D111B9"/>
    <w:rPr>
      <w:rFonts w:ascii="TimesNewRomanPSMT" w:hAnsi="TimesNewRomanPSMT" w:hint="default"/>
      <w:b w:val="0"/>
      <w:bCs w:val="0"/>
      <w:i w:val="0"/>
      <w:iCs w:val="0"/>
      <w:color w:val="000000"/>
      <w:sz w:val="24"/>
      <w:szCs w:val="24"/>
    </w:rPr>
  </w:style>
  <w:style w:type="character" w:styleId="a5">
    <w:name w:val="Strong"/>
    <w:basedOn w:val="a0"/>
    <w:uiPriority w:val="22"/>
    <w:qFormat/>
    <w:rsid w:val="00785F5F"/>
    <w:rPr>
      <w:b/>
      <w:bCs/>
    </w:rPr>
  </w:style>
  <w:style w:type="character" w:styleId="a6">
    <w:name w:val="Hyperlink"/>
    <w:basedOn w:val="a0"/>
    <w:unhideWhenUsed/>
    <w:rsid w:val="00A25228"/>
    <w:rPr>
      <w:color w:val="0563C1" w:themeColor="hyperlink"/>
      <w:u w:val="single"/>
    </w:rPr>
  </w:style>
  <w:style w:type="character" w:customStyle="1" w:styleId="fontstyle21">
    <w:name w:val="fontstyle21"/>
    <w:basedOn w:val="a0"/>
    <w:rsid w:val="006D74CB"/>
    <w:rPr>
      <w:rFonts w:ascii="Calibri-Bold" w:hAnsi="Calibri-Bold" w:hint="default"/>
      <w:b/>
      <w:bCs/>
      <w:i w:val="0"/>
      <w:iCs w:val="0"/>
      <w:color w:val="000000"/>
      <w:sz w:val="24"/>
      <w:szCs w:val="24"/>
    </w:rPr>
  </w:style>
  <w:style w:type="character" w:customStyle="1" w:styleId="fontstyle31">
    <w:name w:val="fontstyle31"/>
    <w:basedOn w:val="a0"/>
    <w:rsid w:val="006D74CB"/>
    <w:rPr>
      <w:rFonts w:ascii="TimesNewRomanPSMT" w:hAnsi="TimesNewRomanPSMT" w:hint="default"/>
      <w:b w:val="0"/>
      <w:bCs w:val="0"/>
      <w:i w:val="0"/>
      <w:iCs w:val="0"/>
      <w:color w:val="000000"/>
      <w:sz w:val="20"/>
      <w:szCs w:val="20"/>
    </w:rPr>
  </w:style>
  <w:style w:type="paragraph" w:styleId="a7">
    <w:name w:val="No Spacing"/>
    <w:uiPriority w:val="1"/>
    <w:qFormat/>
    <w:rsid w:val="00B24A45"/>
    <w:pPr>
      <w:spacing w:after="0" w:line="240" w:lineRule="auto"/>
    </w:pPr>
  </w:style>
  <w:style w:type="paragraph" w:styleId="a8">
    <w:name w:val="Body Text"/>
    <w:basedOn w:val="a"/>
    <w:link w:val="a9"/>
    <w:rsid w:val="00761F10"/>
    <w:pPr>
      <w:suppressAutoHyphens/>
      <w:spacing w:after="140" w:line="276" w:lineRule="auto"/>
    </w:pPr>
    <w:rPr>
      <w:lang w:eastAsia="zh-CN"/>
    </w:rPr>
  </w:style>
  <w:style w:type="character" w:customStyle="1" w:styleId="a9">
    <w:name w:val="Основний текст Знак"/>
    <w:basedOn w:val="a0"/>
    <w:link w:val="a8"/>
    <w:rsid w:val="00761F10"/>
    <w:rPr>
      <w:rFonts w:ascii="Times New Roman" w:eastAsia="Times New Roman" w:hAnsi="Times New Roman" w:cs="Times New Roman"/>
      <w:sz w:val="20"/>
      <w:szCs w:val="20"/>
      <w:lang w:eastAsia="zh-CN"/>
    </w:rPr>
  </w:style>
  <w:style w:type="paragraph" w:customStyle="1" w:styleId="10">
    <w:name w:val="Абзац списку1"/>
    <w:basedOn w:val="a"/>
    <w:rsid w:val="00761F10"/>
    <w:pPr>
      <w:suppressAutoHyphens/>
      <w:ind w:left="720"/>
      <w:contextualSpacing/>
    </w:pPr>
    <w:rPr>
      <w:rFonts w:ascii="Liberation Serif" w:eastAsia="Noto Serif CJK SC" w:hAnsi="Liberation Serif" w:cs="Lohit Devanagari"/>
      <w:kern w:val="2"/>
      <w:sz w:val="24"/>
      <w:szCs w:val="24"/>
      <w:lang w:eastAsia="zh-CN" w:bidi="hi-IN"/>
    </w:rPr>
  </w:style>
  <w:style w:type="paragraph" w:styleId="aa">
    <w:name w:val="Normal (Web)"/>
    <w:basedOn w:val="a"/>
    <w:uiPriority w:val="99"/>
    <w:semiHidden/>
    <w:unhideWhenUsed/>
    <w:rsid w:val="005B7BD8"/>
    <w:pPr>
      <w:spacing w:before="100" w:beforeAutospacing="1" w:after="100" w:afterAutospacing="1"/>
    </w:pPr>
    <w:rPr>
      <w:sz w:val="24"/>
      <w:szCs w:val="24"/>
      <w:lang w:eastAsia="uk-UA" w:bidi="ug-CN"/>
    </w:rPr>
  </w:style>
  <w:style w:type="paragraph" w:styleId="ab">
    <w:name w:val="header"/>
    <w:basedOn w:val="a"/>
    <w:link w:val="ac"/>
    <w:uiPriority w:val="99"/>
    <w:unhideWhenUsed/>
    <w:rsid w:val="005C6DD1"/>
    <w:pPr>
      <w:tabs>
        <w:tab w:val="center" w:pos="4819"/>
        <w:tab w:val="right" w:pos="9639"/>
      </w:tabs>
    </w:pPr>
  </w:style>
  <w:style w:type="character" w:customStyle="1" w:styleId="ac">
    <w:name w:val="Верхній колонтитул Знак"/>
    <w:basedOn w:val="a0"/>
    <w:link w:val="ab"/>
    <w:uiPriority w:val="99"/>
    <w:rsid w:val="005C6DD1"/>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5C6DD1"/>
    <w:pPr>
      <w:tabs>
        <w:tab w:val="center" w:pos="4819"/>
        <w:tab w:val="right" w:pos="9639"/>
      </w:tabs>
    </w:pPr>
  </w:style>
  <w:style w:type="character" w:customStyle="1" w:styleId="ae">
    <w:name w:val="Нижній колонтитул Знак"/>
    <w:basedOn w:val="a0"/>
    <w:link w:val="ad"/>
    <w:uiPriority w:val="99"/>
    <w:rsid w:val="005C6DD1"/>
    <w:rPr>
      <w:rFonts w:ascii="Times New Roman" w:eastAsia="Times New Roman" w:hAnsi="Times New Roman" w:cs="Times New Roman"/>
      <w:sz w:val="20"/>
      <w:szCs w:val="20"/>
      <w:lang w:eastAsia="ru-RU"/>
    </w:rPr>
  </w:style>
  <w:style w:type="paragraph" w:styleId="af">
    <w:name w:val="Balloon Text"/>
    <w:basedOn w:val="a"/>
    <w:link w:val="af0"/>
    <w:uiPriority w:val="99"/>
    <w:semiHidden/>
    <w:unhideWhenUsed/>
    <w:rsid w:val="005C6DD1"/>
    <w:rPr>
      <w:rFonts w:ascii="Segoe UI" w:hAnsi="Segoe UI" w:cs="Segoe UI"/>
      <w:sz w:val="18"/>
      <w:szCs w:val="18"/>
    </w:rPr>
  </w:style>
  <w:style w:type="character" w:customStyle="1" w:styleId="af0">
    <w:name w:val="Текст у виносці Знак"/>
    <w:basedOn w:val="a0"/>
    <w:link w:val="af"/>
    <w:uiPriority w:val="99"/>
    <w:semiHidden/>
    <w:rsid w:val="005C6DD1"/>
    <w:rPr>
      <w:rFonts w:ascii="Segoe UI" w:eastAsia="Times New Roman" w:hAnsi="Segoe UI" w:cs="Segoe UI"/>
      <w:sz w:val="18"/>
      <w:szCs w:val="18"/>
      <w:lang w:eastAsia="ru-RU"/>
    </w:rPr>
  </w:style>
  <w:style w:type="character" w:styleId="af1">
    <w:name w:val="annotation reference"/>
    <w:basedOn w:val="a0"/>
    <w:uiPriority w:val="99"/>
    <w:semiHidden/>
    <w:unhideWhenUsed/>
    <w:rsid w:val="0050384B"/>
    <w:rPr>
      <w:sz w:val="16"/>
      <w:szCs w:val="16"/>
    </w:rPr>
  </w:style>
  <w:style w:type="paragraph" w:styleId="af2">
    <w:name w:val="annotation text"/>
    <w:basedOn w:val="a"/>
    <w:link w:val="af3"/>
    <w:uiPriority w:val="99"/>
    <w:semiHidden/>
    <w:unhideWhenUsed/>
    <w:rsid w:val="0050384B"/>
  </w:style>
  <w:style w:type="character" w:customStyle="1" w:styleId="af3">
    <w:name w:val="Текст примітки Знак"/>
    <w:basedOn w:val="a0"/>
    <w:link w:val="af2"/>
    <w:uiPriority w:val="99"/>
    <w:semiHidden/>
    <w:rsid w:val="0050384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50384B"/>
    <w:rPr>
      <w:b/>
      <w:bCs/>
    </w:rPr>
  </w:style>
  <w:style w:type="character" w:customStyle="1" w:styleId="af5">
    <w:name w:val="Тема примітки Знак"/>
    <w:basedOn w:val="af3"/>
    <w:link w:val="af4"/>
    <w:uiPriority w:val="99"/>
    <w:semiHidden/>
    <w:rsid w:val="0050384B"/>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443534">
      <w:bodyDiv w:val="1"/>
      <w:marLeft w:val="0"/>
      <w:marRight w:val="0"/>
      <w:marTop w:val="0"/>
      <w:marBottom w:val="0"/>
      <w:divBdr>
        <w:top w:val="none" w:sz="0" w:space="0" w:color="auto"/>
        <w:left w:val="none" w:sz="0" w:space="0" w:color="auto"/>
        <w:bottom w:val="none" w:sz="0" w:space="0" w:color="auto"/>
        <w:right w:val="none" w:sz="0" w:space="0" w:color="auto"/>
      </w:divBdr>
    </w:div>
    <w:div w:id="436291405">
      <w:bodyDiv w:val="1"/>
      <w:marLeft w:val="0"/>
      <w:marRight w:val="0"/>
      <w:marTop w:val="0"/>
      <w:marBottom w:val="0"/>
      <w:divBdr>
        <w:top w:val="none" w:sz="0" w:space="0" w:color="auto"/>
        <w:left w:val="none" w:sz="0" w:space="0" w:color="auto"/>
        <w:bottom w:val="none" w:sz="0" w:space="0" w:color="auto"/>
        <w:right w:val="none" w:sz="0" w:space="0" w:color="auto"/>
      </w:divBdr>
    </w:div>
    <w:div w:id="623393178">
      <w:bodyDiv w:val="1"/>
      <w:marLeft w:val="0"/>
      <w:marRight w:val="0"/>
      <w:marTop w:val="0"/>
      <w:marBottom w:val="0"/>
      <w:divBdr>
        <w:top w:val="none" w:sz="0" w:space="0" w:color="auto"/>
        <w:left w:val="none" w:sz="0" w:space="0" w:color="auto"/>
        <w:bottom w:val="none" w:sz="0" w:space="0" w:color="auto"/>
        <w:right w:val="none" w:sz="0" w:space="0" w:color="auto"/>
      </w:divBdr>
    </w:div>
    <w:div w:id="819424038">
      <w:bodyDiv w:val="1"/>
      <w:marLeft w:val="0"/>
      <w:marRight w:val="0"/>
      <w:marTop w:val="0"/>
      <w:marBottom w:val="0"/>
      <w:divBdr>
        <w:top w:val="none" w:sz="0" w:space="0" w:color="auto"/>
        <w:left w:val="none" w:sz="0" w:space="0" w:color="auto"/>
        <w:bottom w:val="none" w:sz="0" w:space="0" w:color="auto"/>
        <w:right w:val="none" w:sz="0" w:space="0" w:color="auto"/>
      </w:divBdr>
    </w:div>
    <w:div w:id="1329946318">
      <w:bodyDiv w:val="1"/>
      <w:marLeft w:val="0"/>
      <w:marRight w:val="0"/>
      <w:marTop w:val="0"/>
      <w:marBottom w:val="0"/>
      <w:divBdr>
        <w:top w:val="none" w:sz="0" w:space="0" w:color="auto"/>
        <w:left w:val="none" w:sz="0" w:space="0" w:color="auto"/>
        <w:bottom w:val="none" w:sz="0" w:space="0" w:color="auto"/>
        <w:right w:val="none" w:sz="0" w:space="0" w:color="auto"/>
      </w:divBdr>
    </w:div>
    <w:div w:id="1357734369">
      <w:bodyDiv w:val="1"/>
      <w:marLeft w:val="0"/>
      <w:marRight w:val="0"/>
      <w:marTop w:val="0"/>
      <w:marBottom w:val="0"/>
      <w:divBdr>
        <w:top w:val="none" w:sz="0" w:space="0" w:color="auto"/>
        <w:left w:val="none" w:sz="0" w:space="0" w:color="auto"/>
        <w:bottom w:val="none" w:sz="0" w:space="0" w:color="auto"/>
        <w:right w:val="none" w:sz="0" w:space="0" w:color="auto"/>
      </w:divBdr>
    </w:div>
    <w:div w:id="1408188015">
      <w:bodyDiv w:val="1"/>
      <w:marLeft w:val="0"/>
      <w:marRight w:val="0"/>
      <w:marTop w:val="0"/>
      <w:marBottom w:val="0"/>
      <w:divBdr>
        <w:top w:val="none" w:sz="0" w:space="0" w:color="auto"/>
        <w:left w:val="none" w:sz="0" w:space="0" w:color="auto"/>
        <w:bottom w:val="none" w:sz="0" w:space="0" w:color="auto"/>
        <w:right w:val="none" w:sz="0" w:space="0" w:color="auto"/>
      </w:divBdr>
    </w:div>
    <w:div w:id="1660188852">
      <w:bodyDiv w:val="1"/>
      <w:marLeft w:val="0"/>
      <w:marRight w:val="0"/>
      <w:marTop w:val="0"/>
      <w:marBottom w:val="0"/>
      <w:divBdr>
        <w:top w:val="none" w:sz="0" w:space="0" w:color="auto"/>
        <w:left w:val="none" w:sz="0" w:space="0" w:color="auto"/>
        <w:bottom w:val="none" w:sz="0" w:space="0" w:color="auto"/>
        <w:right w:val="none" w:sz="0" w:space="0" w:color="auto"/>
      </w:divBdr>
    </w:div>
    <w:div w:id="1709137845">
      <w:bodyDiv w:val="1"/>
      <w:marLeft w:val="0"/>
      <w:marRight w:val="0"/>
      <w:marTop w:val="0"/>
      <w:marBottom w:val="0"/>
      <w:divBdr>
        <w:top w:val="none" w:sz="0" w:space="0" w:color="auto"/>
        <w:left w:val="none" w:sz="0" w:space="0" w:color="auto"/>
        <w:bottom w:val="none" w:sz="0" w:space="0" w:color="auto"/>
        <w:right w:val="none" w:sz="0" w:space="0" w:color="auto"/>
      </w:divBdr>
    </w:div>
    <w:div w:id="171862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10874-18" TargetMode="External"/><Relationship Id="rId13" Type="http://schemas.openxmlformats.org/officeDocument/2006/relationships/hyperlink" Target="https://zakon.rada.gov.ua/laws/show/v0310874-18?find=1&amp;text=4.1.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v0310874-18?find=1&amp;text=4.1.4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v0310874-18?find=1&amp;text=4.1.4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zakon.rada.gov.ua/laws/show/v0310874-18" TargetMode="External"/><Relationship Id="rId4" Type="http://schemas.openxmlformats.org/officeDocument/2006/relationships/settings" Target="settings.xml"/><Relationship Id="rId9" Type="http://schemas.openxmlformats.org/officeDocument/2006/relationships/hyperlink" Target="https://zakon.rada.gov.ua/laws/show/v0310874-18" TargetMode="External"/><Relationship Id="rId14" Type="http://schemas.openxmlformats.org/officeDocument/2006/relationships/hyperlink" Target="https://zakon.rada.gov.ua/laws/show/v0310874-18?find=1&amp;text=4.1.40"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A60C0-2D64-497D-85D0-1208B0FED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4724</TotalTime>
  <Pages>56</Pages>
  <Words>61881</Words>
  <Characters>35273</Characters>
  <Application>Microsoft Office Word</Application>
  <DocSecurity>0</DocSecurity>
  <Lines>293</Lines>
  <Paragraphs>193</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96961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Кічковський</dc:creator>
  <cp:keywords/>
  <dc:description/>
  <cp:lastModifiedBy>Сергій Ворона</cp:lastModifiedBy>
  <cp:revision>69</cp:revision>
  <cp:lastPrinted>2025-05-28T13:28:00Z</cp:lastPrinted>
  <dcterms:created xsi:type="dcterms:W3CDTF">2023-10-13T07:09:00Z</dcterms:created>
  <dcterms:modified xsi:type="dcterms:W3CDTF">2025-05-29T14:11:00Z</dcterms:modified>
</cp:coreProperties>
</file>