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601" w:rsidRDefault="002F0466">
      <w:pPr>
        <w:shd w:val="clear" w:color="auto" w:fill="FFFFFF"/>
        <w:spacing w:before="150" w:after="150" w:line="240" w:lineRule="auto"/>
        <w:ind w:left="450" w:right="450"/>
        <w:jc w:val="center"/>
        <w:rPr>
          <w:rFonts w:ascii="Times New Roman" w:eastAsia="Times New Roman" w:hAnsi="Times New Roman" w:cs="Times New Roman"/>
          <w:sz w:val="24"/>
          <w:szCs w:val="24"/>
        </w:rPr>
      </w:pPr>
      <w:r>
        <w:rPr>
          <w:rFonts w:ascii="Times New Roman" w:eastAsia="Times New Roman" w:hAnsi="Times New Roman" w:cs="Times New Roman"/>
          <w:b/>
          <w:sz w:val="28"/>
          <w:szCs w:val="28"/>
        </w:rPr>
        <w:t>УЗАГАЛЬНЕНІ ЗАУВАЖЕННЯ</w:t>
      </w:r>
      <w:r>
        <w:rPr>
          <w:rFonts w:ascii="Times New Roman" w:eastAsia="Times New Roman" w:hAnsi="Times New Roman" w:cs="Times New Roman"/>
          <w:sz w:val="24"/>
          <w:szCs w:val="24"/>
        </w:rPr>
        <w:br/>
      </w:r>
      <w:r>
        <w:rPr>
          <w:rFonts w:ascii="Times New Roman" w:eastAsia="Times New Roman" w:hAnsi="Times New Roman" w:cs="Times New Roman"/>
          <w:b/>
          <w:sz w:val="28"/>
          <w:szCs w:val="28"/>
        </w:rPr>
        <w:t xml:space="preserve">та пропозиції до проекту постанови НКРЕКП «Про затвердження Змін до деяких постанов НКРЕКП», що має ознаки регуляторного </w:t>
      </w:r>
      <w:proofErr w:type="spellStart"/>
      <w:r>
        <w:rPr>
          <w:rFonts w:ascii="Times New Roman" w:eastAsia="Times New Roman" w:hAnsi="Times New Roman" w:cs="Times New Roman"/>
          <w:b/>
          <w:sz w:val="28"/>
          <w:szCs w:val="28"/>
        </w:rPr>
        <w:t>акта</w:t>
      </w:r>
      <w:proofErr w:type="spellEnd"/>
    </w:p>
    <w:tbl>
      <w:tblPr>
        <w:tblStyle w:val="af3"/>
        <w:tblW w:w="151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0"/>
        <w:gridCol w:w="65"/>
        <w:gridCol w:w="5747"/>
        <w:gridCol w:w="4118"/>
        <w:gridCol w:w="8"/>
        <w:gridCol w:w="12"/>
        <w:gridCol w:w="8"/>
      </w:tblGrid>
      <w:tr w:rsidR="00500601" w:rsidTr="00BB3A2B">
        <w:trPr>
          <w:gridAfter w:val="3"/>
          <w:wAfter w:w="28" w:type="dxa"/>
        </w:trPr>
        <w:tc>
          <w:tcPr>
            <w:tcW w:w="5240" w:type="dxa"/>
          </w:tcPr>
          <w:p w:rsidR="00500601" w:rsidRDefault="002F04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Редакція проекту рішення НКРЕКП</w:t>
            </w:r>
          </w:p>
        </w:tc>
        <w:tc>
          <w:tcPr>
            <w:tcW w:w="5812" w:type="dxa"/>
            <w:gridSpan w:val="2"/>
          </w:tcPr>
          <w:p w:rsidR="00500601" w:rsidRDefault="002F04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Зауваження та пропозиції до проекту рішення НКРЕКП</w:t>
            </w:r>
          </w:p>
        </w:tc>
        <w:tc>
          <w:tcPr>
            <w:tcW w:w="4118" w:type="dxa"/>
          </w:tcPr>
          <w:p w:rsidR="00500601" w:rsidRDefault="002F04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00601" w:rsidTr="00BB3A2B">
        <w:trPr>
          <w:gridAfter w:val="1"/>
          <w:wAfter w:w="8" w:type="dxa"/>
        </w:trPr>
        <w:tc>
          <w:tcPr>
            <w:tcW w:w="15190" w:type="dxa"/>
            <w:gridSpan w:val="6"/>
          </w:tcPr>
          <w:p w:rsidR="00500601" w:rsidRDefault="002F0466">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ПОСТАНОВЛЯЮЧА ЧАСТИНА ПРОЄКТУ ПОСТАНОВИ</w:t>
            </w: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Ця постанова набирає чинності з дня, наступного за днем її оприлюднення на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Національної комісії, що здійснює державне регулювання у сферах енергетики та комунальних послуг.</w:t>
            </w: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«Оператор ГТС України»</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 Ця постанова набирає чинності з дня, наступного за днем її оприлюднення на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Національної комісії, що здійснює державне регулювання у сферах енергетики та комунальних послуг</w:t>
            </w:r>
            <w:r>
              <w:rPr>
                <w:rFonts w:ascii="Times New Roman" w:eastAsia="Times New Roman" w:hAnsi="Times New Roman" w:cs="Times New Roman"/>
                <w:b/>
                <w:sz w:val="24"/>
                <w:szCs w:val="24"/>
              </w:rPr>
              <w:t>, крім пунктів 1 та 2 Змін до деяких постанов НКРЕКП, які набирають чинності з 01 квітня 2024 року.</w:t>
            </w:r>
          </w:p>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огляду на необхідність здійснення додаткових розробок на Інформаційній платформі ТОВ «Оператор ГТС України» у частині зміни алгоритму взаємодії з суб’єктами ринку природного газу, алгоритму подання номінацій/</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xml:space="preserve"> просимо відтермінувати дію положень, передбачених пунктами 1 та 2 Змін до деяких постанов НКРЕКП до 01 квітня 2024 року.</w:t>
            </w:r>
          </w:p>
        </w:tc>
        <w:tc>
          <w:tcPr>
            <w:tcW w:w="4118" w:type="dxa"/>
          </w:tcPr>
          <w:p w:rsidR="008E19B2"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Попередньо  </w:t>
            </w:r>
            <w:r w:rsidR="008E19B2">
              <w:rPr>
                <w:rFonts w:ascii="Times New Roman" w:eastAsia="Times New Roman" w:hAnsi="Times New Roman" w:cs="Times New Roman"/>
                <w:b/>
                <w:sz w:val="24"/>
                <w:szCs w:val="24"/>
              </w:rPr>
              <w:t>частково приймається у редакції:</w:t>
            </w:r>
          </w:p>
          <w:p w:rsidR="00956A53" w:rsidRPr="00956A53" w:rsidRDefault="001455E4">
            <w:pPr>
              <w:ind w:firstLine="720"/>
              <w:jc w:val="both"/>
              <w:rPr>
                <w:rFonts w:ascii="Times New Roman" w:eastAsia="Times New Roman" w:hAnsi="Times New Roman" w:cs="Times New Roman"/>
                <w:sz w:val="24"/>
                <w:szCs w:val="24"/>
              </w:rPr>
            </w:pPr>
            <w:r w:rsidRPr="00956A53">
              <w:rPr>
                <w:rFonts w:ascii="Times New Roman" w:eastAsia="Times New Roman" w:hAnsi="Times New Roman" w:cs="Times New Roman"/>
                <w:sz w:val="24"/>
                <w:szCs w:val="24"/>
              </w:rPr>
              <w:t>«</w:t>
            </w:r>
            <w:r w:rsidR="00956A53" w:rsidRPr="00956A53">
              <w:rPr>
                <w:rFonts w:ascii="Times New Roman" w:eastAsia="Times New Roman" w:hAnsi="Times New Roman" w:cs="Times New Roman"/>
                <w:sz w:val="24"/>
                <w:szCs w:val="24"/>
              </w:rPr>
              <w:t>….</w:t>
            </w:r>
          </w:p>
          <w:p w:rsidR="001455E4" w:rsidRPr="001455E4" w:rsidRDefault="001455E4">
            <w:pPr>
              <w:ind w:firstLine="720"/>
              <w:jc w:val="both"/>
              <w:rPr>
                <w:rFonts w:ascii="Times New Roman" w:eastAsia="Times New Roman" w:hAnsi="Times New Roman" w:cs="Times New Roman"/>
                <w:i/>
                <w:sz w:val="24"/>
                <w:szCs w:val="24"/>
              </w:rPr>
            </w:pPr>
            <w:r w:rsidRPr="001455E4">
              <w:rPr>
                <w:rFonts w:ascii="Times New Roman" w:eastAsia="Times New Roman" w:hAnsi="Times New Roman" w:cs="Times New Roman"/>
                <w:i/>
                <w:sz w:val="24"/>
                <w:szCs w:val="24"/>
              </w:rPr>
              <w:t xml:space="preserve">2. </w:t>
            </w:r>
            <w:r w:rsidR="00956A53" w:rsidRPr="00956A53">
              <w:rPr>
                <w:rFonts w:ascii="Times New Roman" w:eastAsia="Times New Roman" w:hAnsi="Times New Roman" w:cs="Times New Roman"/>
                <w:i/>
                <w:sz w:val="24"/>
                <w:szCs w:val="24"/>
              </w:rPr>
              <w:t xml:space="preserve">Оператору газотранспортної системи здійснити необхідні заходи для забезпечення роботи інформаційної платформи з урахуванням </w:t>
            </w:r>
            <w:r w:rsidR="001D455F">
              <w:rPr>
                <w:rFonts w:ascii="Times New Roman" w:eastAsia="Times New Roman" w:hAnsi="Times New Roman" w:cs="Times New Roman"/>
                <w:i/>
                <w:sz w:val="24"/>
                <w:szCs w:val="24"/>
              </w:rPr>
              <w:t>З</w:t>
            </w:r>
            <w:r w:rsidR="00956A53" w:rsidRPr="00956A53">
              <w:rPr>
                <w:rFonts w:ascii="Times New Roman" w:eastAsia="Times New Roman" w:hAnsi="Times New Roman" w:cs="Times New Roman"/>
                <w:i/>
                <w:sz w:val="24"/>
                <w:szCs w:val="24"/>
              </w:rPr>
              <w:t>мін, затверджених цією постановою.</w:t>
            </w:r>
          </w:p>
          <w:p w:rsidR="00500601" w:rsidRPr="00956A53" w:rsidRDefault="001455E4" w:rsidP="00956A53">
            <w:pPr>
              <w:ind w:firstLine="720"/>
              <w:jc w:val="both"/>
              <w:rPr>
                <w:rFonts w:ascii="Times New Roman" w:eastAsia="Times New Roman" w:hAnsi="Times New Roman" w:cs="Times New Roman"/>
                <w:b/>
                <w:sz w:val="24"/>
                <w:szCs w:val="24"/>
              </w:rPr>
            </w:pPr>
            <w:r w:rsidRPr="001455E4">
              <w:rPr>
                <w:rFonts w:ascii="Times New Roman" w:eastAsia="Times New Roman" w:hAnsi="Times New Roman" w:cs="Times New Roman"/>
                <w:i/>
                <w:sz w:val="24"/>
                <w:szCs w:val="24"/>
              </w:rPr>
              <w:t xml:space="preserve"> 3. Ця постанова набирає чинності з 01 травня 2024 року, але не раніше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Pr>
                <w:rFonts w:ascii="Times New Roman" w:eastAsia="Times New Roman" w:hAnsi="Times New Roman" w:cs="Times New Roman"/>
                <w:i/>
                <w:sz w:val="24"/>
                <w:szCs w:val="24"/>
              </w:rPr>
              <w:t xml:space="preserve"> </w:t>
            </w:r>
            <w:r w:rsidRPr="001455E4">
              <w:rPr>
                <w:rFonts w:ascii="Times New Roman" w:eastAsia="Times New Roman" w:hAnsi="Times New Roman" w:cs="Times New Roman"/>
                <w:i/>
                <w:sz w:val="24"/>
                <w:szCs w:val="24"/>
              </w:rPr>
              <w:t>крім пункту 2, який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w:t>
            </w:r>
          </w:p>
        </w:tc>
      </w:tr>
      <w:tr w:rsidR="00500601" w:rsidTr="00BB3A2B">
        <w:tc>
          <w:tcPr>
            <w:tcW w:w="15198" w:type="dxa"/>
            <w:gridSpan w:val="7"/>
          </w:tcPr>
          <w:p w:rsidR="00500601" w:rsidRDefault="002F0466">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ЗМІНИ ДО КОДЕКСУ ГАЗОТРАНСПОРТНОЇ СИСТЕМИ</w:t>
            </w:r>
          </w:p>
        </w:tc>
      </w:tr>
      <w:tr w:rsidR="00500601" w:rsidTr="00BB3A2B">
        <w:tc>
          <w:tcPr>
            <w:tcW w:w="15198" w:type="dxa"/>
            <w:gridSpan w:val="7"/>
          </w:tcPr>
          <w:p w:rsidR="00500601" w:rsidRDefault="002F0466">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І. ЗАГАЛЬНІ ПОЛОЖЕННЯ</w:t>
            </w:r>
          </w:p>
        </w:tc>
      </w:tr>
      <w:tr w:rsidR="00500601" w:rsidTr="00BB3A2B">
        <w:tc>
          <w:tcPr>
            <w:tcW w:w="15198" w:type="dxa"/>
            <w:gridSpan w:val="7"/>
          </w:tcPr>
          <w:p w:rsidR="00500601" w:rsidRDefault="002F0466">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 Загальні засади, терміни та скорочення</w:t>
            </w:r>
          </w:p>
        </w:tc>
      </w:tr>
      <w:tr w:rsidR="00500601" w:rsidTr="00BB3A2B">
        <w:trPr>
          <w:gridAfter w:val="2"/>
          <w:wAfter w:w="20" w:type="dxa"/>
        </w:trPr>
        <w:tc>
          <w:tcPr>
            <w:tcW w:w="5305" w:type="dxa"/>
            <w:gridSpan w:val="2"/>
          </w:tcPr>
          <w:p w:rsidR="00500601" w:rsidRDefault="002F0466">
            <w:pPr>
              <w:shd w:val="clear" w:color="auto" w:fill="FFFFFF"/>
              <w:ind w:firstLine="448"/>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500601" w:rsidRDefault="002F0466">
            <w:pPr>
              <w:ind w:firstLine="44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ГТС:</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Терміни, що використовуються в цьому Кодексі, мають такі значення:</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суміжної системи - оператор газорозподільної системи, оператор газосховища, оператор установки LNG, оператор іншої газотранспортної системи, який співпрацює з оператором газотранспортної системи;</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747" w:type="dxa"/>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суміжної системи - оператор газорозподільної системи, оператор газосховища, оператор установки LNG, оператор іншої газотранспортної системи, </w:t>
            </w:r>
            <w:r>
              <w:rPr>
                <w:rFonts w:ascii="Times New Roman" w:eastAsia="Times New Roman" w:hAnsi="Times New Roman" w:cs="Times New Roman"/>
                <w:b/>
                <w:sz w:val="24"/>
                <w:szCs w:val="24"/>
              </w:rPr>
              <w:t>власник промислового трубопроводу,</w:t>
            </w:r>
            <w:r>
              <w:rPr>
                <w:rFonts w:ascii="Times New Roman" w:eastAsia="Times New Roman" w:hAnsi="Times New Roman" w:cs="Times New Roman"/>
                <w:sz w:val="24"/>
                <w:szCs w:val="24"/>
              </w:rPr>
              <w:t xml:space="preserve"> який співпрацює з оператором газотранспортної системи;</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Кодексом ГТС передбачено, що суміжна система – система суміжного газовидобувного підприємства (</w:t>
            </w:r>
            <w:proofErr w:type="spellStart"/>
            <w:r>
              <w:rPr>
                <w:rFonts w:ascii="Times New Roman" w:eastAsia="Times New Roman" w:hAnsi="Times New Roman" w:cs="Times New Roman"/>
                <w:sz w:val="24"/>
                <w:szCs w:val="24"/>
              </w:rPr>
              <w:t>абз</w:t>
            </w:r>
            <w:proofErr w:type="spellEnd"/>
            <w:r>
              <w:rPr>
                <w:rFonts w:ascii="Times New Roman" w:eastAsia="Times New Roman" w:hAnsi="Times New Roman" w:cs="Times New Roman"/>
                <w:sz w:val="24"/>
                <w:szCs w:val="24"/>
              </w:rPr>
              <w:t xml:space="preserve">. пункту 5 глави 1 розділу І), а газовидобувне підприємство - суб’єкт господарювання, що займається видобутком (виробництвом) природного газу, у тому числі виробник </w:t>
            </w:r>
            <w:proofErr w:type="spellStart"/>
            <w:r>
              <w:rPr>
                <w:rFonts w:ascii="Times New Roman" w:eastAsia="Times New Roman" w:hAnsi="Times New Roman" w:cs="Times New Roman"/>
                <w:sz w:val="24"/>
                <w:szCs w:val="24"/>
              </w:rPr>
              <w:t>біометану</w:t>
            </w:r>
            <w:proofErr w:type="spellEnd"/>
            <w:r>
              <w:rPr>
                <w:rFonts w:ascii="Times New Roman" w:eastAsia="Times New Roman" w:hAnsi="Times New Roman" w:cs="Times New Roman"/>
                <w:sz w:val="24"/>
                <w:szCs w:val="24"/>
              </w:rPr>
              <w:t xml:space="preserve"> або інших видів газу з альтернативних джерел. У зв’язку з цим, доповнення визначення поняття «оператор суміжної системи» відповідатиме іншим норма Кодексу, та, дозволить оператору ГТС створювати точки входу/виходу від суміжних систем, безвідносно того, чи є власник промислового трубопроводу суміжним газовидобувним підприємством.</w:t>
            </w:r>
          </w:p>
        </w:tc>
        <w:tc>
          <w:tcPr>
            <w:tcW w:w="4126" w:type="dxa"/>
            <w:gridSpan w:val="2"/>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500601" w:rsidRDefault="002F0466">
            <w:pPr>
              <w:ind w:firstLine="72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Згідно з пунктом 5 глави 1 розділу І Кодексу ГТС суміжна система - інша газотранспортна система, газорозподільна система, газосховище, установка LNG, система суміжного газовидобувного підприємства, інша система, </w:t>
            </w:r>
            <w:r>
              <w:rPr>
                <w:rFonts w:ascii="Times New Roman" w:eastAsia="Times New Roman" w:hAnsi="Times New Roman" w:cs="Times New Roman"/>
                <w:sz w:val="24"/>
                <w:szCs w:val="24"/>
                <w:u w:val="single"/>
              </w:rPr>
              <w:t>що мають фізичне з’єднання з газотранспортною системою.</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Таким чином визначення точок входу/виходу можливе лише для тих операторів суміжних систем, що мають фізичне з’єднання з газотранспортною системою, а не визначаються власністю.</w:t>
            </w:r>
          </w:p>
          <w:p w:rsidR="001D4813" w:rsidRDefault="0051522C" w:rsidP="002678CE">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цього п</w:t>
            </w:r>
            <w:r w:rsidR="002678CE" w:rsidRPr="002678CE">
              <w:rPr>
                <w:rFonts w:ascii="Times New Roman" w:eastAsia="Times New Roman" w:hAnsi="Times New Roman" w:cs="Times New Roman"/>
                <w:sz w:val="24"/>
                <w:szCs w:val="24"/>
              </w:rPr>
              <w:t>итання взаємовідносин газовидобувних підприємств, видобутий/вироблений природний газ яких передається до газотранспортної системи через суміжне газовидобувне підприємство з таким суміжним газовидобувним підприємством мають бути врегульовані Міненерго, відповідно до вимог статті 56 Закону України «Про ринок природного газу».</w:t>
            </w:r>
          </w:p>
        </w:tc>
      </w:tr>
      <w:tr w:rsidR="00500601" w:rsidTr="00BB3A2B">
        <w:tc>
          <w:tcPr>
            <w:tcW w:w="15198" w:type="dxa"/>
            <w:gridSpan w:val="7"/>
          </w:tcPr>
          <w:p w:rsidR="00500601" w:rsidRDefault="002F0466">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500601" w:rsidTr="00BB3A2B">
        <w:trPr>
          <w:gridAfter w:val="3"/>
          <w:wAfter w:w="28" w:type="dxa"/>
        </w:trPr>
        <w:tc>
          <w:tcPr>
            <w:tcW w:w="5240" w:type="dxa"/>
          </w:tcPr>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Якщо природний газ, що був переданий в </w:t>
            </w:r>
            <w:r>
              <w:rPr>
                <w:rFonts w:ascii="Times New Roman" w:eastAsia="Times New Roman" w:hAnsi="Times New Roman" w:cs="Times New Roman"/>
                <w:b/>
                <w:sz w:val="24"/>
                <w:szCs w:val="24"/>
              </w:rPr>
              <w:t>фізичних</w:t>
            </w:r>
            <w:r>
              <w:rPr>
                <w:rFonts w:ascii="Times New Roman" w:eastAsia="Times New Roman" w:hAnsi="Times New Roman" w:cs="Times New Roman"/>
                <w:sz w:val="24"/>
                <w:szCs w:val="24"/>
              </w:rPr>
              <w:t xml:space="preserve"> точках виходу з газотранспортної системи, не відповідає </w:t>
            </w:r>
            <w:r>
              <w:rPr>
                <w:rFonts w:ascii="Times New Roman" w:eastAsia="Times New Roman" w:hAnsi="Times New Roman" w:cs="Times New Roman"/>
                <w:b/>
                <w:strike/>
                <w:sz w:val="24"/>
                <w:szCs w:val="24"/>
              </w:rPr>
              <w:t>встановленим вимогам</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вимогам</w:t>
            </w:r>
            <w:proofErr w:type="spellEnd"/>
            <w:r>
              <w:rPr>
                <w:rFonts w:ascii="Times New Roman" w:eastAsia="Times New Roman" w:hAnsi="Times New Roman" w:cs="Times New Roman"/>
                <w:b/>
                <w:sz w:val="24"/>
                <w:szCs w:val="24"/>
              </w:rPr>
              <w:t xml:space="preserve">, встановленим </w:t>
            </w:r>
            <w:r>
              <w:rPr>
                <w:rFonts w:ascii="Times New Roman" w:eastAsia="Times New Roman" w:hAnsi="Times New Roman" w:cs="Times New Roman"/>
                <w:sz w:val="24"/>
                <w:szCs w:val="24"/>
              </w:rPr>
              <w:t>пункт</w:t>
            </w:r>
            <w:r>
              <w:rPr>
                <w:rFonts w:ascii="Times New Roman" w:eastAsia="Times New Roman" w:hAnsi="Times New Roman" w:cs="Times New Roman"/>
                <w:b/>
                <w:sz w:val="24"/>
                <w:szCs w:val="24"/>
              </w:rPr>
              <w:t>ом</w:t>
            </w:r>
            <w:r>
              <w:rPr>
                <w:rFonts w:ascii="Times New Roman" w:eastAsia="Times New Roman" w:hAnsi="Times New Roman" w:cs="Times New Roman"/>
                <w:sz w:val="24"/>
                <w:szCs w:val="24"/>
              </w:rPr>
              <w:t xml:space="preserve"> 17 цієї глави, оператор газотранспортної системи сплачує </w:t>
            </w:r>
            <w:r>
              <w:rPr>
                <w:rFonts w:ascii="Times New Roman" w:eastAsia="Times New Roman" w:hAnsi="Times New Roman" w:cs="Times New Roman"/>
                <w:sz w:val="24"/>
                <w:szCs w:val="24"/>
              </w:rPr>
              <w:lastRenderedPageBreak/>
              <w:t xml:space="preserve">оператору газорозподільної системи, оператору газосховищ, </w:t>
            </w:r>
            <w:r>
              <w:rPr>
                <w:rFonts w:ascii="Times New Roman" w:eastAsia="Times New Roman" w:hAnsi="Times New Roman" w:cs="Times New Roman"/>
                <w:b/>
                <w:sz w:val="24"/>
                <w:szCs w:val="24"/>
              </w:rPr>
              <w:t>суміжним</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газовидобувним підприємствам,</w:t>
            </w:r>
            <w:r>
              <w:rPr>
                <w:rFonts w:ascii="Times New Roman" w:eastAsia="Times New Roman" w:hAnsi="Times New Roman" w:cs="Times New Roman"/>
                <w:sz w:val="24"/>
                <w:szCs w:val="24"/>
              </w:rPr>
              <w:t xml:space="preserve"> прямому споживачу додаткову оплату, визначену в договорі транспортування.</w:t>
            </w: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ПАТ «Укрнафта»</w:t>
            </w:r>
          </w:p>
          <w:p w:rsidR="00500601" w:rsidRDefault="002F0466">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18. Якщо природний газ, що був переданий в </w:t>
            </w:r>
            <w:r>
              <w:rPr>
                <w:rFonts w:ascii="Times New Roman" w:eastAsia="Times New Roman" w:hAnsi="Times New Roman" w:cs="Times New Roman"/>
                <w:b/>
                <w:sz w:val="24"/>
                <w:szCs w:val="24"/>
              </w:rPr>
              <w:t>фізичних</w:t>
            </w:r>
            <w:r>
              <w:rPr>
                <w:rFonts w:ascii="Times New Roman" w:eastAsia="Times New Roman" w:hAnsi="Times New Roman" w:cs="Times New Roman"/>
                <w:sz w:val="24"/>
                <w:szCs w:val="24"/>
              </w:rPr>
              <w:t xml:space="preserve"> точках виходу з газотранспортної системи, не відповідає </w:t>
            </w:r>
            <w:r>
              <w:rPr>
                <w:rFonts w:ascii="Times New Roman" w:eastAsia="Times New Roman" w:hAnsi="Times New Roman" w:cs="Times New Roman"/>
                <w:b/>
                <w:sz w:val="24"/>
                <w:szCs w:val="24"/>
              </w:rPr>
              <w:t xml:space="preserve">вимогам, встановленим </w:t>
            </w:r>
            <w:r>
              <w:rPr>
                <w:rFonts w:ascii="Times New Roman" w:eastAsia="Times New Roman" w:hAnsi="Times New Roman" w:cs="Times New Roman"/>
                <w:sz w:val="24"/>
                <w:szCs w:val="24"/>
              </w:rPr>
              <w:t>пункт</w:t>
            </w:r>
            <w:r>
              <w:rPr>
                <w:rFonts w:ascii="Times New Roman" w:eastAsia="Times New Roman" w:hAnsi="Times New Roman" w:cs="Times New Roman"/>
                <w:b/>
                <w:sz w:val="24"/>
                <w:szCs w:val="24"/>
              </w:rPr>
              <w:t>ом</w:t>
            </w:r>
            <w:r>
              <w:rPr>
                <w:rFonts w:ascii="Times New Roman" w:eastAsia="Times New Roman" w:hAnsi="Times New Roman" w:cs="Times New Roman"/>
                <w:sz w:val="24"/>
                <w:szCs w:val="24"/>
              </w:rPr>
              <w:t xml:space="preserve"> 17 цієї глави, оператор газотранспортної системи сплачує </w:t>
            </w:r>
            <w:r>
              <w:rPr>
                <w:rFonts w:ascii="Times New Roman" w:eastAsia="Times New Roman" w:hAnsi="Times New Roman" w:cs="Times New Roman"/>
                <w:sz w:val="24"/>
                <w:szCs w:val="24"/>
              </w:rPr>
              <w:lastRenderedPageBreak/>
              <w:t xml:space="preserve">оператору газорозподільної системи, оператору газосховищ, </w:t>
            </w:r>
            <w:r>
              <w:rPr>
                <w:rFonts w:ascii="Times New Roman" w:eastAsia="Times New Roman" w:hAnsi="Times New Roman" w:cs="Times New Roman"/>
                <w:b/>
                <w:sz w:val="24"/>
                <w:szCs w:val="24"/>
              </w:rPr>
              <w:t>оператору суміжної системи,</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суміжним газовидобувним підприємствам,</w:t>
            </w:r>
            <w:r>
              <w:rPr>
                <w:rFonts w:ascii="Times New Roman" w:eastAsia="Times New Roman" w:hAnsi="Times New Roman" w:cs="Times New Roman"/>
                <w:sz w:val="24"/>
                <w:szCs w:val="24"/>
              </w:rPr>
              <w:t xml:space="preserve"> прямому споживачу додаткову оплату, визначену в договорі транспортування </w:t>
            </w:r>
            <w:r>
              <w:rPr>
                <w:rFonts w:ascii="Times New Roman" w:eastAsia="Times New Roman" w:hAnsi="Times New Roman" w:cs="Times New Roman"/>
                <w:b/>
                <w:sz w:val="24"/>
                <w:szCs w:val="24"/>
              </w:rPr>
              <w:t>або відповідно до законодавства, якщо договір не укладений.</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 Право на стягнення такої плати не повинно бути поставлене в залежність від того, чи укладений договір транспортування, яким згідно з Кодексом ГТС є лише договір з оператором ГТС. Крім того, договори транспортування не укладаються з суміжними газовидобувними підприємствами, у зв’язку з чим право на стягнення </w:t>
            </w:r>
            <w:r>
              <w:rPr>
                <w:rFonts w:ascii="Times New Roman" w:eastAsia="Times New Roman" w:hAnsi="Times New Roman" w:cs="Times New Roman"/>
                <w:sz w:val="24"/>
                <w:szCs w:val="24"/>
              </w:rPr>
              <w:lastRenderedPageBreak/>
              <w:t>такої плати у суміжних газовидобувних підприємств має ґрунтуватися на акті законодавства.</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bookmarkStart w:id="0" w:name="_heading=h.7g9hdcl5ntzn" w:colFirst="0" w:colLast="0"/>
            <w:bookmarkEnd w:id="0"/>
            <w:r>
              <w:rPr>
                <w:rFonts w:ascii="Times New Roman" w:eastAsia="Times New Roman" w:hAnsi="Times New Roman" w:cs="Times New Roman"/>
                <w:sz w:val="24"/>
                <w:szCs w:val="24"/>
              </w:rPr>
              <w:t xml:space="preserve">Іншим оператором суміжної системи, ніж оператори, що визначені Проектом є оператори суміжних газотранспортних систем. Умови </w:t>
            </w:r>
            <w:r>
              <w:rPr>
                <w:rFonts w:ascii="Times New Roman" w:eastAsia="Times New Roman" w:hAnsi="Times New Roman" w:cs="Times New Roman"/>
                <w:sz w:val="24"/>
                <w:szCs w:val="24"/>
              </w:rPr>
              <w:lastRenderedPageBreak/>
              <w:t>взаємодії між Оператором ГТС та оператором суміжної ГТС врегульовуються відповідними до Угодами про взаємодію. Недоцільним є врегулювання даного питання нормами Кодексу ГТС.</w:t>
            </w:r>
          </w:p>
          <w:p w:rsidR="00500601" w:rsidRDefault="00500601">
            <w:pPr>
              <w:ind w:firstLine="720"/>
              <w:jc w:val="both"/>
              <w:rPr>
                <w:rFonts w:ascii="Times New Roman" w:eastAsia="Times New Roman" w:hAnsi="Times New Roman" w:cs="Times New Roman"/>
                <w:sz w:val="24"/>
                <w:szCs w:val="24"/>
                <w:highlight w:val="yellow"/>
              </w:rPr>
            </w:pPr>
            <w:bookmarkStart w:id="1" w:name="_heading=h.ybfsb0a9h628" w:colFirst="0" w:colLast="0"/>
            <w:bookmarkEnd w:id="1"/>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7. Документальне оформлення приймання-передачі природного газу</w:t>
            </w:r>
          </w:p>
        </w:tc>
      </w:tr>
      <w:tr w:rsidR="00500601" w:rsidTr="00BB3A2B">
        <w:trPr>
          <w:gridAfter w:val="3"/>
          <w:wAfter w:w="28" w:type="dxa"/>
        </w:trPr>
        <w:tc>
          <w:tcPr>
            <w:tcW w:w="5240" w:type="dxa"/>
            <w:vMerge w:val="restart"/>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Оформлення актів приймання-передачі природного газу між оператором газотранспортної системи та суміжним газовидобувним підприємством, оператором суміжної системи або прямим споживачем здійснюється відповідно до вимог цього розділу, технічної угоди та з урахуванням такого:</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приймання-передача природного газу між оператором газотранспортної системи та суміжним газовидобувним підприємством оформлюється актами приймання-передачі, що підписуються представниками цих сторін не пізніше 5-го числа місяця, наступного за звітним. Якщо до </w:t>
            </w:r>
            <w:r w:rsidRPr="006B31AC">
              <w:rPr>
                <w:rFonts w:ascii="Times New Roman" w:eastAsia="Times New Roman" w:hAnsi="Times New Roman" w:cs="Times New Roman"/>
                <w:sz w:val="24"/>
                <w:szCs w:val="24"/>
              </w:rPr>
              <w:t xml:space="preserve">мереж суміжного газовидобувного підприємства підключені інші газовидобувні підприємства </w:t>
            </w:r>
            <w:r w:rsidRPr="006B31AC">
              <w:rPr>
                <w:rFonts w:ascii="Times New Roman" w:eastAsia="Times New Roman" w:hAnsi="Times New Roman" w:cs="Times New Roman"/>
                <w:b/>
                <w:sz w:val="24"/>
                <w:szCs w:val="24"/>
              </w:rPr>
              <w:t>та/або через його мережі переміщується газ інших власників</w:t>
            </w:r>
            <w:r w:rsidRPr="006B31AC">
              <w:rPr>
                <w:rFonts w:ascii="Times New Roman" w:eastAsia="Times New Roman" w:hAnsi="Times New Roman" w:cs="Times New Roman"/>
                <w:sz w:val="24"/>
                <w:szCs w:val="24"/>
              </w:rPr>
              <w:t xml:space="preserve">, суміжне газовидобувне підприємство зобов'язане в </w:t>
            </w:r>
            <w:r w:rsidRPr="006B31AC">
              <w:rPr>
                <w:rFonts w:ascii="Times New Roman" w:eastAsia="Times New Roman" w:hAnsi="Times New Roman" w:cs="Times New Roman"/>
                <w:b/>
                <w:strike/>
                <w:sz w:val="24"/>
                <w:szCs w:val="24"/>
              </w:rPr>
              <w:t xml:space="preserve">акті </w:t>
            </w:r>
            <w:r w:rsidRPr="006B31AC">
              <w:rPr>
                <w:rFonts w:ascii="Times New Roman" w:eastAsia="Times New Roman" w:hAnsi="Times New Roman" w:cs="Times New Roman"/>
                <w:b/>
                <w:sz w:val="24"/>
                <w:szCs w:val="24"/>
              </w:rPr>
              <w:t>додатку</w:t>
            </w:r>
            <w:r>
              <w:rPr>
                <w:rFonts w:ascii="Times New Roman" w:eastAsia="Times New Roman" w:hAnsi="Times New Roman" w:cs="Times New Roman"/>
                <w:b/>
                <w:sz w:val="24"/>
                <w:szCs w:val="24"/>
              </w:rPr>
              <w:t xml:space="preserve"> до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sz w:val="24"/>
                <w:szCs w:val="24"/>
              </w:rPr>
              <w:t xml:space="preserve"> приймання-передачі природного газу деталізувати загальний обсяг газу </w:t>
            </w:r>
            <w:r>
              <w:rPr>
                <w:rFonts w:ascii="Times New Roman" w:eastAsia="Times New Roman" w:hAnsi="Times New Roman" w:cs="Times New Roman"/>
                <w:b/>
                <w:sz w:val="24"/>
                <w:szCs w:val="24"/>
              </w:rPr>
              <w:t xml:space="preserve">в розрізі кожної газової доби місяця </w:t>
            </w:r>
            <w:r>
              <w:rPr>
                <w:rFonts w:ascii="Times New Roman" w:eastAsia="Times New Roman" w:hAnsi="Times New Roman" w:cs="Times New Roman"/>
                <w:sz w:val="24"/>
                <w:szCs w:val="24"/>
              </w:rPr>
              <w:t xml:space="preserve">по </w:t>
            </w:r>
            <w:r>
              <w:rPr>
                <w:rFonts w:ascii="Times New Roman" w:eastAsia="Times New Roman" w:hAnsi="Times New Roman" w:cs="Times New Roman"/>
                <w:b/>
                <w:sz w:val="24"/>
                <w:szCs w:val="24"/>
              </w:rPr>
              <w:t xml:space="preserve">власниках газу </w:t>
            </w:r>
            <w:r>
              <w:rPr>
                <w:rFonts w:ascii="Times New Roman" w:eastAsia="Times New Roman" w:hAnsi="Times New Roman" w:cs="Times New Roman"/>
                <w:b/>
                <w:strike/>
                <w:sz w:val="24"/>
                <w:szCs w:val="24"/>
              </w:rPr>
              <w:t>всіх газовидобувних підприємствах</w:t>
            </w:r>
            <w:r>
              <w:rPr>
                <w:rFonts w:ascii="Times New Roman" w:eastAsia="Times New Roman" w:hAnsi="Times New Roman" w:cs="Times New Roman"/>
                <w:sz w:val="24"/>
                <w:szCs w:val="24"/>
              </w:rPr>
              <w:t>, які через його мережі подають газ до газотранспортної системи</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а також по оператору газотранспортної системи (для обсягів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w:t>
            </w:r>
            <w:r>
              <w:rPr>
                <w:rFonts w:ascii="Times New Roman" w:eastAsia="Times New Roman" w:hAnsi="Times New Roman" w:cs="Times New Roman"/>
                <w:b/>
                <w:sz w:val="24"/>
                <w:szCs w:val="24"/>
              </w:rPr>
              <w:lastRenderedPageBreak/>
              <w:t>підприємства чи групи газовидобувних підприємств));</w:t>
            </w:r>
          </w:p>
          <w:p w:rsidR="00500601" w:rsidRDefault="002F0466">
            <w:pPr>
              <w:shd w:val="clear" w:color="auto" w:fill="FFFFFF"/>
              <w:ind w:firstLine="448"/>
              <w:jc w:val="both"/>
              <w:rPr>
                <w:rFonts w:ascii="Times New Roman" w:eastAsia="Times New Roman" w:hAnsi="Times New Roman" w:cs="Times New Roman"/>
                <w:sz w:val="24"/>
                <w:szCs w:val="24"/>
              </w:rPr>
            </w:pPr>
            <w:r>
              <w:t>…</w:t>
            </w: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«Укргазвидобування»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Пункт 2 абзац третій доповнити та викласти в наступній редакції:</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Оформлення актів приймання-передачі природного газу між оператором газотранспортної системи та суміжним газовидобувним підприємством, оператором суміжної системи або прямим споживачем здійснюється відповідно до вимог цього розділу, технічної угоди та з урахуванням такого:</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приймання-передача природного газу між оператором газотранспортної системи та суміжним газовидобувним підприємством оформлюється актами приймання-передачі, що підписуються представниками цих сторін не пізніше 5-го числа місяця, наступного за звітним. Якщо до мереж суміжного газовидобувного підприємства підключені інші газовидобувні підприємства та/або через його мережі переміщується газ інших власників,</w:t>
            </w:r>
            <w:r>
              <w:rPr>
                <w:rFonts w:ascii="Times New Roman" w:eastAsia="Times New Roman" w:hAnsi="Times New Roman" w:cs="Times New Roman"/>
                <w:b/>
                <w:sz w:val="24"/>
                <w:szCs w:val="24"/>
              </w:rPr>
              <w:t xml:space="preserve"> та/або газ поданий оператором газотранспортної системи (для обсягів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r>
              <w:rPr>
                <w:rFonts w:ascii="Times New Roman" w:eastAsia="Times New Roman" w:hAnsi="Times New Roman" w:cs="Times New Roman"/>
                <w:sz w:val="24"/>
                <w:szCs w:val="24"/>
              </w:rPr>
              <w:t xml:space="preserve">, суміжне газовидобувне підприємство зобов'язане в додатку до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приймання-передачі природного газу деталізувати загальний обсяг газу в розрізі кожної газової доби місяця по власниках газу, які через його мережі подають газ до газотранспортної системи, а </w:t>
            </w:r>
            <w:r>
              <w:rPr>
                <w:rFonts w:ascii="Times New Roman" w:eastAsia="Times New Roman" w:hAnsi="Times New Roman" w:cs="Times New Roman"/>
                <w:sz w:val="24"/>
                <w:szCs w:val="24"/>
              </w:rPr>
              <w:lastRenderedPageBreak/>
              <w:t>також по оператору газотранспортної системи (для обсягів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точках входу в ГТС від суміжного газовидобувного підприємства подається газ власного видобутку, інших газовидобувних підприємств та газ поданий оператором ГТС,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w:t>
            </w:r>
          </w:p>
        </w:tc>
        <w:tc>
          <w:tcPr>
            <w:tcW w:w="4118" w:type="dxa"/>
          </w:tcPr>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 xml:space="preserve">оскільки </w:t>
            </w:r>
            <w:r w:rsidR="001D455F">
              <w:rPr>
                <w:rFonts w:ascii="Times New Roman" w:eastAsia="Times New Roman" w:hAnsi="Times New Roman" w:cs="Times New Roman"/>
                <w:sz w:val="24"/>
                <w:szCs w:val="24"/>
              </w:rPr>
              <w:t>запропоновані</w:t>
            </w:r>
            <w:bookmarkStart w:id="2" w:name="_GoBack"/>
            <w:bookmarkEnd w:id="2"/>
            <w:r>
              <w:rPr>
                <w:rFonts w:ascii="Times New Roman" w:eastAsia="Times New Roman" w:hAnsi="Times New Roman" w:cs="Times New Roman"/>
                <w:sz w:val="24"/>
                <w:szCs w:val="24"/>
              </w:rPr>
              <w:t xml:space="preserve"> зміни не змінюють суті Проекту постанови, а лише </w:t>
            </w:r>
            <w:r w:rsidR="00D62DB5">
              <w:rPr>
                <w:rFonts w:ascii="Times New Roman" w:eastAsia="Times New Roman" w:hAnsi="Times New Roman" w:cs="Times New Roman"/>
                <w:sz w:val="24"/>
                <w:szCs w:val="24"/>
              </w:rPr>
              <w:t>створюють</w:t>
            </w:r>
            <w:r>
              <w:rPr>
                <w:rFonts w:ascii="Times New Roman" w:eastAsia="Times New Roman" w:hAnsi="Times New Roman" w:cs="Times New Roman"/>
                <w:sz w:val="24"/>
                <w:szCs w:val="24"/>
              </w:rPr>
              <w:t xml:space="preserve"> неоднозначні</w:t>
            </w:r>
            <w:r w:rsidR="00D62DB5">
              <w:rPr>
                <w:rFonts w:ascii="Times New Roman" w:eastAsia="Times New Roman" w:hAnsi="Times New Roman" w:cs="Times New Roman"/>
                <w:sz w:val="24"/>
                <w:szCs w:val="24"/>
              </w:rPr>
              <w:t>сть у</w:t>
            </w:r>
            <w:r>
              <w:rPr>
                <w:rFonts w:ascii="Times New Roman" w:eastAsia="Times New Roman" w:hAnsi="Times New Roman" w:cs="Times New Roman"/>
                <w:sz w:val="24"/>
                <w:szCs w:val="24"/>
              </w:rPr>
              <w:t xml:space="preserve"> застосуванн</w:t>
            </w:r>
            <w:r w:rsidR="00D62DB5">
              <w:rPr>
                <w:rFonts w:ascii="Times New Roman" w:eastAsia="Times New Roman" w:hAnsi="Times New Roman" w:cs="Times New Roman"/>
                <w:sz w:val="24"/>
                <w:szCs w:val="24"/>
              </w:rPr>
              <w:t>і</w:t>
            </w:r>
            <w:r>
              <w:rPr>
                <w:rFonts w:ascii="Times New Roman" w:eastAsia="Times New Roman" w:hAnsi="Times New Roman" w:cs="Times New Roman"/>
                <w:sz w:val="24"/>
                <w:szCs w:val="24"/>
              </w:rPr>
              <w:t xml:space="preserve"> його положень.</w:t>
            </w: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Оформлення актів приймання-передачі природного газу між оператором газотранспортної системи та суміжним газовидобувним підприємством, оператором суміжної системи або прямим споживачем здійснюється відповідно до вимог цього розділу, технічної угоди та з урахуванням такого:</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приймання-передача природного газу між оператором газотранспортної системи та суміжним газовидобувним підприємством оформлюється актами приймання-передачі, що підписуються представниками цих сторін не пізніше 5-го числа місяця, наступного за звітним. Якщо до мереж суміжного газовидобувного підприємства підключені інші газовидобувні підприємства </w:t>
            </w:r>
            <w:r>
              <w:rPr>
                <w:rFonts w:ascii="Times New Roman" w:eastAsia="Times New Roman" w:hAnsi="Times New Roman" w:cs="Times New Roman"/>
                <w:b/>
                <w:sz w:val="24"/>
                <w:szCs w:val="24"/>
              </w:rPr>
              <w:t>та/або через його мережі переміщується газ інших власників</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суміжне газовидобувне підприємство зобов'язане в </w:t>
            </w:r>
            <w:r>
              <w:rPr>
                <w:rFonts w:ascii="Times New Roman" w:eastAsia="Times New Roman" w:hAnsi="Times New Roman" w:cs="Times New Roman"/>
                <w:b/>
                <w:strike/>
                <w:sz w:val="24"/>
                <w:szCs w:val="24"/>
              </w:rPr>
              <w:t xml:space="preserve">акті </w:t>
            </w:r>
            <w:r>
              <w:rPr>
                <w:rFonts w:ascii="Times New Roman" w:eastAsia="Times New Roman" w:hAnsi="Times New Roman" w:cs="Times New Roman"/>
                <w:b/>
                <w:sz w:val="24"/>
                <w:szCs w:val="24"/>
              </w:rPr>
              <w:t xml:space="preserve">додатку до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sz w:val="24"/>
                <w:szCs w:val="24"/>
              </w:rPr>
              <w:t xml:space="preserve"> приймання-передачі природного газу деталізувати загальний обсяг газу </w:t>
            </w:r>
            <w:r>
              <w:rPr>
                <w:rFonts w:ascii="Times New Roman" w:eastAsia="Times New Roman" w:hAnsi="Times New Roman" w:cs="Times New Roman"/>
                <w:b/>
                <w:sz w:val="24"/>
                <w:szCs w:val="24"/>
              </w:rPr>
              <w:t xml:space="preserve">в розрізі кожної газової доби місяця </w:t>
            </w:r>
            <w:r>
              <w:rPr>
                <w:rFonts w:ascii="Times New Roman" w:eastAsia="Times New Roman" w:hAnsi="Times New Roman" w:cs="Times New Roman"/>
                <w:sz w:val="24"/>
                <w:szCs w:val="24"/>
              </w:rPr>
              <w:t xml:space="preserve">по </w:t>
            </w:r>
            <w:r>
              <w:rPr>
                <w:rFonts w:ascii="Times New Roman" w:eastAsia="Times New Roman" w:hAnsi="Times New Roman" w:cs="Times New Roman"/>
                <w:b/>
                <w:sz w:val="24"/>
                <w:szCs w:val="24"/>
              </w:rPr>
              <w:t xml:space="preserve">власниках газу </w:t>
            </w:r>
            <w:r>
              <w:rPr>
                <w:rFonts w:ascii="Times New Roman" w:eastAsia="Times New Roman" w:hAnsi="Times New Roman" w:cs="Times New Roman"/>
                <w:b/>
                <w:strike/>
                <w:sz w:val="24"/>
                <w:szCs w:val="24"/>
              </w:rPr>
              <w:t>всіх газовидобувних підприємствах</w:t>
            </w:r>
            <w:r>
              <w:rPr>
                <w:rFonts w:ascii="Times New Roman" w:eastAsia="Times New Roman" w:hAnsi="Times New Roman" w:cs="Times New Roman"/>
                <w:sz w:val="24"/>
                <w:szCs w:val="24"/>
              </w:rPr>
              <w:t xml:space="preserve">, які через його мережі подають газ до газотранспортної системи. В </w:t>
            </w:r>
            <w:r>
              <w:rPr>
                <w:rFonts w:ascii="Times New Roman" w:eastAsia="Times New Roman" w:hAnsi="Times New Roman" w:cs="Times New Roman"/>
                <w:b/>
                <w:sz w:val="24"/>
                <w:szCs w:val="24"/>
              </w:rPr>
              <w:t xml:space="preserve">додатку до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sz w:val="24"/>
                <w:szCs w:val="24"/>
              </w:rPr>
              <w:t xml:space="preserve"> приймання-передачі природного газу також деталізується загальний обсяг газу</w:t>
            </w:r>
            <w:r>
              <w:rPr>
                <w:rFonts w:ascii="Times New Roman" w:eastAsia="Times New Roman" w:hAnsi="Times New Roman" w:cs="Times New Roman"/>
                <w:b/>
                <w:sz w:val="24"/>
                <w:szCs w:val="24"/>
              </w:rPr>
              <w:t xml:space="preserve"> по оператору газотранспортної системи (для обсягів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інших власників, в тому числі газовидобувного підприємства чи групи газовидобувних підприємств)). Для цього оператор газотранспортної системи зобов’язаний </w:t>
            </w:r>
            <w:r>
              <w:rPr>
                <w:rFonts w:ascii="Times New Roman" w:eastAsia="Times New Roman" w:hAnsi="Times New Roman" w:cs="Times New Roman"/>
              </w:rPr>
              <w:t xml:space="preserve">до </w:t>
            </w:r>
            <w:r>
              <w:rPr>
                <w:rFonts w:ascii="Times New Roman" w:eastAsia="Times New Roman" w:hAnsi="Times New Roman" w:cs="Times New Roman"/>
                <w:sz w:val="24"/>
                <w:szCs w:val="24"/>
              </w:rPr>
              <w:t>5-го числа місяця</w:t>
            </w:r>
            <w:r>
              <w:rPr>
                <w:rFonts w:ascii="Times New Roman" w:eastAsia="Times New Roman" w:hAnsi="Times New Roman" w:cs="Times New Roman"/>
                <w:b/>
                <w:sz w:val="24"/>
                <w:szCs w:val="24"/>
              </w:rPr>
              <w:t xml:space="preserve"> надати суміжному газовидобувному підприємству дані про загальний обсяг газу в розрізі кожної газової доби місяця по власниках газу в точці виходу до суміжного газовидобувного підприємства;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Пропозиція обумовлена тим, що для реалізації запропонованого в </w:t>
            </w:r>
            <w:proofErr w:type="spellStart"/>
            <w:r>
              <w:rPr>
                <w:rFonts w:ascii="Times New Roman" w:eastAsia="Times New Roman" w:hAnsi="Times New Roman" w:cs="Times New Roman"/>
                <w:sz w:val="24"/>
                <w:szCs w:val="24"/>
              </w:rPr>
              <w:t>Проєкті</w:t>
            </w:r>
            <w:proofErr w:type="spellEnd"/>
            <w:r>
              <w:rPr>
                <w:rFonts w:ascii="Times New Roman" w:eastAsia="Times New Roman" w:hAnsi="Times New Roman" w:cs="Times New Roman"/>
                <w:sz w:val="24"/>
                <w:szCs w:val="24"/>
              </w:rPr>
              <w:t>, а саме можливості суміжним газовидобувним підприємствам в додатку  до акту деталізується загальний обсяг газу</w:t>
            </w:r>
            <w:r>
              <w:rPr>
                <w:rFonts w:ascii="Times New Roman" w:eastAsia="Times New Roman" w:hAnsi="Times New Roman" w:cs="Times New Roman"/>
                <w:b/>
                <w:sz w:val="24"/>
                <w:szCs w:val="24"/>
              </w:rPr>
              <w:t xml:space="preserve"> по оператору газотранспортної системи, таке підприємство має володіти такою інформацією, яка може бути наявною виключно в ОГТСУ.</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пункту 1 глави 4 розділу ХІІ Кодексу ГТС суміжне газовидобувне підприємство, газовидобувне підприємство, підключене безпосередньо до газорозподільної системи надають оператору газотранспортної системи інформацію про фактичні обсяги подач або відборів/споживання, що вимірюються протягом доби та щодобово, не пізніше ніж за одну годину до закінчення строку надання такої інформації оператором газотранспортної системи замовникам послуг транспортування </w:t>
            </w:r>
            <w:r>
              <w:rPr>
                <w:rFonts w:ascii="Times New Roman" w:eastAsia="Times New Roman" w:hAnsi="Times New Roman" w:cs="Times New Roman"/>
                <w:sz w:val="24"/>
                <w:szCs w:val="24"/>
              </w:rPr>
              <w:lastRenderedPageBreak/>
              <w:t>природного газу згідно з </w:t>
            </w:r>
            <w:hyperlink r:id="rId7" w:anchor="n1903">
              <w:r>
                <w:rPr>
                  <w:rFonts w:ascii="Times New Roman" w:eastAsia="Times New Roman" w:hAnsi="Times New Roman" w:cs="Times New Roman"/>
                  <w:color w:val="0563C1"/>
                  <w:sz w:val="24"/>
                  <w:szCs w:val="24"/>
                  <w:u w:val="single"/>
                </w:rPr>
                <w:t>пунктом 1</w:t>
              </w:r>
            </w:hyperlink>
            <w:r>
              <w:rPr>
                <w:rFonts w:ascii="Times New Roman" w:eastAsia="Times New Roman" w:hAnsi="Times New Roman" w:cs="Times New Roman"/>
                <w:sz w:val="24"/>
                <w:szCs w:val="24"/>
              </w:rPr>
              <w:t> глави 5 цього розділу.</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цього не надано обґрунтувань щодо необхідності надання оператором газотранспортної системи даних про загальний обсяг газу в розрізі кожної газової доби місяця по власниках газу в точці виходу до суміжного газовидобувного підприємства.</w:t>
            </w:r>
          </w:p>
          <w:p w:rsidR="00500601" w:rsidRDefault="00500601">
            <w:pPr>
              <w:ind w:firstLine="720"/>
              <w:jc w:val="both"/>
              <w:rPr>
                <w:rFonts w:ascii="Times New Roman" w:eastAsia="Times New Roman" w:hAnsi="Times New Roman" w:cs="Times New Roman"/>
                <w:sz w:val="24"/>
                <w:szCs w:val="24"/>
              </w:rPr>
            </w:pPr>
          </w:p>
          <w:p w:rsidR="00500601" w:rsidRDefault="00500601">
            <w:pPr>
              <w:ind w:firstLine="720"/>
              <w:jc w:val="both"/>
              <w:rPr>
                <w:rFonts w:ascii="Times New Roman" w:eastAsia="Times New Roman" w:hAnsi="Times New Roman" w:cs="Times New Roman"/>
                <w:sz w:val="24"/>
                <w:szCs w:val="24"/>
              </w:rPr>
            </w:pPr>
          </w:p>
          <w:p w:rsidR="00500601" w:rsidRDefault="00500601">
            <w:pPr>
              <w:ind w:firstLine="720"/>
              <w:jc w:val="both"/>
              <w:rPr>
                <w:rFonts w:ascii="Times New Roman" w:eastAsia="Times New Roman" w:hAnsi="Times New Roman" w:cs="Times New Roman"/>
                <w:sz w:val="24"/>
                <w:szCs w:val="24"/>
              </w:rPr>
            </w:pP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Оформлення актів приймання-передачі природного газу між оператором газотранспортної системи та суміжним газовидобувним підприємством, оператором суміжної системи або прямим споживачем здійснюється відповідно до вимог цього розділу, технічної угоди та з урахуванням такого:</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приймання-передача природного газу між оператором газотранспортної системи та суміжним газовидобувним підприємством оформлюється актами приймання-передачі, що підписуються представниками цих сторін не пізніше 5-го числа місяця, наступного за звітним. Якщо до мереж суміжного газовидобувного підприємства підключені інші газовидобувні підприємства </w:t>
            </w:r>
            <w:r>
              <w:rPr>
                <w:rFonts w:ascii="Times New Roman" w:eastAsia="Times New Roman" w:hAnsi="Times New Roman" w:cs="Times New Roman"/>
                <w:b/>
                <w:sz w:val="24"/>
                <w:szCs w:val="24"/>
              </w:rPr>
              <w:t>та/або через його мережі переміщується газ інших суб’єктів ринку природного газу та/або газ, у тому числі переданий оператором газотранспортної системи</w:t>
            </w:r>
            <w:r>
              <w:rPr>
                <w:rFonts w:ascii="Times New Roman" w:eastAsia="Times New Roman" w:hAnsi="Times New Roman" w:cs="Times New Roman"/>
                <w:sz w:val="24"/>
                <w:szCs w:val="24"/>
              </w:rPr>
              <w:t xml:space="preserve">, суміжне газовидобувне підприємство зобов'язане в </w:t>
            </w:r>
            <w:r>
              <w:rPr>
                <w:rFonts w:ascii="Times New Roman" w:eastAsia="Times New Roman" w:hAnsi="Times New Roman" w:cs="Times New Roman"/>
                <w:b/>
                <w:sz w:val="24"/>
                <w:szCs w:val="24"/>
              </w:rPr>
              <w:t xml:space="preserve">додатку до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sz w:val="24"/>
                <w:szCs w:val="24"/>
              </w:rPr>
              <w:t xml:space="preserve"> приймання-передачі природного газу деталізувати загальний обсяг газу в розрізі кожної газової доби місяця по відповідних суб’єктах, які через його мережі подають газ до газотранспортної системи, а також по оператору газотранспортної системи (для обсягів природного газу, який передається оператором газотранспортної системи </w:t>
            </w:r>
            <w:r>
              <w:rPr>
                <w:rFonts w:ascii="Times New Roman" w:eastAsia="Times New Roman" w:hAnsi="Times New Roman" w:cs="Times New Roman"/>
                <w:b/>
                <w:sz w:val="24"/>
                <w:szCs w:val="24"/>
              </w:rPr>
              <w:t>до мереж суміжного газовидобувного</w:t>
            </w:r>
            <w:r>
              <w:rPr>
                <w:rFonts w:ascii="Times New Roman" w:eastAsia="Times New Roman" w:hAnsi="Times New Roman" w:cs="Times New Roman"/>
                <w:sz w:val="24"/>
                <w:szCs w:val="24"/>
              </w:rPr>
              <w:t xml:space="preserve"> підприємства та </w:t>
            </w:r>
            <w:r>
              <w:rPr>
                <w:rFonts w:ascii="Times New Roman" w:eastAsia="Times New Roman" w:hAnsi="Times New Roman" w:cs="Times New Roman"/>
                <w:b/>
                <w:sz w:val="24"/>
                <w:szCs w:val="24"/>
              </w:rPr>
              <w:t>приймається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оператором суміжної системи</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 тому числі  оператором газотранспортної системи) від суміжного газовидобувного підприємства</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(через мережі якого може </w:t>
            </w:r>
            <w:r>
              <w:rPr>
                <w:rFonts w:ascii="Times New Roman" w:eastAsia="Times New Roman" w:hAnsi="Times New Roman" w:cs="Times New Roman"/>
                <w:sz w:val="24"/>
                <w:szCs w:val="24"/>
              </w:rPr>
              <w:t xml:space="preserve">переміщуватися природний газ іншого газовидобувного підприємства чи групи газовидобувних підприємств, інших суб’єктів ринку природного газу, у тому числі переданий оператором газотранспортної системи)). </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 метою забезпечення формування суміжним газовидобувним підприємством додатку до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приймання-передачі природного газу з деталізацією загального обсягу газу в розрізі кожної газової доби по суб’єктах ринку природного газу, які переміщують природний газ системою суміжного газовидобувного підприємства,  оператор газотранспортної системи зобов’язаний забезпечити на своїй інформаційній платформі надання суміжному газовидобувному підприємству такої інформації.</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spacing w:line="259"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 З метою усунення проблеми, Оператор ГТС повинен створювати точки </w:t>
            </w:r>
            <w:r>
              <w:rPr>
                <w:rFonts w:ascii="Times New Roman" w:eastAsia="Times New Roman" w:hAnsi="Times New Roman" w:cs="Times New Roman"/>
                <w:sz w:val="24"/>
                <w:szCs w:val="24"/>
              </w:rPr>
              <w:lastRenderedPageBreak/>
              <w:t xml:space="preserve">входу/виходу на дійсних суб’єктів ринку природного газу, які здійснюють вхід в газотранспортну систему і не </w:t>
            </w:r>
            <w:proofErr w:type="spellStart"/>
            <w:r>
              <w:rPr>
                <w:rFonts w:ascii="Times New Roman" w:eastAsia="Times New Roman" w:hAnsi="Times New Roman" w:cs="Times New Roman"/>
                <w:sz w:val="24"/>
                <w:szCs w:val="24"/>
              </w:rPr>
              <w:t>алоковувати</w:t>
            </w:r>
            <w:proofErr w:type="spellEnd"/>
            <w:r>
              <w:rPr>
                <w:rFonts w:ascii="Times New Roman" w:eastAsia="Times New Roman" w:hAnsi="Times New Roman" w:cs="Times New Roman"/>
                <w:sz w:val="24"/>
                <w:szCs w:val="24"/>
              </w:rPr>
              <w:t xml:space="preserve"> газ, поданий такими суб’єктами, по точках входу/виходу суміжних газовидобувних підприємств.</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Суміжні газовидобувні підприємства не володіють інформацією про власників природного газу, у зв’язку з чим пропонується замінити «власників газу» на «суб’єктів ринку природного газу». Відповідно до Кодексу ГТС суб’єкт ринку природного газу - оператор газотранспортної системи, оператор газорозподільної системи, оператор газосховища, оператор установки LNG, замовник, оптовий продавець, оптовий покупець, постачальник, газовидобувне підприємство, споживач (п. 39 ст. 1 Закону України «Про ринок природного газу»).</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Попередньо частково </w:t>
            </w:r>
            <w:r w:rsidRPr="00C0719C">
              <w:rPr>
                <w:rFonts w:ascii="Times New Roman" w:eastAsia="Times New Roman" w:hAnsi="Times New Roman" w:cs="Times New Roman"/>
                <w:b/>
                <w:sz w:val="24"/>
                <w:szCs w:val="24"/>
              </w:rPr>
              <w:t>приймається</w:t>
            </w:r>
            <w:r>
              <w:rPr>
                <w:rFonts w:ascii="Times New Roman" w:eastAsia="Times New Roman" w:hAnsi="Times New Roman" w:cs="Times New Roman"/>
                <w:sz w:val="24"/>
                <w:szCs w:val="24"/>
              </w:rPr>
              <w:t xml:space="preserve">, у частині виключення </w:t>
            </w:r>
            <w:r>
              <w:rPr>
                <w:rFonts w:ascii="Times New Roman" w:eastAsia="Times New Roman" w:hAnsi="Times New Roman" w:cs="Times New Roman"/>
                <w:sz w:val="24"/>
                <w:szCs w:val="24"/>
              </w:rPr>
              <w:lastRenderedPageBreak/>
              <w:t xml:space="preserve">обов'язку суміжного газовидобувного підприємства  в додатку до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приймання-передачі природного газу деталізувати інформацію про власників природного газу, обсяг яких переміщується його мережами. </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із зазначеним пропонується речення друге підпункту 1 пункту 2 викласти в такій редакції:</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“Якщо до мереж суміжного газовидобувного підприємства підключені інші газовидобувні підприємства, суміжне газовидобувне підприємство зобов'язане </w:t>
            </w:r>
            <w:r>
              <w:rPr>
                <w:rFonts w:ascii="Times New Roman" w:eastAsia="Times New Roman" w:hAnsi="Times New Roman" w:cs="Times New Roman"/>
                <w:b/>
                <w:sz w:val="24"/>
                <w:szCs w:val="24"/>
              </w:rPr>
              <w:t xml:space="preserve">в додатку до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sz w:val="24"/>
                <w:szCs w:val="24"/>
              </w:rPr>
              <w:t xml:space="preserve"> приймання-передачі природного газу деталізувати загальний обсяг газу по всіх газовидобувних підприємствах, які через його мережі подають газ до газотранспортної системи, </w:t>
            </w:r>
            <w:r>
              <w:rPr>
                <w:rFonts w:ascii="Times New Roman" w:eastAsia="Times New Roman" w:hAnsi="Times New Roman" w:cs="Times New Roman"/>
                <w:b/>
                <w:sz w:val="24"/>
                <w:szCs w:val="24"/>
              </w:rPr>
              <w:t>а також по Оператору газотранспортної системи (для обсягів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r>
              <w:rPr>
                <w:rFonts w:ascii="Times New Roman" w:eastAsia="Times New Roman" w:hAnsi="Times New Roman" w:cs="Times New Roman"/>
                <w:sz w:val="24"/>
                <w:szCs w:val="24"/>
              </w:rPr>
              <w:t>;”</w:t>
            </w:r>
          </w:p>
          <w:p w:rsidR="00F0298D" w:rsidRDefault="00F0298D" w:rsidP="00F0298D">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Крім цього не надано обґрунтувань щодо необхідності надання оператором газотранспортної системи даних про загальний обсяг газу в розрізі кожної газової доби місяця по власниках газу в точці виходу до суміжного газовидобувного підприємства.</w:t>
            </w:r>
          </w:p>
          <w:p w:rsidR="00F0298D" w:rsidRDefault="00F0298D">
            <w:pPr>
              <w:ind w:firstLine="720"/>
              <w:jc w:val="both"/>
              <w:rPr>
                <w:rFonts w:ascii="Times New Roman" w:eastAsia="Times New Roman" w:hAnsi="Times New Roman" w:cs="Times New Roman"/>
                <w:sz w:val="24"/>
                <w:szCs w:val="24"/>
              </w:rPr>
            </w:pPr>
          </w:p>
          <w:p w:rsidR="00500601" w:rsidRDefault="00500601">
            <w:pPr>
              <w:ind w:firstLine="720"/>
              <w:jc w:val="both"/>
              <w:rPr>
                <w:rFonts w:ascii="Times New Roman" w:eastAsia="Times New Roman" w:hAnsi="Times New Roman" w:cs="Times New Roman"/>
                <w:sz w:val="24"/>
                <w:szCs w:val="24"/>
              </w:rPr>
            </w:pP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lastRenderedPageBreak/>
              <w:t>6. Оформлення актів приймання-передачі природного газу із замовниками послуг транспортування здійснюється відповідно до вимог цього розділу та з урахуванням такого:</w:t>
            </w:r>
          </w:p>
          <w:p w:rsidR="00500601" w:rsidRDefault="002F0466">
            <w:pPr>
              <w:ind w:firstLine="448"/>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1) замовник послуг транспортування в особі постачальника разом з оператором газотранспортної системи та прямим споживачем укладають до 5-го числа наступного місяця акти приймання-передачі природного газу на обсяги, які замовник послуг транспортування направив у точку виходу до такого споживача за цей газовий місяць;</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trike/>
                <w:sz w:val="24"/>
                <w:szCs w:val="24"/>
              </w:rPr>
              <w:t xml:space="preserve">2) замовники послуг транспортування, які уклали договори купівлі-продажу природного газу у віртуальній торговій точці, </w:t>
            </w:r>
            <w:proofErr w:type="spellStart"/>
            <w:r>
              <w:rPr>
                <w:rFonts w:ascii="Times New Roman" w:eastAsia="Times New Roman" w:hAnsi="Times New Roman" w:cs="Times New Roman"/>
                <w:b/>
                <w:strike/>
                <w:sz w:val="24"/>
                <w:szCs w:val="24"/>
              </w:rPr>
              <w:t>офо</w:t>
            </w:r>
            <w:proofErr w:type="spellEnd"/>
            <w:r>
              <w:rPr>
                <w:rFonts w:ascii="Times New Roman" w:eastAsia="Times New Roman" w:hAnsi="Times New Roman" w:cs="Times New Roman"/>
                <w:b/>
                <w:strike/>
                <w:sz w:val="24"/>
                <w:szCs w:val="24"/>
              </w:rPr>
              <w:t xml:space="preserve"> </w:t>
            </w:r>
            <w:proofErr w:type="spellStart"/>
            <w:r>
              <w:rPr>
                <w:rFonts w:ascii="Times New Roman" w:eastAsia="Times New Roman" w:hAnsi="Times New Roman" w:cs="Times New Roman"/>
                <w:b/>
                <w:strike/>
                <w:sz w:val="24"/>
                <w:szCs w:val="24"/>
              </w:rPr>
              <w:t>рмлюють</w:t>
            </w:r>
            <w:proofErr w:type="spellEnd"/>
            <w:r>
              <w:rPr>
                <w:rFonts w:ascii="Times New Roman" w:eastAsia="Times New Roman" w:hAnsi="Times New Roman" w:cs="Times New Roman"/>
                <w:b/>
                <w:strike/>
                <w:sz w:val="24"/>
                <w:szCs w:val="24"/>
              </w:rPr>
              <w:t xml:space="preserve"> акти приймання-передачі природного газу (з урахуванням одного примірника, який залишається в оператора газотранспортної системи) та надають їх </w:t>
            </w:r>
            <w:r>
              <w:rPr>
                <w:rFonts w:ascii="Times New Roman" w:eastAsia="Times New Roman" w:hAnsi="Times New Roman" w:cs="Times New Roman"/>
                <w:b/>
                <w:strike/>
                <w:sz w:val="24"/>
                <w:szCs w:val="24"/>
              </w:rPr>
              <w:lastRenderedPageBreak/>
              <w:t>оператору газотранспортної системи для узгодження обсягу газу, що передається сторонами.</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7. Оформлення актів приймання-передачі газу замовника послуг транспортування від/до операторів суміжних систем до/від оператора газотранспортної системи здійснюється з урахуванням такого:</w:t>
            </w:r>
          </w:p>
          <w:p w:rsidR="00500601" w:rsidRDefault="002F0466">
            <w:pPr>
              <w:ind w:firstLine="448"/>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1) замовник послуг транспортування разом з оператором установки LNG укладають акти приймання-передачі природного газу на обсяги, які замовник послуг транспортування подав на точки входу до оператора газотранспортної системи від установки LNG;</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trike/>
                <w:sz w:val="24"/>
                <w:szCs w:val="24"/>
              </w:rPr>
              <w:t>2) замовник послуг транспортування разом з оператором газосховищ укладають акти приймання-передачі природного газу на обсяги, які замовник послуг транспортування подав у точки входу/виходу оператора газотранспортної системи від/до газосховища за цей газовий місяць.</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8. До 7-го числа наступного місяця:</w:t>
            </w:r>
          </w:p>
          <w:p w:rsidR="00500601" w:rsidRDefault="002F0466">
            <w:pPr>
              <w:ind w:firstLine="448"/>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1) на підставі актів приймання-передачі природного газу, укладених згідно з підпунктом 1 пункту 6 цієї глави, оператор газотранспортної системи разом з замовником послуг транспортування оформлюють та підписують зведений реєстр реалізації газу споживачам на обсяги газу, які такий замовник послуг транспортування подав у точках виходу до прямих споживачів за цей газовий місяць;</w:t>
            </w:r>
          </w:p>
          <w:p w:rsidR="00500601" w:rsidRDefault="002F0466">
            <w:pPr>
              <w:ind w:firstLine="448"/>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2) на підставі актів приймання-передачі природного газу, укладених між оператором газорозподільної системи та споживачами </w:t>
            </w:r>
            <w:r>
              <w:rPr>
                <w:rFonts w:ascii="Times New Roman" w:eastAsia="Times New Roman" w:hAnsi="Times New Roman" w:cs="Times New Roman"/>
                <w:b/>
                <w:strike/>
                <w:sz w:val="24"/>
                <w:szCs w:val="24"/>
              </w:rPr>
              <w:lastRenderedPageBreak/>
              <w:t>(крім побутових споживачів), згідно з положеннями Кодексу газорозподільних систем, затвердженого постановою Національної комісії, що здійснює державне регулювання у сферах енергетики та комунальних послуг, від 30 вересня 2015 року № 2494 (далі - Кодекс газорозподільної системи), оператор газорозподільних систем оформлює та підписує зведений реєстр про фактичний обсяг розподілу природного газу по споживачах за цей газовий місяць у розрізі структурних підрозділів оператора газотранспортної системи та/або структурних підрозділів газовидобувного підприємства, регіонів та категорій споживачів за цей газовий місяць та надає оператору газотранспортної системи примірник підписаного оригіналу такого реєстру.</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trike/>
                <w:sz w:val="24"/>
                <w:szCs w:val="24"/>
              </w:rPr>
              <w:t xml:space="preserve">Інформація, зазначена в цьому пункті, надається згідно з формами оператора газотранспортної системи та розміщується на його </w:t>
            </w:r>
            <w:proofErr w:type="spellStart"/>
            <w:r>
              <w:rPr>
                <w:rFonts w:ascii="Times New Roman" w:eastAsia="Times New Roman" w:hAnsi="Times New Roman" w:cs="Times New Roman"/>
                <w:b/>
                <w:strike/>
                <w:sz w:val="24"/>
                <w:szCs w:val="24"/>
              </w:rPr>
              <w:t>вебсайті</w:t>
            </w:r>
            <w:proofErr w:type="spellEnd"/>
            <w:r>
              <w:rPr>
                <w:rFonts w:ascii="Times New Roman" w:eastAsia="Times New Roman" w:hAnsi="Times New Roman" w:cs="Times New Roman"/>
                <w:b/>
                <w:strike/>
                <w:sz w:val="24"/>
                <w:szCs w:val="24"/>
              </w:rPr>
              <w:t>.</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1"/>
          <w:wAfter w:w="8" w:type="dxa"/>
          <w:trHeight w:val="346"/>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IX. РОЗПОДІЛ ПОТУЖНОСТІ</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1. Загальні умови</w:t>
            </w:r>
          </w:p>
        </w:tc>
      </w:tr>
      <w:tr w:rsidR="00500601" w:rsidTr="00BB3A2B">
        <w:trPr>
          <w:gridAfter w:val="3"/>
          <w:wAfter w:w="28" w:type="dxa"/>
        </w:trPr>
        <w:tc>
          <w:tcPr>
            <w:tcW w:w="5240" w:type="dxa"/>
            <w:vMerge w:val="restart"/>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надається виключно суміжному газовидобувному підприємству та газовидобувним підприємствам, що подають обсяги природного газу власного видобутку (виробництва), через мережі суміжного газовидобувного підприємства на гарантованій основі.</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«Укргазвидобування»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Без змін</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інших </w:t>
            </w:r>
            <w:r>
              <w:rPr>
                <w:rFonts w:ascii="Times New Roman" w:eastAsia="Times New Roman" w:hAnsi="Times New Roman" w:cs="Times New Roman"/>
                <w:strike/>
                <w:sz w:val="24"/>
                <w:szCs w:val="24"/>
              </w:rPr>
              <w:t>ого</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газовидобувного підприємства чи групи газовидобувних підприємств</w:t>
            </w:r>
            <w:r>
              <w:rPr>
                <w:rFonts w:ascii="Times New Roman" w:eastAsia="Times New Roman" w:hAnsi="Times New Roman" w:cs="Times New Roman"/>
                <w:sz w:val="24"/>
                <w:szCs w:val="24"/>
              </w:rPr>
              <w:t xml:space="preserve"> власника) </w:t>
            </w:r>
            <w:r>
              <w:rPr>
                <w:rFonts w:ascii="Times New Roman" w:eastAsia="Times New Roman" w:hAnsi="Times New Roman" w:cs="Times New Roman"/>
                <w:strike/>
                <w:sz w:val="24"/>
                <w:szCs w:val="24"/>
              </w:rPr>
              <w:t>надається виключно суміжному газовидобувному підприємству та газовидобувним підприємствам</w:t>
            </w:r>
            <w:r>
              <w:rPr>
                <w:rFonts w:ascii="Times New Roman" w:eastAsia="Times New Roman" w:hAnsi="Times New Roman" w:cs="Times New Roman"/>
                <w:sz w:val="24"/>
                <w:szCs w:val="24"/>
              </w:rPr>
              <w:t xml:space="preserve"> власників, що подають обсяги </w:t>
            </w:r>
            <w:r>
              <w:rPr>
                <w:rFonts w:ascii="Times New Roman" w:eastAsia="Times New Roman" w:hAnsi="Times New Roman" w:cs="Times New Roman"/>
                <w:sz w:val="24"/>
                <w:szCs w:val="24"/>
              </w:rPr>
              <w:lastRenderedPageBreak/>
              <w:t>природного газу, в тому числі власного видобутку (виробництва), через мережі суміжного газовидобувного підприємства на гарантованій основі.</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Потужність фізичної та/або віртуальної точки входу від суміжного газовидобувного підприємства (через мережі якого може передаватися природний газ </w:t>
            </w:r>
            <w:r>
              <w:rPr>
                <w:rFonts w:ascii="Times New Roman" w:eastAsia="Times New Roman" w:hAnsi="Times New Roman" w:cs="Times New Roman"/>
                <w:b/>
                <w:strike/>
                <w:sz w:val="24"/>
                <w:szCs w:val="24"/>
              </w:rPr>
              <w:t>іншого</w:t>
            </w:r>
            <w:r>
              <w:rPr>
                <w:rFonts w:ascii="Times New Roman" w:eastAsia="Times New Roman" w:hAnsi="Times New Roman" w:cs="Times New Roman"/>
                <w:b/>
                <w:sz w:val="24"/>
                <w:szCs w:val="24"/>
              </w:rPr>
              <w:t xml:space="preserve">  інших власників, в тому числі газовидобувного підприємства чи групи газовидобувних підприємств)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інших власників, в тому числі газовидобувного підприємства чи групи газовидобувних підприємств).</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Пропозиції обумовлені тим, що власником газу може бути не тільки газовидобувне підприємство, а також кореспондується з пропозиціями Регулятора до пункту 2 глави 7 розділу ІІІ Кодексу ГТС.</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зважаючи на аргументації ПАТ «Укрнафта» щодо відсутності можливості суміжного газовидобувного підприємства визначати власність.</w:t>
            </w:r>
          </w:p>
          <w:p w:rsidR="00500601" w:rsidRDefault="00500601">
            <w:pPr>
              <w:ind w:firstLine="720"/>
              <w:jc w:val="both"/>
              <w:rPr>
                <w:rFonts w:ascii="Times New Roman" w:eastAsia="Times New Roman" w:hAnsi="Times New Roman" w:cs="Times New Roman"/>
                <w:sz w:val="24"/>
                <w:szCs w:val="24"/>
              </w:rPr>
            </w:pPr>
          </w:p>
          <w:p w:rsidR="00500601" w:rsidRDefault="00500601">
            <w:pPr>
              <w:ind w:firstLine="720"/>
              <w:jc w:val="both"/>
              <w:rPr>
                <w:rFonts w:ascii="Times New Roman" w:eastAsia="Times New Roman" w:hAnsi="Times New Roman" w:cs="Times New Roman"/>
                <w:sz w:val="24"/>
                <w:szCs w:val="24"/>
              </w:rPr>
            </w:pPr>
          </w:p>
          <w:p w:rsidR="00500601" w:rsidRDefault="00500601">
            <w:pPr>
              <w:ind w:firstLine="720"/>
              <w:jc w:val="both"/>
              <w:rPr>
                <w:rFonts w:ascii="Times New Roman" w:eastAsia="Times New Roman" w:hAnsi="Times New Roman" w:cs="Times New Roman"/>
                <w:sz w:val="24"/>
                <w:szCs w:val="24"/>
              </w:rPr>
            </w:pP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надається виключно суміжному газовидобувному підприємству та газовидобувним підприємствам, що подають обсяги природного газу власного видобутку (виробництва)</w:t>
            </w:r>
            <w:r>
              <w:rPr>
                <w:rFonts w:ascii="Times New Roman" w:eastAsia="Times New Roman" w:hAnsi="Times New Roman" w:cs="Times New Roman"/>
                <w:strike/>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через мережі суміжного газовидобувного підприємства на гарантованій основі.</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фізичної та/або віртуальної точки входу від суміжного газовидобувного підприємства на суміжне газовидобувне підприємство на обсяги газу, які були переміщені через його мережі іншими суб’єктами ринку природного газу, у тому числі оператором газотранспортної системи. Ці положення підлягають застосуванню з дати набуття чинності Кодексом.</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 Відсутність належного нормативного врегулювання вже завдала ПАТ </w:t>
            </w:r>
            <w:r>
              <w:rPr>
                <w:rFonts w:ascii="Times New Roman" w:eastAsia="Times New Roman" w:hAnsi="Times New Roman" w:cs="Times New Roman"/>
                <w:sz w:val="24"/>
                <w:szCs w:val="24"/>
              </w:rPr>
              <w:lastRenderedPageBreak/>
              <w:t xml:space="preserve">«Укрнафта» збитків на суму понад 8,5 млн грн та несе в собі загрозу заподіяння збитків на суму понад 300 млн грн. Розмір збитків визначений за розміром вимог Оператора ГТС до ПАТ «Укрнафта» про оплату додаткової плати за перевищення договірної потужності, безпідставно нарахованої за період, починаючи з 01 березня 2019 року. У зв’язку з цим, окремі пропозиції ПАТ «Укрнафта» до </w:t>
            </w:r>
            <w:proofErr w:type="spellStart"/>
            <w:r>
              <w:rPr>
                <w:rFonts w:ascii="Times New Roman" w:eastAsia="Times New Roman" w:hAnsi="Times New Roman" w:cs="Times New Roman"/>
                <w:sz w:val="24"/>
                <w:szCs w:val="24"/>
              </w:rPr>
              <w:t>Проєкта</w:t>
            </w:r>
            <w:proofErr w:type="spellEnd"/>
            <w:r>
              <w:rPr>
                <w:rFonts w:ascii="Times New Roman" w:eastAsia="Times New Roman" w:hAnsi="Times New Roman" w:cs="Times New Roman"/>
                <w:sz w:val="24"/>
                <w:szCs w:val="24"/>
              </w:rPr>
              <w:t xml:space="preserve"> передбачають необхідність застосування змін, що пропонуються, починаючи з дати набуття чинності Кодексом газотранспортної системи.</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Закони та інші нормативно-правові акти не мають зворотної дії в часі.</w:t>
            </w:r>
          </w:p>
          <w:p w:rsidR="00B466AD" w:rsidRDefault="00B466AD">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2678CE">
              <w:rPr>
                <w:rFonts w:ascii="Times New Roman" w:eastAsia="Times New Roman" w:hAnsi="Times New Roman" w:cs="Times New Roman"/>
                <w:sz w:val="24"/>
                <w:szCs w:val="24"/>
              </w:rPr>
              <w:t xml:space="preserve">итання взаємовідносин газовидобувних підприємств, видобутий/вироблений природний газ яких передається до газотранспортної системи через суміжне газовидобувне </w:t>
            </w:r>
            <w:r w:rsidRPr="002678CE">
              <w:rPr>
                <w:rFonts w:ascii="Times New Roman" w:eastAsia="Times New Roman" w:hAnsi="Times New Roman" w:cs="Times New Roman"/>
                <w:sz w:val="24"/>
                <w:szCs w:val="24"/>
              </w:rPr>
              <w:lastRenderedPageBreak/>
              <w:t>підприємство з таким суміжним газовидобувним підприємством мають бути врегульовані Міненерго, відповідно до вимог статті 56 Закону України «Про ринок природного газу».</w:t>
            </w:r>
          </w:p>
        </w:tc>
      </w:tr>
      <w:tr w:rsidR="00500601" w:rsidTr="00BB3A2B">
        <w:trPr>
          <w:gridAfter w:val="3"/>
          <w:wAfter w:w="28" w:type="dxa"/>
        </w:trPr>
        <w:tc>
          <w:tcPr>
            <w:tcW w:w="5240" w:type="dxa"/>
            <w:vMerge w:val="restart"/>
          </w:tcPr>
          <w:p w:rsidR="00500601" w:rsidRDefault="002F0466">
            <w:pPr>
              <w:shd w:val="clear" w:color="auto" w:fill="FFFFFF"/>
              <w:ind w:firstLine="448"/>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500601" w:rsidRDefault="002F0466">
            <w:pPr>
              <w:shd w:val="clear" w:color="auto" w:fill="FFFFFF"/>
              <w:ind w:firstLine="44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ГТС:</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Потужність віртуальної точки входу з газорозподільної системи надається газовидобувному підприємству, що безпосередньо підключене до газорозподільної системи, та газовидобувним підприємствам, що подають обсяги природного газу власного видобутку, через мережі газовидобувного підприємства, яке безпосередньо підключене до газорозподільних систем.</w:t>
            </w:r>
          </w:p>
          <w:p w:rsidR="00500601" w:rsidRDefault="002F0466">
            <w:pPr>
              <w:shd w:val="clear" w:color="auto" w:fill="FFFFFF"/>
              <w:ind w:firstLine="448"/>
              <w:jc w:val="both"/>
              <w:rPr>
                <w:rFonts w:ascii="Times New Roman" w:eastAsia="Times New Roman" w:hAnsi="Times New Roman" w:cs="Times New Roman"/>
                <w:sz w:val="24"/>
                <w:szCs w:val="24"/>
              </w:rPr>
            </w:pPr>
            <w:bookmarkStart w:id="3" w:name="bookmark=id.tyjcwt" w:colFirst="0" w:colLast="0"/>
            <w:bookmarkEnd w:id="3"/>
            <w:r>
              <w:rPr>
                <w:rFonts w:ascii="Times New Roman" w:eastAsia="Times New Roman" w:hAnsi="Times New Roman" w:cs="Times New Roman"/>
                <w:sz w:val="24"/>
                <w:szCs w:val="24"/>
              </w:rPr>
              <w:t>Потужність віртуальної точки входу з газорозподільної системи пропонується на переривчастій основі.</w:t>
            </w:r>
          </w:p>
          <w:p w:rsidR="00500601" w:rsidRDefault="00500601">
            <w:pPr>
              <w:shd w:val="clear" w:color="auto" w:fill="FFFFFF"/>
              <w:ind w:firstLine="448"/>
              <w:jc w:val="both"/>
              <w:rPr>
                <w:rFonts w:ascii="Times New Roman" w:eastAsia="Times New Roman" w:hAnsi="Times New Roman" w:cs="Times New Roman"/>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Укргазвидобування</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Пункт 9 доповнити новим абзацом та викласти в наступній редакції:</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Потужність віртуальної точки входу з газорозподільної системи надається газовидобувному підприємству, що безпосередньо підключене до газорозподільної системи, та газовидобувним підприємствам, що подають обсяги природного газу власного видобутку, через мережі газовидобувного підприємства, яке безпосередньо підключене до газорозподільних систем.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віртуальної точки входу з газорозподільної системи пропонується на переривчастій основі.</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віртуальної точки входу з газорозподільної системи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віртуальній точці входу з газорозподільної системи.</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Доповнення та уточнення.</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положень глави 2 розділу ІІ Кодексу ГТС у газотранспортній системі виділяють два типи точок входу, в яких здійснюється подача газу від суміжного газовидобувного підприємства, зокрема:</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а саме в точці підключення газовидобувного підприємства до ГТС;</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 газу, який подається оператором ГТС в точках виходу до внутрішньопромислових газопроводів передається в послідуючому в ГТС (точки входу від суміжного газовидобувного підприємства) або в ГРМ (точки входу в ГТС з ГРМ).</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Враховуючи на викладене, положення змін повинні бути доповнені в частині відбору (передачі) природного газу оператором ГТС в точці входу в ГТС з ГРМ.</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Попередньо </w:t>
            </w:r>
            <w:r w:rsidR="00FF3F3D">
              <w:rPr>
                <w:rFonts w:ascii="Times New Roman" w:eastAsia="Times New Roman" w:hAnsi="Times New Roman" w:cs="Times New Roman"/>
                <w:b/>
                <w:sz w:val="24"/>
                <w:szCs w:val="24"/>
              </w:rPr>
              <w:t>частково приймається у редакції:</w:t>
            </w:r>
          </w:p>
          <w:p w:rsidR="00FF3F3D" w:rsidRPr="00FF3F3D" w:rsidRDefault="00FF3F3D">
            <w:pPr>
              <w:ind w:firstLine="720"/>
              <w:jc w:val="both"/>
              <w:rPr>
                <w:rFonts w:ascii="Times New Roman" w:eastAsia="Times New Roman" w:hAnsi="Times New Roman" w:cs="Times New Roman"/>
                <w:sz w:val="24"/>
                <w:szCs w:val="24"/>
              </w:rPr>
            </w:pPr>
            <w:r w:rsidRPr="00FF3F3D">
              <w:rPr>
                <w:rFonts w:ascii="Times New Roman" w:eastAsia="Times New Roman" w:hAnsi="Times New Roman" w:cs="Times New Roman"/>
                <w:sz w:val="24"/>
                <w:szCs w:val="24"/>
              </w:rPr>
              <w:t>«9. ….</w:t>
            </w:r>
          </w:p>
          <w:p w:rsidR="00FF3F3D" w:rsidRPr="00FF3F3D" w:rsidRDefault="00FF3F3D">
            <w:pPr>
              <w:ind w:firstLine="720"/>
              <w:jc w:val="both"/>
              <w:rPr>
                <w:rFonts w:ascii="Times New Roman" w:eastAsia="Times New Roman" w:hAnsi="Times New Roman" w:cs="Times New Roman"/>
                <w:sz w:val="24"/>
                <w:szCs w:val="24"/>
              </w:rPr>
            </w:pPr>
            <w:r w:rsidRPr="00FF3F3D">
              <w:rPr>
                <w:rFonts w:ascii="Times New Roman" w:eastAsia="Times New Roman" w:hAnsi="Times New Roman" w:cs="Times New Roman"/>
                <w:i/>
                <w:sz w:val="24"/>
                <w:szCs w:val="24"/>
              </w:rPr>
              <w:t>Потужність фізичної та/або віртуальної 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w:t>
            </w:r>
            <w:r w:rsidRPr="00FF3F3D">
              <w:rPr>
                <w:rFonts w:ascii="Times New Roman" w:eastAsia="Times New Roman" w:hAnsi="Times New Roman" w:cs="Times New Roman"/>
                <w:b/>
                <w:i/>
                <w:sz w:val="24"/>
                <w:szCs w:val="24"/>
              </w:rPr>
              <w:t xml:space="preserve"> </w:t>
            </w:r>
            <w:r w:rsidRPr="00FF3F3D">
              <w:rPr>
                <w:rFonts w:ascii="Times New Roman" w:eastAsia="Times New Roman" w:hAnsi="Times New Roman" w:cs="Times New Roman"/>
                <w:i/>
                <w:sz w:val="24"/>
                <w:szCs w:val="24"/>
              </w:rPr>
              <w:t xml:space="preserve">з газорозподільних систем (місце надходження газу від </w:t>
            </w:r>
            <w:r w:rsidRPr="00FF3F3D">
              <w:rPr>
                <w:rFonts w:ascii="Times New Roman" w:eastAsia="Times New Roman" w:hAnsi="Times New Roman" w:cs="Times New Roman"/>
                <w:i/>
                <w:sz w:val="24"/>
                <w:szCs w:val="24"/>
              </w:rPr>
              <w:lastRenderedPageBreak/>
              <w:t>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r w:rsidRPr="00FF3F3D">
              <w:rPr>
                <w:rFonts w:ascii="Times New Roman" w:eastAsia="Times New Roman" w:hAnsi="Times New Roman" w:cs="Times New Roman"/>
                <w:sz w:val="24"/>
                <w:szCs w:val="24"/>
              </w:rPr>
              <w:t>»</w:t>
            </w:r>
          </w:p>
          <w:p w:rsidR="00500601" w:rsidRPr="00FF3F3D" w:rsidRDefault="00500601">
            <w:pPr>
              <w:ind w:firstLine="720"/>
              <w:jc w:val="both"/>
              <w:rPr>
                <w:rFonts w:ascii="Times New Roman" w:eastAsia="Times New Roman" w:hAnsi="Times New Roman" w:cs="Times New Roman"/>
                <w:sz w:val="24"/>
                <w:szCs w:val="24"/>
              </w:rPr>
            </w:pPr>
          </w:p>
          <w:p w:rsidR="00500601" w:rsidRDefault="00500601">
            <w:pPr>
              <w:jc w:val="both"/>
              <w:rPr>
                <w:rFonts w:ascii="Times New Roman" w:eastAsia="Times New Roman" w:hAnsi="Times New Roman" w:cs="Times New Roman"/>
                <w:sz w:val="24"/>
                <w:szCs w:val="24"/>
              </w:rPr>
            </w:pP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Потужність віртуальної точки входу з газорозподільної системи надається газовидобувному підприємству, що безпосередньо підключене до газорозподільної системи, та газовидобувним підприємствам, що подають обсяги природного газу власного видобутку</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через мережі газовидобувного підприємства, яке безпосередньо підключене до газорозподільних систем.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Потужність віртуальної точки входу з газорозподільної системи пропонується на переривчастій основі.</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віртуальної точки входу з газорозподільної системи</w:t>
            </w:r>
            <w:r>
              <w:rPr>
                <w:b/>
              </w:rPr>
              <w:t xml:space="preserve"> </w:t>
            </w:r>
            <w:r>
              <w:rPr>
                <w:rFonts w:ascii="Times New Roman" w:eastAsia="Times New Roman" w:hAnsi="Times New Roman" w:cs="Times New Roman"/>
                <w:b/>
                <w:sz w:val="24"/>
                <w:szCs w:val="24"/>
              </w:rPr>
              <w:t>від суміжного газовидобувного підприємства не розподіляється на суміжне газовидобувне підприємство на обсяги газу, які були переміщені через його мережі для інших суб’єктів ринку природного газу, у тому числі для оператора газотранспортної системи.</w:t>
            </w:r>
            <w:r>
              <w:t xml:space="preserve"> </w:t>
            </w:r>
            <w:r>
              <w:rPr>
                <w:rFonts w:ascii="Times New Roman" w:eastAsia="Times New Roman" w:hAnsi="Times New Roman" w:cs="Times New Roman"/>
                <w:b/>
                <w:sz w:val="24"/>
                <w:szCs w:val="24"/>
              </w:rPr>
              <w:t>Ці положення підлягають застосуванню з дати набуття чинності Кодексом.</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w:t>
            </w:r>
            <w:r>
              <w:t xml:space="preserve"> </w:t>
            </w:r>
            <w:r>
              <w:rPr>
                <w:rFonts w:ascii="Times New Roman" w:eastAsia="Times New Roman" w:hAnsi="Times New Roman" w:cs="Times New Roman"/>
                <w:sz w:val="24"/>
                <w:szCs w:val="24"/>
              </w:rPr>
              <w:t xml:space="preserve">Відсутність належного </w:t>
            </w:r>
            <w:r>
              <w:rPr>
                <w:rFonts w:ascii="Times New Roman" w:eastAsia="Times New Roman" w:hAnsi="Times New Roman" w:cs="Times New Roman"/>
                <w:sz w:val="24"/>
                <w:szCs w:val="24"/>
              </w:rPr>
              <w:lastRenderedPageBreak/>
              <w:t xml:space="preserve">нормативного врегулювання вже завдала ПАТ «Укрнафта» збитків на суму понад 8,5 млн грн та несе в собі загрозу заподіяння збитків на суму понад 300 млн грн. Розмір збитків визначений за розміром вимог Оператора ГТС до ПАТ «Укрнафта» про оплату додаткової плати за перевищення договірної потужності, безпідставно нарахованої за період, починаючи з 01 березня 2019 року. У зв’язку з цим, окремі пропозиції ПАТ «Укрнафта» до </w:t>
            </w:r>
            <w:proofErr w:type="spellStart"/>
            <w:r>
              <w:rPr>
                <w:rFonts w:ascii="Times New Roman" w:eastAsia="Times New Roman" w:hAnsi="Times New Roman" w:cs="Times New Roman"/>
                <w:sz w:val="24"/>
                <w:szCs w:val="24"/>
              </w:rPr>
              <w:t>Проєкта</w:t>
            </w:r>
            <w:proofErr w:type="spellEnd"/>
            <w:r>
              <w:rPr>
                <w:rFonts w:ascii="Times New Roman" w:eastAsia="Times New Roman" w:hAnsi="Times New Roman" w:cs="Times New Roman"/>
                <w:sz w:val="24"/>
                <w:szCs w:val="24"/>
              </w:rPr>
              <w:t xml:space="preserve"> передбачають необхідність застосування змін, що пропонуються, починаючи з дати набуття чинності Кодексом газотранспортної системи.</w:t>
            </w:r>
          </w:p>
        </w:tc>
        <w:tc>
          <w:tcPr>
            <w:tcW w:w="4118" w:type="dxa"/>
          </w:tcPr>
          <w:p w:rsidR="00555F42" w:rsidRDefault="00555F42" w:rsidP="00555F42">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редакції:</w:t>
            </w:r>
          </w:p>
          <w:p w:rsidR="00555F42" w:rsidRPr="00FF3F3D" w:rsidRDefault="00555F42" w:rsidP="00555F42">
            <w:pPr>
              <w:ind w:firstLine="720"/>
              <w:jc w:val="both"/>
              <w:rPr>
                <w:rFonts w:ascii="Times New Roman" w:eastAsia="Times New Roman" w:hAnsi="Times New Roman" w:cs="Times New Roman"/>
                <w:sz w:val="24"/>
                <w:szCs w:val="24"/>
              </w:rPr>
            </w:pPr>
            <w:r w:rsidRPr="00FF3F3D">
              <w:rPr>
                <w:rFonts w:ascii="Times New Roman" w:eastAsia="Times New Roman" w:hAnsi="Times New Roman" w:cs="Times New Roman"/>
                <w:sz w:val="24"/>
                <w:szCs w:val="24"/>
              </w:rPr>
              <w:t>«9. ….</w:t>
            </w:r>
          </w:p>
          <w:p w:rsidR="00555F42" w:rsidRPr="00FF3F3D" w:rsidRDefault="00555F42" w:rsidP="00555F42">
            <w:pPr>
              <w:ind w:firstLine="720"/>
              <w:jc w:val="both"/>
              <w:rPr>
                <w:rFonts w:ascii="Times New Roman" w:eastAsia="Times New Roman" w:hAnsi="Times New Roman" w:cs="Times New Roman"/>
                <w:sz w:val="24"/>
                <w:szCs w:val="24"/>
              </w:rPr>
            </w:pPr>
            <w:r w:rsidRPr="00FF3F3D">
              <w:rPr>
                <w:rFonts w:ascii="Times New Roman" w:eastAsia="Times New Roman" w:hAnsi="Times New Roman" w:cs="Times New Roman"/>
                <w:i/>
                <w:sz w:val="24"/>
                <w:szCs w:val="24"/>
              </w:rPr>
              <w:t xml:space="preserve">Потужність фізичної та/або віртуальної 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w:t>
            </w:r>
            <w:r w:rsidRPr="00FF3F3D">
              <w:rPr>
                <w:rFonts w:ascii="Times New Roman" w:eastAsia="Times New Roman" w:hAnsi="Times New Roman" w:cs="Times New Roman"/>
                <w:i/>
                <w:sz w:val="24"/>
                <w:szCs w:val="24"/>
              </w:rPr>
              <w:lastRenderedPageBreak/>
              <w:t>тому числі, може передаватися газ іншого газовидобувного підприємства чи групи газовидобувних підприємств)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w:t>
            </w:r>
            <w:r w:rsidRPr="00FF3F3D">
              <w:rPr>
                <w:rFonts w:ascii="Times New Roman" w:eastAsia="Times New Roman" w:hAnsi="Times New Roman" w:cs="Times New Roman"/>
                <w:b/>
                <w:i/>
                <w:sz w:val="24"/>
                <w:szCs w:val="24"/>
              </w:rPr>
              <w:t xml:space="preserve"> </w:t>
            </w:r>
            <w:r w:rsidRPr="00FF3F3D">
              <w:rPr>
                <w:rFonts w:ascii="Times New Roman" w:eastAsia="Times New Roman" w:hAnsi="Times New Roman" w:cs="Times New Roman"/>
                <w:i/>
                <w:sz w:val="24"/>
                <w:szCs w:val="24"/>
              </w:rPr>
              <w:t>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r w:rsidRPr="00FF3F3D">
              <w:rPr>
                <w:rFonts w:ascii="Times New Roman" w:eastAsia="Times New Roman" w:hAnsi="Times New Roman" w:cs="Times New Roman"/>
                <w:sz w:val="24"/>
                <w:szCs w:val="24"/>
              </w:rPr>
              <w:t>»</w:t>
            </w:r>
          </w:p>
          <w:p w:rsidR="00500601" w:rsidRDefault="00555F42">
            <w:pPr>
              <w:ind w:firstLine="720"/>
              <w:jc w:val="both"/>
              <w:rPr>
                <w:rFonts w:ascii="Times New Roman" w:eastAsia="Times New Roman" w:hAnsi="Times New Roman" w:cs="Times New Roman"/>
                <w:sz w:val="24"/>
                <w:szCs w:val="24"/>
              </w:rPr>
            </w:pPr>
            <w:r w:rsidRPr="00555F42">
              <w:rPr>
                <w:rFonts w:ascii="Times New Roman" w:eastAsia="Times New Roman" w:hAnsi="Times New Roman" w:cs="Times New Roman"/>
                <w:sz w:val="24"/>
                <w:szCs w:val="24"/>
              </w:rPr>
              <w:t>Крім цього з</w:t>
            </w:r>
            <w:r w:rsidR="002F0466">
              <w:rPr>
                <w:rFonts w:ascii="Times New Roman" w:eastAsia="Times New Roman" w:hAnsi="Times New Roman" w:cs="Times New Roman"/>
                <w:sz w:val="24"/>
                <w:szCs w:val="24"/>
              </w:rPr>
              <w:t>акони та інші нормативно-правові акти не мають зворотної дії в часі.</w:t>
            </w:r>
          </w:p>
          <w:p w:rsidR="00B82678" w:rsidRDefault="00B82678">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2678CE">
              <w:rPr>
                <w:rFonts w:ascii="Times New Roman" w:eastAsia="Times New Roman" w:hAnsi="Times New Roman" w:cs="Times New Roman"/>
                <w:sz w:val="24"/>
                <w:szCs w:val="24"/>
              </w:rPr>
              <w:t>итання взаємовідносин газовидобувних підприємств, видобутий/вироблений природний газ яких передається до газотранспортної системи через суміжне газовидобувне підприємство з таким суміжним газовидобувним підприємством мають бути врегульовані Міненерго, відповідно до вимог статті 56 Закону України «Про ринок природного газу».</w:t>
            </w:r>
          </w:p>
        </w:tc>
      </w:tr>
      <w:tr w:rsidR="00500601" w:rsidTr="00BB3A2B">
        <w:trPr>
          <w:gridAfter w:val="3"/>
          <w:wAfter w:w="28" w:type="dxa"/>
        </w:trPr>
        <w:tc>
          <w:tcPr>
            <w:tcW w:w="5240" w:type="dxa"/>
            <w:vMerge w:val="restart"/>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 Потужність віртуальної точки виходу до суміжного газовидобувного підприємства розподіляється замовникам послуг транспортування, які здійснюють постачання природного газу споживачам, підключеним до мереж суміжного газовидобувного підприємства.</w:t>
            </w:r>
          </w:p>
          <w:p w:rsidR="00500601" w:rsidRDefault="002F0466">
            <w:pPr>
              <w:ind w:firstLine="448"/>
              <w:jc w:val="both"/>
              <w:rPr>
                <w:rFonts w:ascii="Times New Roman" w:eastAsia="Times New Roman" w:hAnsi="Times New Roman" w:cs="Times New Roman"/>
                <w:sz w:val="24"/>
                <w:szCs w:val="24"/>
              </w:rPr>
            </w:pPr>
            <w:bookmarkStart w:id="4" w:name="bookmark=id.3dy6vkm" w:colFirst="0" w:colLast="0"/>
            <w:bookmarkEnd w:id="4"/>
            <w:r>
              <w:rPr>
                <w:rFonts w:ascii="Times New Roman" w:eastAsia="Times New Roman" w:hAnsi="Times New Roman" w:cs="Times New Roman"/>
                <w:sz w:val="24"/>
                <w:szCs w:val="24"/>
              </w:rPr>
              <w:t>Потужність віртуальної точки виходу до суміжного газовидобувного підприємства пропонується на переривчастій основі.</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Потужність віртуальної точки виходу до суміжного газовидобувного підприємства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«Укргазвидобування»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12 абзац другий доповнити словами</w:t>
            </w:r>
            <w:r>
              <w:rPr>
                <w:rFonts w:ascii="Times New Roman" w:eastAsia="Times New Roman" w:hAnsi="Times New Roman" w:cs="Times New Roman"/>
                <w:b/>
                <w:sz w:val="24"/>
                <w:szCs w:val="24"/>
              </w:rPr>
              <w:t xml:space="preserve"> «</w:t>
            </w:r>
            <w:r>
              <w:rPr>
                <w:b/>
              </w:rPr>
              <w:t xml:space="preserve">та </w:t>
            </w:r>
            <w:r>
              <w:rPr>
                <w:rFonts w:ascii="Times New Roman" w:eastAsia="Times New Roman" w:hAnsi="Times New Roman" w:cs="Times New Roman"/>
                <w:b/>
                <w:sz w:val="24"/>
                <w:szCs w:val="24"/>
              </w:rPr>
              <w:t>віртуальній точці входу з газорозподільної системи</w:t>
            </w:r>
            <w:r>
              <w:rPr>
                <w:b/>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та викласти в наступній редакції:</w:t>
            </w:r>
          </w:p>
          <w:p w:rsidR="00500601" w:rsidRDefault="00500601">
            <w:pPr>
              <w:ind w:firstLine="720"/>
              <w:jc w:val="both"/>
              <w:rPr>
                <w:rFonts w:ascii="Times New Roman" w:eastAsia="Times New Roman" w:hAnsi="Times New Roman" w:cs="Times New Roman"/>
                <w:sz w:val="24"/>
                <w:szCs w:val="24"/>
              </w:rPr>
            </w:pP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Потужність віртуальної точки виходу до суміжного газовидобувного підприємства розподіляється замовникам послуг транспортування, які здійснюють постачання природного газу споживачам, підключеним до мереж суміжного газовидобувного підприємства.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віртуальної точки виходу до суміжного газовидобувного підприємства пропонується на переривчастій основі.</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Потужність віртуальної точки виходу до суміжного газовидобувного підприємства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w:t>
            </w:r>
            <w:r>
              <w:rPr>
                <w:rFonts w:ascii="Times New Roman" w:eastAsia="Times New Roman" w:hAnsi="Times New Roman" w:cs="Times New Roman"/>
                <w:sz w:val="24"/>
                <w:szCs w:val="24"/>
              </w:rPr>
              <w:lastRenderedPageBreak/>
              <w:t>природний газ іншого газовидобувного підприємства чи групи газовидобувних підприємств)</w:t>
            </w:r>
            <w:r>
              <w:rPr>
                <w:rFonts w:ascii="Times New Roman" w:eastAsia="Times New Roman" w:hAnsi="Times New Roman" w:cs="Times New Roman"/>
                <w:b/>
                <w:sz w:val="24"/>
                <w:szCs w:val="24"/>
              </w:rPr>
              <w:t xml:space="preserve"> та віртуальній точці входу з газорозподільної системи.</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положень глави 2 розділу ІІ Кодексу ГТС у газотранспортній системі виділяються два типи точок входу, в яких здійснюється подача газу від суміжного газовидобувного підприємства, зокрема:</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а саме в точці підключення газовидобувного підприємства до ГТС;</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 газу, який подається оператором ГТС в точках виходу до внутрішньопромислових газопроводів передається в послідуючому в ГТС (точки входу від суміжного газовидобувного підприємства) або в ГРМ (точки входу в ГТС з ГРМ).</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Враховуючи на викладене, положення змін повинні бути доповнені в частині відбору (передачі) природного газу оператором ГТС в точці входу в ГТС з ГРМ.</w:t>
            </w:r>
          </w:p>
        </w:tc>
        <w:tc>
          <w:tcPr>
            <w:tcW w:w="4118" w:type="dxa"/>
          </w:tcPr>
          <w:p w:rsidR="00500601" w:rsidRDefault="002F0466" w:rsidP="00B82678">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Попередньо </w:t>
            </w:r>
            <w:r w:rsidR="00B82678">
              <w:rPr>
                <w:rFonts w:ascii="Times New Roman" w:eastAsia="Times New Roman" w:hAnsi="Times New Roman" w:cs="Times New Roman"/>
                <w:b/>
                <w:sz w:val="24"/>
                <w:szCs w:val="24"/>
              </w:rPr>
              <w:t>частково приймається у редакції:</w:t>
            </w:r>
          </w:p>
          <w:p w:rsidR="00B82678" w:rsidRDefault="00B82678" w:rsidP="00B82678">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p w:rsidR="00B82678" w:rsidRPr="001A21B9" w:rsidRDefault="00B82678" w:rsidP="001A21B9">
            <w:pPr>
              <w:ind w:firstLine="720"/>
              <w:jc w:val="both"/>
              <w:rPr>
                <w:rFonts w:ascii="Times New Roman" w:eastAsia="Times New Roman" w:hAnsi="Times New Roman" w:cs="Times New Roman"/>
                <w:b/>
                <w:sz w:val="24"/>
                <w:szCs w:val="24"/>
              </w:rPr>
            </w:pPr>
            <w:r w:rsidRPr="00B82678">
              <w:rPr>
                <w:rFonts w:ascii="Times New Roman" w:eastAsia="Times New Roman" w:hAnsi="Times New Roman" w:cs="Times New Roman"/>
                <w:sz w:val="24"/>
                <w:szCs w:val="24"/>
              </w:rPr>
              <w:t>Потужність віртуальної точки виходу до суміжного газовидобувного підприємства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r>
              <w:rPr>
                <w:rFonts w:ascii="Times New Roman" w:eastAsia="Times New Roman" w:hAnsi="Times New Roman" w:cs="Times New Roman"/>
                <w:b/>
                <w:sz w:val="24"/>
                <w:szCs w:val="24"/>
              </w:rPr>
              <w:t xml:space="preserve"> </w:t>
            </w:r>
            <w:r w:rsidR="00DE2431" w:rsidRPr="00DE2431">
              <w:rPr>
                <w:rFonts w:ascii="Times New Roman" w:eastAsia="Times New Roman" w:hAnsi="Times New Roman" w:cs="Times New Roman"/>
                <w:sz w:val="24"/>
                <w:szCs w:val="24"/>
              </w:rPr>
              <w:t>та</w:t>
            </w:r>
            <w:r w:rsidR="00253664">
              <w:rPr>
                <w:rFonts w:ascii="Times New Roman" w:eastAsia="Times New Roman" w:hAnsi="Times New Roman" w:cs="Times New Roman"/>
                <w:sz w:val="24"/>
                <w:szCs w:val="24"/>
              </w:rPr>
              <w:t xml:space="preserve"> </w:t>
            </w:r>
            <w:r w:rsidR="00DE2431" w:rsidRPr="00253664">
              <w:rPr>
                <w:rFonts w:ascii="Times New Roman" w:eastAsia="Times New Roman" w:hAnsi="Times New Roman" w:cs="Times New Roman"/>
                <w:i/>
                <w:sz w:val="24"/>
                <w:szCs w:val="24"/>
              </w:rPr>
              <w:t xml:space="preserve">точки входу з газорозподільних систем (місце надходження газу від </w:t>
            </w:r>
            <w:r w:rsidR="00DE2431" w:rsidRPr="00253664">
              <w:rPr>
                <w:rFonts w:ascii="Times New Roman" w:eastAsia="Times New Roman" w:hAnsi="Times New Roman" w:cs="Times New Roman"/>
                <w:i/>
                <w:sz w:val="24"/>
                <w:szCs w:val="24"/>
              </w:rPr>
              <w:lastRenderedPageBreak/>
              <w:t>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r w:rsidR="00DE2431" w:rsidRPr="00DE24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Потужність віртуальної точки виходу до суміжного газовидобувного підприємства розподіляється замовникам послуг транспортування, які здійснюють постачання природного газу </w:t>
            </w:r>
            <w:r>
              <w:rPr>
                <w:rFonts w:ascii="Times New Roman" w:eastAsia="Times New Roman" w:hAnsi="Times New Roman" w:cs="Times New Roman"/>
                <w:sz w:val="24"/>
                <w:szCs w:val="24"/>
              </w:rPr>
              <w:lastRenderedPageBreak/>
              <w:t>споживачам, підключеним до мереж суміжного газовидобувного підприємства.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віртуальної точки виходу до суміжного газовидобувного підприємства пропонується на переривчастій основі.</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Потужність віртуальної точки виходу до суміжного газовидобувного підприємства не розподіляється для цілей переміщення природного газу промисловими газопроводами суміжного газовидобувного підприємства,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w:t>
            </w:r>
            <w:r>
              <w:rPr>
                <w:rFonts w:ascii="Times New Roman" w:eastAsia="Times New Roman" w:hAnsi="Times New Roman" w:cs="Times New Roman"/>
                <w:b/>
                <w:sz w:val="24"/>
                <w:szCs w:val="24"/>
                <w:u w:val="single"/>
              </w:rPr>
              <w:t>інших власників, в тому числі</w:t>
            </w:r>
            <w:r>
              <w:rPr>
                <w:rFonts w:ascii="Times New Roman" w:eastAsia="Times New Roman" w:hAnsi="Times New Roman" w:cs="Times New Roman"/>
                <w:b/>
                <w:sz w:val="24"/>
                <w:szCs w:val="24"/>
              </w:rPr>
              <w:t xml:space="preserve"> газовидобувного підприємства чи групи газовидобувних підприємств).</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Пропозиції обумовлені тим, що власником газу може бути не тільки газовидобувне підприємство чи група газовидобувних підприємств, а також кореспондується з вищенаведеними пропозиціями Регулятора до пункту 2 глави 7 розділу ІІІ Кодексу ГТС.</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зважаючи на аргументації ПАТ «Укрнафта» щодо відсутності можливості суміжного </w:t>
            </w:r>
            <w:r>
              <w:rPr>
                <w:rFonts w:ascii="Times New Roman" w:eastAsia="Times New Roman" w:hAnsi="Times New Roman" w:cs="Times New Roman"/>
                <w:sz w:val="24"/>
                <w:szCs w:val="24"/>
              </w:rPr>
              <w:lastRenderedPageBreak/>
              <w:t>газовидобувного підприємства визначати власність.</w:t>
            </w:r>
          </w:p>
          <w:p w:rsidR="00500601" w:rsidRDefault="00500601">
            <w:pPr>
              <w:ind w:firstLine="720"/>
              <w:jc w:val="both"/>
              <w:rPr>
                <w:rFonts w:ascii="Times New Roman" w:eastAsia="Times New Roman" w:hAnsi="Times New Roman" w:cs="Times New Roman"/>
                <w:sz w:val="24"/>
                <w:szCs w:val="24"/>
              </w:rPr>
            </w:pP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Потужність віртуальної точки виходу до суміжного газовидобувного підприємства розподіляється замовникам послуг транспортування, які здійснюють постачання природного газу споживачам, підключеним до мереж суміжного газовидобувного підприємства.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віртуальної точки виходу до суміжного газовидобувного підприємства пропонується на переривчастій основі.</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Потужність віртуальної точки виходу до суміжного газовидобувного підприємства не розподіляється на обсяги природного газу</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які приймаються суміжним газовидобувним підприємством від оператора газотранспортної системи та передаються суміжним газовидобувним підприємством операторам суміжної системи</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 тому числі оператору газотранспортної системи). Ці положення підлягають застосуванню з дати набуття чинності Кодексом.</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Відсутність належного нормативного врегулювання вже завдала ПАТ «Укрнафта» збитків на </w:t>
            </w:r>
            <w:r>
              <w:rPr>
                <w:rFonts w:ascii="Times New Roman" w:eastAsia="Times New Roman" w:hAnsi="Times New Roman" w:cs="Times New Roman"/>
                <w:sz w:val="24"/>
                <w:szCs w:val="24"/>
              </w:rPr>
              <w:lastRenderedPageBreak/>
              <w:t xml:space="preserve">суму понад 8,5 млн грн та несе в собі загрозу заподіяння збитків на суму понад 300 млн грн. Розмір збитків визначений за розміром вимог Оператора ГТС до ПАТ «Укрнафта» про оплату додаткової плати за перевищення договірної потужності, безпідставно нарахованої за період, починаючи з 01 березня 2019 року. У зв’язку з цим, окремі пропозиції ПАТ «Укрнафта» до </w:t>
            </w:r>
            <w:proofErr w:type="spellStart"/>
            <w:r>
              <w:rPr>
                <w:rFonts w:ascii="Times New Roman" w:eastAsia="Times New Roman" w:hAnsi="Times New Roman" w:cs="Times New Roman"/>
                <w:sz w:val="24"/>
                <w:szCs w:val="24"/>
              </w:rPr>
              <w:t>Проєкта</w:t>
            </w:r>
            <w:proofErr w:type="spellEnd"/>
            <w:r>
              <w:rPr>
                <w:rFonts w:ascii="Times New Roman" w:eastAsia="Times New Roman" w:hAnsi="Times New Roman" w:cs="Times New Roman"/>
                <w:sz w:val="24"/>
                <w:szCs w:val="24"/>
              </w:rPr>
              <w:t xml:space="preserve"> передбачають необхідність застосування змін, що пропонуються, починаючи з дати набуття чинності Кодексом газотранспортної системи.</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201A53" w:rsidRDefault="00201A53" w:rsidP="00201A53">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p w:rsidR="00201A53" w:rsidRPr="001A21B9" w:rsidRDefault="00201A53" w:rsidP="00201A53">
            <w:pPr>
              <w:ind w:firstLine="720"/>
              <w:jc w:val="both"/>
              <w:rPr>
                <w:rFonts w:ascii="Times New Roman" w:eastAsia="Times New Roman" w:hAnsi="Times New Roman" w:cs="Times New Roman"/>
                <w:b/>
                <w:sz w:val="24"/>
                <w:szCs w:val="24"/>
              </w:rPr>
            </w:pPr>
            <w:r w:rsidRPr="00B82678">
              <w:rPr>
                <w:rFonts w:ascii="Times New Roman" w:eastAsia="Times New Roman" w:hAnsi="Times New Roman" w:cs="Times New Roman"/>
                <w:sz w:val="24"/>
                <w:szCs w:val="24"/>
              </w:rPr>
              <w:t xml:space="preserve">Потужність віртуальної точки виходу до суміжного газовидобувного підприємства не розподіляється для цілей переміщення природного газу промисловими газопроводами суміжного газовидобувного підприємства, який передається </w:t>
            </w:r>
            <w:r w:rsidRPr="00B82678">
              <w:rPr>
                <w:rFonts w:ascii="Times New Roman" w:eastAsia="Times New Roman" w:hAnsi="Times New Roman" w:cs="Times New Roman"/>
                <w:sz w:val="24"/>
                <w:szCs w:val="24"/>
              </w:rPr>
              <w:lastRenderedPageBreak/>
              <w:t>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r>
              <w:rPr>
                <w:rFonts w:ascii="Times New Roman" w:eastAsia="Times New Roman" w:hAnsi="Times New Roman" w:cs="Times New Roman"/>
                <w:b/>
                <w:sz w:val="24"/>
                <w:szCs w:val="24"/>
              </w:rPr>
              <w:t xml:space="preserve"> </w:t>
            </w:r>
            <w:r w:rsidRPr="00DE2431">
              <w:rPr>
                <w:rFonts w:ascii="Times New Roman" w:eastAsia="Times New Roman" w:hAnsi="Times New Roman" w:cs="Times New Roman"/>
                <w:sz w:val="24"/>
                <w:szCs w:val="24"/>
              </w:rPr>
              <w:t>та</w:t>
            </w:r>
            <w:r>
              <w:rPr>
                <w:rFonts w:ascii="Times New Roman" w:eastAsia="Times New Roman" w:hAnsi="Times New Roman" w:cs="Times New Roman"/>
                <w:sz w:val="24"/>
                <w:szCs w:val="24"/>
              </w:rPr>
              <w:t xml:space="preserve"> </w:t>
            </w:r>
            <w:r w:rsidRPr="00253664">
              <w:rPr>
                <w:rFonts w:ascii="Times New Roman" w:eastAsia="Times New Roman" w:hAnsi="Times New Roman" w:cs="Times New Roman"/>
                <w:i/>
                <w:sz w:val="24"/>
                <w:szCs w:val="24"/>
              </w:rPr>
              <w:t>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r w:rsidRPr="00DE24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201A53" w:rsidRDefault="00201A53" w:rsidP="00201A53">
            <w:pPr>
              <w:ind w:firstLine="720"/>
              <w:jc w:val="both"/>
              <w:rPr>
                <w:rFonts w:ascii="Times New Roman" w:eastAsia="Times New Roman" w:hAnsi="Times New Roman" w:cs="Times New Roman"/>
                <w:sz w:val="24"/>
                <w:szCs w:val="24"/>
              </w:rPr>
            </w:pPr>
            <w:r w:rsidRPr="00555F42">
              <w:rPr>
                <w:rFonts w:ascii="Times New Roman" w:eastAsia="Times New Roman" w:hAnsi="Times New Roman" w:cs="Times New Roman"/>
                <w:sz w:val="24"/>
                <w:szCs w:val="24"/>
              </w:rPr>
              <w:t>Крім цього з</w:t>
            </w:r>
            <w:r>
              <w:rPr>
                <w:rFonts w:ascii="Times New Roman" w:eastAsia="Times New Roman" w:hAnsi="Times New Roman" w:cs="Times New Roman"/>
                <w:sz w:val="24"/>
                <w:szCs w:val="24"/>
              </w:rPr>
              <w:t>акони та інші нормативно-правові акти не мають зворотної дії в часі.</w:t>
            </w:r>
          </w:p>
          <w:p w:rsidR="00500601" w:rsidRDefault="00201A53" w:rsidP="00201A53">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w:t>
            </w:r>
            <w:r w:rsidRPr="002678CE">
              <w:rPr>
                <w:rFonts w:ascii="Times New Roman" w:eastAsia="Times New Roman" w:hAnsi="Times New Roman" w:cs="Times New Roman"/>
                <w:sz w:val="24"/>
                <w:szCs w:val="24"/>
              </w:rPr>
              <w:t>итання взаємовідносин газовидобувних підприємств, видобутий/вироблений природний газ яких передається до газотранспортної системи через суміжне газовидобувне підприємство з таким суміжним газовидобувним підприємством мають бути врегульовані Міненерго, відповідно до вимог статті 56 Закону України «Про ринок природного газу».</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X. ПРИПИНЕННЯ, ОБМЕЖЕННЯ ТА ВІДНОВЛЕННЯ ТРАНСПОРТУВАННЯ ПРИРОДНОГО ГАЗУ</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1. Припинення, обмеження транспортування природного газу</w:t>
            </w:r>
          </w:p>
        </w:tc>
      </w:tr>
      <w:tr w:rsidR="00500601" w:rsidTr="00BB3A2B">
        <w:trPr>
          <w:gridAfter w:val="3"/>
          <w:wAfter w:w="28" w:type="dxa"/>
        </w:trPr>
        <w:tc>
          <w:tcPr>
            <w:tcW w:w="5240" w:type="dxa"/>
            <w:vMerge w:val="restart"/>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Оператор газотранспортної системи зобов’язаний припинити (обмежити) транспортування природного газу в точці входу до газотранспортної системи або точці виходу з газотранспортної системи у випадках:</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несанкціонованого відбору природного газу </w:t>
            </w:r>
            <w:r>
              <w:rPr>
                <w:rFonts w:ascii="Times New Roman" w:eastAsia="Times New Roman" w:hAnsi="Times New Roman" w:cs="Times New Roman"/>
                <w:b/>
                <w:sz w:val="24"/>
                <w:szCs w:val="24"/>
              </w:rPr>
              <w:t>(крім оператора газорозподільної системи)</w:t>
            </w:r>
            <w:r>
              <w:rPr>
                <w:rFonts w:ascii="Times New Roman" w:eastAsia="Times New Roman" w:hAnsi="Times New Roman" w:cs="Times New Roman"/>
                <w:sz w:val="24"/>
                <w:szCs w:val="24"/>
              </w:rPr>
              <w:t>;</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відсутності договірної потужності у точці входу/виходу;</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направлення замовником послуг транспортування повідомлення/доручення про припинення (обмеження) транспортування природного газу до точки виходу, в якій споживач, що порушує умови договору на постачання, одержує природний газ;</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недостатності фінансового забезпечення у замовника послуг транспортування, невиконання умов договору транспортування природного газу;</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 інших випадках, передбачених законодавством.</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Оператор газотранспортної системи/замовник послуг транспортування надає повідомлення/доручення про припинення (обмеження) транспортування природного газу виконавцю з використанням електронного цифрового підпису уповноваженої особи.</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Відповідальність за наявність підстав для припинення (обмеження) транспортування/постачання природного газу несе ініціатор такого припинення (обмеження).</w:t>
            </w: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«Укргазвидобування»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пункті 2 підпункт 4 видалити слова </w:t>
            </w:r>
            <w:r>
              <w:rPr>
                <w:rFonts w:ascii="Times New Roman" w:eastAsia="Times New Roman" w:hAnsi="Times New Roman" w:cs="Times New Roman"/>
                <w:b/>
                <w:sz w:val="24"/>
                <w:szCs w:val="24"/>
              </w:rPr>
              <w:t>«невиконання умов договору транспортування»</w:t>
            </w:r>
            <w:r>
              <w:rPr>
                <w:rFonts w:ascii="Times New Roman" w:eastAsia="Times New Roman" w:hAnsi="Times New Roman" w:cs="Times New Roman"/>
                <w:sz w:val="24"/>
                <w:szCs w:val="24"/>
              </w:rPr>
              <w:t xml:space="preserve"> та викласти в наступній редакції: </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Оператор газотранспортної системи зобов’язаний припинити (обмежити) транспортування природного газу в точці входу до газотранспортної системи або точці виходу з газотранспортної системи у випадках:</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несанкціонованого відбору природного газу (крім оператора газорозподільної системи);</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відсутності договірної потужності у точці входу/виходу;</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направлення замовником послуг транспортування повідомлення/доручення про припинення (обмеження) транспортування природного газу до точки виходу, в якій споживач, що порушує умови договору на постачання, одержує природний газ;</w:t>
            </w:r>
          </w:p>
          <w:p w:rsidR="00500601" w:rsidRDefault="002F0466">
            <w:pPr>
              <w:ind w:firstLine="720"/>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sz w:val="24"/>
                <w:szCs w:val="24"/>
              </w:rPr>
              <w:t>4) недостатності фінансового забезпечення у замовника послуг транспортування;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 інших випадках, передбачених законодавством.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Оператор газотранспортної системи/замовник послуг транспортування надає повідомлення/доручення про припинення (обмеження) транспортування природного газу виконавцю з використанням електронного цифрового підпису уповноваженої особи.</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Відповідальність за наявність підстав для припинення (обмеження) транспортування/постачання природного газу несе ініціатор такого припинення (обмеження).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Підстави за яких оператор ГТС зобов’язаний припинити транспортування природного газу в точці входу або точці виходу повинні бути чіткими та обґрунтованими і не містити різного тлумачення сторонами.  </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Дане формулювання може мати неоднозначне тлумачення та створювати підґрунтя для маніпулювання з боку оператора ГТС.</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Пропозиції зменшуватимуть стимули для замовників послуг транспортування виконувати зобов'язання за договором транспортування.</w:t>
            </w: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Оператор газотранспортної системи зобов’язаний припинити (обмежити) транспортування природного газу в точці входу до газотранспортної системи або точці виходу з газотранспортної системи у випадках:</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несанкціонованого відбору природного газу </w:t>
            </w:r>
            <w:r>
              <w:rPr>
                <w:rFonts w:ascii="Times New Roman" w:eastAsia="Times New Roman" w:hAnsi="Times New Roman" w:cs="Times New Roman"/>
                <w:b/>
                <w:sz w:val="24"/>
                <w:szCs w:val="24"/>
              </w:rPr>
              <w:t>(крім оператора газорозподільної системи)</w:t>
            </w:r>
            <w:r>
              <w:rPr>
                <w:rFonts w:ascii="Times New Roman" w:eastAsia="Times New Roman" w:hAnsi="Times New Roman" w:cs="Times New Roman"/>
                <w:sz w:val="24"/>
                <w:szCs w:val="24"/>
              </w:rPr>
              <w:t>;</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відсутності договірної потужності у точці входу/виходу;</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направлення замовником послуг транспортування повідомлення/доручення про припинення (обмеження) транспортування природного газу до точки виходу, в якій споживач, що порушує умови договору на постачання, одержує природний газ;</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недостатності фінансового забезпечення у замовника послуг транспортування;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 інших випадках, передбачених законодавством.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газотранспортної системи/замовник послуг транспортування надає повідомлення/доручення про припинення (обмеження) транспортування природного газу виконавцю з використанням електронного цифрового підпису уповноваженої особи.</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Відповідальність за наявність підстав для припинення (обмеження) транспортування/постачання природного газу несе ініціатор такого припинення (обмеження).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w:t>
            </w:r>
            <w:r>
              <w:rPr>
                <w:rFonts w:ascii="Times New Roman" w:eastAsia="Times New Roman" w:hAnsi="Times New Roman" w:cs="Times New Roman"/>
                <w:sz w:val="24"/>
                <w:szCs w:val="24"/>
              </w:rPr>
              <w:lastRenderedPageBreak/>
              <w:t>обсяги газу, які не є обсягами газу такого суміжного газовидобувного підприємства. Суміжне газовидобувне підприємство повинно бути звільнене від ризику припинення (обмеження) транспортування природного газу в точці його входу до газотранспортної системи або точці виходу з газотранспортної системи у випадках, коли плата за недотримання параметрів газу, за перевищення договірної потужності розраховані на обсяги газу, які не є обсягами суміжного газовидобувного підприємства.</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Пропозиції зменшуватимуть стимули для замовників послуг транспортування виконувати зобов'язання за договором транспортування.</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highlight w:val="white"/>
              </w:rPr>
              <w:lastRenderedPageBreak/>
              <w:t>XI. НОМІНАЦІЯ ТА РЕНОМІНАЦІЯ</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4. Перевірка відповідності номінацій/</w:t>
            </w:r>
            <w:proofErr w:type="spellStart"/>
            <w:r>
              <w:rPr>
                <w:rFonts w:ascii="Times New Roman" w:eastAsia="Times New Roman" w:hAnsi="Times New Roman" w:cs="Times New Roman"/>
                <w:b/>
                <w:i/>
                <w:sz w:val="24"/>
                <w:szCs w:val="24"/>
              </w:rPr>
              <w:t>реномінацій</w:t>
            </w:r>
            <w:proofErr w:type="spellEnd"/>
            <w:r>
              <w:rPr>
                <w:rFonts w:ascii="Times New Roman" w:eastAsia="Times New Roman" w:hAnsi="Times New Roman" w:cs="Times New Roman"/>
                <w:b/>
                <w:i/>
                <w:sz w:val="24"/>
                <w:szCs w:val="24"/>
              </w:rPr>
              <w:t xml:space="preserve"> для точок входу/виходу на міждержавних з’єднаннях</w:t>
            </w:r>
          </w:p>
        </w:tc>
      </w:tr>
      <w:tr w:rsidR="00500601" w:rsidTr="00BB3A2B">
        <w:trPr>
          <w:gridAfter w:val="3"/>
          <w:wAfter w:w="28" w:type="dxa"/>
        </w:trPr>
        <w:tc>
          <w:tcPr>
            <w:tcW w:w="5240" w:type="dxa"/>
          </w:tcPr>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 Якщо за результатами перевірки 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поданої замовником, для точки входу/виходу на міждержавних з’єднаннях оператором газотранспортної системи не виявлено причин для відхилення, передбачених пунктом 14 глави 1 цього розділу, та відповідна номінація/</w:t>
            </w:r>
            <w:proofErr w:type="spellStart"/>
            <w:r>
              <w:rPr>
                <w:rFonts w:ascii="Times New Roman" w:eastAsia="Times New Roman" w:hAnsi="Times New Roman" w:cs="Times New Roman"/>
                <w:b/>
                <w:sz w:val="24"/>
                <w:szCs w:val="24"/>
              </w:rPr>
              <w:t>реномінація</w:t>
            </w:r>
            <w:proofErr w:type="spellEnd"/>
            <w:r>
              <w:rPr>
                <w:rFonts w:ascii="Times New Roman" w:eastAsia="Times New Roman" w:hAnsi="Times New Roman" w:cs="Times New Roman"/>
                <w:b/>
                <w:sz w:val="24"/>
                <w:szCs w:val="24"/>
              </w:rPr>
              <w:t xml:space="preserve"> не підтверджується з боку суміжного оператора газотранспортної системи, така номінація/</w:t>
            </w:r>
            <w:proofErr w:type="spellStart"/>
            <w:r>
              <w:rPr>
                <w:rFonts w:ascii="Times New Roman" w:eastAsia="Times New Roman" w:hAnsi="Times New Roman" w:cs="Times New Roman"/>
                <w:b/>
                <w:sz w:val="24"/>
                <w:szCs w:val="24"/>
              </w:rPr>
              <w:t>реномінація</w:t>
            </w:r>
            <w:proofErr w:type="spellEnd"/>
            <w:r>
              <w:rPr>
                <w:rFonts w:ascii="Times New Roman" w:eastAsia="Times New Roman" w:hAnsi="Times New Roman" w:cs="Times New Roman"/>
                <w:b/>
                <w:sz w:val="24"/>
                <w:szCs w:val="24"/>
              </w:rPr>
              <w:t xml:space="preserve"> враховується на інформаційній платформі оператора газотранспортної системи як автоматично подана </w:t>
            </w:r>
            <w:proofErr w:type="spellStart"/>
            <w:r>
              <w:rPr>
                <w:rFonts w:ascii="Times New Roman" w:eastAsia="Times New Roman" w:hAnsi="Times New Roman" w:cs="Times New Roman"/>
                <w:b/>
                <w:sz w:val="24"/>
                <w:szCs w:val="24"/>
              </w:rPr>
              <w:t>реномінація</w:t>
            </w:r>
            <w:proofErr w:type="spellEnd"/>
            <w:r>
              <w:rPr>
                <w:rFonts w:ascii="Times New Roman" w:eastAsia="Times New Roman" w:hAnsi="Times New Roman" w:cs="Times New Roman"/>
                <w:b/>
                <w:sz w:val="24"/>
                <w:szCs w:val="24"/>
              </w:rPr>
              <w:t xml:space="preserve"> на кожну наступну годину до кінця газової доби та підтверджується оператором газотранспортної системи відповідно до вимог цієї глави.</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XII. ОБМІН ІНФОРМАЦІЄЮ ПРО ПОДАЧІ ТА ВІДБОРИ ПРИРОДНОГО ГАЗУ ЗАМОВНИКА ПОСЛУГ ТРАНСПОРТУВАННЯ ПРИРОДНОГО ГАЗУ ТА ВИЗНАЧЕННЯ АЛОКАЦІЙ</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5. Попередня щодобова алокація подач природного газу замовника послуг транспортування природного газу</w:t>
            </w:r>
          </w:p>
        </w:tc>
      </w:tr>
      <w:tr w:rsidR="00500601" w:rsidTr="00BB3A2B">
        <w:trPr>
          <w:gridAfter w:val="3"/>
          <w:wAfter w:w="28" w:type="dxa"/>
        </w:trPr>
        <w:tc>
          <w:tcPr>
            <w:tcW w:w="5240" w:type="dxa"/>
            <w:vMerge w:val="restart"/>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Для здійснення оператором газотранспортної системи алокації в точках входу від суміжних газовидобувних підприємств суміжне газовидобувне підприємство надає </w:t>
            </w:r>
            <w:r>
              <w:rPr>
                <w:rFonts w:ascii="Times New Roman" w:eastAsia="Times New Roman" w:hAnsi="Times New Roman" w:cs="Times New Roman"/>
                <w:sz w:val="24"/>
                <w:szCs w:val="24"/>
              </w:rPr>
              <w:lastRenderedPageBreak/>
              <w:t>оператору газотранспортної системи відповідну інформацію про обсяги подач природного газу (у розрізі газовидобувних підприємств, що подають природний газ до газотранспортної системи в цій точці входу) не пізніше ніж за одну годину до закінчення строку надання такої інформації оператором газотранспортної системи, встановленого пунктом 1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інформація про обсяги подачі природного газу у відповідній точці входу не буде надана оператору газотранспортної системи (у строки, визначені цією главою) для проведення алокації, обсяг природного газу, поданий у відповідних точках входу від газовидобувних підприємств, повинен бути визначений у такому порядку:</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обсяг по відповідній точці входу перевищує сумарні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газовидобувних підприємств по цій точці, то оператор газотранспортної системи визначає газовидобувним підприємствам,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яких були підтверджені по цій точці, обсяг їх підтверджених номінацій/</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а різниця визначається суміжному газовидобувному підприємству, про що оператор газотранспортної системи інформує замовників послуг транспортування природного газу та суміжне газовидобувне підприємство;</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фактичний обсяг по відповідній точці входу не перевищує сумарні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газовидобувних </w:t>
            </w:r>
            <w:r>
              <w:rPr>
                <w:rFonts w:ascii="Times New Roman" w:eastAsia="Times New Roman" w:hAnsi="Times New Roman" w:cs="Times New Roman"/>
                <w:sz w:val="24"/>
                <w:szCs w:val="24"/>
              </w:rPr>
              <w:lastRenderedPageBreak/>
              <w:t>підприємств по цій точці, то оператор газотранспортної системи визначає газовидобувним підприємствам,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яких були підтверджені по цій точці, обсяг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їх підтвердженим номінаціям/</w:t>
            </w:r>
            <w:proofErr w:type="spellStart"/>
            <w:r>
              <w:rPr>
                <w:rFonts w:ascii="Times New Roman" w:eastAsia="Times New Roman" w:hAnsi="Times New Roman" w:cs="Times New Roman"/>
                <w:sz w:val="24"/>
                <w:szCs w:val="24"/>
              </w:rPr>
              <w:t>реномінаціям</w:t>
            </w:r>
            <w:proofErr w:type="spellEnd"/>
            <w:r>
              <w:rPr>
                <w:rFonts w:ascii="Times New Roman" w:eastAsia="Times New Roman" w:hAnsi="Times New Roman" w:cs="Times New Roman"/>
                <w:sz w:val="24"/>
                <w:szCs w:val="24"/>
              </w:rPr>
              <w:t>, про що оператор газотранспортної системи інформує газовидобувні підприємства, для яких по цій точці входу були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w:t>
            </w:r>
          </w:p>
          <w:p w:rsidR="00500601" w:rsidRDefault="002F0466">
            <w:pPr>
              <w:shd w:val="clear" w:color="auto" w:fill="FFFFFF"/>
              <w:tabs>
                <w:tab w:val="left" w:pos="1926"/>
              </w:tabs>
              <w:ind w:firstLine="44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Обсяг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не відноситься на замовника послуг транспортування при визначені алокації у зазначених точках.</w:t>
            </w: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«Укргазвидобування»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4 абзац 5 доповнити словами</w:t>
            </w:r>
            <w:r>
              <w:rPr>
                <w:rFonts w:ascii="Times New Roman" w:eastAsia="Times New Roman" w:hAnsi="Times New Roman" w:cs="Times New Roman"/>
                <w:b/>
                <w:sz w:val="24"/>
                <w:szCs w:val="24"/>
              </w:rPr>
              <w:t xml:space="preserve"> «та/або відбирається оператором газотранспортної </w:t>
            </w:r>
            <w:r>
              <w:rPr>
                <w:rFonts w:ascii="Times New Roman" w:eastAsia="Times New Roman" w:hAnsi="Times New Roman" w:cs="Times New Roman"/>
                <w:b/>
                <w:sz w:val="24"/>
                <w:szCs w:val="24"/>
              </w:rPr>
              <w:lastRenderedPageBreak/>
              <w:t xml:space="preserve">системи у точці входу з газорозподільних систем» </w:t>
            </w:r>
            <w:r>
              <w:rPr>
                <w:rFonts w:ascii="Times New Roman" w:eastAsia="Times New Roman" w:hAnsi="Times New Roman" w:cs="Times New Roman"/>
                <w:sz w:val="24"/>
                <w:szCs w:val="24"/>
              </w:rPr>
              <w:t>та викласти в наступній редакції:</w:t>
            </w:r>
          </w:p>
          <w:p w:rsidR="00500601" w:rsidRDefault="00500601">
            <w:pPr>
              <w:ind w:firstLine="720"/>
              <w:jc w:val="both"/>
              <w:rPr>
                <w:rFonts w:ascii="Times New Roman" w:eastAsia="Times New Roman" w:hAnsi="Times New Roman" w:cs="Times New Roman"/>
                <w:sz w:val="24"/>
                <w:szCs w:val="24"/>
              </w:rPr>
            </w:pP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Для здійснення оператором газотранспортної системи алокації в точках входу від суміжних газовидобувних підприємств суміжне газовидобувне підприємство надає оператору газотранспортної системи відповідну інформацію про обсяги подач природного газу (у розрізі газовидобувних підприємств, що подають природний газ до газотранспортної системи в цій точці входу) не пізніше ніж за одну годину до закінчення строку надання такої інформації оператором газотранспортної системи, встановленого пунктом 1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інформація про обсяги подачі природного газу у відповідній точці входу не буде надана оператору газотранспортної системи (у строки, визначені цією главою) для проведення алокації, обсяг природного газу, поданий у відповідних точках входу від газовидобувних підприємств, повинен бути визначений у такому порядку:</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обсяг по відповідній точці входу перевищує сумарні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газовидобувних підприємств по цій точці, то оператор газотранспортної системи визначає газовидобувним підприємствам,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яких були підтверджені по цій точці, обсяг їх підтверджених номінацій/</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а різниця визначається суміжному газовидобувному підприємству, про що оператор газотранспортної системи інформує замовників послуг транспортування природного газу та суміжне газовидобувне підприємство;</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якщо фактичний обсяг по відповідній точці входу не перевищує сумарні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газовидобувних підприємств по цій точці, то оператор газотранспортної системи визначає газовидобувним підприємствам,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яких були підтверджені по цій точці, обсяг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їх підтвердженим номінаціям/</w:t>
            </w:r>
            <w:proofErr w:type="spellStart"/>
            <w:r>
              <w:rPr>
                <w:rFonts w:ascii="Times New Roman" w:eastAsia="Times New Roman" w:hAnsi="Times New Roman" w:cs="Times New Roman"/>
                <w:sz w:val="24"/>
                <w:szCs w:val="24"/>
              </w:rPr>
              <w:t>реномінаціям</w:t>
            </w:r>
            <w:proofErr w:type="spellEnd"/>
            <w:r>
              <w:rPr>
                <w:rFonts w:ascii="Times New Roman" w:eastAsia="Times New Roman" w:hAnsi="Times New Roman" w:cs="Times New Roman"/>
                <w:sz w:val="24"/>
                <w:szCs w:val="24"/>
              </w:rPr>
              <w:t>, про що оператор газотранспортної системи інформує газовидобувні підприємства, для яких по цій точці входу були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Обсяг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w:t>
            </w:r>
            <w:r>
              <w:rPr>
                <w:rFonts w:ascii="Times New Roman" w:eastAsia="Times New Roman" w:hAnsi="Times New Roman" w:cs="Times New Roman"/>
                <w:b/>
                <w:sz w:val="24"/>
                <w:szCs w:val="24"/>
              </w:rPr>
              <w:t xml:space="preserve">та/або відбирається оператором газотранспортної системи у точці входу з газорозподільних систем </w:t>
            </w:r>
            <w:r>
              <w:rPr>
                <w:rFonts w:ascii="Times New Roman" w:eastAsia="Times New Roman" w:hAnsi="Times New Roman" w:cs="Times New Roman"/>
                <w:sz w:val="24"/>
                <w:szCs w:val="24"/>
              </w:rPr>
              <w:t>не відноситься на замовника послуг транспортування при визначенні алокації у зазначених точках</w:t>
            </w:r>
            <w:r>
              <w:rPr>
                <w:rFonts w:ascii="Times New Roman" w:eastAsia="Times New Roman" w:hAnsi="Times New Roman" w:cs="Times New Roman"/>
                <w:b/>
                <w:sz w:val="24"/>
                <w:szCs w:val="24"/>
              </w:rPr>
              <w:t>.</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положень глави 2 розділу ІІ Кодексу ГТС у газотранспортній системі виділяються два типи точок входу, в яких здійснюється подача газу від суміжного газовидобувного підприємства, зокрема:</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а саме в точці підключення газовидобувного підприємства до ГТС;</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точки входу з газорозподільних систем (місце надходження газу від газовидобувного підприємства в </w:t>
            </w:r>
            <w:r>
              <w:rPr>
                <w:rFonts w:ascii="Times New Roman" w:eastAsia="Times New Roman" w:hAnsi="Times New Roman" w:cs="Times New Roman"/>
                <w:color w:val="000000"/>
                <w:sz w:val="24"/>
                <w:szCs w:val="24"/>
              </w:rPr>
              <w:lastRenderedPageBreak/>
              <w:t>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500601" w:rsidRDefault="002F0466">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 газу, який подається оператором ГТС в точках виходу до внутрішньопромислових газопроводів передається в послідуючому в ГТС (точки входу від суміжного газовидобувного підприємства) або в ГРМ (точки входу в ГТС з ГРМ).</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Враховуючи на викладене, положення змін повинні бути доповнені в частині відбору природного газу оператором ГТС в точці входу в ГТС з ГРМ та не повинні бути віднесені оператором ГТС на замовника послуг транспортування при визначенні алокації у зазначених точках.</w:t>
            </w:r>
          </w:p>
        </w:tc>
        <w:tc>
          <w:tcPr>
            <w:tcW w:w="4118" w:type="dxa"/>
          </w:tcPr>
          <w:p w:rsidR="00500601" w:rsidRPr="00E60D42" w:rsidRDefault="003A6BE1">
            <w:pPr>
              <w:ind w:firstLine="720"/>
              <w:jc w:val="both"/>
              <w:rPr>
                <w:rFonts w:ascii="Times New Roman" w:eastAsia="Times New Roman" w:hAnsi="Times New Roman" w:cs="Times New Roman"/>
                <w:b/>
                <w:sz w:val="24"/>
                <w:szCs w:val="24"/>
              </w:rPr>
            </w:pPr>
            <w:r w:rsidRPr="00E60D42">
              <w:rPr>
                <w:rFonts w:ascii="Times New Roman" w:eastAsia="Times New Roman" w:hAnsi="Times New Roman" w:cs="Times New Roman"/>
                <w:b/>
                <w:sz w:val="24"/>
                <w:szCs w:val="24"/>
              </w:rPr>
              <w:lastRenderedPageBreak/>
              <w:t>Попередньо частково приймається у редакції:</w:t>
            </w:r>
          </w:p>
          <w:p w:rsidR="003A6BE1" w:rsidRDefault="003A6BE1">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3A6BE1" w:rsidRDefault="0031281F">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212F0E" w:rsidRPr="00212F0E" w:rsidRDefault="00212F0E">
            <w:pPr>
              <w:ind w:firstLine="720"/>
              <w:jc w:val="both"/>
              <w:rPr>
                <w:rFonts w:ascii="Times New Roman" w:eastAsia="Times New Roman" w:hAnsi="Times New Roman" w:cs="Times New Roman"/>
                <w:sz w:val="24"/>
                <w:szCs w:val="24"/>
              </w:rPr>
            </w:pPr>
            <w:r w:rsidRPr="00212F0E">
              <w:rPr>
                <w:rFonts w:ascii="Times New Roman" w:eastAsia="Times New Roman" w:hAnsi="Times New Roman" w:cs="Times New Roman"/>
                <w:sz w:val="24"/>
                <w:szCs w:val="24"/>
              </w:rPr>
              <w:lastRenderedPageBreak/>
              <w:t>Обсяг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не відноситься на замовника послуг транспортування при визначені алокації у зазначених точках.</w:t>
            </w:r>
          </w:p>
          <w:p w:rsidR="003A6BE1" w:rsidRDefault="00704A4E">
            <w:pPr>
              <w:ind w:firstLine="720"/>
              <w:jc w:val="both"/>
              <w:rPr>
                <w:rFonts w:ascii="Times New Roman" w:eastAsia="Times New Roman" w:hAnsi="Times New Roman" w:cs="Times New Roman"/>
                <w:sz w:val="24"/>
                <w:szCs w:val="24"/>
              </w:rPr>
            </w:pPr>
            <w:r w:rsidRPr="00212F0E">
              <w:rPr>
                <w:rFonts w:ascii="Times New Roman" w:eastAsia="Times New Roman" w:hAnsi="Times New Roman" w:cs="Times New Roman"/>
                <w:i/>
                <w:sz w:val="24"/>
                <w:szCs w:val="24"/>
              </w:rPr>
              <w:t xml:space="preserve">Обсяг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w:t>
            </w:r>
            <w:r w:rsidR="00212F0E" w:rsidRPr="00212F0E">
              <w:rPr>
                <w:rFonts w:ascii="Times New Roman" w:eastAsia="Times New Roman" w:hAnsi="Times New Roman" w:cs="Times New Roman"/>
                <w:i/>
                <w:sz w:val="24"/>
                <w:szCs w:val="24"/>
              </w:rPr>
              <w:t xml:space="preserve">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 </w:t>
            </w:r>
            <w:r w:rsidRPr="00212F0E">
              <w:rPr>
                <w:rFonts w:ascii="Times New Roman" w:eastAsia="Times New Roman" w:hAnsi="Times New Roman" w:cs="Times New Roman"/>
                <w:i/>
                <w:sz w:val="24"/>
                <w:szCs w:val="24"/>
              </w:rPr>
              <w:t>не відноситься на замовника послуг транспортування при визначені алокації у зазначених точках.</w:t>
            </w:r>
            <w:r w:rsidR="003A6BE1">
              <w:rPr>
                <w:rFonts w:ascii="Times New Roman" w:eastAsia="Times New Roman" w:hAnsi="Times New Roman" w:cs="Times New Roman"/>
                <w:sz w:val="24"/>
                <w:szCs w:val="24"/>
              </w:rPr>
              <w:t>»</w:t>
            </w:r>
          </w:p>
          <w:p w:rsidR="00500601" w:rsidRPr="00212F0E" w:rsidRDefault="00500601">
            <w:pPr>
              <w:ind w:firstLine="720"/>
              <w:jc w:val="both"/>
              <w:rPr>
                <w:rFonts w:ascii="Times New Roman" w:eastAsia="Times New Roman" w:hAnsi="Times New Roman" w:cs="Times New Roman"/>
                <w:sz w:val="24"/>
                <w:szCs w:val="24"/>
              </w:rPr>
            </w:pP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Для здійснення оператором газотранспортної системи алокації в точках входу від суміжних газовидобувних підприємств суміжне газовидобувне підприємство надає оператору газотранспортної системи відповідну інформацію про обсяги подач природного газу (у розрізі інших власників, в тому числі газовидобувних підприємств, що подають природний газ до газотранспортної системи в цій точці входу) не пізніше ніж за одну годину до закінчення строку надання такої інформації оператором газотранспортної системи, встановленого пунктом 1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Якщо інформація про обсяги подачі природного газу у відповідній точці входу не буде надана оператору газотранспортної системи (у строки, визначені цією главою) для проведення алокації, обсяг </w:t>
            </w:r>
            <w:r>
              <w:rPr>
                <w:rFonts w:ascii="Times New Roman" w:eastAsia="Times New Roman" w:hAnsi="Times New Roman" w:cs="Times New Roman"/>
                <w:sz w:val="24"/>
                <w:szCs w:val="24"/>
              </w:rPr>
              <w:lastRenderedPageBreak/>
              <w:t>природного газу, поданий у відповідних точках входу від газовидобувних підприємств, повинен бути визначений у такому порядку:</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Обсяг природного газу, який передається оператором газотранспортної системи у точці виходу до суміжного газовидобувного підприємства та відбирається оператором газотранспортної системи у точці входу від суміжного газовидобувного підприємства (через мережі якого може передаватися природний газ інших власників, в тому числі газовидобувного підприємства чи групи газовидобувних підприємств) не відноситься на замовника послуг транспортування при визначені алокації у зазначених точках.</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Пропозиції обумовлені тим, що власником газу може бути не тільки газовидобувне підприємство чи група газовидобувних підприємств, а в обсягом газу, який передається ОГТСУ, що кореспондується з вищенаведеними пропозиціями Регулятора до пункту 2 глави 7 розділу ІІІ Кодексу ГТС.</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зважаючи на аргументації ПАТ «Укрнафта» щодо відсутності можливості суміжного газовидобувного підприємства визначати власність.</w:t>
            </w:r>
          </w:p>
          <w:p w:rsidR="00500601" w:rsidRDefault="00500601">
            <w:pPr>
              <w:ind w:firstLine="720"/>
              <w:jc w:val="both"/>
              <w:rPr>
                <w:rFonts w:ascii="Times New Roman" w:eastAsia="Times New Roman" w:hAnsi="Times New Roman" w:cs="Times New Roman"/>
                <w:sz w:val="24"/>
                <w:szCs w:val="24"/>
              </w:rPr>
            </w:pPr>
          </w:p>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Для здійснення оператором газотранспортної системи алокації в точках входу від суміжних газовидобувних підприємств суміжне газовидобувне підприємство надає оператору газотранспортної системи відповідну інформацію про обсяги подач природного газу (у розрізі газовидобувних підприємств, що подають природний газ до газотранспортної системи в цій точці входу) не пізніше ніж за одну годину до закінчення строку надання такої інформації оператором газотранспортної системи, встановленого пунктом 1 цієї глави, в електронному вигляді через інформаційну платформу за </w:t>
            </w:r>
            <w:r>
              <w:rPr>
                <w:rFonts w:ascii="Times New Roman" w:eastAsia="Times New Roman" w:hAnsi="Times New Roman" w:cs="Times New Roman"/>
                <w:sz w:val="24"/>
                <w:szCs w:val="24"/>
              </w:rPr>
              <w:lastRenderedPageBreak/>
              <w:t>встановленою оператором газотранспортної системи формою, погодженою Регулятором.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інформація про обсяги подачі природного газу у відповідній точці входу не буде надана оператору газотранспортної системи (у строки, визначені цією главою) для проведення алокації, обсяг природного газу, поданий у відповідних точках входу від газовидобувних підприємств, повинен бути визначений у такому порядку:</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обсяг по відповідній точці входу перевищує сумарні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газовидобувних підприємств по цій точці, то оператор газотранспортної системи визначає газовидобувним підприємствам,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яких були підтверджені по цій точці, обсяг їх підтверджених номінацій/</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а різниця визначається суміжному газовидобувному підприємству, про що оператор газотранспортної системи інформує замовників послуг транспортування природного газу та суміжне газовидобувне підприємство;</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фактичний обсяг по відповідній точці входу не перевищує сумарні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газовидобувних підприємств по цій точці, то оператор газотранспортної системи визначає газовидобувним підприємствам,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яких були підтверджені по цій точці, обсяг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їх підтвердженим номінаціям/</w:t>
            </w:r>
            <w:proofErr w:type="spellStart"/>
            <w:r>
              <w:rPr>
                <w:rFonts w:ascii="Times New Roman" w:eastAsia="Times New Roman" w:hAnsi="Times New Roman" w:cs="Times New Roman"/>
                <w:sz w:val="24"/>
                <w:szCs w:val="24"/>
              </w:rPr>
              <w:t>реномінаціям</w:t>
            </w:r>
            <w:proofErr w:type="spellEnd"/>
            <w:r>
              <w:rPr>
                <w:rFonts w:ascii="Times New Roman" w:eastAsia="Times New Roman" w:hAnsi="Times New Roman" w:cs="Times New Roman"/>
                <w:sz w:val="24"/>
                <w:szCs w:val="24"/>
              </w:rPr>
              <w:t>, про що оператор газотранспортної системи інформує газовидобувні підприємства, для яких по цій точці входу були підтверджені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Обсяг природного газу, який передається оператором газотранспортної системи до мереж суміжного газовидобувного підприємства та приймається від суміжного газовидобувного </w:t>
            </w:r>
            <w:r>
              <w:rPr>
                <w:rFonts w:ascii="Times New Roman" w:eastAsia="Times New Roman" w:hAnsi="Times New Roman" w:cs="Times New Roman"/>
                <w:b/>
                <w:sz w:val="24"/>
                <w:szCs w:val="24"/>
              </w:rPr>
              <w:lastRenderedPageBreak/>
              <w:t>підприємства операторами суміжних систем, у тому числі оператором газотранспортної системи, не відноситься на суміжне газовидобувне підприємство при визначенні алокації у фізичних/віртуальних точках входу такого суміжного газовидобувного підприємства.</w:t>
            </w:r>
            <w:r>
              <w:t xml:space="preserve"> </w:t>
            </w:r>
            <w:r>
              <w:rPr>
                <w:rFonts w:ascii="Times New Roman" w:eastAsia="Times New Roman" w:hAnsi="Times New Roman" w:cs="Times New Roman"/>
                <w:b/>
                <w:sz w:val="24"/>
                <w:szCs w:val="24"/>
              </w:rPr>
              <w:t>Ці положення підлягають застосуванню з дати набуття чинності Кодексом.</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Відсутність належного нормативного врегулювання вже завдала ПАТ «Укрнафта» збитків на суму понад 8,5 млн грн та несе в собі загрозу заподіяння збитків на суму понад 300 млн грн. Розмір </w:t>
            </w:r>
            <w:r>
              <w:rPr>
                <w:rFonts w:ascii="Times New Roman" w:eastAsia="Times New Roman" w:hAnsi="Times New Roman" w:cs="Times New Roman"/>
                <w:sz w:val="24"/>
                <w:szCs w:val="24"/>
              </w:rPr>
              <w:lastRenderedPageBreak/>
              <w:t xml:space="preserve">збитків визначений за розміром вимог Оператора ГТС до ПАТ «Укрнафта» про оплату додаткової плати за перевищення договірної потужності, безпідставно нарахованої за період, починаючи з 01 березня 2019 року. У зв’язку з цим, окремі пропозиції ПАТ «Укрнафта» до </w:t>
            </w:r>
            <w:proofErr w:type="spellStart"/>
            <w:r>
              <w:rPr>
                <w:rFonts w:ascii="Times New Roman" w:eastAsia="Times New Roman" w:hAnsi="Times New Roman" w:cs="Times New Roman"/>
                <w:sz w:val="24"/>
                <w:szCs w:val="24"/>
              </w:rPr>
              <w:t>Проєкта</w:t>
            </w:r>
            <w:proofErr w:type="spellEnd"/>
            <w:r>
              <w:rPr>
                <w:rFonts w:ascii="Times New Roman" w:eastAsia="Times New Roman" w:hAnsi="Times New Roman" w:cs="Times New Roman"/>
                <w:sz w:val="24"/>
                <w:szCs w:val="24"/>
              </w:rPr>
              <w:t xml:space="preserve"> передбачають необхідність застосування змін, що пропонуються, починаючи з дати набуття чинності Кодексом газотранспортної системи.</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Закони та інші нормативно-правові акти не мають зворотної дії в часі.</w:t>
            </w:r>
          </w:p>
          <w:p w:rsidR="00670331" w:rsidRDefault="00670331">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w:t>
            </w:r>
            <w:r w:rsidRPr="002678CE">
              <w:rPr>
                <w:rFonts w:ascii="Times New Roman" w:eastAsia="Times New Roman" w:hAnsi="Times New Roman" w:cs="Times New Roman"/>
                <w:sz w:val="24"/>
                <w:szCs w:val="24"/>
              </w:rPr>
              <w:t xml:space="preserve">итання взаємовідносин газовидобувних підприємств, видобутий/вироблений природний газ яких передається до газотранспортної системи через суміжне газовидобувне підприємство з таким суміжним газовидобувним підприємством мають бути врегульовані Міненерго, відповідно до вимог статті 56 Закону </w:t>
            </w:r>
            <w:r w:rsidRPr="002678CE">
              <w:rPr>
                <w:rFonts w:ascii="Times New Roman" w:eastAsia="Times New Roman" w:hAnsi="Times New Roman" w:cs="Times New Roman"/>
                <w:sz w:val="24"/>
                <w:szCs w:val="24"/>
              </w:rPr>
              <w:lastRenderedPageBreak/>
              <w:t>України «Про ринок природного газу».</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ТИПОВИЙ ДОГОВІР ТРАНСПОРТУВАННЯ ПРИРОДНОГО ГАЗУ</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ІV. ПРАВА І ОБОВ’ЯЗКИ ЗАМОВНИКА</w:t>
            </w:r>
          </w:p>
        </w:tc>
      </w:tr>
      <w:tr w:rsidR="00500601" w:rsidTr="00BB3A2B">
        <w:trPr>
          <w:gridAfter w:val="3"/>
          <w:wAfter w:w="28" w:type="dxa"/>
        </w:trPr>
        <w:tc>
          <w:tcPr>
            <w:tcW w:w="5240" w:type="dxa"/>
            <w:vMerge w:val="restart"/>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Замовник зобов’язаний:</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здійснити </w:t>
            </w:r>
            <w:r>
              <w:rPr>
                <w:rFonts w:ascii="Times New Roman" w:eastAsia="Times New Roman" w:hAnsi="Times New Roman" w:cs="Times New Roman"/>
                <w:b/>
                <w:strike/>
                <w:sz w:val="24"/>
                <w:szCs w:val="24"/>
              </w:rPr>
              <w:t>у термін до 5 робочих днів з дня виставлення рахунка</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строк до 20 числа місяця, наступного за звітним,</w:t>
            </w:r>
            <w:r>
              <w:rPr>
                <w:rFonts w:ascii="Times New Roman" w:eastAsia="Times New Roman" w:hAnsi="Times New Roman" w:cs="Times New Roman"/>
                <w:sz w:val="24"/>
                <w:szCs w:val="24"/>
              </w:rPr>
              <w:t xml:space="preserve">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Замовник зобов’язаний:</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u w:val="single"/>
              </w:rPr>
              <w:t>на підставі рахунку здійснити у строк до 20 числа місяця, наступного за звітним,</w:t>
            </w:r>
            <w:r>
              <w:rPr>
                <w:rFonts w:ascii="Times New Roman" w:eastAsia="Times New Roman" w:hAnsi="Times New Roman" w:cs="Times New Roman"/>
                <w:sz w:val="24"/>
                <w:szCs w:val="24"/>
              </w:rPr>
              <w:t xml:space="preserve">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Приведення у відповідність до нової редакції пункту 9.3. Типового договору.</w:t>
            </w:r>
          </w:p>
        </w:tc>
        <w:tc>
          <w:tcPr>
            <w:tcW w:w="4118" w:type="dxa"/>
          </w:tcPr>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sidR="00A17BEE">
              <w:rPr>
                <w:rFonts w:ascii="Times New Roman" w:eastAsia="Times New Roman" w:hAnsi="Times New Roman" w:cs="Times New Roman"/>
                <w:sz w:val="24"/>
                <w:szCs w:val="24"/>
              </w:rPr>
              <w:t xml:space="preserve">Надані </w:t>
            </w:r>
            <w:r>
              <w:rPr>
                <w:rFonts w:ascii="Times New Roman" w:eastAsia="Times New Roman" w:hAnsi="Times New Roman" w:cs="Times New Roman"/>
                <w:sz w:val="24"/>
                <w:szCs w:val="24"/>
              </w:rPr>
              <w:t xml:space="preserve">пропозиції не змінюють суті запропонованих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змін.</w:t>
            </w:r>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Замовник зобов’язаний:</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акту врегулювання щодобових небалансів та рахунку здійснити у строк до 20 числа місяця, наступного за звітним,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Відповідає положенням п. 18 глави 6 розділу XIV Кодексу ГТС щодо строків оплати вартості добових небалансів та щодо обов’язку ОГТСУ надсилати </w:t>
            </w:r>
            <w:proofErr w:type="spellStart"/>
            <w:r>
              <w:rPr>
                <w:rFonts w:ascii="Times New Roman" w:eastAsia="Times New Roman" w:hAnsi="Times New Roman" w:cs="Times New Roman"/>
                <w:sz w:val="24"/>
                <w:szCs w:val="24"/>
              </w:rPr>
              <w:t>рахункb</w:t>
            </w:r>
            <w:proofErr w:type="spellEnd"/>
            <w:r>
              <w:rPr>
                <w:rFonts w:ascii="Times New Roman" w:eastAsia="Times New Roman" w:hAnsi="Times New Roman" w:cs="Times New Roman"/>
                <w:sz w:val="24"/>
                <w:szCs w:val="24"/>
              </w:rPr>
              <w:t xml:space="preserve"> на оплату добового небалансу, який також передбачений п. 9.3. Договору транспортування.</w:t>
            </w:r>
          </w:p>
        </w:tc>
        <w:tc>
          <w:tcPr>
            <w:tcW w:w="4118" w:type="dxa"/>
          </w:tcPr>
          <w:p w:rsidR="00500601" w:rsidRDefault="002F0466">
            <w:pPr>
              <w:ind w:firstLine="720"/>
              <w:jc w:val="both"/>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 xml:space="preserve">оскільки надані пропозиції не змінюють суті запропонованих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змін.</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IX. ВИЗНАЧЕННЯ ВАРТОСТІ ЩОДОБОВИХ НЕБАЛАНСІВ ТА ПОРЯДОК РОЗРАХУНКІВ ЗА НИХ</w:t>
            </w: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9.3. У випадку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протягом звітного газового місяця, Оператор до 14 числа газового місяця, наступного за звітним,  надсилає Замовнику рахунок на оплату за добовий небаланс (розмір визначається як різниця між загальною вартістю щодобових негативних небалансів протягом звітного газового місяця та загальною вартістю щодобових позитивних небалансів протягом звітного газового місяця). Замовник має оплатити рахунок на оплату за добовий небаланс </w:t>
            </w:r>
            <w:r>
              <w:rPr>
                <w:rFonts w:ascii="Times New Roman" w:eastAsia="Times New Roman" w:hAnsi="Times New Roman" w:cs="Times New Roman"/>
                <w:b/>
                <w:strike/>
                <w:sz w:val="24"/>
                <w:szCs w:val="24"/>
              </w:rPr>
              <w:t>у термін до 5 робочих днів, крім вартості послуг, визначених абзацом другим цього пункту</w:t>
            </w:r>
            <w:r>
              <w:rPr>
                <w:rFonts w:ascii="Times New Roman" w:eastAsia="Times New Roman" w:hAnsi="Times New Roman" w:cs="Times New Roman"/>
                <w:b/>
                <w:sz w:val="24"/>
                <w:szCs w:val="24"/>
              </w:rPr>
              <w:t xml:space="preserve"> у строк до 20 числа місяця, наступного за звітним</w:t>
            </w:r>
            <w:r>
              <w:rPr>
                <w:rFonts w:ascii="Times New Roman" w:eastAsia="Times New Roman" w:hAnsi="Times New Roman" w:cs="Times New Roman"/>
                <w:sz w:val="24"/>
                <w:szCs w:val="24"/>
              </w:rPr>
              <w:t>.</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trike/>
                <w:sz w:val="24"/>
                <w:szCs w:val="24"/>
              </w:rPr>
              <w:t xml:space="preserve">Оплата вартості щодобових небалансів оператором газорозподільної системи за рахунок виділених субвенцій з державного бюджету на покриття пільг, субсидій та компенсацій побутовим споживачам проводиться у строки та за процедурою, передбаченою чинним законодавством, у сумі, що не перевищує вартості послуг розподілу фактично спожитого природного газу </w:t>
            </w:r>
            <w:r>
              <w:rPr>
                <w:rFonts w:ascii="Times New Roman" w:eastAsia="Times New Roman" w:hAnsi="Times New Roman" w:cs="Times New Roman"/>
                <w:b/>
                <w:strike/>
                <w:sz w:val="24"/>
                <w:szCs w:val="24"/>
              </w:rPr>
              <w:lastRenderedPageBreak/>
              <w:t>зазначеними споживачами за розрахунковий період.</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9.4. У випадку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протягом звітного газового місяця, Оператор до 14 числа газового місяця, наступного за звітним,  повідомляє Замовника про розмір грошових коштів, які підлягають виплаті Замовнику (розмір визначається як різниця між загальною вартістю щодобових позитивних небалансів протягом звітного газового місяця та загальною вартістю щодобових негативних небалансів протягом звітного газового місяця). Виплата грошових коштів здійснюється на рахунок Замовника </w:t>
            </w:r>
            <w:r>
              <w:rPr>
                <w:rFonts w:ascii="Times New Roman" w:eastAsia="Times New Roman" w:hAnsi="Times New Roman" w:cs="Times New Roman"/>
                <w:b/>
                <w:strike/>
                <w:sz w:val="24"/>
                <w:szCs w:val="24"/>
              </w:rPr>
              <w:t>у термін до 5 робочих днів з дня повідомлення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 строк до 20 числа місяця, наступного за звітним</w:t>
            </w:r>
            <w:r>
              <w:rPr>
                <w:rFonts w:ascii="Times New Roman" w:eastAsia="Times New Roman" w:hAnsi="Times New Roman" w:cs="Times New Roman"/>
                <w:sz w:val="24"/>
                <w:szCs w:val="24"/>
              </w:rPr>
              <w:t>.</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заявою Замовника Оператор може здійснити зарахування плати за добовий небаланс на користь Замовника в якості попередньої оплати за добовий небаланс наступних періодів.</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X. ВИЗНАЧЕННЯ ДОДАТКОВОЇ ПЛАТИ ЗА НЕДОТРИМАННЯ ПАРАМЕТРІВ ЯКОСТІ ПРИРОДНОГО ГАЗУ</w:t>
            </w: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 Сторона, яка порушила вимоги щодо параметрів якості природного газу, який передається/відбирається до/з газотранспортної системи, визначені Кодексом, зобов’язана сплатити на користь іншої Сторони додаткову плату за недотримання параметрів якості природного газу.</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Відповідальною Стороною за якість газу є:</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у точках входу (крім точок входу на міждержавному з’єднанні) – Замовник (оператори суміжних систем, газовидобувні </w:t>
            </w:r>
            <w:r>
              <w:rPr>
                <w:rFonts w:ascii="Times New Roman" w:eastAsia="Times New Roman" w:hAnsi="Times New Roman" w:cs="Times New Roman"/>
                <w:sz w:val="24"/>
                <w:szCs w:val="24"/>
              </w:rPr>
              <w:lastRenderedPageBreak/>
              <w:t>підприємства, виробники біогазу та інших видів газу з альтернативних джерел, які подають природний газ до газотранспортної системи в точці входу) – перед Оператором. У точках входу на міждержавному з’єднанні – Замовник  – перед Оператором;</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 точках виходу відповідальним є Оператор – перед Замовником, який є  оператором газорозподільної системи</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або прямим споживачем</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прямим споживачем, суміжним</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газовидобувним підприємством, оператором газосховищ</w:t>
            </w:r>
            <w:r>
              <w:rPr>
                <w:rFonts w:ascii="Times New Roman" w:eastAsia="Times New Roman" w:hAnsi="Times New Roman" w:cs="Times New Roman"/>
                <w:sz w:val="24"/>
                <w:szCs w:val="24"/>
              </w:rPr>
              <w:t>. У точках виходу на міждержавному з’єднанні – Оператор – перед Замовником.</w:t>
            </w: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 Сторона, яка порушила вимоги щодо параметрів якості природного газу, який передається/відбирається до/з газотранспортної системи, визначені Кодексом, зобов’язана сплатити на користь іншої Сторони додаткову плату за недотримання параметрів якості природного газу.</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Відповідальною Стороною за якість газу є:</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у точках входу (крім точок входу на міждержавному з’єднанні) – Замовник (оператори суміжних систем </w:t>
            </w:r>
            <w:r>
              <w:rPr>
                <w:rFonts w:ascii="Times New Roman" w:eastAsia="Times New Roman" w:hAnsi="Times New Roman" w:cs="Times New Roman"/>
                <w:b/>
                <w:sz w:val="24"/>
                <w:szCs w:val="24"/>
              </w:rPr>
              <w:t xml:space="preserve">(крім обсягів газу, переданих </w:t>
            </w:r>
            <w:r>
              <w:rPr>
                <w:rFonts w:ascii="Times New Roman" w:eastAsia="Times New Roman" w:hAnsi="Times New Roman" w:cs="Times New Roman"/>
                <w:b/>
                <w:sz w:val="24"/>
                <w:szCs w:val="24"/>
              </w:rPr>
              <w:lastRenderedPageBreak/>
              <w:t>суміжному газовидобувному підприємству до його мереж суб’єктами ринку природного газу, у тому числі оператором газотранспортної системи),</w:t>
            </w:r>
            <w:r>
              <w:rPr>
                <w:rFonts w:ascii="Times New Roman" w:eastAsia="Times New Roman" w:hAnsi="Times New Roman" w:cs="Times New Roman"/>
                <w:sz w:val="24"/>
                <w:szCs w:val="24"/>
              </w:rPr>
              <w:t xml:space="preserve"> виробники біогазу та інших видів газу з альтернативних джерел, які подають природний газ до газотранспортної системи в точці входу) – перед Оператором. У точках входу на міждержавному з’єднанні – Замовник  – перед Оператором;</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 точках виходу відповідальним є Оператор – перед Замовником, який є  оператором газорозподільної системи</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або прямим споживачем</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прямим споживачем, суміжним</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газовидобувним підприємством, оператором газосховищ</w:t>
            </w:r>
            <w:r>
              <w:rPr>
                <w:rFonts w:ascii="Times New Roman" w:eastAsia="Times New Roman" w:hAnsi="Times New Roman" w:cs="Times New Roman"/>
                <w:sz w:val="24"/>
                <w:szCs w:val="24"/>
              </w:rPr>
              <w:t>. У точках виходу на міждержавному з’єднанні – Оператор – перед Замовником.</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Ці положення підлягають застосуванню з дати набуття чинності Кодексом.</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w:t>
            </w:r>
            <w:r>
              <w:rPr>
                <w:rFonts w:ascii="Times New Roman" w:eastAsia="Times New Roman" w:hAnsi="Times New Roman" w:cs="Times New Roman"/>
                <w:sz w:val="24"/>
                <w:szCs w:val="24"/>
              </w:rPr>
              <w:lastRenderedPageBreak/>
              <w:t>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Відсутність належного нормативного врегулювання вже завдала ПАТ «Укрнафта» збитків на суму понад 8,5 млн грн та несе в собі загрозу заподіяння збитків на суму понад 300 млн грн. Розмір збитків визначений за розміром вимог Оператора ГТС до ПАТ «Укрнафта» про оплату додаткової плати за перевищення договірної потужності, безпідставно нарахованої за період, починаючи з 01 березня 2019 року. У зв’язку з цим, окремі пропозиції ПАТ «Укрнафта» до </w:t>
            </w:r>
            <w:proofErr w:type="spellStart"/>
            <w:r>
              <w:rPr>
                <w:rFonts w:ascii="Times New Roman" w:eastAsia="Times New Roman" w:hAnsi="Times New Roman" w:cs="Times New Roman"/>
                <w:sz w:val="24"/>
                <w:szCs w:val="24"/>
              </w:rPr>
              <w:t>Проєкта</w:t>
            </w:r>
            <w:proofErr w:type="spellEnd"/>
            <w:r>
              <w:rPr>
                <w:rFonts w:ascii="Times New Roman" w:eastAsia="Times New Roman" w:hAnsi="Times New Roman" w:cs="Times New Roman"/>
                <w:sz w:val="24"/>
                <w:szCs w:val="24"/>
              </w:rPr>
              <w:t xml:space="preserve"> передбачають необхідність застосування змін, що пропонуються, починаючи з дати набуття чинності Кодексом газотранспортної системи.</w:t>
            </w:r>
          </w:p>
        </w:tc>
        <w:tc>
          <w:tcPr>
            <w:tcW w:w="4118" w:type="dxa"/>
          </w:tcPr>
          <w:p w:rsidR="00500601" w:rsidRPr="005449B7" w:rsidRDefault="002F0466">
            <w:pPr>
              <w:ind w:firstLine="720"/>
              <w:jc w:val="both"/>
              <w:rPr>
                <w:rFonts w:ascii="Times New Roman" w:eastAsia="Times New Roman" w:hAnsi="Times New Roman" w:cs="Times New Roman"/>
                <w:b/>
                <w:sz w:val="24"/>
                <w:szCs w:val="24"/>
              </w:rPr>
            </w:pPr>
            <w:r w:rsidRPr="005449B7">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Закони та інші нормативно-правові акти не мають зворотної дії в часі</w:t>
            </w:r>
            <w:r w:rsidR="005449B7">
              <w:rPr>
                <w:rFonts w:ascii="Times New Roman" w:eastAsia="Times New Roman" w:hAnsi="Times New Roman" w:cs="Times New Roman"/>
                <w:sz w:val="24"/>
                <w:szCs w:val="24"/>
              </w:rPr>
              <w:t>.</w:t>
            </w:r>
          </w:p>
          <w:p w:rsidR="005449B7" w:rsidRPr="005449B7" w:rsidRDefault="005449B7">
            <w:pPr>
              <w:ind w:firstLine="720"/>
              <w:jc w:val="both"/>
              <w:rPr>
                <w:rFonts w:ascii="Times New Roman" w:eastAsia="Times New Roman" w:hAnsi="Times New Roman" w:cs="Times New Roman"/>
                <w:sz w:val="24"/>
                <w:szCs w:val="24"/>
              </w:rPr>
            </w:pPr>
            <w:r w:rsidRPr="005449B7">
              <w:rPr>
                <w:rFonts w:ascii="Times New Roman" w:eastAsia="Times New Roman" w:hAnsi="Times New Roman" w:cs="Times New Roman"/>
                <w:sz w:val="24"/>
                <w:szCs w:val="24"/>
              </w:rPr>
              <w:t>Крім цього в процесі транспортування при</w:t>
            </w:r>
            <w:r>
              <w:rPr>
                <w:rFonts w:ascii="Times New Roman" w:eastAsia="Times New Roman" w:hAnsi="Times New Roman" w:cs="Times New Roman"/>
                <w:sz w:val="24"/>
                <w:szCs w:val="24"/>
              </w:rPr>
              <w:t xml:space="preserve">родного газу ФХП змішуються, тому пропозиція щодо виключення окремих обсягів з розрахунку компенсації за неякісний природний газ є недоцільною. </w:t>
            </w:r>
          </w:p>
        </w:tc>
      </w:tr>
      <w:tr w:rsidR="00500601" w:rsidTr="00BB3A2B">
        <w:trPr>
          <w:gridAfter w:val="3"/>
          <w:wAfter w:w="28" w:type="dxa"/>
        </w:trPr>
        <w:tc>
          <w:tcPr>
            <w:tcW w:w="5240" w:type="dxa"/>
            <w:vMerge w:val="restart"/>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10.6. Розрахунок розміру додаткової плати за недотримання параметрів якості природного газу проводиться щомісяця окремо по кожному параметру якості щодо природного газу на підставі даних, визначених Оператором у звіті про недотримання параметрів якості природного газу, який він надає Замовнику на його електронну адресу до десятого числа місяця, наступного за газовим місяцем. </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Сторони мають право звернутися до  уповноваженого органу на проведення робіт з визначення параметрів природного газу. У разі підтвердження відповідності природного газу параметрам, визначеним Кодексом, витрати на це дослідження покриває Сторона, яка вимагала його проведення, в іншому разі витрати на дослідження покриває інша сторона.</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Обсяг природного газу з недотриманим значенням параметра якості </w:t>
            </w:r>
            <w:proofErr w:type="spellStart"/>
            <w:r>
              <w:rPr>
                <w:rFonts w:ascii="Times New Roman" w:eastAsia="Times New Roman" w:hAnsi="Times New Roman" w:cs="Times New Roman"/>
                <w:sz w:val="24"/>
                <w:szCs w:val="24"/>
              </w:rPr>
              <w:t>Qi</w:t>
            </w:r>
            <w:proofErr w:type="spellEnd"/>
            <w:r>
              <w:rPr>
                <w:rFonts w:ascii="Times New Roman" w:eastAsia="Times New Roman" w:hAnsi="Times New Roman" w:cs="Times New Roman"/>
                <w:sz w:val="24"/>
                <w:szCs w:val="24"/>
              </w:rPr>
              <w:t xml:space="preserve"> визначається з </w:t>
            </w:r>
            <w:r>
              <w:rPr>
                <w:rFonts w:ascii="Times New Roman" w:eastAsia="Times New Roman" w:hAnsi="Times New Roman" w:cs="Times New Roman"/>
                <w:b/>
                <w:strike/>
                <w:sz w:val="24"/>
                <w:szCs w:val="24"/>
              </w:rPr>
              <w:t>моменту</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останнього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газової доби</w:t>
            </w:r>
            <w:r>
              <w:rPr>
                <w:rFonts w:ascii="Times New Roman" w:eastAsia="Times New Roman" w:hAnsi="Times New Roman" w:cs="Times New Roman"/>
                <w:sz w:val="24"/>
                <w:szCs w:val="24"/>
              </w:rPr>
              <w:t xml:space="preserve"> визначення ФХП газу, що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відповідав параметрам, визначеним Кодексом, до </w:t>
            </w:r>
            <w:r>
              <w:rPr>
                <w:rFonts w:ascii="Times New Roman" w:eastAsia="Times New Roman" w:hAnsi="Times New Roman" w:cs="Times New Roman"/>
                <w:b/>
                <w:strike/>
                <w:sz w:val="24"/>
                <w:szCs w:val="24"/>
              </w:rPr>
              <w:t>моменту</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газової доби, що передує добі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наступного визначення</w:t>
            </w:r>
            <w:r>
              <w:rPr>
                <w:rFonts w:ascii="Times New Roman" w:eastAsia="Times New Roman" w:hAnsi="Times New Roman" w:cs="Times New Roman"/>
                <w:sz w:val="24"/>
                <w:szCs w:val="24"/>
              </w:rPr>
              <w:t xml:space="preserve"> ФХП газу.</w:t>
            </w:r>
          </w:p>
        </w:tc>
        <w:tc>
          <w:tcPr>
            <w:tcW w:w="5812" w:type="dxa"/>
            <w:gridSpan w:val="2"/>
          </w:tcPr>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«Укргазвидобування»</w:t>
            </w:r>
          </w:p>
          <w:p w:rsidR="00500601" w:rsidRDefault="002F0466">
            <w:pPr>
              <w:ind w:firstLine="720"/>
              <w:jc w:val="both"/>
              <w:rPr>
                <w:b/>
              </w:rPr>
            </w:pPr>
            <w:r>
              <w:rPr>
                <w:rFonts w:ascii="Times New Roman" w:eastAsia="Times New Roman" w:hAnsi="Times New Roman" w:cs="Times New Roman"/>
                <w:sz w:val="24"/>
                <w:szCs w:val="24"/>
              </w:rPr>
              <w:t>Пункт 10.6 абзац 3 доповнити словами «</w:t>
            </w:r>
            <w:r>
              <w:rPr>
                <w:rFonts w:ascii="Times New Roman" w:eastAsia="Times New Roman" w:hAnsi="Times New Roman" w:cs="Times New Roman"/>
                <w:b/>
                <w:sz w:val="24"/>
                <w:szCs w:val="24"/>
              </w:rPr>
              <w:t xml:space="preserve">починаючи з газової доби, в якій відбулось» </w:t>
            </w:r>
            <w:r>
              <w:rPr>
                <w:rFonts w:ascii="Times New Roman" w:eastAsia="Times New Roman" w:hAnsi="Times New Roman" w:cs="Times New Roman"/>
                <w:sz w:val="24"/>
                <w:szCs w:val="24"/>
              </w:rPr>
              <w:t>та викласти в наступній редакції</w:t>
            </w:r>
            <w:r>
              <w:rPr>
                <w:rFonts w:ascii="Times New Roman" w:eastAsia="Times New Roman" w:hAnsi="Times New Roman" w:cs="Times New Roman"/>
                <w:b/>
                <w:sz w:val="24"/>
                <w:szCs w:val="24"/>
              </w:rPr>
              <w:t>:</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10.6. Розрахунок розміру додаткової плати за недотримання параметрів якості природного газу проводиться щомісяця окремо по кожному параметру якості щодо природного газу на підставі даних, визначених Оператором у звіті про недотримання параметрів якості природного газу, який він надає Замовнику на його електронну адресу до десятого числа місяця, наступного за газовим місяцем. </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Сторони мають право звернутися до  уповноваженого органу на проведення робіт з визначення параметрів природного газу. У разі підтвердження відповідності природного газу параметрам, визначеним Кодексом, витрати на це дослідження покриває Сторона, яка вимагала його </w:t>
            </w:r>
            <w:r>
              <w:rPr>
                <w:rFonts w:ascii="Times New Roman" w:eastAsia="Times New Roman" w:hAnsi="Times New Roman" w:cs="Times New Roman"/>
                <w:sz w:val="24"/>
                <w:szCs w:val="24"/>
              </w:rPr>
              <w:lastRenderedPageBreak/>
              <w:t>проведення, в іншому разі витрати на дослідження покриває інша сторона.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Обсяг природного газу з недотриманим значенням параметра якості </w:t>
            </w:r>
            <w:proofErr w:type="spellStart"/>
            <w:r>
              <w:rPr>
                <w:rFonts w:ascii="Times New Roman" w:eastAsia="Times New Roman" w:hAnsi="Times New Roman" w:cs="Times New Roman"/>
                <w:sz w:val="24"/>
                <w:szCs w:val="24"/>
              </w:rPr>
              <w:t>Qi</w:t>
            </w:r>
            <w:proofErr w:type="spellEnd"/>
            <w:r>
              <w:rPr>
                <w:rFonts w:ascii="Times New Roman" w:eastAsia="Times New Roman" w:hAnsi="Times New Roman" w:cs="Times New Roman"/>
                <w:sz w:val="24"/>
                <w:szCs w:val="24"/>
              </w:rPr>
              <w:t xml:space="preserve"> визначається </w:t>
            </w:r>
            <w:r>
              <w:rPr>
                <w:rFonts w:ascii="Times New Roman" w:eastAsia="Times New Roman" w:hAnsi="Times New Roman" w:cs="Times New Roman"/>
                <w:b/>
                <w:sz w:val="24"/>
                <w:szCs w:val="24"/>
              </w:rPr>
              <w:t>починаючи</w:t>
            </w:r>
            <w:r>
              <w:rPr>
                <w:rFonts w:ascii="Times New Roman" w:eastAsia="Times New Roman" w:hAnsi="Times New Roman" w:cs="Times New Roman"/>
                <w:color w:val="00B050"/>
                <w:sz w:val="24"/>
                <w:szCs w:val="24"/>
              </w:rPr>
              <w:t xml:space="preserve"> </w:t>
            </w:r>
            <w:r>
              <w:rPr>
                <w:rFonts w:ascii="Times New Roman" w:eastAsia="Times New Roman" w:hAnsi="Times New Roman" w:cs="Times New Roman"/>
                <w:sz w:val="24"/>
                <w:szCs w:val="24"/>
              </w:rPr>
              <w:t>з газової доби,</w:t>
            </w:r>
            <w:r>
              <w:rPr>
                <w:rFonts w:ascii="Times New Roman" w:eastAsia="Times New Roman" w:hAnsi="Times New Roman" w:cs="Times New Roman"/>
                <w:b/>
                <w:sz w:val="24"/>
                <w:szCs w:val="24"/>
              </w:rPr>
              <w:t xml:space="preserve"> в якій відбулось</w:t>
            </w:r>
            <w:r>
              <w:rPr>
                <w:rFonts w:ascii="Times New Roman" w:eastAsia="Times New Roman" w:hAnsi="Times New Roman" w:cs="Times New Roman"/>
                <w:sz w:val="24"/>
                <w:szCs w:val="24"/>
              </w:rPr>
              <w:t xml:space="preserve"> визначення ФХП газу, що не відповідав параметрам, визначеним Кодексом, до газової доби, що передує добі  наступного визначення ФХП газу.</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Стилістичне уточнення, яке фіксує момент проведення визначення ФХП з недотриманим значенням, з якого починається відлік періоду донарахування додаткової плати.</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Пропозиції не змінюють суті </w:t>
            </w:r>
            <w:proofErr w:type="spellStart"/>
            <w:r>
              <w:rPr>
                <w:rFonts w:ascii="Times New Roman" w:eastAsia="Times New Roman" w:hAnsi="Times New Roman" w:cs="Times New Roman"/>
                <w:sz w:val="24"/>
                <w:szCs w:val="24"/>
              </w:rPr>
              <w:t>проєкту</w:t>
            </w:r>
            <w:proofErr w:type="spellEnd"/>
          </w:p>
        </w:tc>
      </w:tr>
      <w:tr w:rsidR="00500601" w:rsidTr="00BB3A2B">
        <w:trPr>
          <w:gridAfter w:val="3"/>
          <w:wAfter w:w="28" w:type="dxa"/>
        </w:trPr>
        <w:tc>
          <w:tcPr>
            <w:tcW w:w="5240" w:type="dxa"/>
            <w:vMerge/>
          </w:tcPr>
          <w:p w:rsidR="00500601" w:rsidRDefault="0050060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812" w:type="dxa"/>
            <w:gridSpan w:val="2"/>
          </w:tcPr>
          <w:p w:rsidR="00500601" w:rsidRDefault="002F0466">
            <w:pPr>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ПАТ «Укрнафта»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10.6. Розрахунок розміру додаткової плати за недотримання параметрів якості природного газу проводиться щомісяця окремо по кожному параметру якості щодо природного газу на підставі даних, визначених Оператором у звіті про недотримання параметрів якості природного газу, який він надає Замовнику на його електронну адресу до десятого числа місяця, наступного за газовим місяцем. </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Сторони мають право звернутися до  уповноваженого органу на проведення робіт з визначення параметрів природного газу. У разі підтвердження відповідності природного газу параметрам, визначеним Кодексом, витрати на це дослідження покриває Сторона, яка вимагала його проведення, в іншому разі витрати на дослідження покриває інша сторона.</w:t>
            </w:r>
          </w:p>
          <w:p w:rsidR="00500601" w:rsidRDefault="002F0466">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Обсяг природного газу з недотриманим значенням параметра якості </w:t>
            </w:r>
            <w:proofErr w:type="spellStart"/>
            <w:r>
              <w:rPr>
                <w:rFonts w:ascii="Times New Roman" w:eastAsia="Times New Roman" w:hAnsi="Times New Roman" w:cs="Times New Roman"/>
                <w:sz w:val="24"/>
                <w:szCs w:val="24"/>
              </w:rPr>
              <w:t>Qi</w:t>
            </w:r>
            <w:proofErr w:type="spellEnd"/>
            <w:r>
              <w:rPr>
                <w:rFonts w:ascii="Times New Roman" w:eastAsia="Times New Roman" w:hAnsi="Times New Roman" w:cs="Times New Roman"/>
                <w:sz w:val="24"/>
                <w:szCs w:val="24"/>
              </w:rPr>
              <w:t xml:space="preserve"> визначається з </w:t>
            </w:r>
            <w:r>
              <w:rPr>
                <w:rFonts w:ascii="Times New Roman" w:eastAsia="Times New Roman" w:hAnsi="Times New Roman" w:cs="Times New Roman"/>
                <w:b/>
                <w:sz w:val="24"/>
                <w:szCs w:val="24"/>
              </w:rPr>
              <w:t>газової доби, в якій відбулося</w:t>
            </w:r>
            <w:r>
              <w:rPr>
                <w:rFonts w:ascii="Times New Roman" w:eastAsia="Times New Roman" w:hAnsi="Times New Roman" w:cs="Times New Roman"/>
                <w:sz w:val="24"/>
                <w:szCs w:val="24"/>
              </w:rPr>
              <w:t xml:space="preserve"> визначення ФХП газу, що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відповідав параметрам, визначеним Кодексом, до </w:t>
            </w:r>
            <w:r>
              <w:rPr>
                <w:rFonts w:ascii="Times New Roman" w:eastAsia="Times New Roman" w:hAnsi="Times New Roman" w:cs="Times New Roman"/>
                <w:b/>
                <w:sz w:val="24"/>
                <w:szCs w:val="24"/>
              </w:rPr>
              <w:t>моменту</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газової доби, що передує добі наступного визначення</w:t>
            </w:r>
            <w:r>
              <w:rPr>
                <w:rFonts w:ascii="Times New Roman" w:eastAsia="Times New Roman" w:hAnsi="Times New Roman" w:cs="Times New Roman"/>
                <w:sz w:val="24"/>
                <w:szCs w:val="24"/>
              </w:rPr>
              <w:t xml:space="preserve"> ФХП газу.</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Обґрунтування</w:t>
            </w:r>
          </w:p>
          <w:p w:rsidR="00500601" w:rsidRDefault="002F0466">
            <w:pPr>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Оператор ГТС не створює точки входу/виходу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для суб’єктів ринку природного газу, які здійснюють вхід/вихід 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із використанням мереж суміжних газовидобувних підприємств, одних з яких є ПАТ «Укрнафта», а також не виключає обсяги природного газу, подані самим Оператором ГТС до мереж суміжних газовидобувних підприємств, з обсягів газу такого суміжного газовидобувного підприємства, поданих по точках входу/виходу такого суміжного газовидобувного підприємства до/з газотранспортної системи. По цій причині усі обсяги газу, які фізично проходять по точках входу/виходу такого суміжного газовидобувного підприємства</w:t>
            </w:r>
            <w:r>
              <w:t xml:space="preserve"> </w:t>
            </w:r>
            <w:r>
              <w:rPr>
                <w:rFonts w:ascii="Times New Roman" w:eastAsia="Times New Roman" w:hAnsi="Times New Roman" w:cs="Times New Roman"/>
                <w:sz w:val="24"/>
                <w:szCs w:val="24"/>
              </w:rPr>
              <w:t>в/з газотранспортну/</w:t>
            </w:r>
            <w:proofErr w:type="spellStart"/>
            <w:r>
              <w:rPr>
                <w:rFonts w:ascii="Times New Roman" w:eastAsia="Times New Roman" w:hAnsi="Times New Roman" w:cs="Times New Roman"/>
                <w:sz w:val="24"/>
                <w:szCs w:val="24"/>
              </w:rPr>
              <w:t>ної</w:t>
            </w:r>
            <w:proofErr w:type="spellEnd"/>
            <w:r>
              <w:rPr>
                <w:rFonts w:ascii="Times New Roman" w:eastAsia="Times New Roman" w:hAnsi="Times New Roman" w:cs="Times New Roman"/>
                <w:sz w:val="24"/>
                <w:szCs w:val="24"/>
              </w:rPr>
              <w:t xml:space="preserve"> систему/-ми, обліковуються як обсяги газу такого суміжного газовидобувного підприємства, що призводить до безпідставного нарахування та безпідставного стягнення Оператором ГТС з суміжних газовидобувних підприємств плати за недотримання параметрів якості газу, плати за перевищення договірної потужності, розраховані на обсяги газу, які не є обсягами газу такого суміжного газовидобувного підприємства.</w:t>
            </w:r>
          </w:p>
        </w:tc>
        <w:tc>
          <w:tcPr>
            <w:tcW w:w="4118" w:type="dxa"/>
          </w:tcPr>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500601" w:rsidRDefault="002F0466">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Пропозиції не змінюють суті </w:t>
            </w:r>
            <w:proofErr w:type="spellStart"/>
            <w:r>
              <w:rPr>
                <w:rFonts w:ascii="Times New Roman" w:eastAsia="Times New Roman" w:hAnsi="Times New Roman" w:cs="Times New Roman"/>
                <w:sz w:val="24"/>
                <w:szCs w:val="24"/>
              </w:rPr>
              <w:t>проєкту</w:t>
            </w:r>
            <w:proofErr w:type="spellEnd"/>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XIX. ОБМІН ІНФОРМАЦІЄЮ</w:t>
            </w:r>
          </w:p>
        </w:tc>
      </w:tr>
      <w:tr w:rsidR="00500601" w:rsidTr="00BB3A2B">
        <w:trPr>
          <w:gridAfter w:val="3"/>
          <w:wAfter w:w="28" w:type="dxa"/>
        </w:trPr>
        <w:tc>
          <w:tcPr>
            <w:tcW w:w="5240" w:type="dxa"/>
          </w:tcPr>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19.2. Обмін документами в рамках виконання цього Договору здійснюється через інформаційну платформу Оператора, крім випадків використання іншого порядку, визначеного цим Договором та/або Кодексом.</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КОДЕКС ГАЗОРОЗПОДІЛЬНИХ СИСТЕМ</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VI. КОМЕРЦІЙНІ УМОВИ ДОСТУПУ ДО ГАЗОРОЗПОДІЛЬНОЇ СИСТЕМИ ДЛЯ ОТРИМАННЯ/ПЕРЕДАЧІ ПРИРОДНОГО ГАЗУ</w:t>
            </w:r>
          </w:p>
        </w:tc>
      </w:tr>
      <w:tr w:rsidR="00500601" w:rsidTr="00BB3A2B">
        <w:trPr>
          <w:gridAfter w:val="1"/>
          <w:wAfter w:w="8" w:type="dxa"/>
        </w:trPr>
        <w:tc>
          <w:tcPr>
            <w:tcW w:w="15190" w:type="dxa"/>
            <w:gridSpan w:val="6"/>
          </w:tcPr>
          <w:p w:rsidR="00500601" w:rsidRDefault="002F0466">
            <w:pPr>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6. Порядок розрахунків за договором розподілу природного газу</w:t>
            </w: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3. У разі здійснення споживачем, що не є побутовим, замовлення річної потужності відповідно до абзацу дванадцятого пункту 2 або </w:t>
            </w:r>
            <w:r>
              <w:rPr>
                <w:rFonts w:ascii="Times New Roman" w:eastAsia="Times New Roman" w:hAnsi="Times New Roman" w:cs="Times New Roman"/>
                <w:sz w:val="24"/>
                <w:szCs w:val="24"/>
              </w:rPr>
              <w:lastRenderedPageBreak/>
              <w:t>абзацу другого пункту 5 цієї глави споживач, що не є побутовим, має право одноразово з 10 липня по 15 вересня розрахункового календарного року подати Оператору ГРМ заявку на уточнення (збільшення/зменшення) величини замовленої річної потужності сумарно по всіх його об’єктах у газорозподільній зоні відповідного Оператора ГРМ на поточний календарний рік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з урахуванням положень пункту 5 цієї глави.</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r w:rsidR="00500601" w:rsidTr="00BB3A2B">
        <w:trPr>
          <w:gridAfter w:val="3"/>
          <w:wAfter w:w="28" w:type="dxa"/>
        </w:trPr>
        <w:tc>
          <w:tcPr>
            <w:tcW w:w="5240" w:type="dxa"/>
          </w:tcPr>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Для нового споживача, що не є побутовим, та/або його об'єкта річна замовлена потужність споживача (його об'єкта) визначається споживачем за його заявою, але не менше обсягів, визначених абзацом четвертим пункту 4 цієї глави.</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Річна замовлена потужність нового споживача, що не є побутовим, та/або його об'єкта визначається за його заявою, яка визначає річну замовлену потужність окремо на перший (поточний) та другий (наступний) календарні роки. При цьому такий споживач має право одноразово подати Оператору ГРМ заяву на зміну величини річної замовленої потужності на другий (наступний) календарний рік з 01 жовтня по 20 жовтня року, що передує наступному календарному року.</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відсутності повного газового року споживання новим споживачем, що не є побутовим, та/або його об’єктом річна замовлена потужність (за замовчуванням) на третій календарний рік (у випадку укладення договору розподілу природного газу у період жовтень-грудень) розраховується Оператором ГРМ виходячи із середньомісячного фактичного споживання, помноженого на 12.</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Для нового споживача, що не є побутовим, та/або його об'єкта </w:t>
            </w:r>
            <w:r>
              <w:rPr>
                <w:rFonts w:ascii="Times New Roman" w:eastAsia="Times New Roman" w:hAnsi="Times New Roman" w:cs="Times New Roman"/>
                <w:b/>
                <w:sz w:val="24"/>
                <w:szCs w:val="24"/>
              </w:rPr>
              <w:t>(об’єктів)</w:t>
            </w:r>
            <w:r>
              <w:rPr>
                <w:rFonts w:ascii="Times New Roman" w:eastAsia="Times New Roman" w:hAnsi="Times New Roman" w:cs="Times New Roman"/>
                <w:sz w:val="24"/>
                <w:szCs w:val="24"/>
              </w:rPr>
              <w:t>, у випадку якщо фактичний обсяг використання потужності (протягом календарного року) буде перевищувати замовлену споживачем річну потужність (у тому числі змінену відповідно до абзацу другого цього пункту), до завершення повного календарного року величина перевищення має бути сплачена споживачем з коефіцієнтом 1,1 до тарифу на розподіл природного газу на користь Оператора ГРМ відповідно до договору розподілу природного газу.</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Розрахунки для нового споживача, що не є побутовим, та/або його об'єкта </w:t>
            </w:r>
            <w:r>
              <w:rPr>
                <w:rFonts w:ascii="Times New Roman" w:eastAsia="Times New Roman" w:hAnsi="Times New Roman" w:cs="Times New Roman"/>
                <w:b/>
                <w:sz w:val="24"/>
                <w:szCs w:val="24"/>
              </w:rPr>
              <w:t>(об’єктів)</w:t>
            </w:r>
            <w:r>
              <w:rPr>
                <w:rFonts w:ascii="Times New Roman" w:eastAsia="Times New Roman" w:hAnsi="Times New Roman" w:cs="Times New Roman"/>
                <w:sz w:val="24"/>
                <w:szCs w:val="24"/>
              </w:rPr>
              <w:t xml:space="preserve"> здійснюються виходячи з величини замовленої потужності об’єкта (об’єктів) споживача до кінця календарного року та оплачуються споживачем рівномірними частками. Місячна вартість послуги розподілу природного газу визначається шляхом множення тарифу на розподіл природного газу на співвідношення замовленої потужності об’єкта (об’єктів) споживача до кількості місяців, які залишились до кінця календарного року, з урахуванням місяця, у якому здійснюється замовлення потужності.</w:t>
            </w:r>
          </w:p>
          <w:p w:rsidR="00500601" w:rsidRDefault="002F0466">
            <w:pPr>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по об’єкту, підключеному в установленому порядку до газорозподільної системи, укладається договір розподілу природного газу з новим споживачем, що не є побутовим, замовлена потужність по об’єкту такого споживача може визначатись за його заявою виходячи з розміру замовленої потужності попереднього споживача. У такому разі річна замовлена потужність вважається замовленою за замовчуванням.</w:t>
            </w:r>
          </w:p>
          <w:p w:rsidR="00500601" w:rsidRDefault="002F0466">
            <w:pPr>
              <w:shd w:val="clear" w:color="auto" w:fill="FFFFFF"/>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 випадку приєднання нового об'єкта </w:t>
            </w:r>
            <w:r>
              <w:rPr>
                <w:rFonts w:ascii="Times New Roman" w:eastAsia="Times New Roman" w:hAnsi="Times New Roman" w:cs="Times New Roman"/>
                <w:b/>
                <w:sz w:val="24"/>
                <w:szCs w:val="24"/>
              </w:rPr>
              <w:t>(об’єктів)</w:t>
            </w:r>
            <w:r>
              <w:rPr>
                <w:rFonts w:ascii="Times New Roman" w:eastAsia="Times New Roman" w:hAnsi="Times New Roman" w:cs="Times New Roman"/>
                <w:sz w:val="24"/>
                <w:szCs w:val="24"/>
              </w:rPr>
              <w:t xml:space="preserve"> споживача, що не є побутовим (за умови наявності інших об'єктів з періодом експлуатації не менше одного повного газового року), величина річної замовленої потужності та фактичне використання такої потужності визначаються по цьому об'єкту </w:t>
            </w:r>
            <w:r>
              <w:rPr>
                <w:rFonts w:ascii="Times New Roman" w:eastAsia="Times New Roman" w:hAnsi="Times New Roman" w:cs="Times New Roman"/>
                <w:b/>
                <w:sz w:val="24"/>
                <w:szCs w:val="24"/>
              </w:rPr>
              <w:t>(об’єктах)</w:t>
            </w:r>
            <w:r>
              <w:rPr>
                <w:rFonts w:ascii="Times New Roman" w:eastAsia="Times New Roman" w:hAnsi="Times New Roman" w:cs="Times New Roman"/>
                <w:sz w:val="24"/>
                <w:szCs w:val="24"/>
              </w:rPr>
              <w:t xml:space="preserve"> споживача окремо. По інших об'єктах споживача величина річної замовленої потужності та фактичне використання такої потужності визначаються сумарно по всіх об'єктах.</w:t>
            </w:r>
          </w:p>
        </w:tc>
        <w:tc>
          <w:tcPr>
            <w:tcW w:w="5812" w:type="dxa"/>
            <w:gridSpan w:val="2"/>
          </w:tcPr>
          <w:p w:rsidR="00500601" w:rsidRDefault="00500601">
            <w:pPr>
              <w:ind w:firstLine="709"/>
              <w:jc w:val="both"/>
              <w:rPr>
                <w:rFonts w:ascii="Times New Roman" w:eastAsia="Times New Roman" w:hAnsi="Times New Roman" w:cs="Times New Roman"/>
                <w:b/>
                <w:sz w:val="24"/>
                <w:szCs w:val="24"/>
                <w:u w:val="single"/>
              </w:rPr>
            </w:pPr>
          </w:p>
        </w:tc>
        <w:tc>
          <w:tcPr>
            <w:tcW w:w="4118" w:type="dxa"/>
          </w:tcPr>
          <w:p w:rsidR="00500601" w:rsidRDefault="00500601">
            <w:pPr>
              <w:ind w:firstLine="720"/>
              <w:jc w:val="both"/>
              <w:rPr>
                <w:rFonts w:ascii="Times New Roman" w:eastAsia="Times New Roman" w:hAnsi="Times New Roman" w:cs="Times New Roman"/>
                <w:b/>
                <w:sz w:val="24"/>
                <w:szCs w:val="24"/>
              </w:rPr>
            </w:pPr>
          </w:p>
        </w:tc>
      </w:tr>
    </w:tbl>
    <w:p w:rsidR="00500601" w:rsidRDefault="00500601"/>
    <w:p w:rsidR="00500601" w:rsidRDefault="00500601"/>
    <w:p w:rsidR="00500601" w:rsidRDefault="002F0466">
      <w:pPr>
        <w:spacing w:after="0" w:line="240" w:lineRule="auto"/>
        <w:rPr>
          <w:rFonts w:ascii="Times New Roman" w:eastAsia="Times New Roman" w:hAnsi="Times New Roman" w:cs="Times New Roman"/>
          <w:b/>
          <w:sz w:val="28"/>
          <w:szCs w:val="28"/>
        </w:rPr>
      </w:pPr>
      <w:bookmarkStart w:id="5" w:name="_heading=h.1fob9te" w:colFirst="0" w:colLast="0"/>
      <w:bookmarkEnd w:id="5"/>
      <w:r>
        <w:rPr>
          <w:rFonts w:ascii="Times New Roman" w:eastAsia="Times New Roman" w:hAnsi="Times New Roman" w:cs="Times New Roman"/>
          <w:b/>
          <w:sz w:val="28"/>
          <w:szCs w:val="28"/>
        </w:rPr>
        <w:t>Директор Департаменту                                                                                                                       Олександр КОСЯНЧУК</w:t>
      </w:r>
    </w:p>
    <w:sectPr w:rsidR="00500601" w:rsidSect="00597956">
      <w:footerReference w:type="default" r:id="rId8"/>
      <w:pgSz w:w="16838" w:h="11906" w:orient="landscape"/>
      <w:pgMar w:top="851" w:right="1134" w:bottom="568"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466" w:rsidRDefault="002F0466">
      <w:pPr>
        <w:spacing w:after="0" w:line="240" w:lineRule="auto"/>
      </w:pPr>
      <w:r>
        <w:separator/>
      </w:r>
    </w:p>
  </w:endnote>
  <w:endnote w:type="continuationSeparator" w:id="0">
    <w:p w:rsidR="002F0466" w:rsidRDefault="002F0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601" w:rsidRDefault="002F0466">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40652">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466" w:rsidRDefault="002F0466">
      <w:pPr>
        <w:spacing w:after="0" w:line="240" w:lineRule="auto"/>
      </w:pPr>
      <w:r>
        <w:separator/>
      </w:r>
    </w:p>
  </w:footnote>
  <w:footnote w:type="continuationSeparator" w:id="0">
    <w:p w:rsidR="002F0466" w:rsidRDefault="002F04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601"/>
    <w:rsid w:val="0006521C"/>
    <w:rsid w:val="001455E4"/>
    <w:rsid w:val="001A21B9"/>
    <w:rsid w:val="001D455F"/>
    <w:rsid w:val="001D4813"/>
    <w:rsid w:val="00201A53"/>
    <w:rsid w:val="00212F0E"/>
    <w:rsid w:val="00240652"/>
    <w:rsid w:val="00253664"/>
    <w:rsid w:val="002678CE"/>
    <w:rsid w:val="002C5235"/>
    <w:rsid w:val="002F0466"/>
    <w:rsid w:val="0031281F"/>
    <w:rsid w:val="003A6BE1"/>
    <w:rsid w:val="003B5585"/>
    <w:rsid w:val="0042550D"/>
    <w:rsid w:val="00434F2D"/>
    <w:rsid w:val="004B561D"/>
    <w:rsid w:val="00500601"/>
    <w:rsid w:val="0051522C"/>
    <w:rsid w:val="005449B7"/>
    <w:rsid w:val="00555F42"/>
    <w:rsid w:val="00597956"/>
    <w:rsid w:val="005C193A"/>
    <w:rsid w:val="006047C3"/>
    <w:rsid w:val="00622D90"/>
    <w:rsid w:val="00670331"/>
    <w:rsid w:val="006A6F12"/>
    <w:rsid w:val="006B31AC"/>
    <w:rsid w:val="00704A4E"/>
    <w:rsid w:val="00836837"/>
    <w:rsid w:val="008516DF"/>
    <w:rsid w:val="008535FB"/>
    <w:rsid w:val="008974B7"/>
    <w:rsid w:val="008E19B2"/>
    <w:rsid w:val="00902A85"/>
    <w:rsid w:val="0095461B"/>
    <w:rsid w:val="00956A53"/>
    <w:rsid w:val="00974B1A"/>
    <w:rsid w:val="00A17BEE"/>
    <w:rsid w:val="00B466AD"/>
    <w:rsid w:val="00B82678"/>
    <w:rsid w:val="00BB3A2B"/>
    <w:rsid w:val="00BE635B"/>
    <w:rsid w:val="00C0719C"/>
    <w:rsid w:val="00CC1067"/>
    <w:rsid w:val="00D62DB5"/>
    <w:rsid w:val="00DB3AA0"/>
    <w:rsid w:val="00DE2431"/>
    <w:rsid w:val="00E3545E"/>
    <w:rsid w:val="00E60D42"/>
    <w:rsid w:val="00F0298D"/>
    <w:rsid w:val="00F21EE8"/>
    <w:rsid w:val="00FD74E6"/>
    <w:rsid w:val="00FF3F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59C9F"/>
  <w15:docId w15:val="{436AF118-55EE-4CCC-A033-A394F294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1A53"/>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a4">
    <w:name w:val="Table Grid"/>
    <w:basedOn w:val="a1"/>
    <w:uiPriority w:val="39"/>
    <w:rsid w:val="00CE2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6">
    <w:basedOn w:val="TableNormal1"/>
    <w:pPr>
      <w:spacing w:after="0" w:line="240" w:lineRule="auto"/>
    </w:pPr>
    <w:tblPr>
      <w:tblStyleRowBandSize w:val="1"/>
      <w:tblStyleColBandSize w:val="1"/>
      <w:tblCellMar>
        <w:left w:w="108" w:type="dxa"/>
        <w:right w:w="108" w:type="dxa"/>
      </w:tblCellMar>
    </w:tblPr>
  </w:style>
  <w:style w:type="paragraph" w:styleId="a7">
    <w:name w:val="header"/>
    <w:basedOn w:val="a"/>
    <w:link w:val="a8"/>
    <w:uiPriority w:val="99"/>
    <w:unhideWhenUsed/>
    <w:rsid w:val="0084371A"/>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84371A"/>
  </w:style>
  <w:style w:type="paragraph" w:styleId="a9">
    <w:name w:val="footer"/>
    <w:basedOn w:val="a"/>
    <w:link w:val="aa"/>
    <w:uiPriority w:val="99"/>
    <w:unhideWhenUsed/>
    <w:rsid w:val="0084371A"/>
    <w:pPr>
      <w:tabs>
        <w:tab w:val="center" w:pos="4677"/>
        <w:tab w:val="right" w:pos="9355"/>
      </w:tabs>
      <w:spacing w:after="0" w:line="240" w:lineRule="auto"/>
    </w:pPr>
  </w:style>
  <w:style w:type="character" w:customStyle="1" w:styleId="aa">
    <w:name w:val="Нижній колонтитул Знак"/>
    <w:basedOn w:val="a0"/>
    <w:link w:val="a9"/>
    <w:uiPriority w:val="99"/>
    <w:rsid w:val="0084371A"/>
  </w:style>
  <w:style w:type="paragraph" w:styleId="ab">
    <w:name w:val="Balloon Text"/>
    <w:basedOn w:val="a"/>
    <w:link w:val="ac"/>
    <w:uiPriority w:val="99"/>
    <w:semiHidden/>
    <w:unhideWhenUsed/>
    <w:rsid w:val="0084371A"/>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84371A"/>
    <w:rPr>
      <w:rFonts w:ascii="Segoe UI" w:hAnsi="Segoe UI" w:cs="Segoe UI"/>
      <w:sz w:val="18"/>
      <w:szCs w:val="18"/>
    </w:rPr>
  </w:style>
  <w:style w:type="table" w:customStyle="1" w:styleId="ad">
    <w:basedOn w:val="TableNormal1"/>
    <w:pPr>
      <w:spacing w:after="0" w:line="240" w:lineRule="auto"/>
    </w:pPr>
    <w:tblPr>
      <w:tblStyleRowBandSize w:val="1"/>
      <w:tblStyleColBandSize w:val="1"/>
      <w:tblCellMar>
        <w:left w:w="108" w:type="dxa"/>
        <w:right w:w="108" w:type="dxa"/>
      </w:tblCellMar>
    </w:tblPr>
  </w:style>
  <w:style w:type="paragraph" w:styleId="ae">
    <w:name w:val="annotation text"/>
    <w:basedOn w:val="a"/>
    <w:link w:val="af"/>
    <w:uiPriority w:val="99"/>
    <w:semiHidden/>
    <w:unhideWhenUsed/>
    <w:pPr>
      <w:spacing w:line="240" w:lineRule="auto"/>
    </w:pPr>
    <w:rPr>
      <w:sz w:val="20"/>
      <w:szCs w:val="20"/>
    </w:rPr>
  </w:style>
  <w:style w:type="character" w:customStyle="1" w:styleId="af">
    <w:name w:val="Текст примітки Знак"/>
    <w:basedOn w:val="a0"/>
    <w:link w:val="ae"/>
    <w:uiPriority w:val="99"/>
    <w:semiHidden/>
    <w:rPr>
      <w:sz w:val="20"/>
      <w:szCs w:val="20"/>
    </w:rPr>
  </w:style>
  <w:style w:type="character" w:styleId="af0">
    <w:name w:val="annotation reference"/>
    <w:basedOn w:val="a0"/>
    <w:uiPriority w:val="99"/>
    <w:semiHidden/>
    <w:unhideWhenUsed/>
    <w:rPr>
      <w:sz w:val="16"/>
      <w:szCs w:val="16"/>
    </w:rPr>
  </w:style>
  <w:style w:type="paragraph" w:customStyle="1" w:styleId="rvps2">
    <w:name w:val="rvps2"/>
    <w:basedOn w:val="a"/>
    <w:rsid w:val="00F46324"/>
    <w:pPr>
      <w:spacing w:before="100" w:beforeAutospacing="1" w:after="100" w:afterAutospacing="1" w:line="240" w:lineRule="auto"/>
    </w:pPr>
    <w:rPr>
      <w:rFonts w:ascii="Times New Roman" w:hAnsi="Times New Roman" w:cs="Times New Roman"/>
      <w:sz w:val="24"/>
      <w:szCs w:val="24"/>
    </w:rPr>
  </w:style>
  <w:style w:type="character" w:customStyle="1" w:styleId="fontstyle01">
    <w:name w:val="fontstyle01"/>
    <w:basedOn w:val="a0"/>
    <w:rsid w:val="00A30549"/>
    <w:rPr>
      <w:rFonts w:ascii="TimesNewRomanPSMT" w:hAnsi="TimesNewRomanPSMT" w:hint="default"/>
      <w:b w:val="0"/>
      <w:bCs w:val="0"/>
      <w:i w:val="0"/>
      <w:iCs w:val="0"/>
      <w:color w:val="000000"/>
      <w:sz w:val="22"/>
      <w:szCs w:val="22"/>
    </w:rPr>
  </w:style>
  <w:style w:type="character" w:customStyle="1" w:styleId="fontstyle21">
    <w:name w:val="fontstyle21"/>
    <w:basedOn w:val="a0"/>
    <w:rsid w:val="00A30549"/>
    <w:rPr>
      <w:rFonts w:ascii="TimesNewRomanPS-BoldItalicMT" w:hAnsi="TimesNewRomanPS-BoldItalicMT" w:hint="default"/>
      <w:b/>
      <w:bCs/>
      <w:i/>
      <w:iCs/>
      <w:color w:val="000000"/>
      <w:sz w:val="22"/>
      <w:szCs w:val="22"/>
    </w:rPr>
  </w:style>
  <w:style w:type="paragraph" w:styleId="af1">
    <w:name w:val="No Spacing"/>
    <w:uiPriority w:val="1"/>
    <w:qFormat/>
    <w:rsid w:val="00160677"/>
    <w:pPr>
      <w:spacing w:after="0" w:line="240" w:lineRule="auto"/>
    </w:pPr>
    <w:rPr>
      <w:rFonts w:asciiTheme="minorHAnsi" w:eastAsiaTheme="minorHAnsi" w:hAnsiTheme="minorHAnsi" w:cstheme="minorBidi"/>
      <w:lang w:val="ru-RU" w:eastAsia="en-US"/>
    </w:rPr>
  </w:style>
  <w:style w:type="paragraph" w:customStyle="1" w:styleId="rtejustify">
    <w:name w:val="rtejustify"/>
    <w:basedOn w:val="a"/>
    <w:rsid w:val="00574A30"/>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uiPriority w:val="99"/>
    <w:unhideWhenUsed/>
    <w:rsid w:val="00C408F3"/>
    <w:rPr>
      <w:color w:val="0563C1" w:themeColor="hyperlink"/>
      <w:u w:val="single"/>
    </w:rPr>
  </w:style>
  <w:style w:type="character" w:customStyle="1" w:styleId="10">
    <w:name w:val="Незакрита згадка1"/>
    <w:basedOn w:val="a0"/>
    <w:uiPriority w:val="99"/>
    <w:semiHidden/>
    <w:unhideWhenUsed/>
    <w:rsid w:val="00C408F3"/>
    <w:rPr>
      <w:color w:val="605E5C"/>
      <w:shd w:val="clear" w:color="auto" w:fill="E1DFDD"/>
    </w:r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paragraph" w:styleId="af4">
    <w:name w:val="annotation subject"/>
    <w:basedOn w:val="ae"/>
    <w:next w:val="ae"/>
    <w:link w:val="af5"/>
    <w:uiPriority w:val="99"/>
    <w:semiHidden/>
    <w:unhideWhenUsed/>
    <w:rsid w:val="006B31AC"/>
    <w:rPr>
      <w:b/>
      <w:bCs/>
    </w:rPr>
  </w:style>
  <w:style w:type="character" w:customStyle="1" w:styleId="af5">
    <w:name w:val="Тема примітки Знак"/>
    <w:basedOn w:val="af"/>
    <w:link w:val="af4"/>
    <w:uiPriority w:val="99"/>
    <w:semiHidden/>
    <w:rsid w:val="006B31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67666">
      <w:bodyDiv w:val="1"/>
      <w:marLeft w:val="0"/>
      <w:marRight w:val="0"/>
      <w:marTop w:val="0"/>
      <w:marBottom w:val="0"/>
      <w:divBdr>
        <w:top w:val="none" w:sz="0" w:space="0" w:color="auto"/>
        <w:left w:val="none" w:sz="0" w:space="0" w:color="auto"/>
        <w:bottom w:val="none" w:sz="0" w:space="0" w:color="auto"/>
        <w:right w:val="none" w:sz="0" w:space="0" w:color="auto"/>
      </w:divBdr>
    </w:div>
    <w:div w:id="1851985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z1378-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Q3O3HD6ET6+9DqK4Xb2bfzuMcA==">CgMxLjAyDmguN2c5aGRjbDVudHpuMg5oLnliZnNiMGE5aDYyODIJaWQudHlqY3d0MgppZC4zZHk2dmttMgloLjFmb2I5dGU4AHIhMUJTOHQ0a2dHel9VMG5FY2RDc01ZUFBjNVNBcDhuNUZW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52216</Words>
  <Characters>29764</Characters>
  <Application>Microsoft Office Word</Application>
  <DocSecurity>4</DocSecurity>
  <Lines>248</Lines>
  <Paragraphs>163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Різанова</dc:creator>
  <cp:lastModifiedBy>Марина Різанова</cp:lastModifiedBy>
  <cp:revision>2</cp:revision>
  <cp:lastPrinted>2024-04-05T11:42:00Z</cp:lastPrinted>
  <dcterms:created xsi:type="dcterms:W3CDTF">2024-04-05T12:44:00Z</dcterms:created>
  <dcterms:modified xsi:type="dcterms:W3CDTF">2024-04-05T12:44:00Z</dcterms:modified>
</cp:coreProperties>
</file>