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3BDA2" w14:textId="77777777" w:rsidR="0062201F" w:rsidRPr="00D159D0" w:rsidRDefault="0062201F" w:rsidP="00E37B97">
      <w:pPr>
        <w:spacing w:after="0"/>
        <w:jc w:val="center"/>
        <w:rPr>
          <w:b/>
          <w:bCs/>
          <w:sz w:val="28"/>
          <w:szCs w:val="28"/>
          <w:lang w:val="uk-UA"/>
        </w:rPr>
      </w:pPr>
      <w:r w:rsidRPr="00D159D0">
        <w:rPr>
          <w:b/>
          <w:bCs/>
          <w:sz w:val="28"/>
          <w:szCs w:val="28"/>
          <w:lang w:val="uk-UA"/>
        </w:rPr>
        <w:t>Узагальнені зауваження та пропозиції до проєкту рішення НКРЕКП, що має ознаки регуляторного акта, –</w:t>
      </w:r>
    </w:p>
    <w:p w14:paraId="7DC93B04" w14:textId="77777777" w:rsidR="00C26FAA" w:rsidRPr="00C26FAA" w:rsidRDefault="0062201F" w:rsidP="00C26FAA">
      <w:pPr>
        <w:spacing w:after="0"/>
        <w:jc w:val="center"/>
        <w:rPr>
          <w:b/>
          <w:bCs/>
          <w:sz w:val="28"/>
          <w:szCs w:val="28"/>
          <w:lang w:val="uk-UA"/>
        </w:rPr>
      </w:pPr>
      <w:r w:rsidRPr="00D159D0">
        <w:rPr>
          <w:b/>
          <w:bCs/>
          <w:sz w:val="28"/>
          <w:szCs w:val="28"/>
          <w:lang w:val="uk-UA"/>
        </w:rPr>
        <w:t xml:space="preserve">проєкту постанови НКРЕКП </w:t>
      </w:r>
      <w:r w:rsidR="00C26FAA" w:rsidRPr="00C26FAA">
        <w:rPr>
          <w:b/>
          <w:bCs/>
          <w:sz w:val="28"/>
          <w:szCs w:val="28"/>
          <w:lang w:val="uk-UA"/>
        </w:rPr>
        <w:t xml:space="preserve">«Про внесення змін до Порядку формування ціни, за якою здійснюється </w:t>
      </w:r>
    </w:p>
    <w:p w14:paraId="140908F3" w14:textId="2BEA153F" w:rsidR="007E194E" w:rsidRDefault="00C26FAA" w:rsidP="00C26FAA">
      <w:pPr>
        <w:spacing w:after="0"/>
        <w:jc w:val="center"/>
        <w:rPr>
          <w:b/>
          <w:bCs/>
          <w:sz w:val="28"/>
          <w:szCs w:val="28"/>
          <w:lang w:val="uk-UA"/>
        </w:rPr>
      </w:pPr>
      <w:r w:rsidRPr="00C26FAA">
        <w:rPr>
          <w:b/>
          <w:bCs/>
          <w:sz w:val="28"/>
          <w:szCs w:val="28"/>
          <w:lang w:val="uk-UA"/>
        </w:rPr>
        <w:t>постачання електричної енергії споживачам постачальником «останньої надії»</w:t>
      </w:r>
    </w:p>
    <w:p w14:paraId="2C1DB1EB" w14:textId="0A3F4F4E" w:rsidR="0062201F" w:rsidRDefault="0062201F" w:rsidP="0062201F">
      <w:pPr>
        <w:jc w:val="center"/>
      </w:pP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5665"/>
        <w:gridCol w:w="5245"/>
        <w:gridCol w:w="4253"/>
      </w:tblGrid>
      <w:tr w:rsidR="0062201F" w:rsidRPr="0061187E" w14:paraId="56CF77F1" w14:textId="77777777" w:rsidTr="005843CC">
        <w:tc>
          <w:tcPr>
            <w:tcW w:w="5665" w:type="dxa"/>
            <w:vAlign w:val="center"/>
          </w:tcPr>
          <w:p w14:paraId="3C00C6E6" w14:textId="050E5905" w:rsidR="0062201F" w:rsidRPr="0061187E" w:rsidRDefault="0062201F" w:rsidP="0061187E">
            <w:pPr>
              <w:spacing w:after="0"/>
              <w:jc w:val="center"/>
            </w:pPr>
            <w:r w:rsidRPr="0061187E">
              <w:rPr>
                <w:b/>
                <w:lang w:val="uk-UA"/>
              </w:rPr>
              <w:t>Редакція проєкту рішення НКРЕКП</w:t>
            </w:r>
          </w:p>
        </w:tc>
        <w:tc>
          <w:tcPr>
            <w:tcW w:w="5245" w:type="dxa"/>
            <w:vAlign w:val="center"/>
          </w:tcPr>
          <w:p w14:paraId="7A9DF850" w14:textId="77777777" w:rsidR="0062201F" w:rsidRPr="0061187E" w:rsidRDefault="0062201F" w:rsidP="0061187E">
            <w:pPr>
              <w:spacing w:after="0"/>
              <w:jc w:val="center"/>
              <w:rPr>
                <w:b/>
                <w:lang w:val="uk-UA"/>
              </w:rPr>
            </w:pPr>
            <w:r w:rsidRPr="0061187E">
              <w:rPr>
                <w:b/>
                <w:lang w:val="uk-UA"/>
              </w:rPr>
              <w:t>Зауваження та пропозиції</w:t>
            </w:r>
          </w:p>
          <w:p w14:paraId="04DB43AB" w14:textId="194C01A3" w:rsidR="0062201F" w:rsidRPr="0061187E" w:rsidRDefault="0062201F" w:rsidP="0061187E">
            <w:pPr>
              <w:spacing w:after="0"/>
              <w:jc w:val="center"/>
            </w:pPr>
            <w:r w:rsidRPr="0061187E">
              <w:rPr>
                <w:b/>
                <w:lang w:val="uk-UA"/>
              </w:rPr>
              <w:t>до проєкту рішення НКРЕКП</w:t>
            </w:r>
          </w:p>
        </w:tc>
        <w:tc>
          <w:tcPr>
            <w:tcW w:w="4253" w:type="dxa"/>
            <w:vAlign w:val="center"/>
          </w:tcPr>
          <w:p w14:paraId="6ABFAFFD" w14:textId="0A7F1AB3" w:rsidR="0062201F" w:rsidRPr="0061187E" w:rsidRDefault="0062201F" w:rsidP="0061187E">
            <w:pPr>
              <w:spacing w:after="0"/>
              <w:jc w:val="center"/>
            </w:pPr>
            <w:r w:rsidRPr="0061187E">
              <w:rPr>
                <w:b/>
                <w:lang w:val="uk-UA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62201F" w:rsidRPr="00AD3FF2" w14:paraId="0923FB9E" w14:textId="77777777" w:rsidTr="005843CC">
        <w:tc>
          <w:tcPr>
            <w:tcW w:w="5665" w:type="dxa"/>
          </w:tcPr>
          <w:p w14:paraId="0A02BD83" w14:textId="3C9472AF" w:rsidR="00C26FAA" w:rsidRDefault="00C26FAA" w:rsidP="005843CC">
            <w:pPr>
              <w:spacing w:after="0"/>
              <w:jc w:val="both"/>
              <w:rPr>
                <w:lang w:val="uk-UA"/>
              </w:rPr>
            </w:pPr>
          </w:p>
          <w:p w14:paraId="26007CD1" w14:textId="77777777" w:rsidR="000F64E4" w:rsidRDefault="000F64E4" w:rsidP="005843CC">
            <w:pPr>
              <w:spacing w:after="0"/>
              <w:jc w:val="both"/>
              <w:rPr>
                <w:lang w:val="uk-UA"/>
              </w:rPr>
            </w:pPr>
          </w:p>
          <w:p w14:paraId="7E7A0C4E" w14:textId="262CF693" w:rsidR="009D51F4" w:rsidRPr="0061187E" w:rsidRDefault="00C26FAA" w:rsidP="00C26FAA">
            <w:pPr>
              <w:spacing w:after="0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163C7A">
              <w:rPr>
                <w:lang w:val="uk-UA"/>
              </w:rPr>
              <w:t>Ця постанова набирає чинності з 01 жовтня 2024 року, але не раніше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      </w:r>
          </w:p>
        </w:tc>
        <w:tc>
          <w:tcPr>
            <w:tcW w:w="5245" w:type="dxa"/>
          </w:tcPr>
          <w:p w14:paraId="78338419" w14:textId="087F1852" w:rsidR="0062201F" w:rsidRPr="000F64E4" w:rsidRDefault="000F64E4" w:rsidP="005843CC">
            <w:pPr>
              <w:spacing w:after="0"/>
              <w:jc w:val="both"/>
              <w:rPr>
                <w:b/>
                <w:lang w:val="uk-UA"/>
              </w:rPr>
            </w:pPr>
            <w:r w:rsidRPr="000F64E4">
              <w:rPr>
                <w:b/>
                <w:lang w:val="uk-UA"/>
              </w:rPr>
              <w:t>ДПЗД «УКРІНТЕРЕНЕРГО»</w:t>
            </w:r>
            <w:r>
              <w:rPr>
                <w:b/>
                <w:lang w:val="uk-UA"/>
              </w:rPr>
              <w:t xml:space="preserve"> (лист від 09.09.2024 </w:t>
            </w:r>
            <w:r w:rsidRPr="000F64E4">
              <w:rPr>
                <w:b/>
                <w:lang w:val="uk-UA"/>
              </w:rPr>
              <w:t>№</w:t>
            </w:r>
            <w:r w:rsidR="00DA3694">
              <w:rPr>
                <w:b/>
                <w:lang w:val="uk-UA"/>
              </w:rPr>
              <w:t> </w:t>
            </w:r>
            <w:r w:rsidRPr="000F64E4">
              <w:rPr>
                <w:b/>
                <w:lang w:val="uk-UA"/>
              </w:rPr>
              <w:t>44/04-1607</w:t>
            </w:r>
            <w:r>
              <w:rPr>
                <w:b/>
                <w:lang w:val="uk-UA"/>
              </w:rPr>
              <w:t>)</w:t>
            </w:r>
          </w:p>
          <w:p w14:paraId="1C1CF0E9" w14:textId="77777777" w:rsidR="00C26FAA" w:rsidRDefault="00C26FAA" w:rsidP="00C26FAA">
            <w:pPr>
              <w:spacing w:after="0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163C7A">
              <w:rPr>
                <w:lang w:val="uk-UA"/>
              </w:rPr>
              <w:t xml:space="preserve">Ця постанова набирає чинності з 01 жовтня 2024 року, але не раніше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 </w:t>
            </w:r>
            <w:r w:rsidRPr="00163C7A">
              <w:rPr>
                <w:b/>
                <w:bCs/>
                <w:u w:val="single"/>
                <w:lang w:val="uk-UA"/>
              </w:rPr>
              <w:t>та діє до 31.12.2024 року</w:t>
            </w:r>
            <w:r w:rsidRPr="00C26FAA">
              <w:rPr>
                <w:bCs/>
                <w:lang w:val="uk-UA"/>
              </w:rPr>
              <w:t>.</w:t>
            </w:r>
          </w:p>
          <w:p w14:paraId="1057E34B" w14:textId="77777777" w:rsidR="00C26FAA" w:rsidRDefault="00C26FAA" w:rsidP="00C26FAA">
            <w:pPr>
              <w:spacing w:after="0"/>
              <w:jc w:val="both"/>
              <w:rPr>
                <w:lang w:val="uk-UA"/>
              </w:rPr>
            </w:pPr>
          </w:p>
          <w:p w14:paraId="738BF3D2" w14:textId="3A3770A4" w:rsidR="00C26FAA" w:rsidRPr="005843CC" w:rsidRDefault="00C26FAA" w:rsidP="005843CC">
            <w:pPr>
              <w:spacing w:after="0"/>
              <w:jc w:val="both"/>
              <w:rPr>
                <w:i/>
                <w:lang w:val="uk-UA"/>
              </w:rPr>
            </w:pPr>
            <w:r w:rsidRPr="005843CC">
              <w:rPr>
                <w:i/>
                <w:lang w:val="uk-UA"/>
              </w:rPr>
              <w:t>Пропонується дію постанови обмежити в часі до кінця 2024 року, так як надмірний рівень коливання цін на балансуючому ринку та ринку «на добу наперед» в квітні-липні 2024 року був спричинений переглядом граничних цін на балансуючому ринку в квітні та травні 2024 року, і ці події можуть не мати впливу на  коливання цін на балансуючому ринку та ринку «на добу наперед» у 2025-му та наступних роках.</w:t>
            </w:r>
          </w:p>
          <w:p w14:paraId="2B37056C" w14:textId="20D8FD66" w:rsidR="00C26FAA" w:rsidRPr="0061187E" w:rsidRDefault="00C26FAA" w:rsidP="00C26FAA">
            <w:pPr>
              <w:spacing w:after="0"/>
              <w:jc w:val="both"/>
              <w:rPr>
                <w:lang w:val="uk-UA"/>
              </w:rPr>
            </w:pPr>
            <w:r w:rsidRPr="005843CC">
              <w:rPr>
                <w:i/>
                <w:lang w:val="uk-UA"/>
              </w:rPr>
              <w:t xml:space="preserve">Крім того, розмір коефіцієнту, який враховує ризики від коливання цін на балансуючому ринку та ринку </w:t>
            </w:r>
            <w:r w:rsidR="005843CC" w:rsidRPr="005843CC">
              <w:rPr>
                <w:i/>
                <w:lang w:val="uk-UA"/>
              </w:rPr>
              <w:t>«</w:t>
            </w:r>
            <w:r w:rsidRPr="005843CC">
              <w:rPr>
                <w:i/>
                <w:lang w:val="uk-UA"/>
              </w:rPr>
              <w:t>на добу наперед</w:t>
            </w:r>
            <w:r w:rsidR="005843CC" w:rsidRPr="005843CC">
              <w:rPr>
                <w:i/>
                <w:lang w:val="uk-UA"/>
              </w:rPr>
              <w:t>»</w:t>
            </w:r>
            <w:r w:rsidRPr="005843CC">
              <w:rPr>
                <w:i/>
                <w:lang w:val="uk-UA"/>
              </w:rPr>
              <w:t xml:space="preserve"> безпосередньо впливає на вартість електричної енергії, яку споживають споживачі постачальника «останньої надії».</w:t>
            </w:r>
          </w:p>
        </w:tc>
        <w:tc>
          <w:tcPr>
            <w:tcW w:w="4253" w:type="dxa"/>
          </w:tcPr>
          <w:p w14:paraId="4AD1E331" w14:textId="21B51045" w:rsidR="00FB0D26" w:rsidRDefault="00FB0D26" w:rsidP="0061187E">
            <w:pPr>
              <w:spacing w:after="0"/>
              <w:jc w:val="both"/>
              <w:rPr>
                <w:b/>
                <w:bCs/>
                <w:lang w:val="uk-UA"/>
              </w:rPr>
            </w:pPr>
          </w:p>
          <w:p w14:paraId="3A3DE7A8" w14:textId="77777777" w:rsidR="00CE0066" w:rsidRDefault="00CE0066" w:rsidP="0061187E">
            <w:pPr>
              <w:spacing w:after="0"/>
              <w:jc w:val="both"/>
              <w:rPr>
                <w:b/>
                <w:bCs/>
                <w:lang w:val="uk-UA"/>
              </w:rPr>
            </w:pPr>
          </w:p>
          <w:p w14:paraId="5ABAA4AD" w14:textId="77777777" w:rsidR="00CE0066" w:rsidRDefault="00CE0066" w:rsidP="00CE0066">
            <w:pPr>
              <w:widowControl w:val="0"/>
              <w:suppressAutoHyphens/>
              <w:spacing w:after="0"/>
              <w:ind w:left="33"/>
              <w:contextualSpacing/>
              <w:jc w:val="both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Враховано</w:t>
            </w:r>
          </w:p>
          <w:p w14:paraId="78D7C816" w14:textId="5A8A9B0C" w:rsidR="0062201F" w:rsidRPr="000F64E4" w:rsidRDefault="0062201F" w:rsidP="00CE0066">
            <w:pPr>
              <w:widowControl w:val="0"/>
              <w:suppressAutoHyphens/>
              <w:spacing w:after="0"/>
              <w:ind w:left="33"/>
              <w:contextualSpacing/>
              <w:jc w:val="both"/>
              <w:rPr>
                <w:bCs/>
                <w:lang w:val="uk-UA"/>
              </w:rPr>
            </w:pPr>
            <w:bookmarkStart w:id="0" w:name="_GoBack"/>
            <w:bookmarkEnd w:id="0"/>
          </w:p>
        </w:tc>
      </w:tr>
    </w:tbl>
    <w:p w14:paraId="2933EA4E" w14:textId="7CCD8F42" w:rsidR="0062201F" w:rsidRPr="00AD3FF2" w:rsidRDefault="0062201F" w:rsidP="002D24EF">
      <w:pPr>
        <w:rPr>
          <w:sz w:val="2"/>
          <w:lang w:val="uk-UA"/>
        </w:rPr>
      </w:pPr>
    </w:p>
    <w:sectPr w:rsidR="0062201F" w:rsidRPr="00AD3FF2" w:rsidSect="001C0D73">
      <w:footerReference w:type="default" r:id="rId8"/>
      <w:pgSz w:w="16838" w:h="11906" w:orient="landscape"/>
      <w:pgMar w:top="709" w:right="850" w:bottom="1985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1CDD9" w14:textId="77777777" w:rsidR="00434323" w:rsidRDefault="00434323" w:rsidP="0062201F">
      <w:pPr>
        <w:spacing w:after="0"/>
      </w:pPr>
      <w:r>
        <w:separator/>
      </w:r>
    </w:p>
  </w:endnote>
  <w:endnote w:type="continuationSeparator" w:id="0">
    <w:p w14:paraId="5A42D875" w14:textId="77777777" w:rsidR="00434323" w:rsidRDefault="00434323" w:rsidP="006220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926137"/>
      <w:docPartObj>
        <w:docPartGallery w:val="Page Numbers (Bottom of Page)"/>
        <w:docPartUnique/>
      </w:docPartObj>
    </w:sdtPr>
    <w:sdtEndPr/>
    <w:sdtContent>
      <w:p w14:paraId="5CBB4C1A" w14:textId="37138CCC" w:rsidR="00434323" w:rsidRDefault="0043432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2E1F50C" w14:textId="77777777" w:rsidR="00434323" w:rsidRDefault="004343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B4B1D" w14:textId="77777777" w:rsidR="00434323" w:rsidRDefault="00434323" w:rsidP="0062201F">
      <w:pPr>
        <w:spacing w:after="0"/>
      </w:pPr>
      <w:r>
        <w:separator/>
      </w:r>
    </w:p>
  </w:footnote>
  <w:footnote w:type="continuationSeparator" w:id="0">
    <w:p w14:paraId="09484059" w14:textId="77777777" w:rsidR="00434323" w:rsidRDefault="00434323" w:rsidP="0062201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s://ips.ligazakon.net/l_flib1.nsf/LookupFiles/GK40721_IMG_326.GIF/$file/GK40721_IMG_326.GIF" style="width:23.25pt;height:15.75pt;visibility:visible;mso-wrap-style:square" o:bullet="t">
        <v:imagedata r:id="rId1" o:title="GK40721_IMG_326"/>
      </v:shape>
    </w:pict>
  </w:numPicBullet>
  <w:numPicBullet w:numPicBulletId="1">
    <w:pict>
      <v:shape id="_x0000_i1027" type="#_x0000_t75" alt="https://ips.ligazakon.net/l_flib1.nsf/LookupFiles/GK40708_IMG_006.gif/$file/GK40708_IMG_006.gif" style="width:27.75pt;height:17.25pt;visibility:visible;mso-wrap-style:square" o:bullet="t">
        <v:imagedata r:id="rId2" o:title="GK40708_IMG_006"/>
      </v:shape>
    </w:pict>
  </w:numPicBullet>
  <w:abstractNum w:abstractNumId="0" w15:restartNumberingAfterBreak="0">
    <w:nsid w:val="753A0B98"/>
    <w:multiLevelType w:val="hybridMultilevel"/>
    <w:tmpl w:val="1146238C"/>
    <w:lvl w:ilvl="0" w:tplc="1032BD6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0E87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F055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440F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025B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7C4E1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EE45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78A9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46FB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506"/>
    <w:rsid w:val="00003563"/>
    <w:rsid w:val="00027160"/>
    <w:rsid w:val="00076344"/>
    <w:rsid w:val="000825F9"/>
    <w:rsid w:val="00096385"/>
    <w:rsid w:val="000B48A5"/>
    <w:rsid w:val="000D3C71"/>
    <w:rsid w:val="000F4515"/>
    <w:rsid w:val="000F5622"/>
    <w:rsid w:val="000F64E4"/>
    <w:rsid w:val="001219FE"/>
    <w:rsid w:val="001233DC"/>
    <w:rsid w:val="00140BB3"/>
    <w:rsid w:val="001834BB"/>
    <w:rsid w:val="001A0E5E"/>
    <w:rsid w:val="001C0D73"/>
    <w:rsid w:val="0020099A"/>
    <w:rsid w:val="002269D1"/>
    <w:rsid w:val="00243AFE"/>
    <w:rsid w:val="00245C32"/>
    <w:rsid w:val="002507DD"/>
    <w:rsid w:val="00251A70"/>
    <w:rsid w:val="0027078C"/>
    <w:rsid w:val="00297095"/>
    <w:rsid w:val="002B5912"/>
    <w:rsid w:val="002D24EF"/>
    <w:rsid w:val="002D5D0C"/>
    <w:rsid w:val="003074FF"/>
    <w:rsid w:val="00335486"/>
    <w:rsid w:val="003608AB"/>
    <w:rsid w:val="00362DBB"/>
    <w:rsid w:val="00382309"/>
    <w:rsid w:val="003D0808"/>
    <w:rsid w:val="003E227B"/>
    <w:rsid w:val="003F7AD1"/>
    <w:rsid w:val="00422FED"/>
    <w:rsid w:val="00434323"/>
    <w:rsid w:val="00484E13"/>
    <w:rsid w:val="00503BC7"/>
    <w:rsid w:val="00532594"/>
    <w:rsid w:val="0053351D"/>
    <w:rsid w:val="00552C31"/>
    <w:rsid w:val="00561F0D"/>
    <w:rsid w:val="00573370"/>
    <w:rsid w:val="00574276"/>
    <w:rsid w:val="005843CC"/>
    <w:rsid w:val="00592B1A"/>
    <w:rsid w:val="005A2A21"/>
    <w:rsid w:val="005A3565"/>
    <w:rsid w:val="005A4AD0"/>
    <w:rsid w:val="005B50CF"/>
    <w:rsid w:val="005C206D"/>
    <w:rsid w:val="005D052A"/>
    <w:rsid w:val="005F4E0B"/>
    <w:rsid w:val="0061187E"/>
    <w:rsid w:val="0062201F"/>
    <w:rsid w:val="006707B5"/>
    <w:rsid w:val="00686739"/>
    <w:rsid w:val="006A00D8"/>
    <w:rsid w:val="006B4F57"/>
    <w:rsid w:val="006C240B"/>
    <w:rsid w:val="006C3B98"/>
    <w:rsid w:val="006F5DCF"/>
    <w:rsid w:val="007450AC"/>
    <w:rsid w:val="007E194E"/>
    <w:rsid w:val="007E1D2E"/>
    <w:rsid w:val="007F6054"/>
    <w:rsid w:val="00802C86"/>
    <w:rsid w:val="00826737"/>
    <w:rsid w:val="0085021C"/>
    <w:rsid w:val="00864650"/>
    <w:rsid w:val="0088227D"/>
    <w:rsid w:val="008C2AB5"/>
    <w:rsid w:val="008C6282"/>
    <w:rsid w:val="008D24B4"/>
    <w:rsid w:val="008D7F40"/>
    <w:rsid w:val="008E4FDE"/>
    <w:rsid w:val="008E73BE"/>
    <w:rsid w:val="008F6ADD"/>
    <w:rsid w:val="009250E2"/>
    <w:rsid w:val="00925208"/>
    <w:rsid w:val="009338F7"/>
    <w:rsid w:val="00966048"/>
    <w:rsid w:val="00970AB3"/>
    <w:rsid w:val="009760DC"/>
    <w:rsid w:val="0098211C"/>
    <w:rsid w:val="00997AAD"/>
    <w:rsid w:val="009B5405"/>
    <w:rsid w:val="009C225E"/>
    <w:rsid w:val="009C2DEB"/>
    <w:rsid w:val="009D51F4"/>
    <w:rsid w:val="009D5564"/>
    <w:rsid w:val="009E2D20"/>
    <w:rsid w:val="009F0400"/>
    <w:rsid w:val="00A74443"/>
    <w:rsid w:val="00A82506"/>
    <w:rsid w:val="00A92D12"/>
    <w:rsid w:val="00AA45F7"/>
    <w:rsid w:val="00AD3FF2"/>
    <w:rsid w:val="00AD631D"/>
    <w:rsid w:val="00AE0FC9"/>
    <w:rsid w:val="00AE5A07"/>
    <w:rsid w:val="00B22739"/>
    <w:rsid w:val="00B279EA"/>
    <w:rsid w:val="00B44A1E"/>
    <w:rsid w:val="00B57D8F"/>
    <w:rsid w:val="00B724B9"/>
    <w:rsid w:val="00B86A31"/>
    <w:rsid w:val="00B934BB"/>
    <w:rsid w:val="00BA0FAB"/>
    <w:rsid w:val="00BA365D"/>
    <w:rsid w:val="00BB315C"/>
    <w:rsid w:val="00BC2562"/>
    <w:rsid w:val="00BC4DAC"/>
    <w:rsid w:val="00BD4AB7"/>
    <w:rsid w:val="00BF3C21"/>
    <w:rsid w:val="00C26FAA"/>
    <w:rsid w:val="00C6515B"/>
    <w:rsid w:val="00C77322"/>
    <w:rsid w:val="00C92197"/>
    <w:rsid w:val="00C9573C"/>
    <w:rsid w:val="00CA16B6"/>
    <w:rsid w:val="00CB529B"/>
    <w:rsid w:val="00CB6D48"/>
    <w:rsid w:val="00CE0066"/>
    <w:rsid w:val="00D04A9B"/>
    <w:rsid w:val="00D061E7"/>
    <w:rsid w:val="00D12D16"/>
    <w:rsid w:val="00D16921"/>
    <w:rsid w:val="00D174AB"/>
    <w:rsid w:val="00D329AE"/>
    <w:rsid w:val="00D42B40"/>
    <w:rsid w:val="00D579B8"/>
    <w:rsid w:val="00D6296D"/>
    <w:rsid w:val="00D73316"/>
    <w:rsid w:val="00D92C1F"/>
    <w:rsid w:val="00D97054"/>
    <w:rsid w:val="00DA3694"/>
    <w:rsid w:val="00DA47FB"/>
    <w:rsid w:val="00DA49AF"/>
    <w:rsid w:val="00DF34E3"/>
    <w:rsid w:val="00E04C2A"/>
    <w:rsid w:val="00E37B97"/>
    <w:rsid w:val="00E61D72"/>
    <w:rsid w:val="00E91B3C"/>
    <w:rsid w:val="00EA3857"/>
    <w:rsid w:val="00ED0909"/>
    <w:rsid w:val="00EF700C"/>
    <w:rsid w:val="00F36D06"/>
    <w:rsid w:val="00F87BE0"/>
    <w:rsid w:val="00F90E79"/>
    <w:rsid w:val="00FB0D26"/>
    <w:rsid w:val="00FB3DD6"/>
    <w:rsid w:val="00FC62E7"/>
    <w:rsid w:val="00FD1A38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FE774"/>
  <w15:chartTrackingRefBased/>
  <w15:docId w15:val="{B35A0B69-D575-4B27-8DC2-08B239FB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201F"/>
    <w:pPr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38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02C8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6F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01F"/>
    <w:pPr>
      <w:tabs>
        <w:tab w:val="center" w:pos="4819"/>
        <w:tab w:val="right" w:pos="9639"/>
      </w:tabs>
      <w:spacing w:after="0"/>
    </w:pPr>
  </w:style>
  <w:style w:type="character" w:customStyle="1" w:styleId="a4">
    <w:name w:val="Верхній колонтитул Знак"/>
    <w:basedOn w:val="a0"/>
    <w:link w:val="a3"/>
    <w:uiPriority w:val="99"/>
    <w:rsid w:val="0062201F"/>
  </w:style>
  <w:style w:type="paragraph" w:styleId="a5">
    <w:name w:val="footer"/>
    <w:basedOn w:val="a"/>
    <w:link w:val="a6"/>
    <w:uiPriority w:val="99"/>
    <w:unhideWhenUsed/>
    <w:rsid w:val="0062201F"/>
    <w:pPr>
      <w:tabs>
        <w:tab w:val="center" w:pos="4819"/>
        <w:tab w:val="right" w:pos="9639"/>
      </w:tabs>
      <w:spacing w:after="0"/>
    </w:pPr>
  </w:style>
  <w:style w:type="character" w:customStyle="1" w:styleId="a6">
    <w:name w:val="Нижній колонтитул Знак"/>
    <w:basedOn w:val="a0"/>
    <w:link w:val="a5"/>
    <w:uiPriority w:val="99"/>
    <w:rsid w:val="0062201F"/>
  </w:style>
  <w:style w:type="table" w:styleId="a7">
    <w:name w:val="Table Grid"/>
    <w:basedOn w:val="a1"/>
    <w:uiPriority w:val="39"/>
    <w:rsid w:val="00622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20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j">
    <w:name w:val="tj"/>
    <w:basedOn w:val="a"/>
    <w:rsid w:val="0062201F"/>
    <w:pPr>
      <w:spacing w:before="100" w:beforeAutospacing="1" w:after="100" w:afterAutospacing="1"/>
    </w:pPr>
    <w:rPr>
      <w:lang w:val="uk-UA" w:eastAsia="uk-UA"/>
    </w:rPr>
  </w:style>
  <w:style w:type="character" w:styleId="a8">
    <w:name w:val="annotation reference"/>
    <w:basedOn w:val="a0"/>
    <w:uiPriority w:val="99"/>
    <w:semiHidden/>
    <w:unhideWhenUsed/>
    <w:rsid w:val="0062201F"/>
    <w:rPr>
      <w:sz w:val="16"/>
      <w:szCs w:val="16"/>
    </w:rPr>
  </w:style>
  <w:style w:type="character" w:styleId="a9">
    <w:name w:val="Strong"/>
    <w:basedOn w:val="a0"/>
    <w:uiPriority w:val="22"/>
    <w:qFormat/>
    <w:rsid w:val="0062201F"/>
    <w:rPr>
      <w:b/>
      <w:bCs/>
    </w:rPr>
  </w:style>
  <w:style w:type="paragraph" w:customStyle="1" w:styleId="rvps2">
    <w:name w:val="rvps2"/>
    <w:basedOn w:val="a"/>
    <w:link w:val="rvps2Char"/>
    <w:qFormat/>
    <w:rsid w:val="0062201F"/>
    <w:pPr>
      <w:spacing w:before="100" w:beforeAutospacing="1" w:after="100" w:afterAutospacing="1"/>
    </w:pPr>
    <w:rPr>
      <w:lang w:val="uk-UA" w:eastAsia="uk-UA"/>
    </w:rPr>
  </w:style>
  <w:style w:type="paragraph" w:customStyle="1" w:styleId="rvps12">
    <w:name w:val="rvps12"/>
    <w:basedOn w:val="a"/>
    <w:rsid w:val="0062201F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62201F"/>
    <w:pPr>
      <w:spacing w:before="100" w:beforeAutospacing="1" w:after="100" w:afterAutospacing="1"/>
    </w:pPr>
    <w:rPr>
      <w:lang w:val="uk-UA" w:eastAsia="uk-UA"/>
    </w:rPr>
  </w:style>
  <w:style w:type="paragraph" w:customStyle="1" w:styleId="rvps11">
    <w:name w:val="rvps11"/>
    <w:basedOn w:val="a"/>
    <w:rsid w:val="0062201F"/>
    <w:pPr>
      <w:spacing w:before="100" w:beforeAutospacing="1" w:after="100" w:afterAutospacing="1"/>
    </w:pPr>
    <w:rPr>
      <w:lang w:val="uk-UA" w:eastAsia="uk-UA"/>
    </w:rPr>
  </w:style>
  <w:style w:type="character" w:customStyle="1" w:styleId="rvps2Char">
    <w:name w:val="rvps2 Char"/>
    <w:basedOn w:val="a0"/>
    <w:link w:val="rvps2"/>
    <w:rsid w:val="0062201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List Paragraph"/>
    <w:aliases w:val="body 2,List Paragraph1,List Paragraph11,6 pt paragraphe carré,texte de base,Listes,List Paragraph (numbered (a)),Bullets,Citation List,ANNEX,bullet,bu,b,bullet1,B,b1,Bullet 1,bullet 1,body,b Char Char Char,b Char Char Char Char Char Char"/>
    <w:basedOn w:val="a"/>
    <w:link w:val="ab"/>
    <w:uiPriority w:val="34"/>
    <w:qFormat/>
    <w:rsid w:val="0062201F"/>
    <w:pPr>
      <w:ind w:left="720"/>
      <w:contextualSpacing/>
    </w:pPr>
  </w:style>
  <w:style w:type="paragraph" w:customStyle="1" w:styleId="tr">
    <w:name w:val="tr"/>
    <w:basedOn w:val="a"/>
    <w:rsid w:val="0062201F"/>
    <w:pPr>
      <w:spacing w:before="100" w:beforeAutospacing="1" w:after="100" w:afterAutospacing="1"/>
    </w:pPr>
    <w:rPr>
      <w:lang w:val="uk-UA" w:eastAsia="uk-UA"/>
    </w:rPr>
  </w:style>
  <w:style w:type="character" w:customStyle="1" w:styleId="ab">
    <w:name w:val="Абзац списку Знак"/>
    <w:aliases w:val="body 2 Знак,List Paragraph1 Знак,List Paragraph11 Знак,6 pt paragraphe carré Знак,texte de base Знак,Listes Знак,List Paragraph (numbered (a)) Знак,Bullets Знак,Citation List Знак,ANNEX Знак,bullet Знак,bu Знак,b Знак,bullet1 Знак"/>
    <w:basedOn w:val="a0"/>
    <w:link w:val="aa"/>
    <w:uiPriority w:val="34"/>
    <w:rsid w:val="0062201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unhideWhenUsed/>
    <w:rsid w:val="007F6054"/>
    <w:rPr>
      <w:color w:val="0000FF"/>
      <w:u w:val="single"/>
    </w:rPr>
  </w:style>
  <w:style w:type="character" w:customStyle="1" w:styleId="hard-blue-color">
    <w:name w:val="hard-blue-color"/>
    <w:basedOn w:val="a0"/>
    <w:rsid w:val="00FB3DD6"/>
  </w:style>
  <w:style w:type="paragraph" w:customStyle="1" w:styleId="tc">
    <w:name w:val="tc"/>
    <w:basedOn w:val="a"/>
    <w:rsid w:val="00297095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basedOn w:val="a0"/>
    <w:link w:val="3"/>
    <w:rsid w:val="00802C8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customStyle="1" w:styleId="tl">
    <w:name w:val="tl"/>
    <w:basedOn w:val="a"/>
    <w:rsid w:val="00D579B8"/>
    <w:pPr>
      <w:spacing w:before="100" w:beforeAutospacing="1" w:after="100" w:afterAutospacing="1"/>
    </w:pPr>
    <w:rPr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422FE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422FE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">
    <w:name w:val="Normal (Web)"/>
    <w:basedOn w:val="a"/>
    <w:unhideWhenUsed/>
    <w:rsid w:val="002269D1"/>
    <w:pPr>
      <w:spacing w:before="100" w:beforeAutospacing="1" w:after="100" w:afterAutospacing="1"/>
    </w:pPr>
    <w:rPr>
      <w:lang w:val="uk-UA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AE5A07"/>
    <w:pPr>
      <w:suppressAutoHyphens/>
      <w:spacing w:after="0"/>
    </w:pPr>
    <w:rPr>
      <w:rFonts w:ascii="Consolas" w:hAnsi="Consolas" w:cs="Consolas"/>
      <w:sz w:val="20"/>
      <w:szCs w:val="20"/>
      <w:lang w:val="uk-UA" w:eastAsia="zh-CN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AE5A07"/>
    <w:rPr>
      <w:rFonts w:ascii="Consolas" w:eastAsia="Times New Roman" w:hAnsi="Consolas" w:cs="Consolas"/>
      <w:sz w:val="20"/>
      <w:szCs w:val="20"/>
      <w:lang w:eastAsia="zh-CN"/>
    </w:rPr>
  </w:style>
  <w:style w:type="character" w:styleId="af0">
    <w:name w:val="FollowedHyperlink"/>
    <w:basedOn w:val="a0"/>
    <w:uiPriority w:val="99"/>
    <w:semiHidden/>
    <w:unhideWhenUsed/>
    <w:rsid w:val="008F6ADD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338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26FA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15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1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7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6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DCD58-F7E5-4C6D-B52A-797D232F0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Біленко</dc:creator>
  <cp:keywords/>
  <dc:description/>
  <cp:lastModifiedBy>Олександр Ящук</cp:lastModifiedBy>
  <cp:revision>90</cp:revision>
  <cp:lastPrinted>2024-08-20T14:33:00Z</cp:lastPrinted>
  <dcterms:created xsi:type="dcterms:W3CDTF">2024-08-20T08:10:00Z</dcterms:created>
  <dcterms:modified xsi:type="dcterms:W3CDTF">2024-09-10T12:52:00Z</dcterms:modified>
</cp:coreProperties>
</file>