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pPr w:leftFromText="180" w:rightFromText="180" w:vertAnchor="text" w:horzAnchor="margin" w:tblpY="416"/>
        <w:tblW w:w="15593" w:type="dxa"/>
        <w:tblLayout w:type="fixed"/>
        <w:tblLook w:val="01E0" w:firstRow="1" w:lastRow="1" w:firstColumn="1" w:lastColumn="1" w:noHBand="0" w:noVBand="0"/>
      </w:tblPr>
      <w:tblGrid>
        <w:gridCol w:w="4253"/>
        <w:gridCol w:w="4252"/>
        <w:gridCol w:w="3969"/>
        <w:gridCol w:w="3119"/>
      </w:tblGrid>
      <w:tr w:rsidR="00D86DB4" w:rsidRPr="004F3A51" w14:paraId="7731A309" w14:textId="77777777" w:rsidTr="00A52C00">
        <w:trPr>
          <w:trHeight w:val="558"/>
        </w:trPr>
        <w:tc>
          <w:tcPr>
            <w:tcW w:w="15593" w:type="dxa"/>
            <w:gridSpan w:val="4"/>
            <w:tcBorders>
              <w:top w:val="nil"/>
              <w:left w:val="nil"/>
              <w:right w:val="nil"/>
            </w:tcBorders>
          </w:tcPr>
          <w:p w14:paraId="3B108CA6" w14:textId="77777777" w:rsidR="00FC131C" w:rsidRPr="004F3A51" w:rsidRDefault="00D86DB4" w:rsidP="00FC131C">
            <w:pPr>
              <w:spacing w:before="120"/>
              <w:jc w:val="center"/>
              <w:rPr>
                <w:b/>
                <w:bCs/>
                <w:sz w:val="28"/>
                <w:szCs w:val="28"/>
              </w:rPr>
            </w:pPr>
            <w:r w:rsidRPr="004F3A51">
              <w:rPr>
                <w:b/>
                <w:bCs/>
                <w:sz w:val="28"/>
                <w:szCs w:val="28"/>
              </w:rPr>
              <w:t xml:space="preserve">Узагальнені зауваження та пропозиції до </w:t>
            </w:r>
            <w:proofErr w:type="spellStart"/>
            <w:r w:rsidRPr="004F3A51">
              <w:rPr>
                <w:b/>
                <w:bCs/>
                <w:sz w:val="28"/>
                <w:szCs w:val="28"/>
              </w:rPr>
              <w:t>проєкту</w:t>
            </w:r>
            <w:proofErr w:type="spellEnd"/>
            <w:r w:rsidRPr="004F3A51">
              <w:rPr>
                <w:b/>
                <w:bCs/>
                <w:sz w:val="28"/>
                <w:szCs w:val="28"/>
              </w:rPr>
              <w:t xml:space="preserve"> рішення НКРЕКП, що має ознаки регуляторного </w:t>
            </w:r>
            <w:proofErr w:type="spellStart"/>
            <w:r w:rsidRPr="004F3A51">
              <w:rPr>
                <w:b/>
                <w:bCs/>
                <w:sz w:val="28"/>
                <w:szCs w:val="28"/>
              </w:rPr>
              <w:t>акта</w:t>
            </w:r>
            <w:proofErr w:type="spellEnd"/>
            <w:r w:rsidRPr="004F3A51">
              <w:rPr>
                <w:b/>
                <w:bCs/>
                <w:sz w:val="28"/>
                <w:szCs w:val="28"/>
              </w:rPr>
              <w:t xml:space="preserve">, – </w:t>
            </w:r>
            <w:proofErr w:type="spellStart"/>
            <w:r w:rsidRPr="004F3A51">
              <w:rPr>
                <w:b/>
                <w:bCs/>
                <w:sz w:val="28"/>
                <w:szCs w:val="28"/>
              </w:rPr>
              <w:t>проєкту</w:t>
            </w:r>
            <w:proofErr w:type="spellEnd"/>
            <w:r w:rsidRPr="004F3A51">
              <w:rPr>
                <w:b/>
                <w:bCs/>
                <w:sz w:val="28"/>
                <w:szCs w:val="28"/>
              </w:rPr>
              <w:t xml:space="preserve"> постанови НКРЕКП «Про затвердження Змін до Кодексу систем розподілу»</w:t>
            </w:r>
          </w:p>
          <w:p w14:paraId="04F096BF" w14:textId="3CF19D53" w:rsidR="00D86DB4" w:rsidRPr="004F3A51" w:rsidRDefault="00FC131C" w:rsidP="00FC131C">
            <w:pPr>
              <w:spacing w:after="120"/>
              <w:jc w:val="center"/>
              <w:rPr>
                <w:b/>
                <w:bCs/>
                <w:sz w:val="28"/>
                <w:szCs w:val="28"/>
              </w:rPr>
            </w:pPr>
            <w:r w:rsidRPr="004F3A51">
              <w:rPr>
                <w:b/>
                <w:bCs/>
                <w:sz w:val="28"/>
                <w:szCs w:val="28"/>
              </w:rPr>
              <w:t xml:space="preserve">(щодо </w:t>
            </w:r>
            <w:r w:rsidR="003B6615">
              <w:rPr>
                <w:b/>
                <w:bCs/>
                <w:sz w:val="28"/>
                <w:szCs w:val="28"/>
              </w:rPr>
              <w:t>роботи сервісу «О</w:t>
            </w:r>
            <w:r w:rsidR="009C64BA">
              <w:rPr>
                <w:b/>
                <w:bCs/>
                <w:sz w:val="28"/>
                <w:szCs w:val="28"/>
              </w:rPr>
              <w:t>собист</w:t>
            </w:r>
            <w:r w:rsidR="003B6615">
              <w:rPr>
                <w:b/>
                <w:bCs/>
                <w:sz w:val="28"/>
                <w:szCs w:val="28"/>
              </w:rPr>
              <w:t>ий</w:t>
            </w:r>
            <w:r w:rsidR="009C64BA">
              <w:rPr>
                <w:b/>
                <w:bCs/>
                <w:sz w:val="28"/>
                <w:szCs w:val="28"/>
              </w:rPr>
              <w:t xml:space="preserve"> кабінет</w:t>
            </w:r>
            <w:r w:rsidR="003B6615">
              <w:rPr>
                <w:b/>
                <w:bCs/>
                <w:sz w:val="28"/>
                <w:szCs w:val="28"/>
              </w:rPr>
              <w:t xml:space="preserve"> замовника»)</w:t>
            </w:r>
          </w:p>
          <w:p w14:paraId="1CD3DA15" w14:textId="77777777" w:rsidR="00D86DB4" w:rsidRPr="004F3A51" w:rsidRDefault="00D86DB4" w:rsidP="00AF7301">
            <w:pPr>
              <w:ind w:firstLine="567"/>
              <w:jc w:val="both"/>
              <w:rPr>
                <w:sz w:val="24"/>
                <w:szCs w:val="24"/>
              </w:rPr>
            </w:pPr>
            <w:r w:rsidRPr="004F3A51">
              <w:rPr>
                <w:sz w:val="24"/>
                <w:szCs w:val="24"/>
              </w:rPr>
              <w:t>* - зміни виділені за принципом:</w:t>
            </w:r>
          </w:p>
          <w:p w14:paraId="0662100E" w14:textId="77777777" w:rsidR="00D86DB4" w:rsidRPr="004F3A51" w:rsidRDefault="00D86DB4" w:rsidP="00AF7301">
            <w:pPr>
              <w:ind w:firstLine="567"/>
              <w:jc w:val="both"/>
              <w:rPr>
                <w:sz w:val="24"/>
                <w:szCs w:val="24"/>
              </w:rPr>
            </w:pPr>
            <w:r w:rsidRPr="004F3A51">
              <w:rPr>
                <w:sz w:val="24"/>
                <w:szCs w:val="24"/>
              </w:rPr>
              <w:t xml:space="preserve">новий текст редакції НКРЕКП </w:t>
            </w:r>
            <w:proofErr w:type="spellStart"/>
            <w:r w:rsidRPr="004F3A51">
              <w:rPr>
                <w:sz w:val="24"/>
                <w:szCs w:val="24"/>
              </w:rPr>
              <w:t>проєкту</w:t>
            </w:r>
            <w:proofErr w:type="spellEnd"/>
            <w:r w:rsidRPr="004F3A51">
              <w:rPr>
                <w:sz w:val="24"/>
                <w:szCs w:val="24"/>
              </w:rPr>
              <w:t xml:space="preserve"> – </w:t>
            </w:r>
            <w:r w:rsidRPr="004F3A51">
              <w:rPr>
                <w:b/>
                <w:color w:val="7030A0"/>
                <w:sz w:val="24"/>
                <w:szCs w:val="24"/>
              </w:rPr>
              <w:t>напівжирним шрифтом</w:t>
            </w:r>
            <w:r w:rsidRPr="004F3A51">
              <w:rPr>
                <w:sz w:val="24"/>
                <w:szCs w:val="24"/>
              </w:rPr>
              <w:t xml:space="preserve"> (слова, що виключені -</w:t>
            </w:r>
            <w:r w:rsidRPr="004F3A51">
              <w:rPr>
                <w:color w:val="0070C0"/>
                <w:sz w:val="24"/>
                <w:szCs w:val="24"/>
              </w:rPr>
              <w:t xml:space="preserve"> </w:t>
            </w:r>
            <w:r w:rsidRPr="004F3A51">
              <w:rPr>
                <w:strike/>
                <w:color w:val="7030A0"/>
                <w:sz w:val="24"/>
                <w:szCs w:val="24"/>
              </w:rPr>
              <w:t>закресленим напівжирним</w:t>
            </w:r>
            <w:r w:rsidRPr="004F3A51">
              <w:rPr>
                <w:sz w:val="24"/>
                <w:szCs w:val="24"/>
              </w:rPr>
              <w:t>);</w:t>
            </w:r>
          </w:p>
          <w:p w14:paraId="7B0E93F1" w14:textId="77777777" w:rsidR="00D86DB4" w:rsidRPr="004F3A51" w:rsidRDefault="00D86DB4" w:rsidP="00AF7301">
            <w:pPr>
              <w:ind w:firstLine="567"/>
              <w:jc w:val="both"/>
              <w:rPr>
                <w:sz w:val="24"/>
                <w:szCs w:val="24"/>
              </w:rPr>
            </w:pPr>
            <w:r w:rsidRPr="004F3A51">
              <w:rPr>
                <w:sz w:val="24"/>
                <w:szCs w:val="24"/>
              </w:rPr>
              <w:t xml:space="preserve">новий текст редакції пропозицій - </w:t>
            </w:r>
            <w:r w:rsidRPr="004F3A51">
              <w:rPr>
                <w:b/>
                <w:color w:val="0070C0"/>
                <w:sz w:val="24"/>
                <w:szCs w:val="24"/>
              </w:rPr>
              <w:t>напівжирним шрифтом (</w:t>
            </w:r>
            <w:r w:rsidRPr="004F3A51">
              <w:rPr>
                <w:sz w:val="24"/>
                <w:szCs w:val="24"/>
              </w:rPr>
              <w:t>слова, що пропонується виключити -</w:t>
            </w:r>
            <w:r w:rsidRPr="004F3A51">
              <w:rPr>
                <w:color w:val="0070C0"/>
                <w:sz w:val="24"/>
                <w:szCs w:val="24"/>
              </w:rPr>
              <w:t xml:space="preserve"> </w:t>
            </w:r>
            <w:r w:rsidRPr="004F3A51">
              <w:rPr>
                <w:strike/>
                <w:color w:val="0070C0"/>
                <w:sz w:val="24"/>
                <w:szCs w:val="24"/>
              </w:rPr>
              <w:t>закресленим напівжирним</w:t>
            </w:r>
            <w:r w:rsidRPr="004F3A51">
              <w:rPr>
                <w:sz w:val="24"/>
                <w:szCs w:val="24"/>
              </w:rPr>
              <w:t>)</w:t>
            </w:r>
          </w:p>
          <w:p w14:paraId="794E80DB" w14:textId="77777777" w:rsidR="00D86DB4" w:rsidRPr="004F3A51" w:rsidRDefault="00D86DB4" w:rsidP="00AF7301">
            <w:pPr>
              <w:ind w:firstLine="567"/>
              <w:jc w:val="both"/>
              <w:rPr>
                <w:sz w:val="24"/>
                <w:szCs w:val="24"/>
              </w:rPr>
            </w:pPr>
            <w:r w:rsidRPr="004F3A51">
              <w:rPr>
                <w:sz w:val="24"/>
                <w:szCs w:val="24"/>
              </w:rPr>
              <w:t xml:space="preserve">редакція за результатом отриманих пропозицій– </w:t>
            </w:r>
            <w:r w:rsidRPr="004F3A51">
              <w:rPr>
                <w:b/>
                <w:color w:val="00B050"/>
                <w:sz w:val="24"/>
                <w:szCs w:val="24"/>
              </w:rPr>
              <w:t>жирним</w:t>
            </w:r>
            <w:r w:rsidRPr="004F3A51">
              <w:rPr>
                <w:b/>
                <w:sz w:val="24"/>
                <w:szCs w:val="24"/>
              </w:rPr>
              <w:t xml:space="preserve"> </w:t>
            </w:r>
            <w:r w:rsidRPr="004F3A51">
              <w:rPr>
                <w:b/>
                <w:color w:val="00B050"/>
                <w:sz w:val="24"/>
                <w:szCs w:val="24"/>
              </w:rPr>
              <w:t>шрифтом та виділені зеленим кольором</w:t>
            </w:r>
            <w:r w:rsidRPr="004F3A51">
              <w:rPr>
                <w:b/>
                <w:sz w:val="24"/>
                <w:szCs w:val="24"/>
              </w:rPr>
              <w:t>.</w:t>
            </w:r>
          </w:p>
          <w:p w14:paraId="53B23896" w14:textId="77777777" w:rsidR="00D86DB4" w:rsidRPr="004F3A51" w:rsidRDefault="00D86DB4" w:rsidP="00AF7301">
            <w:pPr>
              <w:spacing w:before="120" w:after="120"/>
              <w:jc w:val="center"/>
              <w:rPr>
                <w:b/>
                <w:bCs/>
                <w:sz w:val="28"/>
                <w:szCs w:val="28"/>
              </w:rPr>
            </w:pPr>
          </w:p>
        </w:tc>
      </w:tr>
      <w:tr w:rsidR="00D86DB4" w:rsidRPr="004F3A51" w14:paraId="3FFCB51E" w14:textId="77777777" w:rsidTr="00A52C00">
        <w:trPr>
          <w:trHeight w:val="218"/>
        </w:trPr>
        <w:tc>
          <w:tcPr>
            <w:tcW w:w="4253" w:type="dxa"/>
            <w:vMerge w:val="restart"/>
          </w:tcPr>
          <w:p w14:paraId="46489A96" w14:textId="77777777" w:rsidR="00D86DB4" w:rsidRPr="004F3A51" w:rsidRDefault="00D86DB4" w:rsidP="00AF7301">
            <w:pPr>
              <w:jc w:val="center"/>
              <w:rPr>
                <w:b/>
                <w:sz w:val="24"/>
                <w:szCs w:val="24"/>
              </w:rPr>
            </w:pPr>
            <w:r w:rsidRPr="004F3A51">
              <w:rPr>
                <w:b/>
                <w:i/>
                <w:sz w:val="24"/>
                <w:szCs w:val="24"/>
                <w:lang w:eastAsia="uk-UA"/>
              </w:rPr>
              <w:t>ЗМІСТ ПОЛОЖЕНЬ ПРОЄКТУ ПОСТАНОВИ</w:t>
            </w:r>
          </w:p>
        </w:tc>
        <w:tc>
          <w:tcPr>
            <w:tcW w:w="8221" w:type="dxa"/>
            <w:gridSpan w:val="2"/>
          </w:tcPr>
          <w:p w14:paraId="6A5F5251" w14:textId="77777777" w:rsidR="00D86DB4" w:rsidRPr="004F3A51" w:rsidRDefault="00D86DB4" w:rsidP="00AF7301">
            <w:pPr>
              <w:jc w:val="center"/>
              <w:rPr>
                <w:b/>
                <w:i/>
                <w:sz w:val="24"/>
                <w:szCs w:val="24"/>
                <w:lang w:eastAsia="uk-UA"/>
              </w:rPr>
            </w:pPr>
            <w:r w:rsidRPr="004F3A51">
              <w:rPr>
                <w:b/>
                <w:i/>
                <w:sz w:val="24"/>
                <w:szCs w:val="24"/>
              </w:rPr>
              <w:t>ЗАУВАЖЕННЯ ТА ПРОПОЗИЦІЇ ДО ПРОЄКТУ РІШЕННЯ НКРЕКП</w:t>
            </w:r>
          </w:p>
        </w:tc>
        <w:tc>
          <w:tcPr>
            <w:tcW w:w="3119" w:type="dxa"/>
            <w:vMerge w:val="restart"/>
          </w:tcPr>
          <w:p w14:paraId="65E5E7DB" w14:textId="77777777" w:rsidR="00D86DB4" w:rsidRPr="004F3A51" w:rsidRDefault="00D86DB4" w:rsidP="00AF7301">
            <w:pPr>
              <w:jc w:val="center"/>
              <w:rPr>
                <w:b/>
                <w:i/>
                <w:sz w:val="24"/>
                <w:szCs w:val="24"/>
                <w:lang w:eastAsia="uk-UA"/>
              </w:rPr>
            </w:pPr>
            <w:r w:rsidRPr="004F3A51">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4F3A51" w14:paraId="2BC14127" w14:textId="77777777" w:rsidTr="00A52C00">
        <w:trPr>
          <w:trHeight w:val="218"/>
        </w:trPr>
        <w:tc>
          <w:tcPr>
            <w:tcW w:w="4253" w:type="dxa"/>
            <w:vMerge/>
          </w:tcPr>
          <w:p w14:paraId="5CBD23B4" w14:textId="77777777" w:rsidR="00D86DB4" w:rsidRPr="004F3A51" w:rsidRDefault="00D86DB4" w:rsidP="00AF7301">
            <w:pPr>
              <w:jc w:val="center"/>
              <w:rPr>
                <w:b/>
                <w:sz w:val="24"/>
                <w:szCs w:val="24"/>
              </w:rPr>
            </w:pPr>
          </w:p>
        </w:tc>
        <w:tc>
          <w:tcPr>
            <w:tcW w:w="4252" w:type="dxa"/>
          </w:tcPr>
          <w:p w14:paraId="5F0F8821" w14:textId="77777777" w:rsidR="00D86DB4" w:rsidRPr="004F3A51" w:rsidRDefault="00D86DB4" w:rsidP="00AF7301">
            <w:pPr>
              <w:jc w:val="center"/>
              <w:rPr>
                <w:b/>
                <w:sz w:val="24"/>
                <w:szCs w:val="24"/>
              </w:rPr>
            </w:pPr>
            <w:r w:rsidRPr="004F3A51">
              <w:rPr>
                <w:b/>
                <w:i/>
                <w:sz w:val="24"/>
                <w:szCs w:val="24"/>
              </w:rPr>
              <w:t>ЗМІСТ ЗАУВАЖЕННЯ АБО ПРОПОЗИЦІЇ</w:t>
            </w:r>
          </w:p>
        </w:tc>
        <w:tc>
          <w:tcPr>
            <w:tcW w:w="3969" w:type="dxa"/>
          </w:tcPr>
          <w:p w14:paraId="71E64EB9" w14:textId="77777777" w:rsidR="00D86DB4" w:rsidRPr="004F3A51" w:rsidRDefault="00D86DB4" w:rsidP="00AF7301">
            <w:pPr>
              <w:jc w:val="center"/>
              <w:rPr>
                <w:b/>
                <w:i/>
                <w:sz w:val="24"/>
                <w:szCs w:val="24"/>
                <w:lang w:eastAsia="uk-UA"/>
              </w:rPr>
            </w:pPr>
            <w:r w:rsidRPr="004F3A51">
              <w:rPr>
                <w:b/>
                <w:i/>
                <w:sz w:val="24"/>
                <w:szCs w:val="24"/>
              </w:rPr>
              <w:t>ОБҐРУНТУВАННЯ ДО ЗАУВАЖЕНЬ ТА ПРОПОЗИЦІЙ</w:t>
            </w:r>
          </w:p>
        </w:tc>
        <w:tc>
          <w:tcPr>
            <w:tcW w:w="3119" w:type="dxa"/>
            <w:vMerge/>
          </w:tcPr>
          <w:p w14:paraId="2B670F43" w14:textId="77777777" w:rsidR="00D86DB4" w:rsidRPr="004F3A51" w:rsidRDefault="00D86DB4" w:rsidP="00AF7301">
            <w:pPr>
              <w:jc w:val="center"/>
              <w:rPr>
                <w:b/>
                <w:i/>
                <w:sz w:val="24"/>
                <w:szCs w:val="24"/>
                <w:lang w:eastAsia="uk-UA"/>
              </w:rPr>
            </w:pPr>
          </w:p>
        </w:tc>
      </w:tr>
      <w:tr w:rsidR="00144853" w:rsidRPr="004F3A51" w14:paraId="1B93157C" w14:textId="77777777" w:rsidTr="007A4C93">
        <w:trPr>
          <w:trHeight w:val="218"/>
        </w:trPr>
        <w:tc>
          <w:tcPr>
            <w:tcW w:w="15593" w:type="dxa"/>
            <w:gridSpan w:val="4"/>
          </w:tcPr>
          <w:p w14:paraId="1C12E2CA" w14:textId="63624C9A" w:rsidR="00144853" w:rsidRPr="004F3A51" w:rsidRDefault="00144853" w:rsidP="00AF7301">
            <w:pPr>
              <w:jc w:val="center"/>
              <w:rPr>
                <w:b/>
                <w:i/>
                <w:sz w:val="24"/>
                <w:szCs w:val="24"/>
                <w:lang w:eastAsia="uk-UA"/>
              </w:rPr>
            </w:pPr>
            <w:r w:rsidRPr="00144853">
              <w:rPr>
                <w:b/>
                <w:sz w:val="24"/>
                <w:szCs w:val="24"/>
              </w:rPr>
              <w:t>4.1. Загальні положення</w:t>
            </w:r>
          </w:p>
        </w:tc>
      </w:tr>
      <w:tr w:rsidR="00144853" w:rsidRPr="004F3A51" w14:paraId="30CACEE9" w14:textId="77777777" w:rsidTr="00A52C00">
        <w:trPr>
          <w:trHeight w:val="218"/>
        </w:trPr>
        <w:tc>
          <w:tcPr>
            <w:tcW w:w="4253" w:type="dxa"/>
          </w:tcPr>
          <w:p w14:paraId="67B85078" w14:textId="77777777" w:rsidR="00144853" w:rsidRDefault="00144853" w:rsidP="00144853">
            <w:pPr>
              <w:jc w:val="both"/>
              <w:rPr>
                <w:sz w:val="24"/>
                <w:szCs w:val="24"/>
              </w:rPr>
            </w:pPr>
            <w:r w:rsidRPr="001A7A0E">
              <w:rPr>
                <w:sz w:val="24"/>
                <w:szCs w:val="24"/>
              </w:rPr>
              <w:t>4.1.11.1.</w:t>
            </w:r>
            <w:r>
              <w:rPr>
                <w:sz w:val="24"/>
                <w:szCs w:val="24"/>
              </w:rPr>
              <w:t xml:space="preserve"> </w:t>
            </w:r>
          </w:p>
          <w:p w14:paraId="5A7E05A2" w14:textId="77777777" w:rsidR="00144853" w:rsidRDefault="00144853" w:rsidP="00144853">
            <w:pPr>
              <w:jc w:val="both"/>
              <w:rPr>
                <w:sz w:val="24"/>
                <w:szCs w:val="24"/>
              </w:rPr>
            </w:pPr>
            <w:r>
              <w:rPr>
                <w:sz w:val="24"/>
                <w:szCs w:val="24"/>
              </w:rPr>
              <w:t>…</w:t>
            </w:r>
          </w:p>
          <w:p w14:paraId="79E13767" w14:textId="35A372F6" w:rsidR="00144853" w:rsidRPr="00144853" w:rsidRDefault="00144853" w:rsidP="00144853">
            <w:pPr>
              <w:jc w:val="both"/>
              <w:rPr>
                <w:sz w:val="24"/>
                <w:szCs w:val="24"/>
              </w:rPr>
            </w:pPr>
            <w:r w:rsidRPr="00144853">
              <w:rPr>
                <w:sz w:val="24"/>
                <w:szCs w:val="24"/>
              </w:rPr>
              <w:t>Замовнику не може бути надана послуга з приєднання від електричних мереж суб'єкта господарювання, який не є ОСР, згідно з вимогами цього пункту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користувачів системи розподілу</w:t>
            </w:r>
            <w:r w:rsidRPr="00144853">
              <w:rPr>
                <w:b/>
                <w:strike/>
                <w:color w:val="7030A0"/>
                <w:sz w:val="24"/>
                <w:szCs w:val="24"/>
              </w:rPr>
              <w:t>)</w:t>
            </w:r>
            <w:r w:rsidRPr="00144853">
              <w:rPr>
                <w:sz w:val="24"/>
                <w:szCs w:val="24"/>
              </w:rPr>
              <w:t xml:space="preserve"> та (або) приєднання об'єктів (будівель) </w:t>
            </w:r>
            <w:r w:rsidRPr="00144853">
              <w:rPr>
                <w:sz w:val="24"/>
                <w:szCs w:val="24"/>
              </w:rPr>
              <w:lastRenderedPageBreak/>
              <w:t>індивідуального побутового споживача, що належать до житлового фонду).</w:t>
            </w:r>
          </w:p>
        </w:tc>
        <w:tc>
          <w:tcPr>
            <w:tcW w:w="4252" w:type="dxa"/>
          </w:tcPr>
          <w:p w14:paraId="0001FB74" w14:textId="77777777" w:rsidR="00144853" w:rsidRPr="0082542B" w:rsidRDefault="00144853" w:rsidP="00144853">
            <w:pPr>
              <w:jc w:val="both"/>
              <w:rPr>
                <w:b/>
                <w:bCs/>
                <w:color w:val="000000" w:themeColor="text1"/>
                <w:u w:val="single"/>
                <w:shd w:val="clear" w:color="auto" w:fill="FFFFFF"/>
              </w:rPr>
            </w:pPr>
            <w:r w:rsidRPr="0082542B">
              <w:rPr>
                <w:b/>
                <w:bCs/>
                <w:color w:val="000000" w:themeColor="text1"/>
                <w:u w:val="single"/>
                <w:shd w:val="clear" w:color="auto" w:fill="FFFFFF"/>
              </w:rPr>
              <w:lastRenderedPageBreak/>
              <w:t>ПрАТ «РІВНЕОБЛЕНЕРГО»</w:t>
            </w:r>
          </w:p>
          <w:p w14:paraId="7F75E58A" w14:textId="77777777" w:rsidR="00144853" w:rsidRDefault="00144853" w:rsidP="00144853">
            <w:pPr>
              <w:jc w:val="both"/>
              <w:rPr>
                <w:sz w:val="24"/>
                <w:szCs w:val="24"/>
              </w:rPr>
            </w:pPr>
            <w:r w:rsidRPr="001A7A0E">
              <w:rPr>
                <w:sz w:val="24"/>
                <w:szCs w:val="24"/>
              </w:rPr>
              <w:t>4.1.11.1.</w:t>
            </w:r>
            <w:r>
              <w:rPr>
                <w:sz w:val="24"/>
                <w:szCs w:val="24"/>
              </w:rPr>
              <w:t xml:space="preserve"> </w:t>
            </w:r>
          </w:p>
          <w:p w14:paraId="68F3EE52" w14:textId="77777777" w:rsidR="00144853" w:rsidRDefault="00144853" w:rsidP="00144853">
            <w:pPr>
              <w:jc w:val="both"/>
              <w:rPr>
                <w:sz w:val="24"/>
                <w:szCs w:val="24"/>
              </w:rPr>
            </w:pPr>
            <w:r>
              <w:rPr>
                <w:sz w:val="24"/>
                <w:szCs w:val="24"/>
              </w:rPr>
              <w:t>…</w:t>
            </w:r>
          </w:p>
          <w:p w14:paraId="50175D6F" w14:textId="71FE2686" w:rsidR="00144853" w:rsidRPr="00144853" w:rsidRDefault="00144853" w:rsidP="00144853">
            <w:pPr>
              <w:jc w:val="both"/>
              <w:rPr>
                <w:sz w:val="24"/>
                <w:szCs w:val="24"/>
              </w:rPr>
            </w:pPr>
            <w:r w:rsidRPr="00144853">
              <w:rPr>
                <w:sz w:val="24"/>
                <w:szCs w:val="24"/>
              </w:rPr>
              <w:t>Замовнику не може бути надана послуга з приєднання від електричних мереж суб'єкта господарювання, який не є ОСР, згідно з вимогами цього пункту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користувачів системи розподілу</w:t>
            </w:r>
            <w:r w:rsidRPr="00144853">
              <w:rPr>
                <w:b/>
                <w:strike/>
                <w:color w:val="7030A0"/>
                <w:sz w:val="24"/>
                <w:szCs w:val="24"/>
              </w:rPr>
              <w:t>)</w:t>
            </w:r>
            <w:r w:rsidRPr="00144853">
              <w:rPr>
                <w:sz w:val="24"/>
                <w:szCs w:val="24"/>
              </w:rPr>
              <w:t xml:space="preserve"> та </w:t>
            </w:r>
            <w:r w:rsidRPr="00144853">
              <w:rPr>
                <w:sz w:val="24"/>
                <w:szCs w:val="24"/>
              </w:rPr>
              <w:lastRenderedPageBreak/>
              <w:t>(або) приєднання об'єктів (будівель) індивідуального побутового споживача, що належать до житлового фонду).</w:t>
            </w:r>
            <w:r>
              <w:rPr>
                <w:sz w:val="24"/>
                <w:szCs w:val="24"/>
              </w:rPr>
              <w:t xml:space="preserve"> </w:t>
            </w:r>
            <w:r w:rsidRPr="00144853">
              <w:rPr>
                <w:b/>
                <w:color w:val="0070C0"/>
                <w:sz w:val="24"/>
                <w:szCs w:val="24"/>
              </w:rPr>
              <w:t>В разі переведення об'єктів (будівель) індивідуального побутового споживача в інший вид житлового фонду, замовник повинен отримати послугу з приєднання від мереж ОСР.</w:t>
            </w:r>
          </w:p>
        </w:tc>
        <w:tc>
          <w:tcPr>
            <w:tcW w:w="3969" w:type="dxa"/>
          </w:tcPr>
          <w:p w14:paraId="167DEBFB" w14:textId="77777777" w:rsidR="00144853" w:rsidRPr="00144853" w:rsidRDefault="00144853" w:rsidP="00144853">
            <w:pPr>
              <w:jc w:val="both"/>
              <w:rPr>
                <w:sz w:val="24"/>
                <w:szCs w:val="24"/>
              </w:rPr>
            </w:pPr>
            <w:r w:rsidRPr="00144853">
              <w:rPr>
                <w:sz w:val="24"/>
                <w:szCs w:val="24"/>
              </w:rPr>
              <w:lastRenderedPageBreak/>
              <w:t xml:space="preserve">Є непоодинокі випадки, оминаючи законодавство по будівництву багатоквартирних  житлових будинків, замовники приєднання будують індивідуальні будинки, а потім переводять в багатоквартирні. </w:t>
            </w:r>
          </w:p>
          <w:p w14:paraId="2B683E45" w14:textId="77D2ADC8" w:rsidR="00144853" w:rsidRPr="00144853" w:rsidRDefault="00144853" w:rsidP="00144853">
            <w:pPr>
              <w:jc w:val="both"/>
              <w:rPr>
                <w:sz w:val="24"/>
                <w:szCs w:val="24"/>
              </w:rPr>
            </w:pPr>
            <w:r w:rsidRPr="00144853">
              <w:rPr>
                <w:sz w:val="24"/>
                <w:szCs w:val="24"/>
              </w:rPr>
              <w:t>Зараз створюється ще один прецедент застосувати цю норму, щоб приєднатись від мереж суб’єкта господарювання.</w:t>
            </w:r>
          </w:p>
        </w:tc>
        <w:tc>
          <w:tcPr>
            <w:tcW w:w="3119" w:type="dxa"/>
          </w:tcPr>
          <w:p w14:paraId="5929B9D4" w14:textId="6AA4E08B" w:rsidR="00144853" w:rsidRPr="008B208C" w:rsidRDefault="008B208C" w:rsidP="00AF7301">
            <w:pPr>
              <w:jc w:val="center"/>
              <w:rPr>
                <w:b/>
                <w:sz w:val="24"/>
                <w:szCs w:val="24"/>
                <w:lang w:eastAsia="uk-UA"/>
              </w:rPr>
            </w:pPr>
            <w:r>
              <w:rPr>
                <w:b/>
                <w:sz w:val="24"/>
                <w:szCs w:val="24"/>
                <w:lang w:eastAsia="uk-UA"/>
              </w:rPr>
              <w:t>Потребує обговорення</w:t>
            </w:r>
          </w:p>
        </w:tc>
      </w:tr>
      <w:tr w:rsidR="00FC131C" w:rsidRPr="004F3A51" w14:paraId="3A735A23" w14:textId="77777777" w:rsidTr="00A52C00">
        <w:trPr>
          <w:trHeight w:val="218"/>
        </w:trPr>
        <w:tc>
          <w:tcPr>
            <w:tcW w:w="15593" w:type="dxa"/>
            <w:gridSpan w:val="4"/>
          </w:tcPr>
          <w:p w14:paraId="2FED3768" w14:textId="78A34A67" w:rsidR="00FC131C" w:rsidRPr="004A233C" w:rsidRDefault="00A52C00" w:rsidP="004A233C">
            <w:pPr>
              <w:shd w:val="clear" w:color="auto" w:fill="FFFFFF"/>
              <w:ind w:firstLine="446"/>
              <w:jc w:val="center"/>
              <w:rPr>
                <w:rFonts w:eastAsia="Open Sans"/>
                <w:b/>
                <w:sz w:val="24"/>
                <w:szCs w:val="24"/>
              </w:rPr>
            </w:pPr>
            <w:r w:rsidRPr="004A233C">
              <w:rPr>
                <w:b/>
                <w:sz w:val="24"/>
                <w:szCs w:val="24"/>
              </w:rPr>
              <w:t>4.3. Нестандартне приєднання</w:t>
            </w:r>
          </w:p>
        </w:tc>
      </w:tr>
      <w:tr w:rsidR="00503FDF" w:rsidRPr="004F3A51" w14:paraId="37535F8E" w14:textId="77777777" w:rsidTr="00A52C00">
        <w:trPr>
          <w:trHeight w:val="218"/>
        </w:trPr>
        <w:tc>
          <w:tcPr>
            <w:tcW w:w="4253" w:type="dxa"/>
            <w:vMerge w:val="restart"/>
          </w:tcPr>
          <w:p w14:paraId="6EF0567E" w14:textId="77777777" w:rsidR="00503FDF" w:rsidRDefault="00503FDF" w:rsidP="009922D4">
            <w:pPr>
              <w:tabs>
                <w:tab w:val="left" w:pos="993"/>
              </w:tabs>
              <w:jc w:val="both"/>
              <w:rPr>
                <w:color w:val="000000"/>
                <w:sz w:val="24"/>
                <w:szCs w:val="24"/>
              </w:rPr>
            </w:pPr>
          </w:p>
          <w:p w14:paraId="643F187F" w14:textId="77777777" w:rsidR="00503FDF" w:rsidRDefault="00503FDF" w:rsidP="009922D4">
            <w:pPr>
              <w:tabs>
                <w:tab w:val="left" w:pos="993"/>
              </w:tabs>
              <w:jc w:val="both"/>
              <w:rPr>
                <w:color w:val="000000"/>
                <w:sz w:val="24"/>
                <w:szCs w:val="24"/>
              </w:rPr>
            </w:pPr>
          </w:p>
          <w:p w14:paraId="68AD4118" w14:textId="77777777" w:rsidR="00503FDF" w:rsidRDefault="00503FDF" w:rsidP="009922D4">
            <w:pPr>
              <w:tabs>
                <w:tab w:val="left" w:pos="993"/>
              </w:tabs>
              <w:jc w:val="both"/>
              <w:rPr>
                <w:color w:val="000000"/>
                <w:sz w:val="24"/>
                <w:szCs w:val="24"/>
              </w:rPr>
            </w:pPr>
          </w:p>
          <w:p w14:paraId="7DC6DC2C" w14:textId="77777777" w:rsidR="00503FDF" w:rsidRDefault="00503FDF" w:rsidP="009922D4">
            <w:pPr>
              <w:tabs>
                <w:tab w:val="left" w:pos="993"/>
              </w:tabs>
              <w:jc w:val="both"/>
              <w:rPr>
                <w:color w:val="000000"/>
                <w:sz w:val="24"/>
                <w:szCs w:val="24"/>
              </w:rPr>
            </w:pPr>
          </w:p>
          <w:p w14:paraId="0DF526E9" w14:textId="77777777" w:rsidR="00503FDF" w:rsidRDefault="00503FDF" w:rsidP="009922D4">
            <w:pPr>
              <w:tabs>
                <w:tab w:val="left" w:pos="993"/>
              </w:tabs>
              <w:jc w:val="both"/>
              <w:rPr>
                <w:color w:val="000000"/>
                <w:sz w:val="24"/>
                <w:szCs w:val="24"/>
              </w:rPr>
            </w:pPr>
          </w:p>
          <w:p w14:paraId="3243CEA6" w14:textId="50F97B1F" w:rsidR="00503FDF" w:rsidRPr="00C74764" w:rsidRDefault="00503FDF" w:rsidP="009922D4">
            <w:pPr>
              <w:tabs>
                <w:tab w:val="left" w:pos="993"/>
              </w:tabs>
              <w:jc w:val="both"/>
              <w:rPr>
                <w:sz w:val="24"/>
                <w:szCs w:val="24"/>
              </w:rPr>
            </w:pPr>
            <w:r w:rsidRPr="00C74764">
              <w:rPr>
                <w:color w:val="000000"/>
                <w:sz w:val="24"/>
                <w:szCs w:val="24"/>
              </w:rPr>
              <w:t>4.3.6.</w:t>
            </w:r>
            <w:r>
              <w:rPr>
                <w:color w:val="000000"/>
                <w:sz w:val="24"/>
                <w:szCs w:val="24"/>
              </w:rPr>
              <w:t xml:space="preserve"> </w:t>
            </w:r>
            <w:r w:rsidRPr="00C74764">
              <w:rPr>
                <w:sz w:val="24"/>
                <w:szCs w:val="24"/>
              </w:rPr>
              <w:t>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14:paraId="6E5B8C52" w14:textId="77777777" w:rsidR="00503FDF" w:rsidRPr="00C74764" w:rsidRDefault="00503FDF" w:rsidP="00A52C00">
            <w:pPr>
              <w:ind w:firstLine="230"/>
              <w:contextualSpacing/>
              <w:jc w:val="both"/>
              <w:rPr>
                <w:sz w:val="24"/>
                <w:szCs w:val="24"/>
              </w:rPr>
            </w:pPr>
            <w:r w:rsidRPr="00C74764">
              <w:rPr>
                <w:sz w:val="24"/>
                <w:szCs w:val="24"/>
              </w:rPr>
              <w:t>ОСР надає Замовнику рахунки на сплату плати за приєднання в такому порядку:</w:t>
            </w:r>
          </w:p>
          <w:p w14:paraId="492313B5" w14:textId="77777777" w:rsidR="00503FDF" w:rsidRPr="00C74764" w:rsidRDefault="00503FDF" w:rsidP="00A52C00">
            <w:pPr>
              <w:ind w:firstLine="230"/>
              <w:contextualSpacing/>
              <w:jc w:val="both"/>
              <w:rPr>
                <w:sz w:val="24"/>
                <w:szCs w:val="24"/>
              </w:rPr>
            </w:pPr>
            <w:bookmarkStart w:id="0" w:name="_Hlk174012485"/>
            <w:r w:rsidRPr="00C74764">
              <w:rPr>
                <w:sz w:val="24"/>
                <w:szCs w:val="24"/>
              </w:rPr>
              <w:t xml:space="preserve">у розмірі </w:t>
            </w:r>
            <w:r w:rsidRPr="00C74764">
              <w:rPr>
                <w:b/>
                <w:bCs/>
                <w:color w:val="7030A0"/>
                <w:sz w:val="24"/>
                <w:szCs w:val="24"/>
              </w:rPr>
              <w:t>20</w:t>
            </w:r>
            <w:r w:rsidRPr="00C74764">
              <w:rPr>
                <w:sz w:val="24"/>
                <w:szCs w:val="24"/>
              </w:rPr>
              <w:t xml:space="preserve">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61B7F293" w14:textId="77777777" w:rsidR="00503FDF" w:rsidRPr="00C74764" w:rsidRDefault="00503FDF" w:rsidP="00A52C00">
            <w:pPr>
              <w:ind w:firstLine="230"/>
              <w:contextualSpacing/>
              <w:jc w:val="both"/>
              <w:rPr>
                <w:sz w:val="24"/>
                <w:szCs w:val="24"/>
                <w:lang w:val="ru-RU"/>
              </w:rPr>
            </w:pPr>
            <w:r w:rsidRPr="00C74764">
              <w:rPr>
                <w:sz w:val="24"/>
                <w:szCs w:val="24"/>
              </w:rPr>
              <w:lastRenderedPageBreak/>
              <w:t xml:space="preserve">у розмірі </w:t>
            </w:r>
            <w:r w:rsidRPr="00C74764">
              <w:rPr>
                <w:b/>
                <w:bCs/>
                <w:color w:val="7030A0"/>
                <w:sz w:val="24"/>
                <w:szCs w:val="24"/>
              </w:rPr>
              <w:t>60</w:t>
            </w:r>
            <w:r w:rsidRPr="00C74764">
              <w:rPr>
                <w:sz w:val="24"/>
                <w:szCs w:val="24"/>
              </w:rPr>
              <w:t xml:space="preserve">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ОСР видає Замовнику рахунок упродовж 5 робочих днів з дня, наступного за днем узгодження з усіма заінтересованими сторонами розробленої </w:t>
            </w:r>
            <w:proofErr w:type="spellStart"/>
            <w:r w:rsidRPr="00C74764">
              <w:rPr>
                <w:sz w:val="24"/>
                <w:szCs w:val="24"/>
              </w:rPr>
              <w:t>проєктної</w:t>
            </w:r>
            <w:proofErr w:type="spellEnd"/>
            <w:r w:rsidRPr="00C74764">
              <w:rPr>
                <w:sz w:val="24"/>
                <w:szCs w:val="24"/>
              </w:rPr>
              <w:t xml:space="preserve"> документації. Замовник оплачує на поточний рахунок ОСР цей рахунок упродовж 20 робочих днів з дня, наступного за днем його отримання. У разі надання ОСР послуги з нестандартного приєднання з </w:t>
            </w:r>
            <w:proofErr w:type="spellStart"/>
            <w:r w:rsidRPr="00C74764">
              <w:rPr>
                <w:sz w:val="24"/>
                <w:szCs w:val="24"/>
              </w:rPr>
              <w:t>проєктуванням</w:t>
            </w:r>
            <w:proofErr w:type="spellEnd"/>
            <w:r w:rsidRPr="00C74764">
              <w:rPr>
                <w:sz w:val="24"/>
                <w:szCs w:val="24"/>
              </w:rPr>
              <w:t xml:space="preserve"> замовником лінійної частини приєднання ОСР актуалізує розрахунок вартості плати за приєднання до електричних мереж та видає рахунок на сплату плати за приєднання відповідно до чинних на дату видачі рахунку, зазначеного в цьому абзаці, ставок плати за приєднання потужності;</w:t>
            </w:r>
            <w:bookmarkEnd w:id="0"/>
          </w:p>
          <w:p w14:paraId="68E1D9DA" w14:textId="77777777" w:rsidR="00503FDF" w:rsidRPr="00C74764" w:rsidRDefault="00503FDF" w:rsidP="00A52C00">
            <w:pPr>
              <w:ind w:firstLine="230"/>
              <w:contextualSpacing/>
              <w:jc w:val="both"/>
              <w:rPr>
                <w:sz w:val="24"/>
                <w:szCs w:val="24"/>
                <w:lang w:val="ru-RU"/>
              </w:rPr>
            </w:pPr>
          </w:p>
          <w:p w14:paraId="3B6F61FA" w14:textId="77777777" w:rsidR="00503FDF" w:rsidRPr="00C74764" w:rsidRDefault="00503FDF" w:rsidP="00A52C00">
            <w:pPr>
              <w:ind w:firstLine="230"/>
              <w:contextualSpacing/>
              <w:jc w:val="both"/>
              <w:rPr>
                <w:sz w:val="24"/>
                <w:szCs w:val="24"/>
              </w:rPr>
            </w:pPr>
            <w:r w:rsidRPr="00C74764">
              <w:rPr>
                <w:sz w:val="24"/>
                <w:szCs w:val="24"/>
              </w:rPr>
              <w:t xml:space="preserve">залишок вартості плати за приєднання, визначеної у розрахунку вартості плати за приєднання до електричних мереж, разом з повідомленням про надання послуги з приєднання. Замовник сплачує на поточний рахунок ОСР цей рахунок упродовж 5 робочих днів з дня, </w:t>
            </w:r>
            <w:r w:rsidRPr="00C74764">
              <w:rPr>
                <w:sz w:val="24"/>
                <w:szCs w:val="24"/>
              </w:rPr>
              <w:lastRenderedPageBreak/>
              <w:t>наступного за днем отримання повідомленням про надання послуги з приєднання.</w:t>
            </w:r>
          </w:p>
          <w:p w14:paraId="185E236E" w14:textId="77777777" w:rsidR="00503FDF" w:rsidRDefault="00503FDF" w:rsidP="00A52C00">
            <w:pPr>
              <w:ind w:firstLine="230"/>
              <w:contextualSpacing/>
              <w:jc w:val="both"/>
              <w:rPr>
                <w:sz w:val="24"/>
                <w:szCs w:val="24"/>
              </w:rPr>
            </w:pPr>
          </w:p>
          <w:p w14:paraId="578375D1" w14:textId="77777777" w:rsidR="00503FDF" w:rsidRDefault="00503FDF" w:rsidP="00A52C00">
            <w:pPr>
              <w:ind w:firstLine="230"/>
              <w:contextualSpacing/>
              <w:jc w:val="both"/>
              <w:rPr>
                <w:sz w:val="24"/>
                <w:szCs w:val="24"/>
              </w:rPr>
            </w:pPr>
          </w:p>
          <w:p w14:paraId="1868FEC8" w14:textId="77777777" w:rsidR="00503FDF" w:rsidRPr="00C74764" w:rsidRDefault="00503FDF" w:rsidP="00A52C00">
            <w:pPr>
              <w:ind w:firstLine="230"/>
              <w:contextualSpacing/>
              <w:jc w:val="both"/>
              <w:rPr>
                <w:sz w:val="24"/>
                <w:szCs w:val="24"/>
              </w:rPr>
            </w:pPr>
          </w:p>
          <w:p w14:paraId="1D1EB7BF" w14:textId="77777777" w:rsidR="00503FDF" w:rsidRPr="00C74764" w:rsidRDefault="00503FDF" w:rsidP="00A52C00">
            <w:pPr>
              <w:ind w:firstLine="230"/>
              <w:contextualSpacing/>
              <w:jc w:val="both"/>
              <w:rPr>
                <w:b/>
                <w:bCs/>
                <w:sz w:val="24"/>
                <w:szCs w:val="24"/>
              </w:rPr>
            </w:pPr>
            <w:r w:rsidRPr="00C74764">
              <w:rPr>
                <w:b/>
                <w:bCs/>
                <w:sz w:val="24"/>
                <w:szCs w:val="24"/>
              </w:rPr>
              <w:t>Абзац відсутній</w:t>
            </w:r>
          </w:p>
          <w:p w14:paraId="3E7BEC6F" w14:textId="77777777" w:rsidR="00503FDF" w:rsidRPr="00C74764" w:rsidRDefault="00503FDF" w:rsidP="00A52C00">
            <w:pPr>
              <w:ind w:firstLine="230"/>
              <w:contextualSpacing/>
              <w:jc w:val="both"/>
              <w:rPr>
                <w:sz w:val="24"/>
                <w:szCs w:val="24"/>
                <w:lang w:val="ru-RU"/>
              </w:rPr>
            </w:pPr>
          </w:p>
          <w:p w14:paraId="332A3431" w14:textId="77777777" w:rsidR="00503FDF" w:rsidRPr="00C74764" w:rsidRDefault="00503FDF" w:rsidP="00A52C00">
            <w:pPr>
              <w:ind w:firstLine="230"/>
              <w:contextualSpacing/>
              <w:jc w:val="both"/>
              <w:rPr>
                <w:sz w:val="24"/>
                <w:szCs w:val="24"/>
                <w:lang w:val="ru-RU"/>
              </w:rPr>
            </w:pPr>
          </w:p>
          <w:p w14:paraId="75211BC8" w14:textId="77777777" w:rsidR="00503FDF" w:rsidRPr="00C74764" w:rsidRDefault="00503FDF" w:rsidP="00A52C00">
            <w:pPr>
              <w:ind w:firstLine="230"/>
              <w:contextualSpacing/>
              <w:jc w:val="both"/>
              <w:rPr>
                <w:sz w:val="24"/>
                <w:szCs w:val="24"/>
                <w:lang w:val="ru-RU"/>
              </w:rPr>
            </w:pPr>
          </w:p>
          <w:p w14:paraId="1233BBA6" w14:textId="77777777" w:rsidR="00503FDF" w:rsidRPr="00C74764" w:rsidRDefault="00503FDF" w:rsidP="00A52C00">
            <w:pPr>
              <w:ind w:firstLine="230"/>
              <w:contextualSpacing/>
              <w:jc w:val="both"/>
              <w:rPr>
                <w:sz w:val="24"/>
                <w:szCs w:val="24"/>
                <w:lang w:val="ru-RU"/>
              </w:rPr>
            </w:pPr>
          </w:p>
          <w:p w14:paraId="65B289AC" w14:textId="77777777" w:rsidR="00503FDF" w:rsidRPr="00C74764" w:rsidRDefault="00503FDF" w:rsidP="00A52C00">
            <w:pPr>
              <w:ind w:firstLine="230"/>
              <w:contextualSpacing/>
              <w:jc w:val="both"/>
              <w:rPr>
                <w:sz w:val="24"/>
                <w:szCs w:val="24"/>
                <w:lang w:val="ru-RU"/>
              </w:rPr>
            </w:pPr>
          </w:p>
          <w:p w14:paraId="0D58786F" w14:textId="77777777" w:rsidR="00503FDF" w:rsidRPr="00C74764" w:rsidRDefault="00503FDF" w:rsidP="00A52C00">
            <w:pPr>
              <w:ind w:firstLine="230"/>
              <w:contextualSpacing/>
              <w:jc w:val="both"/>
              <w:rPr>
                <w:sz w:val="24"/>
                <w:szCs w:val="24"/>
                <w:lang w:val="ru-RU"/>
              </w:rPr>
            </w:pPr>
          </w:p>
          <w:p w14:paraId="1610F1D9" w14:textId="77777777" w:rsidR="00503FDF" w:rsidRPr="00C74764" w:rsidRDefault="00503FDF" w:rsidP="00A52C00">
            <w:pPr>
              <w:ind w:firstLine="230"/>
              <w:contextualSpacing/>
              <w:jc w:val="both"/>
              <w:rPr>
                <w:sz w:val="24"/>
                <w:szCs w:val="24"/>
                <w:lang w:val="ru-RU"/>
              </w:rPr>
            </w:pPr>
          </w:p>
          <w:p w14:paraId="231ADC2A" w14:textId="77777777" w:rsidR="00503FDF" w:rsidRPr="00C74764" w:rsidRDefault="00503FDF" w:rsidP="00A52C00">
            <w:pPr>
              <w:ind w:firstLine="230"/>
              <w:contextualSpacing/>
              <w:jc w:val="both"/>
              <w:rPr>
                <w:sz w:val="24"/>
                <w:szCs w:val="24"/>
                <w:lang w:val="ru-RU"/>
              </w:rPr>
            </w:pPr>
          </w:p>
          <w:p w14:paraId="19FC5159" w14:textId="77777777" w:rsidR="00503FDF" w:rsidRDefault="00503FDF" w:rsidP="009922D4">
            <w:pPr>
              <w:contextualSpacing/>
              <w:jc w:val="both"/>
              <w:rPr>
                <w:sz w:val="24"/>
                <w:szCs w:val="24"/>
                <w:lang w:val="ru-RU"/>
              </w:rPr>
            </w:pPr>
          </w:p>
          <w:p w14:paraId="6F94CCB9" w14:textId="77777777" w:rsidR="00503FDF" w:rsidRDefault="00503FDF" w:rsidP="00A52C00">
            <w:pPr>
              <w:ind w:firstLine="230"/>
              <w:contextualSpacing/>
              <w:jc w:val="both"/>
              <w:rPr>
                <w:sz w:val="24"/>
                <w:szCs w:val="24"/>
                <w:lang w:val="ru-RU"/>
              </w:rPr>
            </w:pPr>
          </w:p>
          <w:p w14:paraId="2D92C4BD" w14:textId="77777777" w:rsidR="00503FDF" w:rsidRPr="00C74764" w:rsidRDefault="00503FDF" w:rsidP="00EC7239">
            <w:pPr>
              <w:contextualSpacing/>
              <w:jc w:val="both"/>
              <w:rPr>
                <w:sz w:val="24"/>
                <w:szCs w:val="24"/>
                <w:lang w:val="ru-RU"/>
              </w:rPr>
            </w:pPr>
          </w:p>
          <w:p w14:paraId="25329C2D" w14:textId="7292599A" w:rsidR="00503FDF" w:rsidRPr="00C74764" w:rsidRDefault="00503FDF" w:rsidP="00A52C00">
            <w:pPr>
              <w:tabs>
                <w:tab w:val="left" w:pos="993"/>
              </w:tabs>
              <w:jc w:val="both"/>
              <w:rPr>
                <w:b/>
                <w:color w:val="000000"/>
                <w:sz w:val="24"/>
                <w:szCs w:val="24"/>
              </w:rPr>
            </w:pPr>
            <w:r w:rsidRPr="00C74764">
              <w:rPr>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tc>
        <w:tc>
          <w:tcPr>
            <w:tcW w:w="4252" w:type="dxa"/>
          </w:tcPr>
          <w:p w14:paraId="4F952F2F" w14:textId="371ACEED" w:rsidR="00503FDF" w:rsidRPr="00C34D92" w:rsidRDefault="00503FDF" w:rsidP="00A52C00">
            <w:pPr>
              <w:ind w:firstLine="284"/>
              <w:contextualSpacing/>
              <w:jc w:val="both"/>
              <w:rPr>
                <w:b/>
                <w:bCs/>
                <w:u w:val="single"/>
              </w:rPr>
            </w:pPr>
            <w:r w:rsidRPr="00C34D92">
              <w:rPr>
                <w:b/>
                <w:bCs/>
                <w:u w:val="single"/>
              </w:rPr>
              <w:lastRenderedPageBreak/>
              <w:t>АТ «ДТЕК ДНІПРОВСЬКІ ЕЛЕКТРОМЕРЕЖІ», АТ «ДТЕК ОДЕСЬКІ ЕЛЕКТРОМЕРЕЖІ», ПрАТ «ДТЕК КИЇВСЬКІ РЕГІОНАЛЬНІ ЕЛЕКТРОМЕРЕЖІ»</w:t>
            </w:r>
            <w:r>
              <w:rPr>
                <w:b/>
                <w:bCs/>
                <w:u w:val="single"/>
              </w:rPr>
              <w:t>, ПрАТ «ДТЕК КИЇВСЬКІ ЕЛЕКТРОМЕРЕЖІ»</w:t>
            </w:r>
          </w:p>
          <w:p w14:paraId="2738B4C9" w14:textId="396BE2AA" w:rsidR="00503FDF" w:rsidRPr="00C74764" w:rsidRDefault="00503FDF" w:rsidP="00A52C00">
            <w:pPr>
              <w:ind w:firstLine="284"/>
              <w:contextualSpacing/>
              <w:jc w:val="both"/>
              <w:rPr>
                <w:sz w:val="24"/>
                <w:szCs w:val="24"/>
              </w:rPr>
            </w:pPr>
            <w:r>
              <w:rPr>
                <w:sz w:val="24"/>
                <w:szCs w:val="24"/>
              </w:rPr>
              <w:t xml:space="preserve">4.3.6. </w:t>
            </w:r>
            <w:r w:rsidRPr="00C74764">
              <w:rPr>
                <w:sz w:val="24"/>
                <w:szCs w:val="24"/>
              </w:rPr>
              <w:t>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14:paraId="457C40FC" w14:textId="77777777" w:rsidR="00503FDF" w:rsidRPr="00C74764" w:rsidRDefault="00503FDF" w:rsidP="00A52C00">
            <w:pPr>
              <w:ind w:firstLine="284"/>
              <w:contextualSpacing/>
              <w:jc w:val="both"/>
              <w:rPr>
                <w:sz w:val="24"/>
                <w:szCs w:val="24"/>
              </w:rPr>
            </w:pPr>
            <w:r w:rsidRPr="00C74764">
              <w:rPr>
                <w:sz w:val="24"/>
                <w:szCs w:val="24"/>
              </w:rPr>
              <w:t>ОСР надає Замовнику рахунки на сплату плати за приєднання в такому порядку:</w:t>
            </w:r>
          </w:p>
          <w:p w14:paraId="4AD5E5B4" w14:textId="77777777" w:rsidR="00503FDF" w:rsidRPr="00C74764" w:rsidRDefault="00503FDF" w:rsidP="00A52C00">
            <w:pPr>
              <w:ind w:firstLine="284"/>
              <w:contextualSpacing/>
              <w:jc w:val="both"/>
              <w:rPr>
                <w:sz w:val="24"/>
                <w:szCs w:val="24"/>
              </w:rPr>
            </w:pPr>
            <w:r w:rsidRPr="00C74764">
              <w:rPr>
                <w:sz w:val="24"/>
                <w:szCs w:val="24"/>
              </w:rPr>
              <w:t xml:space="preserve">у розмірі </w:t>
            </w:r>
            <w:r w:rsidRPr="00C74764">
              <w:rPr>
                <w:b/>
                <w:bCs/>
                <w:color w:val="0070C0"/>
                <w:sz w:val="24"/>
                <w:szCs w:val="24"/>
              </w:rPr>
              <w:t>50</w:t>
            </w:r>
            <w:r w:rsidRPr="00C74764">
              <w:rPr>
                <w:b/>
                <w:bCs/>
                <w:sz w:val="24"/>
                <w:szCs w:val="24"/>
              </w:rPr>
              <w:t xml:space="preserve"> </w:t>
            </w:r>
            <w:r w:rsidRPr="00C74764">
              <w:rPr>
                <w:sz w:val="24"/>
                <w:szCs w:val="24"/>
              </w:rPr>
              <w:t>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ADA0249" w14:textId="77777777" w:rsidR="00503FDF" w:rsidRPr="00C74764" w:rsidRDefault="00503FDF" w:rsidP="00A52C00">
            <w:pPr>
              <w:ind w:firstLine="284"/>
              <w:contextualSpacing/>
              <w:jc w:val="both"/>
              <w:rPr>
                <w:sz w:val="24"/>
                <w:szCs w:val="24"/>
              </w:rPr>
            </w:pPr>
            <w:r w:rsidRPr="00C74764">
              <w:rPr>
                <w:sz w:val="24"/>
                <w:szCs w:val="24"/>
              </w:rPr>
              <w:lastRenderedPageBreak/>
              <w:t xml:space="preserve">у розмірі </w:t>
            </w:r>
            <w:r w:rsidRPr="00C74764">
              <w:rPr>
                <w:b/>
                <w:bCs/>
                <w:color w:val="0070C0"/>
                <w:sz w:val="24"/>
                <w:szCs w:val="24"/>
              </w:rPr>
              <w:t>40</w:t>
            </w:r>
            <w:r w:rsidRPr="00C74764">
              <w:rPr>
                <w:sz w:val="24"/>
                <w:szCs w:val="24"/>
              </w:rPr>
              <w:t xml:space="preserve">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ОСР видає Замовнику рахунок упродовж 5 робочих днів з дня, наступного за днем узгодження з усіма заінтересованими сторонами розробленої </w:t>
            </w:r>
            <w:proofErr w:type="spellStart"/>
            <w:r w:rsidRPr="00C74764">
              <w:rPr>
                <w:sz w:val="24"/>
                <w:szCs w:val="24"/>
              </w:rPr>
              <w:t>проєктної</w:t>
            </w:r>
            <w:proofErr w:type="spellEnd"/>
            <w:r w:rsidRPr="00C74764">
              <w:rPr>
                <w:sz w:val="24"/>
                <w:szCs w:val="24"/>
              </w:rPr>
              <w:t xml:space="preserve"> документації. Замовник оплачує на поточний рахунок ОСР цей рахунок упродовж 20 робочих днів з дня, наступного за днем його отримання. У разі надання ОСР послуги з нестандартного приєднання з </w:t>
            </w:r>
            <w:proofErr w:type="spellStart"/>
            <w:r w:rsidRPr="00C74764">
              <w:rPr>
                <w:sz w:val="24"/>
                <w:szCs w:val="24"/>
              </w:rPr>
              <w:t>проєктуванням</w:t>
            </w:r>
            <w:proofErr w:type="spellEnd"/>
            <w:r w:rsidRPr="00C74764">
              <w:rPr>
                <w:sz w:val="24"/>
                <w:szCs w:val="24"/>
              </w:rPr>
              <w:t xml:space="preserve"> замовником лінійної частини приєднання ОСР актуалізує розрахунок вартості плати за приєднання до електричних мереж та видає рахунок на сплату </w:t>
            </w:r>
            <w:r w:rsidRPr="00C74764">
              <w:rPr>
                <w:b/>
                <w:bCs/>
                <w:color w:val="0070C0"/>
                <w:sz w:val="24"/>
                <w:szCs w:val="24"/>
              </w:rPr>
              <w:t>повної вартості</w:t>
            </w:r>
            <w:r w:rsidRPr="00C74764">
              <w:rPr>
                <w:sz w:val="24"/>
                <w:szCs w:val="24"/>
              </w:rPr>
              <w:t xml:space="preserve"> плати за приєднання відповідно до чинних на дату видачі рахунку, зазначеного в цьому абзаці, ставок плати за приєднання потужності;</w:t>
            </w:r>
          </w:p>
          <w:p w14:paraId="68966077" w14:textId="77777777" w:rsidR="00503FDF" w:rsidRPr="00C74764" w:rsidRDefault="00503FDF" w:rsidP="00A52C00">
            <w:pPr>
              <w:ind w:firstLine="284"/>
              <w:contextualSpacing/>
              <w:jc w:val="both"/>
              <w:rPr>
                <w:sz w:val="24"/>
                <w:szCs w:val="24"/>
              </w:rPr>
            </w:pPr>
            <w:r w:rsidRPr="00C74764">
              <w:rPr>
                <w:sz w:val="24"/>
                <w:szCs w:val="24"/>
              </w:rPr>
              <w:t xml:space="preserve">залишок вартості плати за приєднання, визначеної у розрахунку вартості плати за приєднання до електричних мереж, разом з повідомленням про надання послуги з приєднання. Замовник сплачує на поточний рахунок ОСР цей рахунок упродовж 5 робочих днів з дня, </w:t>
            </w:r>
            <w:r w:rsidRPr="00C74764">
              <w:rPr>
                <w:sz w:val="24"/>
                <w:szCs w:val="24"/>
              </w:rPr>
              <w:lastRenderedPageBreak/>
              <w:t>наступного за днем отримання повідомленням про надання послуги з приєднання.</w:t>
            </w:r>
          </w:p>
          <w:p w14:paraId="6BFFAD0A" w14:textId="77777777" w:rsidR="00503FDF" w:rsidRPr="00C74764" w:rsidRDefault="00503FDF" w:rsidP="00A52C00">
            <w:pPr>
              <w:ind w:firstLine="284"/>
              <w:contextualSpacing/>
              <w:jc w:val="both"/>
              <w:rPr>
                <w:b/>
                <w:bCs/>
                <w:color w:val="0070C0"/>
                <w:sz w:val="24"/>
                <w:szCs w:val="24"/>
              </w:rPr>
            </w:pPr>
            <w:r w:rsidRPr="00C74764">
              <w:rPr>
                <w:b/>
                <w:bCs/>
                <w:color w:val="0070C0"/>
                <w:sz w:val="24"/>
                <w:szCs w:val="24"/>
              </w:rPr>
              <w:t xml:space="preserve">У випадку не оплати або не повної оплати Замовником вартості лінійної частини приєднання (у разі проектування лінійної частини приєднання замовником) та/або складової плати за приєднання потужності, визначеної договором про приєднання протягом 20 робочих днів починаючи з наступного робочого дня від дати узгодження з усіма заінтересованими сторонами розробленої Замовником </w:t>
            </w:r>
            <w:proofErr w:type="spellStart"/>
            <w:r w:rsidRPr="00C74764">
              <w:rPr>
                <w:b/>
                <w:bCs/>
                <w:color w:val="0070C0"/>
                <w:sz w:val="24"/>
                <w:szCs w:val="24"/>
              </w:rPr>
              <w:t>проєктної</w:t>
            </w:r>
            <w:proofErr w:type="spellEnd"/>
            <w:r w:rsidRPr="00C74764">
              <w:rPr>
                <w:b/>
                <w:bCs/>
                <w:color w:val="0070C0"/>
                <w:sz w:val="24"/>
                <w:szCs w:val="24"/>
              </w:rPr>
              <w:t xml:space="preserve"> документації, </w:t>
            </w:r>
            <w:proofErr w:type="spellStart"/>
            <w:r w:rsidRPr="00C74764">
              <w:rPr>
                <w:b/>
                <w:bCs/>
                <w:color w:val="0070C0"/>
                <w:sz w:val="24"/>
                <w:szCs w:val="24"/>
              </w:rPr>
              <w:t>проєктна</w:t>
            </w:r>
            <w:proofErr w:type="spellEnd"/>
            <w:r w:rsidRPr="00C74764">
              <w:rPr>
                <w:b/>
                <w:bCs/>
                <w:color w:val="0070C0"/>
                <w:sz w:val="24"/>
                <w:szCs w:val="24"/>
              </w:rPr>
              <w:t xml:space="preserve"> документація повторно надається на узгодження до ОСР.</w:t>
            </w:r>
          </w:p>
          <w:p w14:paraId="49F958AD" w14:textId="4A9E437B" w:rsidR="00503FDF" w:rsidRPr="00C74764" w:rsidRDefault="00503FDF" w:rsidP="00A52C00">
            <w:pPr>
              <w:ind w:firstLine="224"/>
              <w:contextualSpacing/>
              <w:jc w:val="both"/>
              <w:rPr>
                <w:b/>
                <w:color w:val="000000"/>
                <w:sz w:val="24"/>
                <w:szCs w:val="24"/>
              </w:rPr>
            </w:pPr>
            <w:r w:rsidRPr="00C74764">
              <w:rPr>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tc>
        <w:tc>
          <w:tcPr>
            <w:tcW w:w="3969" w:type="dxa"/>
          </w:tcPr>
          <w:p w14:paraId="3D6EC1E1" w14:textId="459BB028" w:rsidR="00503FDF" w:rsidRPr="00C74764" w:rsidRDefault="00503FDF" w:rsidP="00040AA9">
            <w:pPr>
              <w:jc w:val="both"/>
              <w:rPr>
                <w:sz w:val="24"/>
                <w:szCs w:val="24"/>
              </w:rPr>
            </w:pPr>
            <w:r w:rsidRPr="00C74764">
              <w:rPr>
                <w:sz w:val="24"/>
                <w:szCs w:val="24"/>
              </w:rPr>
              <w:lastRenderedPageBreak/>
              <w:t xml:space="preserve">Необхідно залишити оплату 50 відсотків складової плати за приєднання потужності, оскільки суми в розмірі 20 відсотків не завжди буде достатньо для проведення робіт по приєднанню Замовників, а саме: виконання </w:t>
            </w:r>
            <w:proofErr w:type="spellStart"/>
            <w:r w:rsidRPr="00C74764">
              <w:rPr>
                <w:sz w:val="24"/>
                <w:szCs w:val="24"/>
              </w:rPr>
              <w:t>проєктування</w:t>
            </w:r>
            <w:proofErr w:type="spellEnd"/>
            <w:r w:rsidRPr="00C74764">
              <w:rPr>
                <w:sz w:val="24"/>
                <w:szCs w:val="24"/>
              </w:rPr>
              <w:t>, формування авансових платежів на закупівлю обладнання та на виконання робіт підрядними організаціями.</w:t>
            </w:r>
          </w:p>
          <w:p w14:paraId="5D10B3BF" w14:textId="77777777" w:rsidR="00503FDF" w:rsidRPr="00C74764" w:rsidRDefault="00503FDF" w:rsidP="00040AA9">
            <w:pPr>
              <w:jc w:val="both"/>
              <w:rPr>
                <w:sz w:val="24"/>
                <w:szCs w:val="24"/>
              </w:rPr>
            </w:pPr>
          </w:p>
          <w:p w14:paraId="64CC8C83" w14:textId="77777777" w:rsidR="00503FDF" w:rsidRPr="00C74764" w:rsidRDefault="00503FDF" w:rsidP="00040AA9">
            <w:pPr>
              <w:jc w:val="both"/>
              <w:rPr>
                <w:sz w:val="24"/>
                <w:szCs w:val="24"/>
              </w:rPr>
            </w:pPr>
          </w:p>
          <w:p w14:paraId="16376D89" w14:textId="77777777" w:rsidR="00503FDF" w:rsidRPr="00C74764" w:rsidRDefault="00503FDF" w:rsidP="00040AA9">
            <w:pPr>
              <w:jc w:val="both"/>
              <w:rPr>
                <w:sz w:val="24"/>
                <w:szCs w:val="24"/>
              </w:rPr>
            </w:pPr>
          </w:p>
          <w:p w14:paraId="6771E27B" w14:textId="77777777" w:rsidR="00503FDF" w:rsidRPr="00C74764" w:rsidRDefault="00503FDF" w:rsidP="00040AA9">
            <w:pPr>
              <w:jc w:val="both"/>
              <w:rPr>
                <w:sz w:val="24"/>
                <w:szCs w:val="24"/>
              </w:rPr>
            </w:pPr>
          </w:p>
          <w:p w14:paraId="170A6DFD" w14:textId="77777777" w:rsidR="00503FDF" w:rsidRPr="00C74764" w:rsidRDefault="00503FDF" w:rsidP="00040AA9">
            <w:pPr>
              <w:jc w:val="both"/>
              <w:rPr>
                <w:sz w:val="24"/>
                <w:szCs w:val="24"/>
              </w:rPr>
            </w:pPr>
          </w:p>
          <w:p w14:paraId="062A4C92" w14:textId="77777777" w:rsidR="00503FDF" w:rsidRPr="00C74764" w:rsidRDefault="00503FDF" w:rsidP="00040AA9">
            <w:pPr>
              <w:jc w:val="both"/>
              <w:rPr>
                <w:sz w:val="24"/>
                <w:szCs w:val="24"/>
              </w:rPr>
            </w:pPr>
          </w:p>
        </w:tc>
        <w:tc>
          <w:tcPr>
            <w:tcW w:w="3119" w:type="dxa"/>
          </w:tcPr>
          <w:p w14:paraId="18D89DC6" w14:textId="77777777" w:rsidR="00503FDF" w:rsidRDefault="008B208C" w:rsidP="008B208C">
            <w:pPr>
              <w:jc w:val="center"/>
              <w:rPr>
                <w:b/>
                <w:sz w:val="24"/>
                <w:szCs w:val="24"/>
                <w:lang w:eastAsia="uk-UA"/>
              </w:rPr>
            </w:pPr>
            <w:r>
              <w:rPr>
                <w:b/>
                <w:sz w:val="24"/>
                <w:szCs w:val="24"/>
                <w:lang w:eastAsia="uk-UA"/>
              </w:rPr>
              <w:t>Пропонується відхилити</w:t>
            </w:r>
          </w:p>
          <w:p w14:paraId="00BA2FB9" w14:textId="77777777" w:rsidR="008B208C" w:rsidRDefault="008B208C" w:rsidP="008B208C">
            <w:pPr>
              <w:jc w:val="center"/>
              <w:rPr>
                <w:sz w:val="24"/>
                <w:szCs w:val="24"/>
                <w:lang w:eastAsia="uk-UA"/>
              </w:rPr>
            </w:pPr>
            <w:r w:rsidRPr="008B208C">
              <w:rPr>
                <w:sz w:val="24"/>
                <w:szCs w:val="24"/>
                <w:lang w:eastAsia="uk-UA"/>
              </w:rPr>
              <w:t>Недостатньо обґрунтовано</w:t>
            </w:r>
          </w:p>
          <w:p w14:paraId="0E7E683F" w14:textId="77777777" w:rsidR="00291A86" w:rsidRDefault="00291A86" w:rsidP="008B208C">
            <w:pPr>
              <w:jc w:val="center"/>
              <w:rPr>
                <w:sz w:val="24"/>
                <w:szCs w:val="24"/>
                <w:lang w:eastAsia="uk-UA"/>
              </w:rPr>
            </w:pPr>
          </w:p>
          <w:p w14:paraId="06D49E69" w14:textId="77777777" w:rsidR="00291A86" w:rsidRDefault="00291A86" w:rsidP="008B208C">
            <w:pPr>
              <w:jc w:val="center"/>
              <w:rPr>
                <w:sz w:val="24"/>
                <w:szCs w:val="24"/>
                <w:lang w:eastAsia="uk-UA"/>
              </w:rPr>
            </w:pPr>
          </w:p>
          <w:p w14:paraId="66704083" w14:textId="77777777" w:rsidR="00291A86" w:rsidRDefault="00291A86" w:rsidP="008B208C">
            <w:pPr>
              <w:jc w:val="center"/>
              <w:rPr>
                <w:sz w:val="24"/>
                <w:szCs w:val="24"/>
                <w:lang w:eastAsia="uk-UA"/>
              </w:rPr>
            </w:pPr>
          </w:p>
          <w:p w14:paraId="572ABA1C" w14:textId="77777777" w:rsidR="00291A86" w:rsidRDefault="00291A86" w:rsidP="008B208C">
            <w:pPr>
              <w:jc w:val="center"/>
              <w:rPr>
                <w:sz w:val="24"/>
                <w:szCs w:val="24"/>
                <w:lang w:eastAsia="uk-UA"/>
              </w:rPr>
            </w:pPr>
          </w:p>
          <w:p w14:paraId="3DB5FECB" w14:textId="77777777" w:rsidR="00291A86" w:rsidRDefault="00291A86" w:rsidP="008B208C">
            <w:pPr>
              <w:jc w:val="center"/>
              <w:rPr>
                <w:sz w:val="24"/>
                <w:szCs w:val="24"/>
                <w:lang w:eastAsia="uk-UA"/>
              </w:rPr>
            </w:pPr>
          </w:p>
          <w:p w14:paraId="35702E9A" w14:textId="77777777" w:rsidR="00291A86" w:rsidRDefault="00291A86" w:rsidP="008B208C">
            <w:pPr>
              <w:jc w:val="center"/>
              <w:rPr>
                <w:sz w:val="24"/>
                <w:szCs w:val="24"/>
                <w:lang w:eastAsia="uk-UA"/>
              </w:rPr>
            </w:pPr>
          </w:p>
          <w:p w14:paraId="621D4DF8" w14:textId="77777777" w:rsidR="00291A86" w:rsidRDefault="00291A86" w:rsidP="008B208C">
            <w:pPr>
              <w:jc w:val="center"/>
              <w:rPr>
                <w:sz w:val="24"/>
                <w:szCs w:val="24"/>
                <w:lang w:eastAsia="uk-UA"/>
              </w:rPr>
            </w:pPr>
          </w:p>
          <w:p w14:paraId="0B2BBA83" w14:textId="77777777" w:rsidR="00291A86" w:rsidRDefault="00291A86" w:rsidP="008B208C">
            <w:pPr>
              <w:jc w:val="center"/>
              <w:rPr>
                <w:sz w:val="24"/>
                <w:szCs w:val="24"/>
                <w:lang w:eastAsia="uk-UA"/>
              </w:rPr>
            </w:pPr>
          </w:p>
          <w:p w14:paraId="14F3D5C8" w14:textId="77777777" w:rsidR="00291A86" w:rsidRDefault="00291A86" w:rsidP="008B208C">
            <w:pPr>
              <w:jc w:val="center"/>
              <w:rPr>
                <w:sz w:val="24"/>
                <w:szCs w:val="24"/>
                <w:lang w:eastAsia="uk-UA"/>
              </w:rPr>
            </w:pPr>
          </w:p>
          <w:p w14:paraId="3600B2A8" w14:textId="77777777" w:rsidR="00291A86" w:rsidRDefault="00291A86" w:rsidP="008B208C">
            <w:pPr>
              <w:jc w:val="center"/>
              <w:rPr>
                <w:sz w:val="24"/>
                <w:szCs w:val="24"/>
                <w:lang w:eastAsia="uk-UA"/>
              </w:rPr>
            </w:pPr>
          </w:p>
          <w:p w14:paraId="53C43919" w14:textId="77777777" w:rsidR="00291A86" w:rsidRDefault="00291A86" w:rsidP="008B208C">
            <w:pPr>
              <w:jc w:val="center"/>
              <w:rPr>
                <w:sz w:val="24"/>
                <w:szCs w:val="24"/>
                <w:lang w:eastAsia="uk-UA"/>
              </w:rPr>
            </w:pPr>
          </w:p>
          <w:p w14:paraId="12A7D47E" w14:textId="77777777" w:rsidR="00291A86" w:rsidRDefault="00291A86" w:rsidP="008B208C">
            <w:pPr>
              <w:jc w:val="center"/>
              <w:rPr>
                <w:sz w:val="24"/>
                <w:szCs w:val="24"/>
                <w:lang w:eastAsia="uk-UA"/>
              </w:rPr>
            </w:pPr>
          </w:p>
          <w:p w14:paraId="6186606F" w14:textId="77777777" w:rsidR="00291A86" w:rsidRDefault="00291A86" w:rsidP="008B208C">
            <w:pPr>
              <w:jc w:val="center"/>
              <w:rPr>
                <w:sz w:val="24"/>
                <w:szCs w:val="24"/>
                <w:lang w:eastAsia="uk-UA"/>
              </w:rPr>
            </w:pPr>
          </w:p>
          <w:p w14:paraId="3F6CA815" w14:textId="77777777" w:rsidR="00291A86" w:rsidRDefault="00291A86" w:rsidP="008B208C">
            <w:pPr>
              <w:jc w:val="center"/>
              <w:rPr>
                <w:sz w:val="24"/>
                <w:szCs w:val="24"/>
                <w:lang w:eastAsia="uk-UA"/>
              </w:rPr>
            </w:pPr>
          </w:p>
          <w:p w14:paraId="2A6B6BED" w14:textId="77777777" w:rsidR="00291A86" w:rsidRDefault="00291A86" w:rsidP="008B208C">
            <w:pPr>
              <w:jc w:val="center"/>
              <w:rPr>
                <w:sz w:val="24"/>
                <w:szCs w:val="24"/>
                <w:lang w:eastAsia="uk-UA"/>
              </w:rPr>
            </w:pPr>
          </w:p>
          <w:p w14:paraId="16F88220" w14:textId="77777777" w:rsidR="00291A86" w:rsidRDefault="00291A86" w:rsidP="008B208C">
            <w:pPr>
              <w:jc w:val="center"/>
              <w:rPr>
                <w:sz w:val="24"/>
                <w:szCs w:val="24"/>
                <w:lang w:eastAsia="uk-UA"/>
              </w:rPr>
            </w:pPr>
          </w:p>
          <w:p w14:paraId="0BBC4553" w14:textId="77777777" w:rsidR="00291A86" w:rsidRDefault="00291A86" w:rsidP="008B208C">
            <w:pPr>
              <w:jc w:val="center"/>
              <w:rPr>
                <w:sz w:val="24"/>
                <w:szCs w:val="24"/>
                <w:lang w:eastAsia="uk-UA"/>
              </w:rPr>
            </w:pPr>
          </w:p>
          <w:p w14:paraId="5DDD25F0" w14:textId="77777777" w:rsidR="00291A86" w:rsidRDefault="00291A86" w:rsidP="008B208C">
            <w:pPr>
              <w:jc w:val="center"/>
              <w:rPr>
                <w:sz w:val="24"/>
                <w:szCs w:val="24"/>
                <w:lang w:eastAsia="uk-UA"/>
              </w:rPr>
            </w:pPr>
          </w:p>
          <w:p w14:paraId="4D4CD202" w14:textId="77777777" w:rsidR="00291A86" w:rsidRDefault="00291A86" w:rsidP="008B208C">
            <w:pPr>
              <w:jc w:val="center"/>
              <w:rPr>
                <w:sz w:val="24"/>
                <w:szCs w:val="24"/>
                <w:lang w:eastAsia="uk-UA"/>
              </w:rPr>
            </w:pPr>
          </w:p>
          <w:p w14:paraId="77F10777" w14:textId="77777777" w:rsidR="00291A86" w:rsidRDefault="00291A86" w:rsidP="008B208C">
            <w:pPr>
              <w:jc w:val="center"/>
              <w:rPr>
                <w:sz w:val="24"/>
                <w:szCs w:val="24"/>
                <w:lang w:eastAsia="uk-UA"/>
              </w:rPr>
            </w:pPr>
          </w:p>
          <w:p w14:paraId="61A5C511" w14:textId="77777777" w:rsidR="00291A86" w:rsidRDefault="00291A86" w:rsidP="008B208C">
            <w:pPr>
              <w:jc w:val="center"/>
              <w:rPr>
                <w:sz w:val="24"/>
                <w:szCs w:val="24"/>
                <w:lang w:eastAsia="uk-UA"/>
              </w:rPr>
            </w:pPr>
          </w:p>
          <w:p w14:paraId="4578770D" w14:textId="77777777" w:rsidR="00291A86" w:rsidRDefault="00291A86" w:rsidP="008B208C">
            <w:pPr>
              <w:jc w:val="center"/>
              <w:rPr>
                <w:sz w:val="24"/>
                <w:szCs w:val="24"/>
                <w:lang w:eastAsia="uk-UA"/>
              </w:rPr>
            </w:pPr>
          </w:p>
          <w:p w14:paraId="6594387C" w14:textId="77777777" w:rsidR="00291A86" w:rsidRDefault="00291A86" w:rsidP="008B208C">
            <w:pPr>
              <w:jc w:val="center"/>
              <w:rPr>
                <w:sz w:val="24"/>
                <w:szCs w:val="24"/>
                <w:lang w:eastAsia="uk-UA"/>
              </w:rPr>
            </w:pPr>
          </w:p>
          <w:p w14:paraId="17E7B5A8" w14:textId="77777777" w:rsidR="00291A86" w:rsidRDefault="00291A86" w:rsidP="008B208C">
            <w:pPr>
              <w:jc w:val="center"/>
              <w:rPr>
                <w:sz w:val="24"/>
                <w:szCs w:val="24"/>
                <w:lang w:eastAsia="uk-UA"/>
              </w:rPr>
            </w:pPr>
          </w:p>
          <w:p w14:paraId="7771A3BE" w14:textId="77777777" w:rsidR="00291A86" w:rsidRDefault="00291A86" w:rsidP="008B208C">
            <w:pPr>
              <w:jc w:val="center"/>
              <w:rPr>
                <w:sz w:val="24"/>
                <w:szCs w:val="24"/>
                <w:lang w:eastAsia="uk-UA"/>
              </w:rPr>
            </w:pPr>
          </w:p>
          <w:p w14:paraId="6C560B42" w14:textId="77777777" w:rsidR="00291A86" w:rsidRDefault="00291A86" w:rsidP="008B208C">
            <w:pPr>
              <w:jc w:val="center"/>
              <w:rPr>
                <w:sz w:val="24"/>
                <w:szCs w:val="24"/>
                <w:lang w:eastAsia="uk-UA"/>
              </w:rPr>
            </w:pPr>
          </w:p>
          <w:p w14:paraId="22FE4CA1" w14:textId="77777777" w:rsidR="00291A86" w:rsidRDefault="00291A86" w:rsidP="008B208C">
            <w:pPr>
              <w:jc w:val="center"/>
              <w:rPr>
                <w:sz w:val="24"/>
                <w:szCs w:val="24"/>
                <w:lang w:eastAsia="uk-UA"/>
              </w:rPr>
            </w:pPr>
          </w:p>
          <w:p w14:paraId="5E1CA0B3" w14:textId="77777777" w:rsidR="00291A86" w:rsidRDefault="00291A86" w:rsidP="008B208C">
            <w:pPr>
              <w:jc w:val="center"/>
              <w:rPr>
                <w:sz w:val="24"/>
                <w:szCs w:val="24"/>
                <w:lang w:eastAsia="uk-UA"/>
              </w:rPr>
            </w:pPr>
          </w:p>
          <w:p w14:paraId="42C791AC" w14:textId="77777777" w:rsidR="00291A86" w:rsidRDefault="00291A86" w:rsidP="008B208C">
            <w:pPr>
              <w:jc w:val="center"/>
              <w:rPr>
                <w:sz w:val="24"/>
                <w:szCs w:val="24"/>
                <w:lang w:eastAsia="uk-UA"/>
              </w:rPr>
            </w:pPr>
          </w:p>
          <w:p w14:paraId="2A373CF4" w14:textId="77777777" w:rsidR="00291A86" w:rsidRDefault="00291A86" w:rsidP="008B208C">
            <w:pPr>
              <w:jc w:val="center"/>
              <w:rPr>
                <w:sz w:val="24"/>
                <w:szCs w:val="24"/>
                <w:lang w:eastAsia="uk-UA"/>
              </w:rPr>
            </w:pPr>
          </w:p>
          <w:p w14:paraId="7DBBD4ED" w14:textId="77777777" w:rsidR="00291A86" w:rsidRDefault="00291A86" w:rsidP="008B208C">
            <w:pPr>
              <w:jc w:val="center"/>
              <w:rPr>
                <w:sz w:val="24"/>
                <w:szCs w:val="24"/>
                <w:lang w:eastAsia="uk-UA"/>
              </w:rPr>
            </w:pPr>
          </w:p>
          <w:p w14:paraId="41252E83" w14:textId="77777777" w:rsidR="00291A86" w:rsidRDefault="00291A86" w:rsidP="008B208C">
            <w:pPr>
              <w:jc w:val="center"/>
              <w:rPr>
                <w:sz w:val="24"/>
                <w:szCs w:val="24"/>
                <w:lang w:eastAsia="uk-UA"/>
              </w:rPr>
            </w:pPr>
          </w:p>
          <w:p w14:paraId="30C0D840" w14:textId="77777777" w:rsidR="00291A86" w:rsidRDefault="00291A86" w:rsidP="008B208C">
            <w:pPr>
              <w:jc w:val="center"/>
              <w:rPr>
                <w:sz w:val="24"/>
                <w:szCs w:val="24"/>
                <w:lang w:eastAsia="uk-UA"/>
              </w:rPr>
            </w:pPr>
          </w:p>
          <w:p w14:paraId="13806451" w14:textId="77777777" w:rsidR="00291A86" w:rsidRDefault="00291A86" w:rsidP="008B208C">
            <w:pPr>
              <w:jc w:val="center"/>
              <w:rPr>
                <w:sz w:val="24"/>
                <w:szCs w:val="24"/>
                <w:lang w:eastAsia="uk-UA"/>
              </w:rPr>
            </w:pPr>
          </w:p>
          <w:p w14:paraId="5C618623" w14:textId="77777777" w:rsidR="00291A86" w:rsidRDefault="00291A86" w:rsidP="008B208C">
            <w:pPr>
              <w:jc w:val="center"/>
              <w:rPr>
                <w:sz w:val="24"/>
                <w:szCs w:val="24"/>
                <w:lang w:eastAsia="uk-UA"/>
              </w:rPr>
            </w:pPr>
          </w:p>
          <w:p w14:paraId="2229CE3E" w14:textId="77777777" w:rsidR="00291A86" w:rsidRDefault="00291A86" w:rsidP="008B208C">
            <w:pPr>
              <w:jc w:val="center"/>
              <w:rPr>
                <w:sz w:val="24"/>
                <w:szCs w:val="24"/>
                <w:lang w:eastAsia="uk-UA"/>
              </w:rPr>
            </w:pPr>
          </w:p>
          <w:p w14:paraId="1C30216D" w14:textId="77777777" w:rsidR="00291A86" w:rsidRDefault="00291A86" w:rsidP="008B208C">
            <w:pPr>
              <w:jc w:val="center"/>
              <w:rPr>
                <w:sz w:val="24"/>
                <w:szCs w:val="24"/>
                <w:lang w:eastAsia="uk-UA"/>
              </w:rPr>
            </w:pPr>
          </w:p>
          <w:p w14:paraId="107CF185" w14:textId="77777777" w:rsidR="00291A86" w:rsidRDefault="00291A86" w:rsidP="008B208C">
            <w:pPr>
              <w:jc w:val="center"/>
              <w:rPr>
                <w:sz w:val="24"/>
                <w:szCs w:val="24"/>
                <w:lang w:eastAsia="uk-UA"/>
              </w:rPr>
            </w:pPr>
          </w:p>
          <w:p w14:paraId="5016CF35" w14:textId="77777777" w:rsidR="00291A86" w:rsidRDefault="00291A86" w:rsidP="008B208C">
            <w:pPr>
              <w:jc w:val="center"/>
              <w:rPr>
                <w:sz w:val="24"/>
                <w:szCs w:val="24"/>
                <w:lang w:eastAsia="uk-UA"/>
              </w:rPr>
            </w:pPr>
          </w:p>
          <w:p w14:paraId="30F77657" w14:textId="77777777" w:rsidR="00291A86" w:rsidRDefault="00291A86" w:rsidP="008B208C">
            <w:pPr>
              <w:jc w:val="center"/>
              <w:rPr>
                <w:sz w:val="24"/>
                <w:szCs w:val="24"/>
                <w:lang w:eastAsia="uk-UA"/>
              </w:rPr>
            </w:pPr>
          </w:p>
          <w:p w14:paraId="793988BD" w14:textId="77777777" w:rsidR="00291A86" w:rsidRDefault="00291A86" w:rsidP="008B208C">
            <w:pPr>
              <w:jc w:val="center"/>
              <w:rPr>
                <w:sz w:val="24"/>
                <w:szCs w:val="24"/>
                <w:lang w:eastAsia="uk-UA"/>
              </w:rPr>
            </w:pPr>
          </w:p>
          <w:p w14:paraId="3A1BCB9A" w14:textId="77777777" w:rsidR="00291A86" w:rsidRDefault="00291A86" w:rsidP="008B208C">
            <w:pPr>
              <w:jc w:val="center"/>
              <w:rPr>
                <w:sz w:val="24"/>
                <w:szCs w:val="24"/>
                <w:lang w:eastAsia="uk-UA"/>
              </w:rPr>
            </w:pPr>
          </w:p>
          <w:p w14:paraId="66C6C4CD" w14:textId="77777777" w:rsidR="00291A86" w:rsidRDefault="00291A86" w:rsidP="008B208C">
            <w:pPr>
              <w:jc w:val="center"/>
              <w:rPr>
                <w:sz w:val="24"/>
                <w:szCs w:val="24"/>
                <w:lang w:eastAsia="uk-UA"/>
              </w:rPr>
            </w:pPr>
          </w:p>
          <w:p w14:paraId="20DDBFE6" w14:textId="77777777" w:rsidR="00291A86" w:rsidRDefault="00291A86" w:rsidP="008B208C">
            <w:pPr>
              <w:jc w:val="center"/>
              <w:rPr>
                <w:sz w:val="24"/>
                <w:szCs w:val="24"/>
                <w:lang w:eastAsia="uk-UA"/>
              </w:rPr>
            </w:pPr>
          </w:p>
          <w:p w14:paraId="00E45841" w14:textId="77777777" w:rsidR="00291A86" w:rsidRDefault="00291A86" w:rsidP="008B208C">
            <w:pPr>
              <w:jc w:val="center"/>
              <w:rPr>
                <w:sz w:val="24"/>
                <w:szCs w:val="24"/>
                <w:lang w:eastAsia="uk-UA"/>
              </w:rPr>
            </w:pPr>
          </w:p>
          <w:p w14:paraId="378EE568" w14:textId="77777777" w:rsidR="00291A86" w:rsidRDefault="00291A86" w:rsidP="008B208C">
            <w:pPr>
              <w:jc w:val="center"/>
              <w:rPr>
                <w:sz w:val="24"/>
                <w:szCs w:val="24"/>
                <w:lang w:eastAsia="uk-UA"/>
              </w:rPr>
            </w:pPr>
          </w:p>
          <w:p w14:paraId="27D0D2F1" w14:textId="77777777" w:rsidR="00291A86" w:rsidRDefault="00291A86" w:rsidP="008B208C">
            <w:pPr>
              <w:jc w:val="center"/>
              <w:rPr>
                <w:sz w:val="24"/>
                <w:szCs w:val="24"/>
                <w:lang w:eastAsia="uk-UA"/>
              </w:rPr>
            </w:pPr>
          </w:p>
          <w:p w14:paraId="5A697186" w14:textId="77777777" w:rsidR="00291A86" w:rsidRDefault="00291A86" w:rsidP="008B208C">
            <w:pPr>
              <w:jc w:val="center"/>
              <w:rPr>
                <w:sz w:val="24"/>
                <w:szCs w:val="24"/>
                <w:lang w:eastAsia="uk-UA"/>
              </w:rPr>
            </w:pPr>
          </w:p>
          <w:p w14:paraId="009D1CB2" w14:textId="77777777" w:rsidR="00291A86" w:rsidRDefault="00291A86" w:rsidP="008B208C">
            <w:pPr>
              <w:jc w:val="center"/>
              <w:rPr>
                <w:sz w:val="24"/>
                <w:szCs w:val="24"/>
                <w:lang w:eastAsia="uk-UA"/>
              </w:rPr>
            </w:pPr>
          </w:p>
          <w:p w14:paraId="2B1D6FFB" w14:textId="77777777" w:rsidR="00291A86" w:rsidRDefault="00291A86" w:rsidP="008B208C">
            <w:pPr>
              <w:jc w:val="center"/>
              <w:rPr>
                <w:sz w:val="24"/>
                <w:szCs w:val="24"/>
                <w:lang w:eastAsia="uk-UA"/>
              </w:rPr>
            </w:pPr>
          </w:p>
          <w:p w14:paraId="5D9C86A0" w14:textId="77777777" w:rsidR="00291A86" w:rsidRDefault="00291A86" w:rsidP="008B208C">
            <w:pPr>
              <w:jc w:val="center"/>
              <w:rPr>
                <w:sz w:val="24"/>
                <w:szCs w:val="24"/>
                <w:lang w:eastAsia="uk-UA"/>
              </w:rPr>
            </w:pPr>
          </w:p>
          <w:p w14:paraId="79F528A3" w14:textId="77777777" w:rsidR="00291A86" w:rsidRDefault="00291A86" w:rsidP="008B208C">
            <w:pPr>
              <w:jc w:val="center"/>
              <w:rPr>
                <w:sz w:val="24"/>
                <w:szCs w:val="24"/>
                <w:lang w:eastAsia="uk-UA"/>
              </w:rPr>
            </w:pPr>
          </w:p>
          <w:p w14:paraId="1BE272E6" w14:textId="77777777" w:rsidR="00291A86" w:rsidRDefault="00291A86" w:rsidP="008B208C">
            <w:pPr>
              <w:jc w:val="center"/>
              <w:rPr>
                <w:sz w:val="24"/>
                <w:szCs w:val="24"/>
                <w:lang w:eastAsia="uk-UA"/>
              </w:rPr>
            </w:pPr>
          </w:p>
          <w:p w14:paraId="1F70A416" w14:textId="77777777" w:rsidR="00291A86" w:rsidRDefault="00291A86" w:rsidP="008B208C">
            <w:pPr>
              <w:jc w:val="center"/>
              <w:rPr>
                <w:sz w:val="24"/>
                <w:szCs w:val="24"/>
                <w:lang w:eastAsia="uk-UA"/>
              </w:rPr>
            </w:pPr>
          </w:p>
          <w:p w14:paraId="05418947" w14:textId="77777777" w:rsidR="00291A86" w:rsidRDefault="00291A86" w:rsidP="008B208C">
            <w:pPr>
              <w:jc w:val="center"/>
              <w:rPr>
                <w:sz w:val="24"/>
                <w:szCs w:val="24"/>
                <w:lang w:eastAsia="uk-UA"/>
              </w:rPr>
            </w:pPr>
          </w:p>
          <w:p w14:paraId="22437E2E" w14:textId="77777777" w:rsidR="00291A86" w:rsidRDefault="00291A86" w:rsidP="008B208C">
            <w:pPr>
              <w:jc w:val="center"/>
              <w:rPr>
                <w:sz w:val="24"/>
                <w:szCs w:val="24"/>
                <w:lang w:eastAsia="uk-UA"/>
              </w:rPr>
            </w:pPr>
          </w:p>
          <w:p w14:paraId="3681B8B7" w14:textId="15735261" w:rsidR="00291A86" w:rsidRPr="00291A86" w:rsidRDefault="00291A86" w:rsidP="008B208C">
            <w:pPr>
              <w:jc w:val="center"/>
              <w:rPr>
                <w:b/>
                <w:sz w:val="24"/>
                <w:szCs w:val="24"/>
                <w:lang w:eastAsia="uk-UA"/>
              </w:rPr>
            </w:pPr>
            <w:r w:rsidRPr="00291A86">
              <w:rPr>
                <w:b/>
                <w:sz w:val="24"/>
                <w:szCs w:val="24"/>
                <w:lang w:eastAsia="uk-UA"/>
              </w:rPr>
              <w:lastRenderedPageBreak/>
              <w:t>Пропонується врахувати у редакції:</w:t>
            </w:r>
          </w:p>
          <w:p w14:paraId="5B67C73D" w14:textId="4A0E8B06" w:rsidR="00291A86" w:rsidRPr="00291A86" w:rsidRDefault="00291A86" w:rsidP="00291A86">
            <w:pPr>
              <w:ind w:firstLine="284"/>
              <w:contextualSpacing/>
              <w:jc w:val="both"/>
              <w:rPr>
                <w:b/>
                <w:bCs/>
                <w:color w:val="0070C0"/>
                <w:sz w:val="24"/>
                <w:szCs w:val="24"/>
              </w:rPr>
            </w:pPr>
            <w:r w:rsidRPr="00C74764">
              <w:rPr>
                <w:b/>
                <w:bCs/>
                <w:color w:val="0070C0"/>
                <w:sz w:val="24"/>
                <w:szCs w:val="24"/>
              </w:rPr>
              <w:t xml:space="preserve">У випадку не оплати або не повної оплати Замовником вартості лінійної частини приєднання (у разі проектування лінійної частини приєднання замовником) та/або складової плати за приєднання потужності, визначеної договором про приєднання протягом </w:t>
            </w:r>
            <w:r w:rsidRPr="00291A86">
              <w:rPr>
                <w:b/>
                <w:bCs/>
                <w:color w:val="00B050"/>
                <w:sz w:val="24"/>
                <w:szCs w:val="24"/>
              </w:rPr>
              <w:t>180 календарних</w:t>
            </w:r>
            <w:r w:rsidRPr="00C74764">
              <w:rPr>
                <w:b/>
                <w:bCs/>
                <w:color w:val="0070C0"/>
                <w:sz w:val="24"/>
                <w:szCs w:val="24"/>
              </w:rPr>
              <w:t xml:space="preserve"> днів починаючи з наступного робочого дня від дати узгодження з усіма заінтересованими сторонами розробленої Замовником </w:t>
            </w:r>
            <w:proofErr w:type="spellStart"/>
            <w:r w:rsidRPr="00C74764">
              <w:rPr>
                <w:b/>
                <w:bCs/>
                <w:color w:val="0070C0"/>
                <w:sz w:val="24"/>
                <w:szCs w:val="24"/>
              </w:rPr>
              <w:t>проєктної</w:t>
            </w:r>
            <w:proofErr w:type="spellEnd"/>
            <w:r w:rsidRPr="00C74764">
              <w:rPr>
                <w:b/>
                <w:bCs/>
                <w:color w:val="0070C0"/>
                <w:sz w:val="24"/>
                <w:szCs w:val="24"/>
              </w:rPr>
              <w:t xml:space="preserve"> документації, </w:t>
            </w:r>
            <w:proofErr w:type="spellStart"/>
            <w:r w:rsidRPr="00C74764">
              <w:rPr>
                <w:b/>
                <w:bCs/>
                <w:color w:val="0070C0"/>
                <w:sz w:val="24"/>
                <w:szCs w:val="24"/>
              </w:rPr>
              <w:t>проєктна</w:t>
            </w:r>
            <w:proofErr w:type="spellEnd"/>
            <w:r w:rsidRPr="00C74764">
              <w:rPr>
                <w:b/>
                <w:bCs/>
                <w:color w:val="0070C0"/>
                <w:sz w:val="24"/>
                <w:szCs w:val="24"/>
              </w:rPr>
              <w:t xml:space="preserve"> документація повторно надається на узгодження до ОСР.</w:t>
            </w:r>
          </w:p>
        </w:tc>
      </w:tr>
      <w:tr w:rsidR="00503FDF" w:rsidRPr="004F3A51" w14:paraId="24100B97" w14:textId="77777777" w:rsidTr="00A52C00">
        <w:trPr>
          <w:trHeight w:val="218"/>
        </w:trPr>
        <w:tc>
          <w:tcPr>
            <w:tcW w:w="4253" w:type="dxa"/>
            <w:vMerge/>
          </w:tcPr>
          <w:p w14:paraId="427DB6DA" w14:textId="77777777" w:rsidR="00503FDF" w:rsidRPr="00C74764" w:rsidRDefault="00503FDF" w:rsidP="00503FDF">
            <w:pPr>
              <w:ind w:firstLine="230"/>
              <w:contextualSpacing/>
              <w:jc w:val="both"/>
              <w:rPr>
                <w:color w:val="000000"/>
                <w:sz w:val="24"/>
                <w:szCs w:val="24"/>
              </w:rPr>
            </w:pPr>
          </w:p>
        </w:tc>
        <w:tc>
          <w:tcPr>
            <w:tcW w:w="4252" w:type="dxa"/>
          </w:tcPr>
          <w:p w14:paraId="74251178" w14:textId="77777777" w:rsidR="00503FDF" w:rsidRPr="00EC7239" w:rsidRDefault="00503FDF" w:rsidP="00EC7239">
            <w:pPr>
              <w:ind w:firstLine="630"/>
              <w:jc w:val="both"/>
              <w:rPr>
                <w:b/>
                <w:bCs/>
                <w:u w:val="single"/>
              </w:rPr>
            </w:pPr>
            <w:r w:rsidRPr="00EC7239">
              <w:rPr>
                <w:b/>
                <w:bCs/>
                <w:u w:val="single"/>
              </w:rPr>
              <w:t>АТ «ЖИТОМИРОБЛЕНЕРГО»</w:t>
            </w:r>
          </w:p>
          <w:p w14:paraId="6B25132B" w14:textId="58208F44" w:rsidR="00503FDF" w:rsidRPr="00766D55" w:rsidRDefault="00503FDF" w:rsidP="00EC7239">
            <w:pPr>
              <w:ind w:firstLine="630"/>
              <w:jc w:val="both"/>
              <w:rPr>
                <w:sz w:val="24"/>
                <w:szCs w:val="24"/>
              </w:rPr>
            </w:pPr>
            <w:r>
              <w:rPr>
                <w:sz w:val="24"/>
                <w:szCs w:val="24"/>
              </w:rPr>
              <w:t xml:space="preserve"> </w:t>
            </w:r>
            <w:r w:rsidRPr="00766D55">
              <w:rPr>
                <w:sz w:val="24"/>
                <w:szCs w:val="24"/>
              </w:rPr>
              <w:t>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14:paraId="085D3B28" w14:textId="77777777" w:rsidR="00503FDF" w:rsidRPr="00766D55" w:rsidRDefault="00503FDF" w:rsidP="00EC7239">
            <w:pPr>
              <w:ind w:firstLine="630"/>
              <w:jc w:val="both"/>
              <w:rPr>
                <w:sz w:val="24"/>
                <w:szCs w:val="24"/>
              </w:rPr>
            </w:pPr>
            <w:r w:rsidRPr="00766D55">
              <w:rPr>
                <w:sz w:val="24"/>
                <w:szCs w:val="24"/>
              </w:rPr>
              <w:t>ОСР надає Замовнику рахунки на сплату плати за приєднання в такому порядку:</w:t>
            </w:r>
          </w:p>
          <w:p w14:paraId="7BB31B9C" w14:textId="77777777" w:rsidR="00503FDF" w:rsidRPr="00766D55" w:rsidRDefault="00503FDF" w:rsidP="00EC7239">
            <w:pPr>
              <w:ind w:firstLine="630"/>
              <w:jc w:val="both"/>
              <w:rPr>
                <w:sz w:val="24"/>
                <w:szCs w:val="24"/>
              </w:rPr>
            </w:pPr>
            <w:r w:rsidRPr="00766D55">
              <w:rPr>
                <w:sz w:val="24"/>
                <w:szCs w:val="24"/>
              </w:rPr>
              <w:lastRenderedPageBreak/>
              <w:t xml:space="preserve">у розмірі </w:t>
            </w:r>
            <w:r w:rsidRPr="00503FDF">
              <w:rPr>
                <w:b/>
                <w:color w:val="7030A0"/>
                <w:sz w:val="24"/>
                <w:szCs w:val="24"/>
              </w:rPr>
              <w:t>20</w:t>
            </w:r>
            <w:r w:rsidRPr="004A233C">
              <w:rPr>
                <w:b/>
                <w:sz w:val="24"/>
                <w:szCs w:val="24"/>
              </w:rPr>
              <w:t xml:space="preserve"> </w:t>
            </w:r>
            <w:r w:rsidRPr="00766D55">
              <w:rPr>
                <w:sz w:val="24"/>
                <w:szCs w:val="24"/>
              </w:rPr>
              <w:t>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213724B6" w14:textId="77777777" w:rsidR="00503FDF" w:rsidRPr="00C058C5" w:rsidRDefault="00503FDF" w:rsidP="00EC7239">
            <w:pPr>
              <w:ind w:firstLine="630"/>
              <w:jc w:val="both"/>
              <w:rPr>
                <w:b/>
                <w:sz w:val="24"/>
                <w:szCs w:val="24"/>
              </w:rPr>
            </w:pPr>
            <w:r w:rsidRPr="00766D55">
              <w:rPr>
                <w:sz w:val="24"/>
                <w:szCs w:val="24"/>
              </w:rPr>
              <w:t xml:space="preserve">у розмірі </w:t>
            </w:r>
            <w:r w:rsidRPr="00AD625C">
              <w:rPr>
                <w:b/>
                <w:color w:val="0070C0"/>
                <w:sz w:val="24"/>
                <w:szCs w:val="24"/>
              </w:rPr>
              <w:t>70</w:t>
            </w:r>
            <w:r w:rsidRPr="00766D55">
              <w:rPr>
                <w:sz w:val="24"/>
                <w:szCs w:val="24"/>
              </w:rPr>
              <w:t xml:space="preserve">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w:t>
            </w:r>
            <w:r w:rsidRPr="00AD625C">
              <w:rPr>
                <w:strike/>
                <w:color w:val="0070C0"/>
                <w:sz w:val="24"/>
                <w:szCs w:val="24"/>
              </w:rPr>
              <w:t>Замовник оплачує на поточний рахунок</w:t>
            </w:r>
            <w:r w:rsidRPr="006723D6">
              <w:rPr>
                <w:color w:val="4472C4" w:themeColor="accent1"/>
                <w:sz w:val="24"/>
                <w:szCs w:val="24"/>
              </w:rPr>
              <w:t xml:space="preserve"> </w:t>
            </w:r>
            <w:r w:rsidRPr="00766D55">
              <w:rPr>
                <w:sz w:val="24"/>
                <w:szCs w:val="24"/>
              </w:rPr>
              <w:t xml:space="preserve">ОСР </w:t>
            </w:r>
            <w:r>
              <w:rPr>
                <w:sz w:val="24"/>
                <w:szCs w:val="24"/>
              </w:rPr>
              <w:t xml:space="preserve">видає </w:t>
            </w:r>
            <w:r w:rsidRPr="00AD625C">
              <w:rPr>
                <w:b/>
                <w:color w:val="0070C0"/>
                <w:sz w:val="24"/>
                <w:szCs w:val="24"/>
              </w:rPr>
              <w:t>Замовнику</w:t>
            </w:r>
            <w:r>
              <w:rPr>
                <w:sz w:val="24"/>
                <w:szCs w:val="24"/>
              </w:rPr>
              <w:t xml:space="preserve"> </w:t>
            </w:r>
            <w:r w:rsidRPr="00766D55">
              <w:rPr>
                <w:sz w:val="24"/>
                <w:szCs w:val="24"/>
              </w:rPr>
              <w:t xml:space="preserve">рахунок упродовж 5 робочих днів з дня, наступного за днем узгодження з усіма заінтересованими сторонами розробленої </w:t>
            </w:r>
            <w:r w:rsidRPr="00AD625C">
              <w:rPr>
                <w:strike/>
                <w:color w:val="0070C0"/>
                <w:sz w:val="24"/>
                <w:szCs w:val="24"/>
              </w:rPr>
              <w:t>Замовником</w:t>
            </w:r>
            <w:r w:rsidRPr="006F6FCE">
              <w:rPr>
                <w:color w:val="2E74B5" w:themeColor="accent5" w:themeShade="BF"/>
                <w:sz w:val="24"/>
                <w:szCs w:val="24"/>
              </w:rPr>
              <w:t xml:space="preserve"> </w:t>
            </w:r>
            <w:proofErr w:type="spellStart"/>
            <w:r w:rsidRPr="00766D55">
              <w:rPr>
                <w:sz w:val="24"/>
                <w:szCs w:val="24"/>
              </w:rPr>
              <w:t>проєктної</w:t>
            </w:r>
            <w:proofErr w:type="spellEnd"/>
            <w:r w:rsidRPr="00766D55">
              <w:rPr>
                <w:sz w:val="24"/>
                <w:szCs w:val="24"/>
              </w:rPr>
              <w:t xml:space="preserve"> документації</w:t>
            </w:r>
            <w:r>
              <w:rPr>
                <w:sz w:val="24"/>
                <w:szCs w:val="24"/>
              </w:rPr>
              <w:t xml:space="preserve">. </w:t>
            </w:r>
            <w:r w:rsidRPr="00AD625C">
              <w:rPr>
                <w:bCs/>
                <w:sz w:val="24"/>
                <w:szCs w:val="24"/>
              </w:rPr>
              <w:t xml:space="preserve">Замовник оплачує на поточний рахунок ОСР цей рахунок упродовж 20 робочих днів з дня, наступного за днем його отримання. У разі надання ОСР послуги з нестандартного приєднання з </w:t>
            </w:r>
            <w:proofErr w:type="spellStart"/>
            <w:r w:rsidRPr="00AD625C">
              <w:rPr>
                <w:bCs/>
                <w:sz w:val="24"/>
                <w:szCs w:val="24"/>
              </w:rPr>
              <w:t>проєктуванням</w:t>
            </w:r>
            <w:proofErr w:type="spellEnd"/>
            <w:r w:rsidRPr="00AD625C">
              <w:rPr>
                <w:bCs/>
                <w:sz w:val="24"/>
                <w:szCs w:val="24"/>
              </w:rPr>
              <w:t xml:space="preserve"> замовником лінійної частини приєднання ОСР актуалізує розрахунок вартості плати за приєднання до електричних мереж та видає рахунок на сплату плати за </w:t>
            </w:r>
            <w:r w:rsidRPr="00AD625C">
              <w:rPr>
                <w:bCs/>
                <w:sz w:val="24"/>
                <w:szCs w:val="24"/>
              </w:rPr>
              <w:lastRenderedPageBreak/>
              <w:t>приєднання відповідно до чинних на дату видачі рахунку, зазначеного в цьому абзаці, ставок плати за приєднання потужності;</w:t>
            </w:r>
          </w:p>
          <w:p w14:paraId="5B882977" w14:textId="77777777" w:rsidR="00503FDF" w:rsidRPr="00766D55" w:rsidRDefault="00503FDF" w:rsidP="00EC7239">
            <w:pPr>
              <w:ind w:firstLine="630"/>
              <w:jc w:val="both"/>
              <w:rPr>
                <w:sz w:val="24"/>
                <w:szCs w:val="24"/>
              </w:rPr>
            </w:pPr>
            <w:r w:rsidRPr="00766D55">
              <w:rPr>
                <w:sz w:val="24"/>
                <w:szCs w:val="24"/>
              </w:rPr>
              <w:t>залишок вартості плати за приєднання, визначеної у розрахунку вартості плати за приєднання до електричних мереж, разом з повідомленням про надання послуги з приєднання. Замовник сплачує на поточний рахунок ОСР цей рахунок упродовж 5 робочих днів з дня, наступного за днем отримання повідомленням про надання послуги з приєднання.</w:t>
            </w:r>
          </w:p>
          <w:p w14:paraId="6BDC94A5" w14:textId="11ABA1C9" w:rsidR="00503FDF" w:rsidRPr="00C34D92" w:rsidRDefault="00503FDF" w:rsidP="00EC7239">
            <w:pPr>
              <w:ind w:firstLine="284"/>
              <w:contextualSpacing/>
              <w:jc w:val="both"/>
              <w:rPr>
                <w:b/>
                <w:bCs/>
                <w:u w:val="single"/>
              </w:rPr>
            </w:pPr>
            <w:r w:rsidRPr="00766D55">
              <w:rPr>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tc>
        <w:tc>
          <w:tcPr>
            <w:tcW w:w="3969" w:type="dxa"/>
          </w:tcPr>
          <w:p w14:paraId="79886CDD" w14:textId="77777777" w:rsidR="00503FDF" w:rsidRDefault="00503FDF" w:rsidP="00AD625C">
            <w:pPr>
              <w:jc w:val="both"/>
              <w:rPr>
                <w:sz w:val="24"/>
                <w:szCs w:val="24"/>
              </w:rPr>
            </w:pPr>
          </w:p>
          <w:p w14:paraId="0B0DA082" w14:textId="77777777" w:rsidR="00503FDF" w:rsidRDefault="00503FDF" w:rsidP="00AD625C">
            <w:pPr>
              <w:jc w:val="both"/>
              <w:rPr>
                <w:sz w:val="24"/>
                <w:szCs w:val="24"/>
              </w:rPr>
            </w:pPr>
          </w:p>
          <w:p w14:paraId="5A794CCE" w14:textId="77777777" w:rsidR="00503FDF" w:rsidRDefault="00503FDF" w:rsidP="00AD625C">
            <w:pPr>
              <w:jc w:val="both"/>
              <w:rPr>
                <w:sz w:val="24"/>
                <w:szCs w:val="24"/>
              </w:rPr>
            </w:pPr>
          </w:p>
          <w:p w14:paraId="41BE31E6" w14:textId="77777777" w:rsidR="00503FDF" w:rsidRDefault="00503FDF" w:rsidP="00AD625C">
            <w:pPr>
              <w:jc w:val="both"/>
              <w:rPr>
                <w:sz w:val="24"/>
                <w:szCs w:val="24"/>
              </w:rPr>
            </w:pPr>
          </w:p>
          <w:p w14:paraId="1B353EF3" w14:textId="77777777" w:rsidR="00503FDF" w:rsidRDefault="00503FDF" w:rsidP="00AD625C">
            <w:pPr>
              <w:jc w:val="both"/>
              <w:rPr>
                <w:sz w:val="24"/>
                <w:szCs w:val="24"/>
              </w:rPr>
            </w:pPr>
          </w:p>
          <w:p w14:paraId="351F268F" w14:textId="77777777" w:rsidR="00503FDF" w:rsidRDefault="00503FDF" w:rsidP="00AD625C">
            <w:pPr>
              <w:jc w:val="both"/>
              <w:rPr>
                <w:sz w:val="24"/>
                <w:szCs w:val="24"/>
              </w:rPr>
            </w:pPr>
          </w:p>
          <w:p w14:paraId="1CA8ACAD" w14:textId="77777777" w:rsidR="00503FDF" w:rsidRDefault="00503FDF" w:rsidP="00AD625C">
            <w:pPr>
              <w:jc w:val="both"/>
              <w:rPr>
                <w:sz w:val="24"/>
                <w:szCs w:val="24"/>
              </w:rPr>
            </w:pPr>
          </w:p>
          <w:p w14:paraId="12600A64" w14:textId="77777777" w:rsidR="00503FDF" w:rsidRDefault="00503FDF" w:rsidP="00AD625C">
            <w:pPr>
              <w:jc w:val="both"/>
              <w:rPr>
                <w:sz w:val="24"/>
                <w:szCs w:val="24"/>
              </w:rPr>
            </w:pPr>
          </w:p>
          <w:p w14:paraId="5E2E78C7" w14:textId="77777777" w:rsidR="00503FDF" w:rsidRDefault="00503FDF" w:rsidP="00AD625C">
            <w:pPr>
              <w:jc w:val="both"/>
              <w:rPr>
                <w:sz w:val="24"/>
                <w:szCs w:val="24"/>
              </w:rPr>
            </w:pPr>
          </w:p>
          <w:p w14:paraId="1AF1BE36" w14:textId="77777777" w:rsidR="00503FDF" w:rsidRDefault="00503FDF" w:rsidP="00AD625C">
            <w:pPr>
              <w:jc w:val="both"/>
              <w:rPr>
                <w:sz w:val="24"/>
                <w:szCs w:val="24"/>
              </w:rPr>
            </w:pPr>
          </w:p>
          <w:p w14:paraId="6E103224" w14:textId="77777777" w:rsidR="00503FDF" w:rsidRDefault="00503FDF" w:rsidP="00AD625C">
            <w:pPr>
              <w:jc w:val="both"/>
              <w:rPr>
                <w:sz w:val="24"/>
                <w:szCs w:val="24"/>
              </w:rPr>
            </w:pPr>
          </w:p>
          <w:p w14:paraId="59B04B8A" w14:textId="77777777" w:rsidR="00503FDF" w:rsidRDefault="00503FDF" w:rsidP="00AD625C">
            <w:pPr>
              <w:jc w:val="both"/>
              <w:rPr>
                <w:sz w:val="24"/>
                <w:szCs w:val="24"/>
              </w:rPr>
            </w:pPr>
          </w:p>
          <w:p w14:paraId="7A61B709" w14:textId="77777777" w:rsidR="00503FDF" w:rsidRDefault="00503FDF" w:rsidP="00AD625C">
            <w:pPr>
              <w:jc w:val="both"/>
              <w:rPr>
                <w:sz w:val="24"/>
                <w:szCs w:val="24"/>
              </w:rPr>
            </w:pPr>
          </w:p>
          <w:p w14:paraId="55396DE0" w14:textId="77777777" w:rsidR="00503FDF" w:rsidRDefault="00503FDF" w:rsidP="00AD625C">
            <w:pPr>
              <w:jc w:val="both"/>
              <w:rPr>
                <w:sz w:val="24"/>
                <w:szCs w:val="24"/>
              </w:rPr>
            </w:pPr>
          </w:p>
          <w:p w14:paraId="016C2345" w14:textId="77777777" w:rsidR="00503FDF" w:rsidRDefault="00503FDF" w:rsidP="00AD625C">
            <w:pPr>
              <w:jc w:val="both"/>
              <w:rPr>
                <w:sz w:val="24"/>
                <w:szCs w:val="24"/>
              </w:rPr>
            </w:pPr>
          </w:p>
          <w:p w14:paraId="6CCF3948" w14:textId="77777777" w:rsidR="00503FDF" w:rsidRDefault="00503FDF" w:rsidP="00AD625C">
            <w:pPr>
              <w:jc w:val="both"/>
              <w:rPr>
                <w:sz w:val="24"/>
                <w:szCs w:val="24"/>
              </w:rPr>
            </w:pPr>
          </w:p>
          <w:p w14:paraId="48B1EF65" w14:textId="2C91B4BB" w:rsidR="00503FDF" w:rsidRDefault="00503FDF" w:rsidP="00AD625C">
            <w:pPr>
              <w:jc w:val="both"/>
              <w:rPr>
                <w:sz w:val="24"/>
                <w:szCs w:val="24"/>
              </w:rPr>
            </w:pPr>
            <w:r>
              <w:rPr>
                <w:sz w:val="24"/>
                <w:szCs w:val="24"/>
              </w:rPr>
              <w:t xml:space="preserve">Пропонуємо другий платіж складової плати за приєднання потужності встановити в розмірі </w:t>
            </w:r>
            <w:r w:rsidRPr="006B7CAA">
              <w:rPr>
                <w:b/>
                <w:color w:val="000000" w:themeColor="text1"/>
                <w:sz w:val="24"/>
                <w:szCs w:val="24"/>
              </w:rPr>
              <w:t>70</w:t>
            </w:r>
            <w:r>
              <w:rPr>
                <w:sz w:val="24"/>
                <w:szCs w:val="24"/>
              </w:rPr>
              <w:t xml:space="preserve"> відсотків.</w:t>
            </w:r>
          </w:p>
          <w:p w14:paraId="6D39D778" w14:textId="77777777" w:rsidR="00503FDF" w:rsidRDefault="00503FDF" w:rsidP="00AD625C">
            <w:pPr>
              <w:jc w:val="both"/>
              <w:rPr>
                <w:sz w:val="24"/>
                <w:szCs w:val="24"/>
              </w:rPr>
            </w:pPr>
            <w:r>
              <w:rPr>
                <w:sz w:val="24"/>
                <w:szCs w:val="24"/>
              </w:rPr>
              <w:t>Відповідно третій платіж буде становити 10 відсотків від розрахунку повної вартості плати за приєднання до електричних мереж.</w:t>
            </w:r>
          </w:p>
          <w:p w14:paraId="5F0C185E" w14:textId="77777777" w:rsidR="00503FDF" w:rsidRDefault="00503FDF" w:rsidP="00AD625C">
            <w:pPr>
              <w:jc w:val="both"/>
              <w:rPr>
                <w:sz w:val="24"/>
                <w:szCs w:val="24"/>
              </w:rPr>
            </w:pPr>
          </w:p>
          <w:p w14:paraId="6E0FBF10" w14:textId="77777777" w:rsidR="00503FDF" w:rsidRPr="00574AF2" w:rsidRDefault="00503FDF" w:rsidP="00AD625C">
            <w:pPr>
              <w:jc w:val="both"/>
              <w:rPr>
                <w:sz w:val="24"/>
                <w:szCs w:val="24"/>
              </w:rPr>
            </w:pPr>
            <w:r>
              <w:rPr>
                <w:sz w:val="24"/>
                <w:szCs w:val="24"/>
              </w:rPr>
              <w:t xml:space="preserve">Відповідно дані зміни </w:t>
            </w:r>
            <w:proofErr w:type="spellStart"/>
            <w:r>
              <w:rPr>
                <w:sz w:val="24"/>
                <w:szCs w:val="24"/>
              </w:rPr>
              <w:t>внести</w:t>
            </w:r>
            <w:proofErr w:type="spellEnd"/>
            <w:r>
              <w:rPr>
                <w:sz w:val="24"/>
                <w:szCs w:val="24"/>
              </w:rPr>
              <w:t xml:space="preserve"> в Додаток 2 до Кодексу систем розподілу в Типовий договір про нестандартне приєднання до електричних мереж системи розподілу з </w:t>
            </w:r>
            <w:proofErr w:type="spellStart"/>
            <w:r>
              <w:rPr>
                <w:sz w:val="24"/>
                <w:szCs w:val="24"/>
              </w:rPr>
              <w:t>проєктуванням</w:t>
            </w:r>
            <w:proofErr w:type="spellEnd"/>
            <w:r>
              <w:rPr>
                <w:sz w:val="24"/>
                <w:szCs w:val="24"/>
              </w:rPr>
              <w:t xml:space="preserve"> лінійної частини приєднання замовником та в Типовий договір про нестандартне приєднання до електричних мереж системи розподілу </w:t>
            </w:r>
            <w:r w:rsidRPr="00574AF2">
              <w:rPr>
                <w:sz w:val="24"/>
                <w:szCs w:val="24"/>
                <w:lang w:val="ru-RU"/>
              </w:rPr>
              <w:t>“</w:t>
            </w:r>
            <w:proofErr w:type="spellStart"/>
            <w:r>
              <w:rPr>
                <w:sz w:val="24"/>
                <w:szCs w:val="24"/>
                <w:lang w:val="ru-RU"/>
              </w:rPr>
              <w:t>під</w:t>
            </w:r>
            <w:proofErr w:type="spellEnd"/>
            <w:r>
              <w:rPr>
                <w:sz w:val="24"/>
                <w:szCs w:val="24"/>
                <w:lang w:val="ru-RU"/>
              </w:rPr>
              <w:t xml:space="preserve"> ключ</w:t>
            </w:r>
            <w:r w:rsidRPr="00574AF2">
              <w:rPr>
                <w:sz w:val="24"/>
                <w:szCs w:val="24"/>
                <w:lang w:val="ru-RU"/>
              </w:rPr>
              <w:t>”</w:t>
            </w:r>
            <w:r>
              <w:rPr>
                <w:sz w:val="24"/>
                <w:szCs w:val="24"/>
                <w:lang w:val="ru-RU"/>
              </w:rPr>
              <w:t>.</w:t>
            </w:r>
          </w:p>
          <w:p w14:paraId="083F7AC7" w14:textId="77777777" w:rsidR="00503FDF" w:rsidRPr="00C74764" w:rsidRDefault="00503FDF" w:rsidP="00040AA9">
            <w:pPr>
              <w:jc w:val="both"/>
              <w:rPr>
                <w:sz w:val="24"/>
                <w:szCs w:val="24"/>
              </w:rPr>
            </w:pPr>
          </w:p>
        </w:tc>
        <w:tc>
          <w:tcPr>
            <w:tcW w:w="3119" w:type="dxa"/>
          </w:tcPr>
          <w:p w14:paraId="514CD39B" w14:textId="77777777" w:rsidR="00E93B06" w:rsidRDefault="00E93B06" w:rsidP="00E93B06">
            <w:pPr>
              <w:jc w:val="center"/>
              <w:rPr>
                <w:b/>
                <w:sz w:val="24"/>
                <w:szCs w:val="24"/>
                <w:lang w:eastAsia="uk-UA"/>
              </w:rPr>
            </w:pPr>
            <w:r>
              <w:rPr>
                <w:b/>
                <w:sz w:val="24"/>
                <w:szCs w:val="24"/>
                <w:lang w:eastAsia="uk-UA"/>
              </w:rPr>
              <w:lastRenderedPageBreak/>
              <w:t>Пропонується відхилити</w:t>
            </w:r>
          </w:p>
          <w:p w14:paraId="0655C916" w14:textId="0B5EBE60" w:rsidR="00503FDF" w:rsidRPr="00C74764" w:rsidRDefault="00E93B06" w:rsidP="00E93B06">
            <w:pPr>
              <w:jc w:val="center"/>
              <w:rPr>
                <w:b/>
                <w:sz w:val="24"/>
                <w:szCs w:val="24"/>
                <w:lang w:eastAsia="uk-UA"/>
              </w:rPr>
            </w:pPr>
            <w:r w:rsidRPr="008B208C">
              <w:rPr>
                <w:sz w:val="24"/>
                <w:szCs w:val="24"/>
                <w:lang w:eastAsia="uk-UA"/>
              </w:rPr>
              <w:t>Недостатньо обґрунтовано</w:t>
            </w:r>
          </w:p>
        </w:tc>
      </w:tr>
      <w:tr w:rsidR="005A41FC" w:rsidRPr="004F3A51" w14:paraId="241E3E99" w14:textId="77777777" w:rsidTr="00F15342">
        <w:trPr>
          <w:trHeight w:val="218"/>
        </w:trPr>
        <w:tc>
          <w:tcPr>
            <w:tcW w:w="15593" w:type="dxa"/>
            <w:gridSpan w:val="4"/>
          </w:tcPr>
          <w:p w14:paraId="31CD17FE" w14:textId="6D910F31" w:rsidR="005A41FC" w:rsidRPr="00C74764" w:rsidRDefault="00144853" w:rsidP="00144853">
            <w:pPr>
              <w:jc w:val="center"/>
              <w:rPr>
                <w:b/>
                <w:sz w:val="24"/>
                <w:szCs w:val="24"/>
                <w:lang w:eastAsia="uk-UA"/>
              </w:rPr>
            </w:pPr>
            <w:r w:rsidRPr="00144853">
              <w:rPr>
                <w:b/>
                <w:sz w:val="24"/>
                <w:szCs w:val="24"/>
                <w:lang w:eastAsia="uk-UA"/>
              </w:rPr>
              <w:lastRenderedPageBreak/>
              <w:t>4.4. Подання заяви про приєднання до електричних мереж</w:t>
            </w:r>
          </w:p>
        </w:tc>
      </w:tr>
      <w:tr w:rsidR="005A41FC" w:rsidRPr="004F3A51" w14:paraId="608DDE6B" w14:textId="77777777" w:rsidTr="00A52C00">
        <w:trPr>
          <w:trHeight w:val="218"/>
        </w:trPr>
        <w:tc>
          <w:tcPr>
            <w:tcW w:w="4253" w:type="dxa"/>
          </w:tcPr>
          <w:p w14:paraId="425406E8" w14:textId="77777777" w:rsidR="00144853" w:rsidRDefault="00144853" w:rsidP="00144853">
            <w:pPr>
              <w:jc w:val="both"/>
              <w:rPr>
                <w:color w:val="000000" w:themeColor="text1"/>
                <w:sz w:val="24"/>
                <w:szCs w:val="24"/>
                <w:shd w:val="clear" w:color="auto" w:fill="FFFFFF"/>
              </w:rPr>
            </w:pPr>
            <w:r w:rsidRPr="00D20534">
              <w:rPr>
                <w:color w:val="000000" w:themeColor="text1"/>
                <w:sz w:val="24"/>
                <w:szCs w:val="24"/>
                <w:highlight w:val="yellow"/>
                <w:shd w:val="clear" w:color="auto" w:fill="FFFFFF"/>
              </w:rPr>
              <w:t>(Зміни до зазначеного пункту не пропонувались)</w:t>
            </w:r>
          </w:p>
          <w:p w14:paraId="3708DD5E" w14:textId="294C7AFA" w:rsidR="00144853" w:rsidRPr="00144853" w:rsidRDefault="00144853" w:rsidP="00144853">
            <w:pPr>
              <w:ind w:firstLine="230"/>
              <w:contextualSpacing/>
              <w:jc w:val="both"/>
              <w:rPr>
                <w:color w:val="000000"/>
                <w:sz w:val="24"/>
                <w:szCs w:val="24"/>
              </w:rPr>
            </w:pPr>
            <w:r w:rsidRPr="00144853">
              <w:rPr>
                <w:color w:val="000000"/>
                <w:sz w:val="24"/>
                <w:szCs w:val="24"/>
              </w:rPr>
              <w:t>4.4.6</w:t>
            </w:r>
          </w:p>
          <w:p w14:paraId="6A213EFB" w14:textId="6A55DDCD" w:rsidR="00144853" w:rsidRPr="00144853" w:rsidRDefault="00144853" w:rsidP="00144853">
            <w:pPr>
              <w:ind w:firstLine="230"/>
              <w:contextualSpacing/>
              <w:jc w:val="both"/>
              <w:rPr>
                <w:color w:val="000000"/>
                <w:sz w:val="24"/>
                <w:szCs w:val="24"/>
              </w:rPr>
            </w:pPr>
            <w:r>
              <w:rPr>
                <w:color w:val="000000"/>
                <w:sz w:val="24"/>
                <w:szCs w:val="24"/>
              </w:rPr>
              <w:t>…</w:t>
            </w:r>
          </w:p>
          <w:p w14:paraId="44187FFE" w14:textId="187A093D" w:rsidR="005A41FC" w:rsidRPr="00C74764" w:rsidRDefault="00144853" w:rsidP="00144853">
            <w:pPr>
              <w:ind w:firstLine="230"/>
              <w:contextualSpacing/>
              <w:jc w:val="both"/>
              <w:rPr>
                <w:color w:val="000000"/>
                <w:sz w:val="24"/>
                <w:szCs w:val="24"/>
              </w:rPr>
            </w:pPr>
            <w:r w:rsidRPr="00144853">
              <w:rPr>
                <w:color w:val="000000"/>
                <w:sz w:val="24"/>
                <w:szCs w:val="24"/>
              </w:rPr>
              <w:t xml:space="preserve">У разі якщо замовником у заяві про приєднання обрано ОСР, який надає послугу з приєднання такому замовнику, постачальником послуг комерційного обліку, послуга комерційного обліку має бути надана ОСР у термін, визначений Кодексом комерційного обліку, але не пізніше дня завершення надання послуги з приєднання (у разі виконання </w:t>
            </w:r>
            <w:r w:rsidRPr="00144853">
              <w:rPr>
                <w:color w:val="000000"/>
                <w:sz w:val="24"/>
                <w:szCs w:val="24"/>
              </w:rPr>
              <w:lastRenderedPageBreak/>
              <w:t>замовником вимог Кодексу комерційного обліку електричної енергії та оплати вартості надання послуги з комерційного обліку електричної енергії не пізніше семи робочих днів до дня завершення строку надання послуги з приєднання, визначеного цим розділом Кодексу).</w:t>
            </w:r>
          </w:p>
        </w:tc>
        <w:tc>
          <w:tcPr>
            <w:tcW w:w="4252" w:type="dxa"/>
          </w:tcPr>
          <w:p w14:paraId="232D1374" w14:textId="77777777" w:rsidR="00144853" w:rsidRPr="0082542B" w:rsidRDefault="00144853" w:rsidP="00144853">
            <w:pPr>
              <w:jc w:val="both"/>
              <w:rPr>
                <w:b/>
                <w:bCs/>
                <w:color w:val="000000" w:themeColor="text1"/>
                <w:u w:val="single"/>
                <w:shd w:val="clear" w:color="auto" w:fill="FFFFFF"/>
              </w:rPr>
            </w:pPr>
            <w:r w:rsidRPr="0082542B">
              <w:rPr>
                <w:b/>
                <w:bCs/>
                <w:color w:val="000000" w:themeColor="text1"/>
                <w:u w:val="single"/>
                <w:shd w:val="clear" w:color="auto" w:fill="FFFFFF"/>
              </w:rPr>
              <w:lastRenderedPageBreak/>
              <w:t>ПрАТ «РІВНЕОБЛЕНЕРГО»</w:t>
            </w:r>
          </w:p>
          <w:p w14:paraId="759E3453" w14:textId="77777777" w:rsidR="00144853" w:rsidRPr="00144853" w:rsidRDefault="00144853" w:rsidP="00144853">
            <w:pPr>
              <w:ind w:firstLine="230"/>
              <w:contextualSpacing/>
              <w:jc w:val="both"/>
              <w:rPr>
                <w:color w:val="000000"/>
                <w:sz w:val="24"/>
                <w:szCs w:val="24"/>
              </w:rPr>
            </w:pPr>
            <w:r w:rsidRPr="00144853">
              <w:rPr>
                <w:color w:val="000000"/>
                <w:sz w:val="24"/>
                <w:szCs w:val="24"/>
              </w:rPr>
              <w:t>4.4.6</w:t>
            </w:r>
          </w:p>
          <w:p w14:paraId="514A5973" w14:textId="77777777" w:rsidR="00144853" w:rsidRPr="00144853" w:rsidRDefault="00144853" w:rsidP="00144853">
            <w:pPr>
              <w:ind w:firstLine="230"/>
              <w:contextualSpacing/>
              <w:jc w:val="both"/>
              <w:rPr>
                <w:color w:val="000000"/>
                <w:sz w:val="24"/>
                <w:szCs w:val="24"/>
              </w:rPr>
            </w:pPr>
            <w:r>
              <w:rPr>
                <w:color w:val="000000"/>
                <w:sz w:val="24"/>
                <w:szCs w:val="24"/>
              </w:rPr>
              <w:t>…</w:t>
            </w:r>
          </w:p>
          <w:p w14:paraId="7AF30AB6" w14:textId="2A03DD33" w:rsidR="005A41FC" w:rsidRPr="00EC7239" w:rsidRDefault="00144853" w:rsidP="00144853">
            <w:pPr>
              <w:ind w:firstLine="630"/>
              <w:jc w:val="both"/>
              <w:rPr>
                <w:b/>
                <w:bCs/>
                <w:u w:val="single"/>
              </w:rPr>
            </w:pPr>
            <w:r w:rsidRPr="00144853">
              <w:rPr>
                <w:color w:val="000000"/>
                <w:sz w:val="24"/>
                <w:szCs w:val="24"/>
              </w:rPr>
              <w:t xml:space="preserve">У разі якщо замовником у заяві про приєднання обрано ОСР, який надає послугу з приєднання такому замовнику, постачальником послуг комерційного обліку, послуга комерційного обліку має бути надана ОСР </w:t>
            </w:r>
            <w:r w:rsidRPr="00144853">
              <w:rPr>
                <w:b/>
                <w:color w:val="0070C0"/>
                <w:sz w:val="24"/>
                <w:szCs w:val="24"/>
              </w:rPr>
              <w:t xml:space="preserve">не пізніше дня завершення надання послуги з приєднання (у разі виконання замовником вимог Кодексу комерційного обліку електричної енергії та оплати </w:t>
            </w:r>
            <w:r w:rsidRPr="00144853">
              <w:rPr>
                <w:b/>
                <w:color w:val="0070C0"/>
                <w:sz w:val="24"/>
                <w:szCs w:val="24"/>
              </w:rPr>
              <w:lastRenderedPageBreak/>
              <w:t>вартості надання послуги з комерційного обліку електричної енергії не пізніше семи робочих днів до дня завершення строку надання послуги з приєднання, визначеного цим розділом Кодексу), а у разі оплати послуги післ</w:t>
            </w:r>
            <w:r>
              <w:rPr>
                <w:b/>
                <w:color w:val="0070C0"/>
                <w:sz w:val="24"/>
                <w:szCs w:val="24"/>
              </w:rPr>
              <w:t>я</w:t>
            </w:r>
            <w:r w:rsidRPr="00144853">
              <w:rPr>
                <w:b/>
                <w:color w:val="0070C0"/>
                <w:sz w:val="24"/>
                <w:szCs w:val="24"/>
              </w:rPr>
              <w:t xml:space="preserve"> надання послуги з приєднання</w:t>
            </w:r>
            <w:r w:rsidRPr="00144853">
              <w:rPr>
                <w:color w:val="0070C0"/>
                <w:sz w:val="24"/>
                <w:szCs w:val="24"/>
              </w:rPr>
              <w:t xml:space="preserve"> </w:t>
            </w:r>
            <w:r w:rsidRPr="00144853">
              <w:rPr>
                <w:color w:val="000000"/>
                <w:sz w:val="24"/>
                <w:szCs w:val="24"/>
              </w:rPr>
              <w:t>у термін, визначений Кодексом комерційного обліку</w:t>
            </w:r>
            <w:r w:rsidRPr="00144853">
              <w:rPr>
                <w:strike/>
                <w:color w:val="0070C0"/>
                <w:sz w:val="24"/>
                <w:szCs w:val="24"/>
              </w:rPr>
              <w:t>, але не пізніше дня завершення надання послуги з приєднання (у разі виконання замовником вимог Кодексу комерційного обліку електричної енергії та оплати вартості надання послуги з комерційного обліку електричної енергії не пізніше семи робочих днів до дня завершення строку надання послуги з приєднання, визначеного цим розділом Кодексу).</w:t>
            </w:r>
          </w:p>
        </w:tc>
        <w:tc>
          <w:tcPr>
            <w:tcW w:w="3969" w:type="dxa"/>
          </w:tcPr>
          <w:p w14:paraId="6DC28002" w14:textId="77777777" w:rsidR="00144853" w:rsidRPr="00144853" w:rsidRDefault="00144853" w:rsidP="00144853">
            <w:pPr>
              <w:jc w:val="both"/>
              <w:rPr>
                <w:sz w:val="24"/>
                <w:szCs w:val="24"/>
              </w:rPr>
            </w:pPr>
          </w:p>
          <w:p w14:paraId="58EEE758" w14:textId="59B5C968" w:rsidR="005A41FC" w:rsidRDefault="00144853" w:rsidP="00144853">
            <w:pPr>
              <w:jc w:val="both"/>
              <w:rPr>
                <w:sz w:val="24"/>
                <w:szCs w:val="24"/>
              </w:rPr>
            </w:pPr>
            <w:r w:rsidRPr="00144853">
              <w:rPr>
                <w:sz w:val="24"/>
                <w:szCs w:val="24"/>
              </w:rPr>
              <w:t>Для правильного трактування положень Кодексу систем розподілу. В іншому випадку першим йде термін згідно Кодексу комерційного обліку – 7 робочих днів.</w:t>
            </w:r>
          </w:p>
        </w:tc>
        <w:tc>
          <w:tcPr>
            <w:tcW w:w="3119" w:type="dxa"/>
          </w:tcPr>
          <w:p w14:paraId="634837D8" w14:textId="64934F08" w:rsidR="009B6441" w:rsidRDefault="009B6441" w:rsidP="009B6441">
            <w:pPr>
              <w:jc w:val="center"/>
              <w:rPr>
                <w:sz w:val="24"/>
                <w:szCs w:val="24"/>
                <w:lang w:eastAsia="uk-UA"/>
              </w:rPr>
            </w:pPr>
            <w:r>
              <w:rPr>
                <w:b/>
                <w:sz w:val="24"/>
                <w:szCs w:val="24"/>
                <w:lang w:eastAsia="uk-UA"/>
              </w:rPr>
              <w:t>Пропонується відхилити</w:t>
            </w:r>
          </w:p>
          <w:p w14:paraId="602E054A" w14:textId="1E52A31C" w:rsidR="005A41FC" w:rsidRPr="009B6441" w:rsidRDefault="009B6441" w:rsidP="009B6441">
            <w:pPr>
              <w:jc w:val="center"/>
              <w:rPr>
                <w:sz w:val="24"/>
                <w:szCs w:val="24"/>
                <w:lang w:eastAsia="uk-UA"/>
              </w:rPr>
            </w:pPr>
            <w:r w:rsidRPr="009B6441">
              <w:rPr>
                <w:sz w:val="24"/>
                <w:szCs w:val="24"/>
                <w:lang w:eastAsia="uk-UA"/>
              </w:rPr>
              <w:t xml:space="preserve">Зміни до пункту схваленим </w:t>
            </w:r>
            <w:proofErr w:type="spellStart"/>
            <w:r w:rsidRPr="009B6441">
              <w:rPr>
                <w:sz w:val="24"/>
                <w:szCs w:val="24"/>
                <w:lang w:eastAsia="uk-UA"/>
              </w:rPr>
              <w:t>проєктом</w:t>
            </w:r>
            <w:proofErr w:type="spellEnd"/>
            <w:r w:rsidRPr="009B6441">
              <w:rPr>
                <w:sz w:val="24"/>
                <w:szCs w:val="24"/>
                <w:lang w:eastAsia="uk-UA"/>
              </w:rPr>
              <w:t xml:space="preserve"> постанови не вносилися</w:t>
            </w:r>
          </w:p>
        </w:tc>
      </w:tr>
      <w:tr w:rsidR="00FD0EDD" w:rsidRPr="00FD0EDD" w14:paraId="13314F3A" w14:textId="77777777" w:rsidTr="006A322B">
        <w:trPr>
          <w:trHeight w:val="218"/>
        </w:trPr>
        <w:tc>
          <w:tcPr>
            <w:tcW w:w="15593" w:type="dxa"/>
            <w:gridSpan w:val="4"/>
          </w:tcPr>
          <w:p w14:paraId="4A82B39C" w14:textId="729312FE" w:rsidR="00FD0EDD" w:rsidRPr="00FD0EDD" w:rsidRDefault="00FD0EDD" w:rsidP="00FD0EDD">
            <w:pPr>
              <w:jc w:val="center"/>
              <w:rPr>
                <w:b/>
                <w:bCs/>
                <w:sz w:val="24"/>
                <w:szCs w:val="24"/>
              </w:rPr>
            </w:pPr>
            <w:r w:rsidRPr="00FD0EDD">
              <w:rPr>
                <w:b/>
                <w:bCs/>
                <w:color w:val="333333"/>
                <w:sz w:val="24"/>
                <w:szCs w:val="24"/>
                <w:shd w:val="clear" w:color="auto" w:fill="FFFFFF"/>
              </w:rPr>
              <w:t>4.8. Підключення електроустановок замовника до електричної мережі</w:t>
            </w:r>
          </w:p>
        </w:tc>
      </w:tr>
      <w:tr w:rsidR="000A0D70" w:rsidRPr="00FD0EDD" w14:paraId="632E0B60" w14:textId="77777777" w:rsidTr="00FD0EDD">
        <w:trPr>
          <w:trHeight w:val="218"/>
        </w:trPr>
        <w:tc>
          <w:tcPr>
            <w:tcW w:w="4253" w:type="dxa"/>
          </w:tcPr>
          <w:p w14:paraId="10C4B0FB" w14:textId="62E7CECE" w:rsidR="00D20534" w:rsidRDefault="00D20534" w:rsidP="000A0D70">
            <w:pPr>
              <w:jc w:val="both"/>
              <w:rPr>
                <w:color w:val="000000" w:themeColor="text1"/>
                <w:sz w:val="24"/>
                <w:szCs w:val="24"/>
                <w:shd w:val="clear" w:color="auto" w:fill="FFFFFF"/>
              </w:rPr>
            </w:pPr>
            <w:r w:rsidRPr="00D20534">
              <w:rPr>
                <w:color w:val="000000" w:themeColor="text1"/>
                <w:sz w:val="24"/>
                <w:szCs w:val="24"/>
                <w:highlight w:val="yellow"/>
                <w:shd w:val="clear" w:color="auto" w:fill="FFFFFF"/>
              </w:rPr>
              <w:t>(Зміни до зазначеного пункту не пропонувались)</w:t>
            </w:r>
          </w:p>
          <w:p w14:paraId="501C83D5" w14:textId="3A2AA33A" w:rsidR="000A0D70" w:rsidRPr="00FD0EDD" w:rsidRDefault="000A0D70" w:rsidP="000A0D70">
            <w:pPr>
              <w:jc w:val="both"/>
              <w:rPr>
                <w:color w:val="000000" w:themeColor="text1"/>
                <w:sz w:val="24"/>
                <w:szCs w:val="24"/>
                <w:shd w:val="clear" w:color="auto" w:fill="FFFFFF"/>
              </w:rPr>
            </w:pPr>
            <w:r w:rsidRPr="00FD0EDD">
              <w:rPr>
                <w:color w:val="000000" w:themeColor="text1"/>
                <w:sz w:val="24"/>
                <w:szCs w:val="24"/>
                <w:shd w:val="clear" w:color="auto" w:fill="FFFFFF"/>
              </w:rPr>
              <w:t xml:space="preserve">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якщо замовником у заяві про приєднання обрано ОСР, який надає послугу з приєднання такому замовнику, постачальником послуг комерційного </w:t>
            </w:r>
            <w:r w:rsidRPr="00FD0EDD">
              <w:rPr>
                <w:color w:val="000000" w:themeColor="text1"/>
                <w:sz w:val="24"/>
                <w:szCs w:val="24"/>
                <w:shd w:val="clear" w:color="auto" w:fill="FFFFFF"/>
              </w:rPr>
              <w:lastRenderedPageBreak/>
              <w:t>обліку, та замовником виконано вимоги </w:t>
            </w:r>
            <w:hyperlink r:id="rId7" w:anchor="n9" w:tgtFrame="_blank" w:history="1">
              <w:r w:rsidRPr="00FD0EDD">
                <w:rPr>
                  <w:rStyle w:val="a7"/>
                  <w:color w:val="000000" w:themeColor="text1"/>
                  <w:sz w:val="24"/>
                  <w:szCs w:val="24"/>
                  <w:u w:val="none"/>
                  <w:shd w:val="clear" w:color="auto" w:fill="FFFFFF"/>
                </w:rPr>
                <w:t>Кодексу комерційного обліку електричної енергії</w:t>
              </w:r>
            </w:hyperlink>
            <w:r w:rsidRPr="00FD0EDD">
              <w:rPr>
                <w:color w:val="000000" w:themeColor="text1"/>
                <w:sz w:val="24"/>
                <w:szCs w:val="24"/>
                <w:shd w:val="clear" w:color="auto" w:fill="FFFFFF"/>
              </w:rPr>
              <w:t> та сплачено вартість надання послуги з комерційного обліку електричної енергії не пізніше семи робочих днів до дня завершення строку надання послуги, визначеного цим розділом Кодексу)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14:paraId="516B4E19" w14:textId="77777777" w:rsidR="000A0D70" w:rsidRPr="00FD0EDD" w:rsidRDefault="000A0D70" w:rsidP="000A0D70">
            <w:pPr>
              <w:jc w:val="both"/>
              <w:rPr>
                <w:color w:val="000000" w:themeColor="text1"/>
                <w:sz w:val="24"/>
                <w:szCs w:val="24"/>
                <w:shd w:val="clear" w:color="auto" w:fill="FFFFFF"/>
              </w:rPr>
            </w:pPr>
            <w:bookmarkStart w:id="1" w:name="n4919"/>
            <w:bookmarkStart w:id="2" w:name="n4496"/>
            <w:bookmarkEnd w:id="1"/>
            <w:bookmarkEnd w:id="2"/>
            <w:r w:rsidRPr="00FD0EDD">
              <w:rPr>
                <w:color w:val="000000" w:themeColor="text1"/>
                <w:sz w:val="24"/>
                <w:szCs w:val="24"/>
                <w:shd w:val="clear" w:color="auto" w:fill="FFFFFF"/>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14:paraId="1CA00002" w14:textId="77777777" w:rsidR="000A0D70" w:rsidRPr="00FD0EDD" w:rsidRDefault="000A0D70" w:rsidP="000A0D70">
            <w:pPr>
              <w:jc w:val="both"/>
              <w:rPr>
                <w:color w:val="000000" w:themeColor="text1"/>
                <w:sz w:val="24"/>
                <w:szCs w:val="24"/>
                <w:shd w:val="clear" w:color="auto" w:fill="FFFFFF"/>
              </w:rPr>
            </w:pPr>
            <w:bookmarkStart w:id="3" w:name="n4497"/>
            <w:bookmarkEnd w:id="3"/>
            <w:r w:rsidRPr="00FD0EDD">
              <w:rPr>
                <w:color w:val="000000" w:themeColor="text1"/>
                <w:sz w:val="24"/>
                <w:szCs w:val="24"/>
                <w:shd w:val="clear" w:color="auto" w:fill="FFFFFF"/>
              </w:rPr>
              <w:t xml:space="preserve">У разі якщо замовником у заяві про приєднання не обрано ОСР як постачальника послуги комерційного обліку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w:t>
            </w:r>
            <w:r w:rsidRPr="00FD0EDD">
              <w:rPr>
                <w:color w:val="000000" w:themeColor="text1"/>
                <w:sz w:val="24"/>
                <w:szCs w:val="24"/>
                <w:shd w:val="clear" w:color="auto" w:fill="FFFFFF"/>
              </w:rPr>
              <w:lastRenderedPageBreak/>
              <w:t>улаштування комерційного обліку електричної енергії.</w:t>
            </w:r>
          </w:p>
          <w:p w14:paraId="5D2F53DB" w14:textId="77777777" w:rsidR="000A0D70" w:rsidRPr="0082542B" w:rsidRDefault="000A0D70" w:rsidP="000A0D70">
            <w:pPr>
              <w:jc w:val="center"/>
              <w:rPr>
                <w:b/>
                <w:bCs/>
                <w:color w:val="000000" w:themeColor="text1"/>
                <w:sz w:val="24"/>
                <w:szCs w:val="24"/>
                <w:shd w:val="clear" w:color="auto" w:fill="FFFFFF"/>
              </w:rPr>
            </w:pPr>
          </w:p>
        </w:tc>
        <w:tc>
          <w:tcPr>
            <w:tcW w:w="4252" w:type="dxa"/>
          </w:tcPr>
          <w:p w14:paraId="26694281" w14:textId="77777777" w:rsidR="000A0D70" w:rsidRPr="0082542B" w:rsidRDefault="000A0D70" w:rsidP="000A0D70">
            <w:pPr>
              <w:jc w:val="both"/>
              <w:rPr>
                <w:b/>
                <w:bCs/>
                <w:color w:val="000000" w:themeColor="text1"/>
                <w:u w:val="single"/>
                <w:shd w:val="clear" w:color="auto" w:fill="FFFFFF"/>
              </w:rPr>
            </w:pPr>
            <w:r w:rsidRPr="0082542B">
              <w:rPr>
                <w:b/>
                <w:bCs/>
                <w:color w:val="000000" w:themeColor="text1"/>
                <w:u w:val="single"/>
                <w:shd w:val="clear" w:color="auto" w:fill="FFFFFF"/>
              </w:rPr>
              <w:lastRenderedPageBreak/>
              <w:t>ПрАТ «РІВНЕОБЛЕНЕРГО»</w:t>
            </w:r>
          </w:p>
          <w:p w14:paraId="76665DE2" w14:textId="77777777" w:rsidR="00D20534" w:rsidRDefault="00D20534" w:rsidP="000A0D70">
            <w:pPr>
              <w:jc w:val="both"/>
              <w:rPr>
                <w:color w:val="000000" w:themeColor="text1"/>
                <w:sz w:val="24"/>
                <w:szCs w:val="24"/>
                <w:shd w:val="clear" w:color="auto" w:fill="FFFFFF"/>
              </w:rPr>
            </w:pPr>
          </w:p>
          <w:p w14:paraId="5FF210B3" w14:textId="71F59BC9" w:rsidR="000A0D70" w:rsidRPr="00FD0EDD" w:rsidRDefault="00D20534" w:rsidP="000A0D70">
            <w:pPr>
              <w:jc w:val="both"/>
              <w:rPr>
                <w:color w:val="000000" w:themeColor="text1"/>
                <w:sz w:val="24"/>
                <w:szCs w:val="24"/>
                <w:shd w:val="clear" w:color="auto" w:fill="FFFFFF"/>
              </w:rPr>
            </w:pPr>
            <w:r w:rsidRPr="00FD0EDD">
              <w:rPr>
                <w:color w:val="000000" w:themeColor="text1"/>
                <w:sz w:val="24"/>
                <w:szCs w:val="24"/>
                <w:shd w:val="clear" w:color="auto" w:fill="FFFFFF"/>
              </w:rPr>
              <w:t xml:space="preserve">4.8.3. </w:t>
            </w:r>
            <w:r w:rsidR="000A0D70" w:rsidRPr="00FD0EDD">
              <w:rPr>
                <w:color w:val="000000" w:themeColor="text1"/>
                <w:sz w:val="24"/>
                <w:szCs w:val="24"/>
                <w:shd w:val="clear" w:color="auto" w:fill="FFFFFF"/>
              </w:rPr>
              <w:t xml:space="preserve">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якщо замовником у заяві про приєднання обрано ОСР, який надає послугу з приєднання такому замовнику, постачальником послуг комерційного </w:t>
            </w:r>
            <w:r w:rsidR="000A0D70" w:rsidRPr="00FD0EDD">
              <w:rPr>
                <w:color w:val="000000" w:themeColor="text1"/>
                <w:sz w:val="24"/>
                <w:szCs w:val="24"/>
                <w:shd w:val="clear" w:color="auto" w:fill="FFFFFF"/>
              </w:rPr>
              <w:lastRenderedPageBreak/>
              <w:t>обліку, та замовником виконано вимоги </w:t>
            </w:r>
            <w:hyperlink r:id="rId8" w:anchor="n9" w:tgtFrame="_blank" w:history="1">
              <w:r w:rsidR="000A0D70" w:rsidRPr="00FD0EDD">
                <w:rPr>
                  <w:rStyle w:val="a7"/>
                  <w:color w:val="000000" w:themeColor="text1"/>
                  <w:sz w:val="24"/>
                  <w:szCs w:val="24"/>
                  <w:u w:val="none"/>
                  <w:shd w:val="clear" w:color="auto" w:fill="FFFFFF"/>
                </w:rPr>
                <w:t>Кодексу комерційного обліку електричної енергії</w:t>
              </w:r>
            </w:hyperlink>
            <w:r w:rsidR="000A0D70" w:rsidRPr="00FD0EDD">
              <w:rPr>
                <w:color w:val="000000" w:themeColor="text1"/>
                <w:sz w:val="24"/>
                <w:szCs w:val="24"/>
                <w:shd w:val="clear" w:color="auto" w:fill="FFFFFF"/>
              </w:rPr>
              <w:t> та сплачено вартість надання послуги з комерційного обліку електричної енергії не пізніше семи робочих днів до дня завершення строку надання послуги, визначеного цим розділом Кодексу)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14:paraId="64778183" w14:textId="77777777" w:rsidR="000A0D70" w:rsidRPr="00FD0EDD" w:rsidRDefault="000A0D70" w:rsidP="000A0D70">
            <w:pPr>
              <w:jc w:val="both"/>
              <w:rPr>
                <w:color w:val="000000" w:themeColor="text1"/>
                <w:sz w:val="24"/>
                <w:szCs w:val="24"/>
                <w:shd w:val="clear" w:color="auto" w:fill="FFFFFF"/>
              </w:rPr>
            </w:pPr>
            <w:r w:rsidRPr="00FD0EDD">
              <w:rPr>
                <w:color w:val="000000" w:themeColor="text1"/>
                <w:sz w:val="24"/>
                <w:szCs w:val="24"/>
                <w:shd w:val="clear" w:color="auto" w:fill="FFFFFF"/>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14:paraId="57B05A4D" w14:textId="77777777" w:rsidR="000A0D70" w:rsidRPr="0082542B" w:rsidRDefault="000A0D70" w:rsidP="000A0D70">
            <w:pPr>
              <w:jc w:val="both"/>
              <w:rPr>
                <w:color w:val="000000" w:themeColor="text1"/>
                <w:sz w:val="24"/>
                <w:szCs w:val="24"/>
                <w:shd w:val="clear" w:color="auto" w:fill="FFFFFF"/>
              </w:rPr>
            </w:pPr>
            <w:r w:rsidRPr="00FD0EDD">
              <w:rPr>
                <w:color w:val="000000" w:themeColor="text1"/>
                <w:sz w:val="24"/>
                <w:szCs w:val="24"/>
                <w:shd w:val="clear" w:color="auto" w:fill="FFFFFF"/>
              </w:rPr>
              <w:t xml:space="preserve">У разі якщо замовником у заяві про приєднання не обрано ОСР як постачальника послуги комерційного обліку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w:t>
            </w:r>
            <w:r w:rsidRPr="00FD0EDD">
              <w:rPr>
                <w:color w:val="000000" w:themeColor="text1"/>
                <w:sz w:val="24"/>
                <w:szCs w:val="24"/>
                <w:shd w:val="clear" w:color="auto" w:fill="FFFFFF"/>
              </w:rPr>
              <w:lastRenderedPageBreak/>
              <w:t>улаштування комерційного обліку електричної енергії.</w:t>
            </w:r>
          </w:p>
          <w:p w14:paraId="274F2381" w14:textId="77777777" w:rsidR="000A0D70" w:rsidRPr="00276A0B" w:rsidRDefault="000A0D70" w:rsidP="000A0D70">
            <w:pPr>
              <w:pStyle w:val="rvps2"/>
              <w:shd w:val="clear" w:color="auto" w:fill="FFFFFF"/>
              <w:spacing w:before="0" w:beforeAutospacing="0" w:after="0" w:afterAutospacing="0"/>
              <w:ind w:firstLine="450"/>
              <w:jc w:val="both"/>
              <w:rPr>
                <w:b/>
                <w:color w:val="0070C0"/>
              </w:rPr>
            </w:pPr>
            <w:r w:rsidRPr="00276A0B">
              <w:rPr>
                <w:b/>
                <w:color w:val="0070C0"/>
              </w:rPr>
              <w:t xml:space="preserve">У разі, якщо в заяві про приєднання замовником було вказано функціональне призначення об’єкта, що не відповідає фактичному (замість житла приєднується комерційна діяльність) замовнику послуги із приєднання може бути відмовлено в укладенні договору споживача про надання послуг з розподілу електричної енергії та підключення електроустановки у випадку встановлення невідповідності  під час здійснення процедури приєднання можливості. </w:t>
            </w:r>
          </w:p>
          <w:p w14:paraId="7BB0EB32" w14:textId="502CAEA5" w:rsidR="000A0D70" w:rsidRPr="00D20534" w:rsidRDefault="000A0D70" w:rsidP="00D20534">
            <w:pPr>
              <w:jc w:val="both"/>
              <w:rPr>
                <w:color w:val="0070C0"/>
                <w:sz w:val="24"/>
                <w:szCs w:val="24"/>
                <w:shd w:val="clear" w:color="auto" w:fill="FFFFFF"/>
              </w:rPr>
            </w:pPr>
            <w:r w:rsidRPr="00276A0B">
              <w:rPr>
                <w:b/>
                <w:color w:val="0070C0"/>
                <w:sz w:val="24"/>
                <w:szCs w:val="24"/>
              </w:rPr>
              <w:t>В такому випадку споживач має звернутись до ОСР із відповідною заявою щодо внесення зміни до договору про приєднання з наданням відповідних документів.</w:t>
            </w:r>
          </w:p>
        </w:tc>
        <w:tc>
          <w:tcPr>
            <w:tcW w:w="3969" w:type="dxa"/>
          </w:tcPr>
          <w:p w14:paraId="57CF214A" w14:textId="77777777" w:rsidR="000A0D70" w:rsidRDefault="000A0D70" w:rsidP="000A0D70">
            <w:pPr>
              <w:jc w:val="both"/>
              <w:rPr>
                <w:sz w:val="24"/>
                <w:szCs w:val="24"/>
              </w:rPr>
            </w:pPr>
          </w:p>
          <w:p w14:paraId="7B5930CF" w14:textId="77777777" w:rsidR="000A0D70" w:rsidRDefault="000A0D70" w:rsidP="000A0D70">
            <w:pPr>
              <w:jc w:val="both"/>
              <w:rPr>
                <w:sz w:val="24"/>
                <w:szCs w:val="24"/>
              </w:rPr>
            </w:pPr>
          </w:p>
          <w:p w14:paraId="02C21404" w14:textId="77777777" w:rsidR="000A0D70" w:rsidRDefault="000A0D70" w:rsidP="000A0D70">
            <w:pPr>
              <w:jc w:val="both"/>
              <w:rPr>
                <w:sz w:val="24"/>
                <w:szCs w:val="24"/>
              </w:rPr>
            </w:pPr>
          </w:p>
          <w:p w14:paraId="476A2C86" w14:textId="77777777" w:rsidR="000A0D70" w:rsidRDefault="000A0D70" w:rsidP="000A0D70">
            <w:pPr>
              <w:jc w:val="both"/>
              <w:rPr>
                <w:sz w:val="24"/>
                <w:szCs w:val="24"/>
              </w:rPr>
            </w:pPr>
          </w:p>
          <w:p w14:paraId="21BF87F0" w14:textId="77777777" w:rsidR="000A0D70" w:rsidRDefault="000A0D70" w:rsidP="000A0D70">
            <w:pPr>
              <w:jc w:val="both"/>
              <w:rPr>
                <w:sz w:val="24"/>
                <w:szCs w:val="24"/>
              </w:rPr>
            </w:pPr>
          </w:p>
          <w:p w14:paraId="59744EDF" w14:textId="77777777" w:rsidR="000A0D70" w:rsidRDefault="000A0D70" w:rsidP="000A0D70">
            <w:pPr>
              <w:jc w:val="both"/>
              <w:rPr>
                <w:sz w:val="24"/>
                <w:szCs w:val="24"/>
              </w:rPr>
            </w:pPr>
          </w:p>
          <w:p w14:paraId="2426B870" w14:textId="77777777" w:rsidR="000A0D70" w:rsidRDefault="000A0D70" w:rsidP="000A0D70">
            <w:pPr>
              <w:jc w:val="both"/>
              <w:rPr>
                <w:sz w:val="24"/>
                <w:szCs w:val="24"/>
              </w:rPr>
            </w:pPr>
          </w:p>
          <w:p w14:paraId="1AD362DB" w14:textId="77777777" w:rsidR="000A0D70" w:rsidRDefault="000A0D70" w:rsidP="000A0D70">
            <w:pPr>
              <w:jc w:val="both"/>
              <w:rPr>
                <w:sz w:val="24"/>
                <w:szCs w:val="24"/>
              </w:rPr>
            </w:pPr>
          </w:p>
          <w:p w14:paraId="7C1FD17D" w14:textId="77777777" w:rsidR="000A0D70" w:rsidRDefault="000A0D70" w:rsidP="000A0D70">
            <w:pPr>
              <w:jc w:val="both"/>
              <w:rPr>
                <w:sz w:val="24"/>
                <w:szCs w:val="24"/>
              </w:rPr>
            </w:pPr>
          </w:p>
          <w:p w14:paraId="0900CB77" w14:textId="77777777" w:rsidR="000A0D70" w:rsidRDefault="000A0D70" w:rsidP="000A0D70">
            <w:pPr>
              <w:jc w:val="both"/>
              <w:rPr>
                <w:sz w:val="24"/>
                <w:szCs w:val="24"/>
              </w:rPr>
            </w:pPr>
          </w:p>
          <w:p w14:paraId="17C01585" w14:textId="77777777" w:rsidR="000A0D70" w:rsidRDefault="000A0D70" w:rsidP="000A0D70">
            <w:pPr>
              <w:jc w:val="both"/>
              <w:rPr>
                <w:sz w:val="24"/>
                <w:szCs w:val="24"/>
              </w:rPr>
            </w:pPr>
          </w:p>
          <w:p w14:paraId="6D4042CC" w14:textId="77777777" w:rsidR="000A0D70" w:rsidRDefault="000A0D70" w:rsidP="000A0D70">
            <w:pPr>
              <w:jc w:val="both"/>
              <w:rPr>
                <w:sz w:val="24"/>
                <w:szCs w:val="24"/>
              </w:rPr>
            </w:pPr>
          </w:p>
          <w:p w14:paraId="64908FCB" w14:textId="77777777" w:rsidR="000A0D70" w:rsidRDefault="000A0D70" w:rsidP="000A0D70">
            <w:pPr>
              <w:jc w:val="both"/>
              <w:rPr>
                <w:sz w:val="24"/>
                <w:szCs w:val="24"/>
              </w:rPr>
            </w:pPr>
          </w:p>
          <w:p w14:paraId="4B4E4910" w14:textId="77777777" w:rsidR="000A0D70" w:rsidRDefault="000A0D70" w:rsidP="000A0D70">
            <w:pPr>
              <w:jc w:val="both"/>
              <w:rPr>
                <w:sz w:val="24"/>
                <w:szCs w:val="24"/>
              </w:rPr>
            </w:pPr>
          </w:p>
          <w:p w14:paraId="15CDB332" w14:textId="77777777" w:rsidR="000A0D70" w:rsidRDefault="000A0D70" w:rsidP="000A0D70">
            <w:pPr>
              <w:jc w:val="both"/>
              <w:rPr>
                <w:sz w:val="24"/>
                <w:szCs w:val="24"/>
              </w:rPr>
            </w:pPr>
          </w:p>
          <w:p w14:paraId="7D54F01D" w14:textId="77777777" w:rsidR="000A0D70" w:rsidRDefault="000A0D70" w:rsidP="000A0D70">
            <w:pPr>
              <w:jc w:val="both"/>
              <w:rPr>
                <w:sz w:val="24"/>
                <w:szCs w:val="24"/>
              </w:rPr>
            </w:pPr>
          </w:p>
          <w:p w14:paraId="2D83CDB8" w14:textId="77777777" w:rsidR="000A0D70" w:rsidRDefault="000A0D70" w:rsidP="000A0D70">
            <w:pPr>
              <w:jc w:val="both"/>
              <w:rPr>
                <w:sz w:val="24"/>
                <w:szCs w:val="24"/>
              </w:rPr>
            </w:pPr>
          </w:p>
          <w:p w14:paraId="7676DEF5" w14:textId="77777777" w:rsidR="000A0D70" w:rsidRDefault="000A0D70" w:rsidP="000A0D70">
            <w:pPr>
              <w:jc w:val="both"/>
              <w:rPr>
                <w:sz w:val="24"/>
                <w:szCs w:val="24"/>
              </w:rPr>
            </w:pPr>
          </w:p>
          <w:p w14:paraId="45EFDBC3" w14:textId="77777777" w:rsidR="000A0D70" w:rsidRDefault="000A0D70" w:rsidP="000A0D70">
            <w:pPr>
              <w:jc w:val="both"/>
              <w:rPr>
                <w:sz w:val="24"/>
                <w:szCs w:val="24"/>
              </w:rPr>
            </w:pPr>
          </w:p>
          <w:p w14:paraId="18969EFC" w14:textId="77777777" w:rsidR="000A0D70" w:rsidRDefault="000A0D70" w:rsidP="000A0D70">
            <w:pPr>
              <w:jc w:val="both"/>
              <w:rPr>
                <w:sz w:val="24"/>
                <w:szCs w:val="24"/>
              </w:rPr>
            </w:pPr>
          </w:p>
          <w:p w14:paraId="5DDDD660" w14:textId="77777777" w:rsidR="000A0D70" w:rsidRDefault="000A0D70" w:rsidP="000A0D70">
            <w:pPr>
              <w:jc w:val="both"/>
              <w:rPr>
                <w:sz w:val="24"/>
                <w:szCs w:val="24"/>
              </w:rPr>
            </w:pPr>
          </w:p>
          <w:p w14:paraId="24C69D25" w14:textId="77777777" w:rsidR="000A0D70" w:rsidRDefault="000A0D70" w:rsidP="000A0D70">
            <w:pPr>
              <w:jc w:val="both"/>
              <w:rPr>
                <w:sz w:val="24"/>
                <w:szCs w:val="24"/>
              </w:rPr>
            </w:pPr>
          </w:p>
          <w:p w14:paraId="4C0126FB" w14:textId="77777777" w:rsidR="000A0D70" w:rsidRDefault="000A0D70" w:rsidP="000A0D70">
            <w:pPr>
              <w:jc w:val="both"/>
              <w:rPr>
                <w:sz w:val="24"/>
                <w:szCs w:val="24"/>
              </w:rPr>
            </w:pPr>
          </w:p>
          <w:p w14:paraId="5AD0BF8A" w14:textId="77777777" w:rsidR="000A0D70" w:rsidRDefault="000A0D70" w:rsidP="000A0D70">
            <w:pPr>
              <w:jc w:val="both"/>
              <w:rPr>
                <w:sz w:val="24"/>
                <w:szCs w:val="24"/>
              </w:rPr>
            </w:pPr>
          </w:p>
          <w:p w14:paraId="5DC8D351" w14:textId="77777777" w:rsidR="000A0D70" w:rsidRDefault="000A0D70" w:rsidP="000A0D70">
            <w:pPr>
              <w:jc w:val="both"/>
              <w:rPr>
                <w:sz w:val="24"/>
                <w:szCs w:val="24"/>
              </w:rPr>
            </w:pPr>
          </w:p>
          <w:p w14:paraId="7C5014D2" w14:textId="77777777" w:rsidR="000A0D70" w:rsidRDefault="000A0D70" w:rsidP="000A0D70">
            <w:pPr>
              <w:jc w:val="both"/>
              <w:rPr>
                <w:sz w:val="24"/>
                <w:szCs w:val="24"/>
              </w:rPr>
            </w:pPr>
          </w:p>
          <w:p w14:paraId="3806132E" w14:textId="77777777" w:rsidR="000A0D70" w:rsidRDefault="000A0D70" w:rsidP="000A0D70">
            <w:pPr>
              <w:jc w:val="both"/>
              <w:rPr>
                <w:sz w:val="24"/>
                <w:szCs w:val="24"/>
              </w:rPr>
            </w:pPr>
          </w:p>
          <w:p w14:paraId="026B2523" w14:textId="77777777" w:rsidR="000A0D70" w:rsidRDefault="000A0D70" w:rsidP="000A0D70">
            <w:pPr>
              <w:jc w:val="both"/>
              <w:rPr>
                <w:sz w:val="24"/>
                <w:szCs w:val="24"/>
              </w:rPr>
            </w:pPr>
          </w:p>
          <w:p w14:paraId="33A31B3F" w14:textId="77777777" w:rsidR="000A0D70" w:rsidRDefault="000A0D70" w:rsidP="000A0D70">
            <w:pPr>
              <w:jc w:val="both"/>
              <w:rPr>
                <w:sz w:val="24"/>
                <w:szCs w:val="24"/>
              </w:rPr>
            </w:pPr>
          </w:p>
          <w:p w14:paraId="5B3A11E1" w14:textId="77777777" w:rsidR="000A0D70" w:rsidRDefault="000A0D70" w:rsidP="000A0D70">
            <w:pPr>
              <w:jc w:val="both"/>
              <w:rPr>
                <w:sz w:val="24"/>
                <w:szCs w:val="24"/>
              </w:rPr>
            </w:pPr>
          </w:p>
          <w:p w14:paraId="167DD9FD" w14:textId="77777777" w:rsidR="000A0D70" w:rsidRDefault="000A0D70" w:rsidP="000A0D70">
            <w:pPr>
              <w:jc w:val="both"/>
              <w:rPr>
                <w:sz w:val="24"/>
                <w:szCs w:val="24"/>
              </w:rPr>
            </w:pPr>
          </w:p>
          <w:p w14:paraId="7835D89E" w14:textId="77777777" w:rsidR="000A0D70" w:rsidRDefault="000A0D70" w:rsidP="000A0D70">
            <w:pPr>
              <w:jc w:val="both"/>
              <w:rPr>
                <w:sz w:val="24"/>
                <w:szCs w:val="24"/>
              </w:rPr>
            </w:pPr>
          </w:p>
          <w:p w14:paraId="32ACE4A9" w14:textId="77777777" w:rsidR="000A0D70" w:rsidRDefault="000A0D70" w:rsidP="000A0D70">
            <w:pPr>
              <w:jc w:val="both"/>
              <w:rPr>
                <w:sz w:val="24"/>
                <w:szCs w:val="24"/>
              </w:rPr>
            </w:pPr>
          </w:p>
          <w:p w14:paraId="2B64DB9A" w14:textId="77777777" w:rsidR="000A0D70" w:rsidRDefault="000A0D70" w:rsidP="000A0D70">
            <w:pPr>
              <w:jc w:val="both"/>
              <w:rPr>
                <w:sz w:val="24"/>
                <w:szCs w:val="24"/>
              </w:rPr>
            </w:pPr>
          </w:p>
          <w:p w14:paraId="36B87A0D" w14:textId="77777777" w:rsidR="000A0D70" w:rsidRDefault="000A0D70" w:rsidP="000A0D70">
            <w:pPr>
              <w:jc w:val="both"/>
              <w:rPr>
                <w:sz w:val="24"/>
                <w:szCs w:val="24"/>
              </w:rPr>
            </w:pPr>
          </w:p>
          <w:p w14:paraId="4D19957F" w14:textId="77777777" w:rsidR="000A0D70" w:rsidRDefault="000A0D70" w:rsidP="000A0D70">
            <w:pPr>
              <w:jc w:val="both"/>
              <w:rPr>
                <w:sz w:val="24"/>
                <w:szCs w:val="24"/>
              </w:rPr>
            </w:pPr>
          </w:p>
          <w:p w14:paraId="4AF8C353" w14:textId="77777777" w:rsidR="000A0D70" w:rsidRDefault="000A0D70" w:rsidP="000A0D70">
            <w:pPr>
              <w:jc w:val="both"/>
              <w:rPr>
                <w:sz w:val="24"/>
                <w:szCs w:val="24"/>
              </w:rPr>
            </w:pPr>
          </w:p>
          <w:p w14:paraId="37131B5A" w14:textId="77777777" w:rsidR="000A0D70" w:rsidRDefault="000A0D70" w:rsidP="000A0D70">
            <w:pPr>
              <w:jc w:val="both"/>
              <w:rPr>
                <w:sz w:val="24"/>
                <w:szCs w:val="24"/>
              </w:rPr>
            </w:pPr>
          </w:p>
          <w:p w14:paraId="57944AE7" w14:textId="77777777" w:rsidR="000A0D70" w:rsidRDefault="000A0D70" w:rsidP="000A0D70">
            <w:pPr>
              <w:jc w:val="both"/>
              <w:rPr>
                <w:sz w:val="24"/>
                <w:szCs w:val="24"/>
              </w:rPr>
            </w:pPr>
          </w:p>
          <w:p w14:paraId="7ADD3C40" w14:textId="77777777" w:rsidR="000A0D70" w:rsidRDefault="000A0D70" w:rsidP="000A0D70">
            <w:pPr>
              <w:jc w:val="both"/>
              <w:rPr>
                <w:sz w:val="24"/>
                <w:szCs w:val="24"/>
              </w:rPr>
            </w:pPr>
          </w:p>
          <w:p w14:paraId="5B44C756" w14:textId="77777777" w:rsidR="000A0D70" w:rsidRDefault="000A0D70" w:rsidP="000A0D70">
            <w:pPr>
              <w:jc w:val="both"/>
              <w:rPr>
                <w:sz w:val="24"/>
                <w:szCs w:val="24"/>
              </w:rPr>
            </w:pPr>
          </w:p>
          <w:p w14:paraId="33004A26" w14:textId="77777777" w:rsidR="000A0D70" w:rsidRDefault="000A0D70" w:rsidP="000A0D70">
            <w:pPr>
              <w:jc w:val="both"/>
              <w:rPr>
                <w:sz w:val="24"/>
                <w:szCs w:val="24"/>
              </w:rPr>
            </w:pPr>
          </w:p>
          <w:p w14:paraId="28746F38" w14:textId="77777777" w:rsidR="000A0D70" w:rsidRDefault="000A0D70" w:rsidP="000A0D70">
            <w:pPr>
              <w:jc w:val="both"/>
              <w:rPr>
                <w:sz w:val="24"/>
                <w:szCs w:val="24"/>
              </w:rPr>
            </w:pPr>
          </w:p>
          <w:p w14:paraId="22329733" w14:textId="77777777" w:rsidR="000A0D70" w:rsidRDefault="000A0D70" w:rsidP="000A0D70">
            <w:pPr>
              <w:jc w:val="both"/>
              <w:rPr>
                <w:sz w:val="24"/>
                <w:szCs w:val="24"/>
              </w:rPr>
            </w:pPr>
          </w:p>
          <w:p w14:paraId="53A0346E" w14:textId="77777777" w:rsidR="000A0D70" w:rsidRDefault="000A0D70" w:rsidP="000A0D70">
            <w:pPr>
              <w:jc w:val="both"/>
              <w:rPr>
                <w:sz w:val="24"/>
                <w:szCs w:val="24"/>
              </w:rPr>
            </w:pPr>
          </w:p>
          <w:p w14:paraId="0BA6B340" w14:textId="77777777" w:rsidR="000A0D70" w:rsidRDefault="000A0D70" w:rsidP="000A0D70">
            <w:pPr>
              <w:jc w:val="both"/>
              <w:rPr>
                <w:sz w:val="24"/>
                <w:szCs w:val="24"/>
              </w:rPr>
            </w:pPr>
          </w:p>
          <w:p w14:paraId="06E25743" w14:textId="77777777" w:rsidR="000A0D70" w:rsidRDefault="000A0D70" w:rsidP="000A0D70">
            <w:pPr>
              <w:jc w:val="both"/>
              <w:rPr>
                <w:sz w:val="24"/>
                <w:szCs w:val="24"/>
              </w:rPr>
            </w:pPr>
          </w:p>
          <w:p w14:paraId="3E820F2F" w14:textId="77777777" w:rsidR="000A0D70" w:rsidRDefault="000A0D70" w:rsidP="000A0D70">
            <w:pPr>
              <w:jc w:val="both"/>
              <w:rPr>
                <w:sz w:val="24"/>
                <w:szCs w:val="24"/>
              </w:rPr>
            </w:pPr>
          </w:p>
          <w:p w14:paraId="2D955326" w14:textId="77777777" w:rsidR="000A0D70" w:rsidRDefault="000A0D70" w:rsidP="000A0D70">
            <w:pPr>
              <w:jc w:val="both"/>
              <w:rPr>
                <w:sz w:val="24"/>
                <w:szCs w:val="24"/>
              </w:rPr>
            </w:pPr>
          </w:p>
          <w:p w14:paraId="4D3BD9EB" w14:textId="1E8D4B7A" w:rsidR="000A0D70" w:rsidRPr="000A0D70" w:rsidRDefault="000A0D70" w:rsidP="000A0D70">
            <w:pPr>
              <w:jc w:val="both"/>
              <w:rPr>
                <w:b/>
                <w:bCs/>
                <w:color w:val="333333"/>
                <w:sz w:val="24"/>
                <w:szCs w:val="24"/>
                <w:shd w:val="clear" w:color="auto" w:fill="FFFFFF"/>
              </w:rPr>
            </w:pPr>
            <w:r w:rsidRPr="000A0D70">
              <w:rPr>
                <w:sz w:val="24"/>
                <w:szCs w:val="24"/>
              </w:rPr>
              <w:t>Для недопущення на стадії приєднання використання електричної енергії на об’єкті побутового споживача на непобутові потреби.</w:t>
            </w:r>
          </w:p>
        </w:tc>
        <w:tc>
          <w:tcPr>
            <w:tcW w:w="3119" w:type="dxa"/>
          </w:tcPr>
          <w:p w14:paraId="433A5B67" w14:textId="77777777" w:rsidR="00E93B06" w:rsidRDefault="00E93B06" w:rsidP="00E93B06">
            <w:pPr>
              <w:jc w:val="center"/>
              <w:rPr>
                <w:sz w:val="24"/>
                <w:szCs w:val="24"/>
                <w:lang w:eastAsia="uk-UA"/>
              </w:rPr>
            </w:pPr>
            <w:r>
              <w:rPr>
                <w:b/>
                <w:sz w:val="24"/>
                <w:szCs w:val="24"/>
                <w:lang w:eastAsia="uk-UA"/>
              </w:rPr>
              <w:lastRenderedPageBreak/>
              <w:t>Пропонується відхилити</w:t>
            </w:r>
          </w:p>
          <w:p w14:paraId="05D54E6B" w14:textId="30D15842" w:rsidR="000A0D70" w:rsidRPr="00FD0EDD" w:rsidRDefault="00E93B06" w:rsidP="00E93B06">
            <w:pPr>
              <w:jc w:val="center"/>
              <w:rPr>
                <w:b/>
                <w:bCs/>
                <w:color w:val="333333"/>
                <w:sz w:val="24"/>
                <w:szCs w:val="24"/>
                <w:shd w:val="clear" w:color="auto" w:fill="FFFFFF"/>
              </w:rPr>
            </w:pPr>
            <w:r w:rsidRPr="009B6441">
              <w:rPr>
                <w:sz w:val="24"/>
                <w:szCs w:val="24"/>
                <w:lang w:eastAsia="uk-UA"/>
              </w:rPr>
              <w:t xml:space="preserve">Зміни до пункту схваленим </w:t>
            </w:r>
            <w:proofErr w:type="spellStart"/>
            <w:r w:rsidRPr="009B6441">
              <w:rPr>
                <w:sz w:val="24"/>
                <w:szCs w:val="24"/>
                <w:lang w:eastAsia="uk-UA"/>
              </w:rPr>
              <w:t>проєктом</w:t>
            </w:r>
            <w:proofErr w:type="spellEnd"/>
            <w:r w:rsidRPr="009B6441">
              <w:rPr>
                <w:sz w:val="24"/>
                <w:szCs w:val="24"/>
                <w:lang w:eastAsia="uk-UA"/>
              </w:rPr>
              <w:t xml:space="preserve"> постанови не вносилися</w:t>
            </w:r>
          </w:p>
        </w:tc>
      </w:tr>
      <w:tr w:rsidR="007E61D3" w:rsidRPr="00FD0EDD" w14:paraId="082E39F2" w14:textId="77777777" w:rsidTr="00FD0EDD">
        <w:trPr>
          <w:trHeight w:val="218"/>
        </w:trPr>
        <w:tc>
          <w:tcPr>
            <w:tcW w:w="4253" w:type="dxa"/>
          </w:tcPr>
          <w:p w14:paraId="35E9D25A" w14:textId="77777777" w:rsidR="005A41FC" w:rsidRDefault="005A41FC" w:rsidP="005A41FC">
            <w:pPr>
              <w:jc w:val="both"/>
              <w:rPr>
                <w:color w:val="000000" w:themeColor="text1"/>
                <w:sz w:val="24"/>
                <w:szCs w:val="24"/>
                <w:shd w:val="clear" w:color="auto" w:fill="FFFFFF"/>
              </w:rPr>
            </w:pPr>
            <w:bookmarkStart w:id="4" w:name="519"/>
            <w:r w:rsidRPr="00D20534">
              <w:rPr>
                <w:color w:val="000000" w:themeColor="text1"/>
                <w:sz w:val="24"/>
                <w:szCs w:val="24"/>
                <w:highlight w:val="yellow"/>
                <w:shd w:val="clear" w:color="auto" w:fill="FFFFFF"/>
              </w:rPr>
              <w:lastRenderedPageBreak/>
              <w:t>(Зміни до зазначеного пункту не пропонувались)</w:t>
            </w:r>
          </w:p>
          <w:p w14:paraId="458B5B1A" w14:textId="77777777" w:rsidR="007E61D3" w:rsidRPr="007E61D3" w:rsidRDefault="007E61D3" w:rsidP="007E61D3">
            <w:pPr>
              <w:ind w:firstLine="240"/>
              <w:jc w:val="both"/>
              <w:rPr>
                <w:rFonts w:asciiTheme="majorBidi" w:hAnsiTheme="majorBidi" w:cstheme="majorBidi"/>
                <w:sz w:val="24"/>
                <w:szCs w:val="24"/>
              </w:rPr>
            </w:pPr>
            <w:r w:rsidRPr="007E61D3">
              <w:rPr>
                <w:rFonts w:asciiTheme="majorBidi" w:hAnsiTheme="majorBidi" w:cstheme="majorBidi"/>
                <w:color w:val="000000"/>
                <w:sz w:val="24"/>
                <w:szCs w:val="24"/>
              </w:rPr>
              <w:t>4.8.4. Підключення з боку ОСР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p>
          <w:bookmarkEnd w:id="4"/>
          <w:p w14:paraId="708E7D1E" w14:textId="77777777" w:rsidR="007E61D3" w:rsidRPr="007E61D3" w:rsidRDefault="007E61D3" w:rsidP="007E61D3">
            <w:pPr>
              <w:ind w:firstLine="709"/>
              <w:jc w:val="both"/>
              <w:rPr>
                <w:color w:val="000000" w:themeColor="text1"/>
                <w:sz w:val="24"/>
                <w:szCs w:val="24"/>
                <w:shd w:val="clear" w:color="auto" w:fill="FFFFFF"/>
              </w:rPr>
            </w:pPr>
          </w:p>
        </w:tc>
        <w:tc>
          <w:tcPr>
            <w:tcW w:w="4252" w:type="dxa"/>
          </w:tcPr>
          <w:p w14:paraId="606CF362" w14:textId="77777777" w:rsidR="007E61D3" w:rsidRPr="007E61D3" w:rsidRDefault="007E61D3" w:rsidP="000A0D70">
            <w:pPr>
              <w:jc w:val="both"/>
              <w:rPr>
                <w:b/>
                <w:sz w:val="24"/>
                <w:szCs w:val="24"/>
                <w:u w:val="single"/>
              </w:rPr>
            </w:pPr>
            <w:r w:rsidRPr="007E61D3">
              <w:rPr>
                <w:b/>
                <w:sz w:val="24"/>
                <w:szCs w:val="24"/>
                <w:u w:val="single"/>
              </w:rPr>
              <w:t>ПрАТ «</w:t>
            </w:r>
            <w:proofErr w:type="spellStart"/>
            <w:r w:rsidRPr="007E61D3">
              <w:rPr>
                <w:b/>
                <w:sz w:val="24"/>
                <w:szCs w:val="24"/>
                <w:u w:val="single"/>
              </w:rPr>
              <w:t>Львівобленерго</w:t>
            </w:r>
            <w:proofErr w:type="spellEnd"/>
            <w:r w:rsidRPr="007E61D3">
              <w:rPr>
                <w:b/>
                <w:sz w:val="24"/>
                <w:szCs w:val="24"/>
                <w:u w:val="single"/>
              </w:rPr>
              <w:t>»</w:t>
            </w:r>
          </w:p>
          <w:p w14:paraId="008C28A2" w14:textId="77777777" w:rsidR="005A41FC" w:rsidRDefault="005A41FC" w:rsidP="000A0D70">
            <w:pPr>
              <w:jc w:val="both"/>
              <w:rPr>
                <w:rFonts w:asciiTheme="majorBidi" w:hAnsiTheme="majorBidi" w:cstheme="majorBidi"/>
                <w:color w:val="000000"/>
                <w:sz w:val="24"/>
                <w:szCs w:val="24"/>
              </w:rPr>
            </w:pPr>
          </w:p>
          <w:p w14:paraId="2562E69B" w14:textId="6637AA46" w:rsidR="007E61D3" w:rsidRPr="007E61D3" w:rsidRDefault="007E61D3" w:rsidP="000A0D70">
            <w:pPr>
              <w:jc w:val="both"/>
              <w:rPr>
                <w:b/>
                <w:bCs/>
                <w:color w:val="000000" w:themeColor="text1"/>
                <w:sz w:val="24"/>
                <w:szCs w:val="24"/>
                <w:u w:val="single"/>
                <w:shd w:val="clear" w:color="auto" w:fill="FFFFFF"/>
              </w:rPr>
            </w:pPr>
            <w:r w:rsidRPr="007E61D3">
              <w:rPr>
                <w:rFonts w:asciiTheme="majorBidi" w:hAnsiTheme="majorBidi" w:cstheme="majorBidi"/>
                <w:color w:val="000000"/>
                <w:sz w:val="24"/>
                <w:szCs w:val="24"/>
              </w:rPr>
              <w:t>4.8.4. Підключення з боку ОСР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r w:rsidRPr="00276A0B">
              <w:rPr>
                <w:rFonts w:asciiTheme="majorBidi" w:hAnsiTheme="majorBidi" w:cstheme="majorBidi"/>
                <w:b/>
                <w:bCs/>
                <w:color w:val="0070C0"/>
                <w:sz w:val="24"/>
                <w:szCs w:val="24"/>
              </w:rPr>
              <w:t xml:space="preserve">, за умови наявності у замовника укладених договорів, </w:t>
            </w:r>
            <w:r w:rsidRPr="00276A0B">
              <w:rPr>
                <w:rFonts w:asciiTheme="majorBidi" w:hAnsiTheme="majorBidi" w:cstheme="majorBidi"/>
                <w:b/>
                <w:bCs/>
                <w:color w:val="0070C0"/>
                <w:sz w:val="24"/>
                <w:szCs w:val="24"/>
              </w:rPr>
              <w:lastRenderedPageBreak/>
              <w:t>необхідність яких передбачена Правилами роздрібного ринку електричної енергії.</w:t>
            </w:r>
          </w:p>
        </w:tc>
        <w:tc>
          <w:tcPr>
            <w:tcW w:w="3969" w:type="dxa"/>
          </w:tcPr>
          <w:p w14:paraId="601DC80F" w14:textId="77777777"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lastRenderedPageBreak/>
              <w:t xml:space="preserve">Чинна редакція п. 4.8.4 Кодексу не передбачає необхідності укладення замовником договорів, наявність яких передбачена Правилами, перед підключенням електроустановки замовника. </w:t>
            </w:r>
          </w:p>
          <w:p w14:paraId="7190C58E" w14:textId="77777777"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t xml:space="preserve">Згідно п. 1.2.1 Правил роздрібного ринку електричної енергії (далі – Правила), на роздрібному ринку електричної енергії споживання та використання електричної енергії для потреб </w:t>
            </w:r>
            <w:r w:rsidRPr="007E61D3">
              <w:rPr>
                <w:rFonts w:asciiTheme="majorBidi" w:hAnsiTheme="majorBidi" w:cstheme="majorBidi"/>
                <w:sz w:val="24"/>
                <w:szCs w:val="24"/>
              </w:rPr>
              <w:lastRenderedPageBreak/>
              <w:t>електроустановки споживача здійснюється за умови забезпечення розподілу/передачі та продажу (постачання) електричної енергії на підставі договорів про розподіл/передачу, постачання електричної енергії, надання послуг комерційного обліку, які укладаються відповідно до цих Правил, Кодексу системи передачі, Кодексу систем розподілу та Кодексу комерційного обліку.</w:t>
            </w:r>
          </w:p>
          <w:p w14:paraId="59F7DE2F" w14:textId="77777777"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t xml:space="preserve">Згідно п.1.2.15 Правил, на роздрібному ринку </w:t>
            </w:r>
            <w:r w:rsidRPr="007E61D3">
              <w:rPr>
                <w:rFonts w:asciiTheme="majorBidi" w:hAnsiTheme="majorBidi" w:cstheme="majorBidi"/>
                <w:b/>
                <w:bCs/>
                <w:sz w:val="24"/>
                <w:szCs w:val="24"/>
              </w:rPr>
              <w:t>не допускається</w:t>
            </w:r>
            <w:r w:rsidRPr="007E61D3">
              <w:rPr>
                <w:rFonts w:asciiTheme="majorBidi" w:hAnsiTheme="majorBidi" w:cstheme="majorBidi"/>
                <w:sz w:val="24"/>
                <w:szCs w:val="24"/>
              </w:rPr>
              <w:t xml:space="preserve"> споживання (використання) електричної енергії споживачем без укладення відповідно до цих Правил договору з </w:t>
            </w:r>
            <w:proofErr w:type="spellStart"/>
            <w:r w:rsidRPr="007E61D3">
              <w:rPr>
                <w:rFonts w:asciiTheme="majorBidi" w:hAnsiTheme="majorBidi" w:cstheme="majorBidi"/>
                <w:sz w:val="24"/>
                <w:szCs w:val="24"/>
              </w:rPr>
              <w:t>електропостачальником</w:t>
            </w:r>
            <w:proofErr w:type="spellEnd"/>
            <w:r w:rsidRPr="007E61D3">
              <w:rPr>
                <w:rFonts w:asciiTheme="majorBidi" w:hAnsiTheme="majorBidi" w:cstheme="majorBidi"/>
                <w:sz w:val="24"/>
                <w:szCs w:val="24"/>
              </w:rPr>
              <w:t xml:space="preserve"> та інших договорів, передбачених цими Правилами.</w:t>
            </w:r>
          </w:p>
          <w:p w14:paraId="5E3581C7" w14:textId="151385D2" w:rsidR="007E61D3" w:rsidRPr="007E61D3" w:rsidRDefault="007E61D3" w:rsidP="007E61D3">
            <w:pPr>
              <w:jc w:val="both"/>
              <w:rPr>
                <w:sz w:val="24"/>
                <w:szCs w:val="24"/>
              </w:rPr>
            </w:pPr>
            <w:r w:rsidRPr="007E61D3">
              <w:rPr>
                <w:rFonts w:asciiTheme="majorBidi" w:hAnsiTheme="majorBidi" w:cstheme="majorBidi"/>
                <w:sz w:val="24"/>
                <w:szCs w:val="24"/>
              </w:rPr>
              <w:t xml:space="preserve">Відповідно, існує ймовірність, що на 5 або 10 робочий день з дня подання замовником заяви про підключення (згідно чинного п. 4.8.4 Кодексу), замовник може не мати укладеного договору про надання послуг з розподілу (з додатками) та/або договору з </w:t>
            </w:r>
            <w:proofErr w:type="spellStart"/>
            <w:r w:rsidRPr="007E61D3">
              <w:rPr>
                <w:rFonts w:asciiTheme="majorBidi" w:hAnsiTheme="majorBidi" w:cstheme="majorBidi"/>
                <w:sz w:val="24"/>
                <w:szCs w:val="24"/>
              </w:rPr>
              <w:t>електропостачальником</w:t>
            </w:r>
            <w:proofErr w:type="spellEnd"/>
            <w:r w:rsidRPr="007E61D3">
              <w:rPr>
                <w:rFonts w:asciiTheme="majorBidi" w:hAnsiTheme="majorBidi" w:cstheme="majorBidi"/>
                <w:sz w:val="24"/>
                <w:szCs w:val="24"/>
              </w:rPr>
              <w:t xml:space="preserve">. Відповідно, підключення електроустановок споживача в такому випадку буде незаконним.     </w:t>
            </w:r>
          </w:p>
        </w:tc>
        <w:tc>
          <w:tcPr>
            <w:tcW w:w="3119" w:type="dxa"/>
          </w:tcPr>
          <w:p w14:paraId="6A33ADA5" w14:textId="77777777" w:rsidR="00E93B06" w:rsidRDefault="00E93B06" w:rsidP="00E93B06">
            <w:pPr>
              <w:jc w:val="center"/>
              <w:rPr>
                <w:sz w:val="24"/>
                <w:szCs w:val="24"/>
                <w:lang w:eastAsia="uk-UA"/>
              </w:rPr>
            </w:pPr>
            <w:r>
              <w:rPr>
                <w:b/>
                <w:sz w:val="24"/>
                <w:szCs w:val="24"/>
                <w:lang w:eastAsia="uk-UA"/>
              </w:rPr>
              <w:lastRenderedPageBreak/>
              <w:t>Пропонується відхилити</w:t>
            </w:r>
          </w:p>
          <w:p w14:paraId="45C09558" w14:textId="5B9992B1" w:rsidR="007E61D3" w:rsidRPr="00FD0EDD" w:rsidRDefault="00E93B06" w:rsidP="00E93B06">
            <w:pPr>
              <w:jc w:val="center"/>
              <w:rPr>
                <w:b/>
                <w:bCs/>
                <w:color w:val="333333"/>
                <w:sz w:val="24"/>
                <w:szCs w:val="24"/>
                <w:shd w:val="clear" w:color="auto" w:fill="FFFFFF"/>
              </w:rPr>
            </w:pPr>
            <w:r w:rsidRPr="009B6441">
              <w:rPr>
                <w:sz w:val="24"/>
                <w:szCs w:val="24"/>
                <w:lang w:eastAsia="uk-UA"/>
              </w:rPr>
              <w:t xml:space="preserve">Зміни до пункту схваленим </w:t>
            </w:r>
            <w:proofErr w:type="spellStart"/>
            <w:r w:rsidRPr="009B6441">
              <w:rPr>
                <w:sz w:val="24"/>
                <w:szCs w:val="24"/>
                <w:lang w:eastAsia="uk-UA"/>
              </w:rPr>
              <w:t>проєктом</w:t>
            </w:r>
            <w:proofErr w:type="spellEnd"/>
            <w:r w:rsidRPr="009B6441">
              <w:rPr>
                <w:sz w:val="24"/>
                <w:szCs w:val="24"/>
                <w:lang w:eastAsia="uk-UA"/>
              </w:rPr>
              <w:t xml:space="preserve"> постанови не вносилися</w:t>
            </w:r>
          </w:p>
        </w:tc>
      </w:tr>
      <w:tr w:rsidR="000A0D70" w:rsidRPr="004F3A51" w14:paraId="30515F0B" w14:textId="77777777" w:rsidTr="006A322B">
        <w:trPr>
          <w:trHeight w:val="218"/>
        </w:trPr>
        <w:tc>
          <w:tcPr>
            <w:tcW w:w="15593" w:type="dxa"/>
            <w:gridSpan w:val="4"/>
          </w:tcPr>
          <w:p w14:paraId="696705AB" w14:textId="5973B456" w:rsidR="000A0D70" w:rsidRPr="00C74764" w:rsidRDefault="000A0D70" w:rsidP="000A0D70">
            <w:pPr>
              <w:jc w:val="center"/>
              <w:rPr>
                <w:b/>
                <w:sz w:val="24"/>
                <w:szCs w:val="24"/>
                <w:lang w:eastAsia="uk-UA"/>
              </w:rPr>
            </w:pPr>
            <w:r w:rsidRPr="00C74764">
              <w:rPr>
                <w:b/>
                <w:bCs/>
                <w:sz w:val="24"/>
                <w:szCs w:val="24"/>
              </w:rPr>
              <w:t>4.10. Порядок оприлюднення ОСР інформації щодо організаційних та технічних заходів, які здійснюються з метою надання послуги з приєднання замовнику</w:t>
            </w:r>
          </w:p>
        </w:tc>
      </w:tr>
      <w:tr w:rsidR="005A41FC" w:rsidRPr="004F3A51" w14:paraId="307CB19F" w14:textId="77777777" w:rsidTr="00A52C00">
        <w:trPr>
          <w:trHeight w:val="218"/>
        </w:trPr>
        <w:tc>
          <w:tcPr>
            <w:tcW w:w="4253" w:type="dxa"/>
            <w:vMerge w:val="restart"/>
          </w:tcPr>
          <w:p w14:paraId="07AAAC75" w14:textId="77777777" w:rsidR="005A41FC" w:rsidRDefault="005A41FC" w:rsidP="005A41FC">
            <w:pPr>
              <w:pStyle w:val="rvps2"/>
              <w:widowControl w:val="0"/>
              <w:shd w:val="clear" w:color="auto" w:fill="FFFFFF"/>
              <w:tabs>
                <w:tab w:val="left" w:pos="1163"/>
              </w:tabs>
              <w:snapToGrid w:val="0"/>
              <w:spacing w:before="0" w:beforeAutospacing="0" w:after="0" w:afterAutospacing="0" w:line="252" w:lineRule="auto"/>
              <w:jc w:val="both"/>
              <w:rPr>
                <w:rFonts w:eastAsia="Calibri"/>
                <w:color w:val="000000"/>
                <w:shd w:val="clear" w:color="auto" w:fill="FFFFFF"/>
              </w:rPr>
            </w:pPr>
          </w:p>
          <w:p w14:paraId="11148A19" w14:textId="4DE28F92" w:rsidR="005A41FC" w:rsidRPr="004A233C" w:rsidRDefault="005A41FC" w:rsidP="005A41FC">
            <w:pPr>
              <w:pStyle w:val="rvps2"/>
              <w:widowControl w:val="0"/>
              <w:shd w:val="clear" w:color="auto" w:fill="FFFFFF"/>
              <w:tabs>
                <w:tab w:val="left" w:pos="1163"/>
              </w:tabs>
              <w:snapToGrid w:val="0"/>
              <w:spacing w:before="0" w:beforeAutospacing="0" w:after="0" w:afterAutospacing="0" w:line="252" w:lineRule="auto"/>
              <w:jc w:val="both"/>
            </w:pPr>
            <w:r w:rsidRPr="004A233C">
              <w:rPr>
                <w:rFonts w:eastAsia="Calibri"/>
                <w:color w:val="000000"/>
                <w:shd w:val="clear" w:color="auto" w:fill="FFFFFF"/>
              </w:rPr>
              <w:t xml:space="preserve">4.10.2. ОСР має забезпечити </w:t>
            </w:r>
            <w:r w:rsidRPr="004A233C">
              <w:rPr>
                <w:rFonts w:eastAsia="Calibri"/>
                <w:b/>
                <w:color w:val="7030A0"/>
                <w:shd w:val="clear" w:color="auto" w:fill="FFFFFF"/>
              </w:rPr>
              <w:t>безперервну</w:t>
            </w:r>
            <w:r w:rsidRPr="004A233C">
              <w:rPr>
                <w:rFonts w:eastAsia="Calibri"/>
                <w:b/>
                <w:color w:val="000000"/>
                <w:shd w:val="clear" w:color="auto" w:fill="FFFFFF"/>
              </w:rPr>
              <w:t xml:space="preserve"> </w:t>
            </w:r>
            <w:r w:rsidRPr="004A233C">
              <w:rPr>
                <w:rFonts w:eastAsia="Calibri"/>
                <w:color w:val="000000"/>
                <w:shd w:val="clear" w:color="auto" w:fill="FFFFFF"/>
              </w:rPr>
              <w:t xml:space="preserve">роботу сервісу «Особистий кабінет замовника </w:t>
            </w:r>
            <w:r w:rsidRPr="004A233C">
              <w:rPr>
                <w:rFonts w:eastAsia="Calibri"/>
                <w:b/>
                <w:color w:val="7030A0"/>
                <w:shd w:val="clear" w:color="auto" w:fill="FFFFFF"/>
              </w:rPr>
              <w:t>послуги з приєднання</w:t>
            </w:r>
            <w:r w:rsidRPr="004A233C">
              <w:rPr>
                <w:rFonts w:eastAsia="Calibri"/>
                <w:color w:val="7030A0"/>
                <w:shd w:val="clear" w:color="auto" w:fill="FFFFFF"/>
              </w:rPr>
              <w:t xml:space="preserve">» </w:t>
            </w:r>
            <w:r w:rsidRPr="004A233C">
              <w:rPr>
                <w:rFonts w:eastAsia="Calibri"/>
                <w:b/>
                <w:color w:val="7030A0"/>
                <w:shd w:val="clear" w:color="auto" w:fill="FFFFFF"/>
              </w:rPr>
              <w:t xml:space="preserve">(далі </w:t>
            </w:r>
            <w:r w:rsidRPr="004A233C">
              <w:rPr>
                <w:rFonts w:eastAsia="Calibri"/>
                <w:color w:val="7030A0"/>
                <w:shd w:val="clear" w:color="auto" w:fill="FFFFFF"/>
              </w:rPr>
              <w:t>–</w:t>
            </w:r>
            <w:r w:rsidRPr="004A233C">
              <w:rPr>
                <w:rFonts w:eastAsia="Calibri"/>
                <w:b/>
                <w:color w:val="7030A0"/>
                <w:shd w:val="clear" w:color="auto" w:fill="FFFFFF"/>
              </w:rPr>
              <w:t xml:space="preserve"> сервіс «Особистий кабінет замовника») </w:t>
            </w:r>
            <w:r w:rsidRPr="004A233C">
              <w:rPr>
                <w:rFonts w:eastAsia="Calibri"/>
                <w:color w:val="000000"/>
                <w:shd w:val="clear" w:color="auto" w:fill="FFFFFF"/>
              </w:rPr>
              <w:t xml:space="preserve">на власному офіційному </w:t>
            </w:r>
            <w:proofErr w:type="spellStart"/>
            <w:r w:rsidRPr="004A233C">
              <w:rPr>
                <w:rFonts w:eastAsia="Calibri"/>
                <w:color w:val="000000"/>
                <w:shd w:val="clear" w:color="auto" w:fill="FFFFFF"/>
              </w:rPr>
              <w:t>вебсайті</w:t>
            </w:r>
            <w:proofErr w:type="spellEnd"/>
            <w:r w:rsidRPr="004A233C">
              <w:rPr>
                <w:rFonts w:eastAsia="Calibri"/>
                <w:color w:val="000000"/>
                <w:shd w:val="clear" w:color="auto" w:fill="FFFFFF"/>
              </w:rPr>
              <w:t xml:space="preserve"> ОСР у мережі Інтернет.</w:t>
            </w:r>
          </w:p>
          <w:p w14:paraId="5C02A0D8"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color w:val="7030A0"/>
              </w:rPr>
              <w:t xml:space="preserve">На головній сторінці </w:t>
            </w:r>
            <w:proofErr w:type="spellStart"/>
            <w:r w:rsidRPr="004A233C">
              <w:rPr>
                <w:b/>
                <w:color w:val="7030A0"/>
              </w:rPr>
              <w:t>вебсайту</w:t>
            </w:r>
            <w:proofErr w:type="spellEnd"/>
            <w:r w:rsidRPr="004A233C">
              <w:rPr>
                <w:b/>
                <w:color w:val="7030A0"/>
              </w:rPr>
              <w:t xml:space="preserve"> ОСР у мережі Інтернет має бути забезпечено вхід до сервісу «Особистий кабінет замовника».</w:t>
            </w:r>
          </w:p>
          <w:p w14:paraId="6BE16E69"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color w:val="7030A0"/>
              </w:rPr>
              <w:t>Сервіс «Особистий кабінет замовника» має містити, принаймні таку інформацію:</w:t>
            </w:r>
          </w:p>
          <w:p w14:paraId="42559A38" w14:textId="77777777" w:rsidR="005A41FC" w:rsidRPr="004A233C" w:rsidRDefault="005A41FC" w:rsidP="005A41FC">
            <w:pPr>
              <w:pStyle w:val="rvps2"/>
              <w:widowControl w:val="0"/>
              <w:shd w:val="clear" w:color="auto" w:fill="FFFFFF"/>
              <w:tabs>
                <w:tab w:val="left" w:pos="1163"/>
              </w:tabs>
              <w:snapToGrid w:val="0"/>
              <w:spacing w:before="0" w:beforeAutospacing="0" w:after="0" w:afterAutospacing="0" w:line="252" w:lineRule="auto"/>
              <w:ind w:firstLine="450"/>
              <w:jc w:val="both"/>
              <w:rPr>
                <w:color w:val="7030A0"/>
              </w:rPr>
            </w:pPr>
            <w:r w:rsidRPr="004A233C">
              <w:rPr>
                <w:rFonts w:eastAsia="Calibri"/>
                <w:b/>
                <w:color w:val="7030A0"/>
                <w:shd w:val="clear" w:color="auto" w:fill="FFFFFF"/>
              </w:rPr>
              <w:t>подача заяви про приєднання;</w:t>
            </w:r>
          </w:p>
          <w:p w14:paraId="690A3BB8"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color w:val="7030A0"/>
              </w:rPr>
              <w:t>отримання інформації про стан надання послуги з приєднання;</w:t>
            </w:r>
          </w:p>
          <w:p w14:paraId="48A1F8D4"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color w:val="7030A0"/>
              </w:rPr>
              <w:t xml:space="preserve">документи, які використовуються при наданні послуги з приєднання, передбачені Кодексом систем розподілу, зокрема технічні умови приєднання, договір про приєднання, розрахунок вартості плати за приєднання до електричних мереж та рахунок на оплату вартості плати за приєднання до електричних мереж тощо. </w:t>
            </w:r>
          </w:p>
          <w:p w14:paraId="08D3C7F1"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 xml:space="preserve">Сервіс «Особистий кабінет замовника» є ресурсом, який має забезпечити інформування замовника </w:t>
            </w:r>
            <w:r w:rsidRPr="004A233C">
              <w:rPr>
                <w:color w:val="000000"/>
              </w:rPr>
              <w:lastRenderedPageBreak/>
              <w:t>про стан надання ОСР послуги з приєднання та забезпечити відображення інформації про поточний стан виконання (виконано/на виконанні) відповідних організаційних та технічних заходів, які здійснюються ОСР для надання послуги з приєднання замовнику (</w:t>
            </w:r>
            <w:proofErr w:type="spellStart"/>
            <w:r w:rsidRPr="004A233C">
              <w:rPr>
                <w:color w:val="000000"/>
              </w:rPr>
              <w:t>проєктування</w:t>
            </w:r>
            <w:proofErr w:type="spellEnd"/>
            <w:r w:rsidRPr="004A233C">
              <w:rPr>
                <w:color w:val="000000"/>
              </w:rPr>
              <w:t xml:space="preserve"> та здійснення заходів щодо відведення земельних ділянок для розміщення відповідних об'єктів електроенергетики (у разі необхідності), погодження </w:t>
            </w:r>
            <w:proofErr w:type="spellStart"/>
            <w:r w:rsidRPr="004A233C">
              <w:rPr>
                <w:color w:val="000000"/>
              </w:rPr>
              <w:t>проєктної</w:t>
            </w:r>
            <w:proofErr w:type="spellEnd"/>
            <w:r w:rsidRPr="004A233C">
              <w:rPr>
                <w:color w:val="000000"/>
              </w:rPr>
              <w:t xml:space="preserve"> документації з іншими заінтересованими сторонами, отримання дозволу на виконання будівельно-монтажних робіт, дата початку та орієнтовна дата завершення проведення тендерних процедур з метою придбання обладнання та матеріалів для виконання будівельно-монтажних робіт, виготовлення та поставка обладнання та матеріалів, виконання будівельно-монтажних робіт, пусконалагоджувальних та випробувальних робіт та підключення електроустановок (об'єкта) замовника тощо), із зазначенням очікуваних та граничних термінів їх виконання.</w:t>
            </w:r>
          </w:p>
          <w:p w14:paraId="3FAA23BF"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Сервіс «Особистий кабінет замовника» має забезпечувати можливість:</w:t>
            </w:r>
          </w:p>
          <w:p w14:paraId="7D2A1CE4"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 xml:space="preserve">подання в електронному вигляді заяви про приєднання та додатків, передбачених цим Кодексом (з </w:t>
            </w:r>
            <w:r w:rsidRPr="004A233C">
              <w:rPr>
                <w:color w:val="000000"/>
              </w:rPr>
              <w:lastRenderedPageBreak/>
              <w:t>можливістю використання кваліфікованого електронного підпису);</w:t>
            </w:r>
          </w:p>
          <w:p w14:paraId="53A3541B"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strike/>
                <w:color w:val="7030A0"/>
              </w:rPr>
              <w:t>підписання договору про приєднання електроустановок до електричних мереж та технічних умов на приєднання кваліфікованим електронним підписом;</w:t>
            </w:r>
          </w:p>
          <w:p w14:paraId="3BDE849F"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отримання рахунка на сплату плати за приєднання;</w:t>
            </w:r>
          </w:p>
          <w:p w14:paraId="6292A86B"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отримання рахунка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w:t>
            </w:r>
          </w:p>
          <w:p w14:paraId="2F53F6DA" w14:textId="77777777" w:rsidR="005A41FC" w:rsidRPr="004A233C" w:rsidRDefault="005A41FC" w:rsidP="005A41FC">
            <w:pPr>
              <w:pStyle w:val="rvps2"/>
              <w:spacing w:before="0" w:beforeAutospacing="0" w:after="0" w:afterAutospacing="0"/>
              <w:ind w:firstLine="450"/>
              <w:jc w:val="both"/>
              <w:rPr>
                <w:color w:val="7030A0"/>
              </w:rPr>
            </w:pPr>
            <w:r w:rsidRPr="004A233C">
              <w:rPr>
                <w:b/>
                <w:color w:val="7030A0"/>
              </w:rPr>
              <w:t>завантаження квитанції про оплату вартості плати за приєднання до електричних мереж;</w:t>
            </w:r>
          </w:p>
          <w:p w14:paraId="4331C4D7"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відображення інформації щодо оплати замовником послуги з приєднання;</w:t>
            </w:r>
          </w:p>
          <w:p w14:paraId="6759360F"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color w:val="7030A0"/>
              </w:rPr>
              <w:t>відображення інформації щодо стану та результатів опрацювання заяви про приєднання;</w:t>
            </w:r>
          </w:p>
          <w:p w14:paraId="647BC200"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 xml:space="preserve">отримання та підписання </w:t>
            </w:r>
            <w:proofErr w:type="spellStart"/>
            <w:r w:rsidRPr="004A233C">
              <w:rPr>
                <w:color w:val="000000"/>
              </w:rPr>
              <w:t>акта</w:t>
            </w:r>
            <w:proofErr w:type="spellEnd"/>
            <w:r w:rsidRPr="004A233C">
              <w:rPr>
                <w:color w:val="000000"/>
              </w:rPr>
              <w:t xml:space="preserve"> надання/отримання послуги з приєднання кваліфікованим електронним підписом;</w:t>
            </w:r>
          </w:p>
          <w:p w14:paraId="7ACE710F"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bCs/>
                <w:color w:val="7030A0"/>
              </w:rPr>
              <w:t xml:space="preserve">отримання та підписання </w:t>
            </w:r>
            <w:proofErr w:type="spellStart"/>
            <w:r w:rsidRPr="004A233C">
              <w:rPr>
                <w:b/>
                <w:bCs/>
                <w:color w:val="7030A0"/>
              </w:rPr>
              <w:t>акта</w:t>
            </w:r>
            <w:proofErr w:type="spellEnd"/>
            <w:r w:rsidRPr="004A233C">
              <w:rPr>
                <w:b/>
                <w:bCs/>
                <w:color w:val="7030A0"/>
              </w:rPr>
              <w:t xml:space="preserve"> надання/отримання послуг з</w:t>
            </w:r>
            <w:r w:rsidRPr="004A233C">
              <w:rPr>
                <w:b/>
                <w:bCs/>
                <w:color w:val="7030A0"/>
                <w:lang w:val="ru-RU"/>
              </w:rPr>
              <w:t xml:space="preserve"> </w:t>
            </w:r>
            <w:r w:rsidRPr="004A233C">
              <w:rPr>
                <w:b/>
                <w:bCs/>
                <w:color w:val="7030A0"/>
              </w:rPr>
              <w:t xml:space="preserve">комерційного обліку електричної енергії в рамках даного приєднання </w:t>
            </w:r>
            <w:r w:rsidRPr="004A233C">
              <w:rPr>
                <w:b/>
                <w:bCs/>
                <w:color w:val="7030A0"/>
              </w:rPr>
              <w:lastRenderedPageBreak/>
              <w:t>(пломбування, подача напруги) кваліфікованим електронним підписом;</w:t>
            </w:r>
          </w:p>
          <w:p w14:paraId="5CD43E57"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підписання договору про надання послуг з розподілу електричної енергії кваліфікованим електронним підписом;</w:t>
            </w:r>
          </w:p>
          <w:p w14:paraId="409F8216" w14:textId="77777777" w:rsidR="005A41FC" w:rsidRPr="004A233C" w:rsidRDefault="005A41FC" w:rsidP="005A41FC">
            <w:pPr>
              <w:pStyle w:val="rvps2"/>
              <w:shd w:val="clear" w:color="auto" w:fill="FFFFFF"/>
              <w:spacing w:before="0" w:beforeAutospacing="0" w:after="0" w:afterAutospacing="0"/>
              <w:ind w:firstLine="450"/>
              <w:jc w:val="both"/>
              <w:rPr>
                <w:color w:val="000000"/>
              </w:rPr>
            </w:pPr>
            <w:r w:rsidRPr="004A233C">
              <w:rPr>
                <w:color w:val="000000"/>
              </w:rPr>
              <w:t>подання в електронному вигляді заяви про підключення.</w:t>
            </w:r>
          </w:p>
          <w:p w14:paraId="36930508" w14:textId="2E52FC22" w:rsidR="005A41FC" w:rsidRPr="004A233C" w:rsidRDefault="005A41FC" w:rsidP="005A41FC">
            <w:pPr>
              <w:pStyle w:val="rvps2"/>
              <w:shd w:val="clear" w:color="auto" w:fill="FFFFFF"/>
              <w:spacing w:before="0" w:beforeAutospacing="0" w:after="0" w:afterAutospacing="0"/>
              <w:ind w:firstLine="450"/>
              <w:jc w:val="both"/>
            </w:pPr>
            <w:r w:rsidRPr="004A233C">
              <w:rPr>
                <w:rFonts w:eastAsia="Calibri"/>
                <w:color w:val="000000"/>
                <w:shd w:val="clear" w:color="auto" w:fill="FFFFFF"/>
              </w:rPr>
              <w:t>За зверненням замовника послуги з приєднання (у тому числі електронним) ОСР має надати запитувану інформацію щодо приєднання в запропонованому замовником вигляді.</w:t>
            </w:r>
          </w:p>
        </w:tc>
        <w:tc>
          <w:tcPr>
            <w:tcW w:w="4252" w:type="dxa"/>
          </w:tcPr>
          <w:p w14:paraId="4CD8ACE9" w14:textId="77777777" w:rsidR="005A41FC" w:rsidRDefault="005A41FC" w:rsidP="005A41FC">
            <w:pPr>
              <w:ind w:firstLine="284"/>
              <w:contextualSpacing/>
              <w:jc w:val="both"/>
              <w:rPr>
                <w:b/>
                <w:bCs/>
                <w:u w:val="single"/>
              </w:rPr>
            </w:pPr>
            <w:r>
              <w:rPr>
                <w:b/>
                <w:bCs/>
                <w:u w:val="single"/>
              </w:rPr>
              <w:lastRenderedPageBreak/>
              <w:t>ПАТ «ЗАПОРІЖЖЯОБЛЕНЕРГО»</w:t>
            </w:r>
          </w:p>
          <w:p w14:paraId="36AE3C1B" w14:textId="380B7DE4" w:rsidR="005A41FC" w:rsidRDefault="005A41FC" w:rsidP="00691574">
            <w:pPr>
              <w:pStyle w:val="rvps2"/>
              <w:widowControl w:val="0"/>
              <w:shd w:val="clear" w:color="auto" w:fill="FFFFFF"/>
              <w:tabs>
                <w:tab w:val="left" w:pos="1163"/>
              </w:tabs>
              <w:snapToGrid w:val="0"/>
              <w:spacing w:before="0" w:beforeAutospacing="0" w:after="0" w:afterAutospacing="0" w:line="252" w:lineRule="auto"/>
              <w:jc w:val="both"/>
              <w:rPr>
                <w:rFonts w:eastAsia="Calibri"/>
                <w:color w:val="000000"/>
                <w:shd w:val="clear" w:color="auto" w:fill="FFFFFF"/>
              </w:rPr>
            </w:pPr>
            <w:r w:rsidRPr="005A41FC">
              <w:rPr>
                <w:rFonts w:eastAsia="Calibri"/>
                <w:color w:val="000000"/>
                <w:shd w:val="clear" w:color="auto" w:fill="FFFFFF"/>
              </w:rPr>
              <w:t xml:space="preserve">4.10.2. </w:t>
            </w:r>
          </w:p>
          <w:p w14:paraId="2BE975E9" w14:textId="022AD007" w:rsidR="00691574" w:rsidRPr="004A233C" w:rsidRDefault="00691574" w:rsidP="00691574">
            <w:pPr>
              <w:pStyle w:val="rvps2"/>
              <w:widowControl w:val="0"/>
              <w:shd w:val="clear" w:color="auto" w:fill="FFFFFF"/>
              <w:tabs>
                <w:tab w:val="left" w:pos="1163"/>
              </w:tabs>
              <w:snapToGrid w:val="0"/>
              <w:spacing w:before="0" w:beforeAutospacing="0" w:after="0" w:afterAutospacing="0" w:line="252" w:lineRule="auto"/>
              <w:jc w:val="both"/>
            </w:pPr>
            <w:r>
              <w:t>…</w:t>
            </w:r>
          </w:p>
          <w:p w14:paraId="5544AEA6"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Сервіс «Особистий кабінет замовника» має забезпечувати можливість:</w:t>
            </w:r>
          </w:p>
          <w:p w14:paraId="46ED0426"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подання в електронному вигляді заяви про приєднання та додатків, передбачених цим Кодексом (з можливістю використання кваліфікованого електронного підпису);</w:t>
            </w:r>
          </w:p>
          <w:p w14:paraId="5FFBDFB2"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strike/>
                <w:color w:val="7030A0"/>
              </w:rPr>
              <w:t>підписання договору про приєднання електроустановок до електричних мереж та технічних умов на приєднання кваліфікованим електронним підписом;</w:t>
            </w:r>
          </w:p>
          <w:p w14:paraId="0DC50A96"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отримання рахунка на сплату плати за приєднання;</w:t>
            </w:r>
          </w:p>
          <w:p w14:paraId="5B33DBBB"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отримання рахунка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w:t>
            </w:r>
          </w:p>
          <w:p w14:paraId="6F817A75" w14:textId="77777777" w:rsidR="005A41FC" w:rsidRPr="004A233C" w:rsidRDefault="005A41FC" w:rsidP="005A41FC">
            <w:pPr>
              <w:pStyle w:val="rvps2"/>
              <w:spacing w:before="0" w:beforeAutospacing="0" w:after="0" w:afterAutospacing="0"/>
              <w:ind w:firstLine="450"/>
              <w:jc w:val="both"/>
              <w:rPr>
                <w:color w:val="0070C0"/>
              </w:rPr>
            </w:pPr>
            <w:r w:rsidRPr="005A41FC">
              <w:rPr>
                <w:b/>
                <w:color w:val="0070C0"/>
              </w:rPr>
              <w:t>з</w:t>
            </w:r>
            <w:r w:rsidRPr="004A233C">
              <w:rPr>
                <w:b/>
                <w:bCs/>
                <w:strike/>
                <w:color w:val="0070C0"/>
              </w:rPr>
              <w:t>авантаження квитанції про оплату вартості плати за приєднання до електричних мереж;</w:t>
            </w:r>
          </w:p>
          <w:p w14:paraId="5543DF6D"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відображення інформації щодо оплати замовником послуги з приєднання;</w:t>
            </w:r>
          </w:p>
          <w:p w14:paraId="0BFDBAE9"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color w:val="7030A0"/>
              </w:rPr>
              <w:lastRenderedPageBreak/>
              <w:t>відображення інформації щодо стану та результатів опрацювання заяви про приєднання;</w:t>
            </w:r>
          </w:p>
          <w:p w14:paraId="39F7B4D7"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 xml:space="preserve">отримання та підписання </w:t>
            </w:r>
            <w:proofErr w:type="spellStart"/>
            <w:r w:rsidRPr="004A233C">
              <w:rPr>
                <w:color w:val="000000"/>
              </w:rPr>
              <w:t>акта</w:t>
            </w:r>
            <w:proofErr w:type="spellEnd"/>
            <w:r w:rsidRPr="004A233C">
              <w:rPr>
                <w:color w:val="000000"/>
              </w:rPr>
              <w:t xml:space="preserve"> надання/отримання послуги з приєднання кваліфікованим електронним підписом;</w:t>
            </w:r>
          </w:p>
          <w:p w14:paraId="12CA7F5D" w14:textId="77777777" w:rsidR="005A41FC" w:rsidRPr="004A233C" w:rsidRDefault="005A41FC" w:rsidP="005A41FC">
            <w:pPr>
              <w:pStyle w:val="rvps2"/>
              <w:shd w:val="clear" w:color="auto" w:fill="FFFFFF"/>
              <w:spacing w:before="0" w:beforeAutospacing="0" w:after="0" w:afterAutospacing="0"/>
              <w:ind w:firstLine="450"/>
              <w:jc w:val="both"/>
              <w:rPr>
                <w:color w:val="7030A0"/>
              </w:rPr>
            </w:pPr>
            <w:r w:rsidRPr="004A233C">
              <w:rPr>
                <w:b/>
                <w:bCs/>
                <w:color w:val="7030A0"/>
              </w:rPr>
              <w:t xml:space="preserve">отримання та підписання </w:t>
            </w:r>
            <w:proofErr w:type="spellStart"/>
            <w:r w:rsidRPr="004A233C">
              <w:rPr>
                <w:b/>
                <w:bCs/>
                <w:color w:val="7030A0"/>
              </w:rPr>
              <w:t>акта</w:t>
            </w:r>
            <w:proofErr w:type="spellEnd"/>
            <w:r w:rsidRPr="004A233C">
              <w:rPr>
                <w:b/>
                <w:bCs/>
                <w:color w:val="7030A0"/>
              </w:rPr>
              <w:t xml:space="preserve"> надання/отримання послуг з</w:t>
            </w:r>
            <w:r w:rsidRPr="004A233C">
              <w:rPr>
                <w:b/>
                <w:bCs/>
                <w:color w:val="7030A0"/>
                <w:lang w:val="ru-RU"/>
              </w:rPr>
              <w:t xml:space="preserve"> </w:t>
            </w:r>
            <w:r w:rsidRPr="004A233C">
              <w:rPr>
                <w:b/>
                <w:bCs/>
                <w:color w:val="7030A0"/>
              </w:rPr>
              <w:t>комерційного обліку електричної енергії в рамках даного приєднання (пломбування, подача напруги) кваліфікованим електронним підписом;</w:t>
            </w:r>
          </w:p>
          <w:p w14:paraId="5B06501E"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підписання договору про надання послуг з розподілу електричної енергії кваліфікованим електронним підписом;</w:t>
            </w:r>
          </w:p>
          <w:p w14:paraId="1C3C806B" w14:textId="77777777" w:rsidR="005A41FC" w:rsidRPr="004A233C" w:rsidRDefault="005A41FC" w:rsidP="005A41FC">
            <w:pPr>
              <w:pStyle w:val="rvps2"/>
              <w:shd w:val="clear" w:color="auto" w:fill="FFFFFF"/>
              <w:spacing w:before="0" w:beforeAutospacing="0" w:after="0" w:afterAutospacing="0"/>
              <w:ind w:firstLine="450"/>
              <w:jc w:val="both"/>
            </w:pPr>
            <w:r w:rsidRPr="004A233C">
              <w:rPr>
                <w:color w:val="000000"/>
              </w:rPr>
              <w:t>подання в електронному вигляді заяви про підключення.</w:t>
            </w:r>
          </w:p>
          <w:p w14:paraId="4134D55B" w14:textId="016982DA" w:rsidR="005A41FC" w:rsidRPr="00C34D92" w:rsidRDefault="005A41FC" w:rsidP="005A41FC">
            <w:pPr>
              <w:ind w:firstLine="284"/>
              <w:contextualSpacing/>
              <w:jc w:val="both"/>
              <w:rPr>
                <w:b/>
                <w:bCs/>
                <w:u w:val="single"/>
              </w:rPr>
            </w:pPr>
            <w:r w:rsidRPr="004A233C">
              <w:rPr>
                <w:rFonts w:eastAsia="Calibri"/>
                <w:color w:val="000000"/>
                <w:sz w:val="24"/>
                <w:szCs w:val="24"/>
                <w:shd w:val="clear" w:color="auto" w:fill="FFFFFF"/>
              </w:rPr>
              <w:t>За зверненням замовника послуги з приєднання (у тому числі електронним) ОСР має надати</w:t>
            </w:r>
            <w:r w:rsidRPr="004A233C">
              <w:rPr>
                <w:rFonts w:eastAsia="Calibri"/>
                <w:b/>
                <w:color w:val="000000"/>
                <w:sz w:val="24"/>
                <w:szCs w:val="24"/>
                <w:shd w:val="clear" w:color="auto" w:fill="FFFFFF"/>
              </w:rPr>
              <w:t xml:space="preserve"> </w:t>
            </w:r>
            <w:r w:rsidRPr="004A233C">
              <w:rPr>
                <w:rFonts w:eastAsia="Calibri"/>
                <w:color w:val="000000"/>
                <w:sz w:val="24"/>
                <w:szCs w:val="24"/>
                <w:shd w:val="clear" w:color="auto" w:fill="FFFFFF"/>
              </w:rPr>
              <w:t>запитувану інформацію щодо приєднання в запропонованому замовником вигляді.</w:t>
            </w:r>
          </w:p>
        </w:tc>
        <w:tc>
          <w:tcPr>
            <w:tcW w:w="3969" w:type="dxa"/>
          </w:tcPr>
          <w:p w14:paraId="418781B3" w14:textId="77777777" w:rsidR="005A41FC" w:rsidRPr="00CB6FC2" w:rsidRDefault="005A41FC" w:rsidP="005A41FC">
            <w:pPr>
              <w:pStyle w:val="ac"/>
              <w:spacing w:after="0"/>
              <w:jc w:val="both"/>
              <w:rPr>
                <w:sz w:val="24"/>
                <w:szCs w:val="24"/>
              </w:rPr>
            </w:pPr>
            <w:r w:rsidRPr="00CB6FC2">
              <w:rPr>
                <w:sz w:val="24"/>
                <w:szCs w:val="24"/>
              </w:rPr>
              <w:lastRenderedPageBreak/>
              <w:t>Пропозиції ПАТ “</w:t>
            </w:r>
            <w:proofErr w:type="spellStart"/>
            <w:r w:rsidRPr="00CB6FC2">
              <w:rPr>
                <w:sz w:val="24"/>
                <w:szCs w:val="24"/>
              </w:rPr>
              <w:t>Запоріжжяобленерго</w:t>
            </w:r>
            <w:proofErr w:type="spellEnd"/>
            <w:r w:rsidRPr="00CB6FC2">
              <w:rPr>
                <w:sz w:val="24"/>
                <w:szCs w:val="24"/>
              </w:rPr>
              <w:t xml:space="preserve">”  обґрунтовуються тим, що оригінал квитанції про оплату вартості плати за приєднання до електричних мереж залишається у замовника, ОСР є обізнаним про факт здійснення оплати, а тому вважаємо, що відсутня потреба у додатковому завантаженні такої квитанції у сервісу “Особистий кабінет замовника”. </w:t>
            </w:r>
          </w:p>
          <w:p w14:paraId="068781DA" w14:textId="77777777" w:rsidR="005A41FC" w:rsidRPr="00CB6FC2" w:rsidRDefault="005A41FC" w:rsidP="005A41FC">
            <w:pPr>
              <w:pStyle w:val="ac"/>
              <w:spacing w:after="0"/>
              <w:jc w:val="both"/>
              <w:rPr>
                <w:sz w:val="24"/>
                <w:szCs w:val="24"/>
              </w:rPr>
            </w:pPr>
            <w:r w:rsidRPr="00CB6FC2">
              <w:rPr>
                <w:sz w:val="24"/>
                <w:szCs w:val="24"/>
              </w:rPr>
              <w:t xml:space="preserve"> Крім того, у разі здійснення  оплати вартості плати за приєднання одночасно великою кількістю замовників, завантаження квитанцій про оплату до їхніх особистих кабінетів призведе до залучення додаткових трудових ресурсів, що, в умовах воєнного стану, є проблематичним.</w:t>
            </w:r>
          </w:p>
          <w:p w14:paraId="22E9C88C" w14:textId="77777777" w:rsidR="005A41FC" w:rsidRPr="00C74764" w:rsidRDefault="005A41FC" w:rsidP="005A41FC">
            <w:pPr>
              <w:ind w:firstLine="284"/>
              <w:contextualSpacing/>
              <w:jc w:val="both"/>
              <w:rPr>
                <w:bCs/>
                <w:sz w:val="24"/>
                <w:szCs w:val="24"/>
              </w:rPr>
            </w:pPr>
          </w:p>
        </w:tc>
        <w:tc>
          <w:tcPr>
            <w:tcW w:w="3119" w:type="dxa"/>
          </w:tcPr>
          <w:p w14:paraId="0718F6B0" w14:textId="77777777" w:rsidR="00BD1B49" w:rsidRDefault="00BD1B49" w:rsidP="00BD1B49">
            <w:pPr>
              <w:jc w:val="center"/>
              <w:rPr>
                <w:b/>
                <w:sz w:val="24"/>
                <w:szCs w:val="24"/>
                <w:lang w:eastAsia="uk-UA"/>
              </w:rPr>
            </w:pPr>
          </w:p>
          <w:p w14:paraId="4F889EFB" w14:textId="77777777" w:rsidR="00BD1B49" w:rsidRDefault="00BD1B49" w:rsidP="00BD1B49">
            <w:pPr>
              <w:jc w:val="center"/>
              <w:rPr>
                <w:b/>
                <w:sz w:val="24"/>
                <w:szCs w:val="24"/>
                <w:lang w:eastAsia="uk-UA"/>
              </w:rPr>
            </w:pPr>
          </w:p>
          <w:p w14:paraId="2BE5961E" w14:textId="77777777" w:rsidR="00BD1B49" w:rsidRDefault="00BD1B49" w:rsidP="00BD1B49">
            <w:pPr>
              <w:jc w:val="center"/>
              <w:rPr>
                <w:b/>
                <w:sz w:val="24"/>
                <w:szCs w:val="24"/>
                <w:lang w:eastAsia="uk-UA"/>
              </w:rPr>
            </w:pPr>
          </w:p>
          <w:p w14:paraId="64F13D8C" w14:textId="77777777" w:rsidR="00BD1B49" w:rsidRDefault="00BD1B49" w:rsidP="00BD1B49">
            <w:pPr>
              <w:jc w:val="center"/>
              <w:rPr>
                <w:b/>
                <w:sz w:val="24"/>
                <w:szCs w:val="24"/>
                <w:lang w:eastAsia="uk-UA"/>
              </w:rPr>
            </w:pPr>
          </w:p>
          <w:p w14:paraId="5A6FACCB" w14:textId="77777777" w:rsidR="00BD1B49" w:rsidRDefault="00BD1B49" w:rsidP="00BD1B49">
            <w:pPr>
              <w:jc w:val="center"/>
              <w:rPr>
                <w:b/>
                <w:sz w:val="24"/>
                <w:szCs w:val="24"/>
                <w:lang w:eastAsia="uk-UA"/>
              </w:rPr>
            </w:pPr>
          </w:p>
          <w:p w14:paraId="2F1F3984" w14:textId="77777777" w:rsidR="00BD1B49" w:rsidRDefault="00BD1B49" w:rsidP="00BD1B49">
            <w:pPr>
              <w:jc w:val="center"/>
              <w:rPr>
                <w:b/>
                <w:sz w:val="24"/>
                <w:szCs w:val="24"/>
                <w:lang w:eastAsia="uk-UA"/>
              </w:rPr>
            </w:pPr>
          </w:p>
          <w:p w14:paraId="61761C10" w14:textId="77777777" w:rsidR="00BD1B49" w:rsidRDefault="00BD1B49" w:rsidP="00BD1B49">
            <w:pPr>
              <w:jc w:val="center"/>
              <w:rPr>
                <w:b/>
                <w:sz w:val="24"/>
                <w:szCs w:val="24"/>
                <w:lang w:eastAsia="uk-UA"/>
              </w:rPr>
            </w:pPr>
          </w:p>
          <w:p w14:paraId="5276F48D" w14:textId="77777777" w:rsidR="00BD1B49" w:rsidRDefault="00BD1B49" w:rsidP="00BD1B49">
            <w:pPr>
              <w:jc w:val="center"/>
              <w:rPr>
                <w:b/>
                <w:sz w:val="24"/>
                <w:szCs w:val="24"/>
                <w:lang w:eastAsia="uk-UA"/>
              </w:rPr>
            </w:pPr>
          </w:p>
          <w:p w14:paraId="1FBA1469" w14:textId="77777777" w:rsidR="00BD1B49" w:rsidRDefault="00BD1B49" w:rsidP="00BD1B49">
            <w:pPr>
              <w:jc w:val="center"/>
              <w:rPr>
                <w:b/>
                <w:sz w:val="24"/>
                <w:szCs w:val="24"/>
                <w:lang w:eastAsia="uk-UA"/>
              </w:rPr>
            </w:pPr>
          </w:p>
          <w:p w14:paraId="62779071" w14:textId="77777777" w:rsidR="00BD1B49" w:rsidRDefault="00BD1B49" w:rsidP="00BD1B49">
            <w:pPr>
              <w:jc w:val="center"/>
              <w:rPr>
                <w:b/>
                <w:sz w:val="24"/>
                <w:szCs w:val="24"/>
                <w:lang w:eastAsia="uk-UA"/>
              </w:rPr>
            </w:pPr>
          </w:p>
          <w:p w14:paraId="67B53F6B" w14:textId="77777777" w:rsidR="00BD1B49" w:rsidRDefault="00BD1B49" w:rsidP="00BD1B49">
            <w:pPr>
              <w:jc w:val="center"/>
              <w:rPr>
                <w:b/>
                <w:sz w:val="24"/>
                <w:szCs w:val="24"/>
                <w:lang w:eastAsia="uk-UA"/>
              </w:rPr>
            </w:pPr>
          </w:p>
          <w:p w14:paraId="7EC3E91A" w14:textId="77777777" w:rsidR="00BD1B49" w:rsidRDefault="00BD1B49" w:rsidP="00BD1B49">
            <w:pPr>
              <w:jc w:val="center"/>
              <w:rPr>
                <w:b/>
                <w:sz w:val="24"/>
                <w:szCs w:val="24"/>
                <w:lang w:eastAsia="uk-UA"/>
              </w:rPr>
            </w:pPr>
          </w:p>
          <w:p w14:paraId="723809FB" w14:textId="77777777" w:rsidR="00BD1B49" w:rsidRDefault="00BD1B49" w:rsidP="00BD1B49">
            <w:pPr>
              <w:jc w:val="center"/>
              <w:rPr>
                <w:b/>
                <w:sz w:val="24"/>
                <w:szCs w:val="24"/>
                <w:lang w:eastAsia="uk-UA"/>
              </w:rPr>
            </w:pPr>
          </w:p>
          <w:p w14:paraId="40998282" w14:textId="77777777" w:rsidR="00BD1B49" w:rsidRDefault="00BD1B49" w:rsidP="00BD1B49">
            <w:pPr>
              <w:jc w:val="center"/>
              <w:rPr>
                <w:b/>
                <w:sz w:val="24"/>
                <w:szCs w:val="24"/>
                <w:lang w:eastAsia="uk-UA"/>
              </w:rPr>
            </w:pPr>
          </w:p>
          <w:p w14:paraId="4B3B6FE3" w14:textId="77777777" w:rsidR="00BD1B49" w:rsidRDefault="00BD1B49" w:rsidP="00BD1B49">
            <w:pPr>
              <w:jc w:val="center"/>
              <w:rPr>
                <w:b/>
                <w:sz w:val="24"/>
                <w:szCs w:val="24"/>
                <w:lang w:eastAsia="uk-UA"/>
              </w:rPr>
            </w:pPr>
          </w:p>
          <w:p w14:paraId="325D1E45" w14:textId="77777777" w:rsidR="00BD1B49" w:rsidRDefault="00BD1B49" w:rsidP="00BD1B49">
            <w:pPr>
              <w:jc w:val="center"/>
              <w:rPr>
                <w:b/>
                <w:sz w:val="24"/>
                <w:szCs w:val="24"/>
                <w:lang w:eastAsia="uk-UA"/>
              </w:rPr>
            </w:pPr>
          </w:p>
          <w:p w14:paraId="0E102A33" w14:textId="77777777" w:rsidR="00BD1B49" w:rsidRDefault="00BD1B49" w:rsidP="00BD1B49">
            <w:pPr>
              <w:jc w:val="center"/>
              <w:rPr>
                <w:b/>
                <w:sz w:val="24"/>
                <w:szCs w:val="24"/>
                <w:lang w:eastAsia="uk-UA"/>
              </w:rPr>
            </w:pPr>
          </w:p>
          <w:p w14:paraId="48E00B41" w14:textId="77777777" w:rsidR="00BD1B49" w:rsidRDefault="00BD1B49" w:rsidP="00BD1B49">
            <w:pPr>
              <w:jc w:val="center"/>
              <w:rPr>
                <w:b/>
                <w:sz w:val="24"/>
                <w:szCs w:val="24"/>
                <w:lang w:eastAsia="uk-UA"/>
              </w:rPr>
            </w:pPr>
          </w:p>
          <w:p w14:paraId="243195E1" w14:textId="77777777" w:rsidR="00BD1B49" w:rsidRDefault="00BD1B49" w:rsidP="00BD1B49">
            <w:pPr>
              <w:jc w:val="center"/>
              <w:rPr>
                <w:b/>
                <w:sz w:val="24"/>
                <w:szCs w:val="24"/>
                <w:lang w:eastAsia="uk-UA"/>
              </w:rPr>
            </w:pPr>
          </w:p>
          <w:p w14:paraId="144677AB" w14:textId="77777777" w:rsidR="00BD1B49" w:rsidRDefault="00BD1B49" w:rsidP="00BD1B49">
            <w:pPr>
              <w:jc w:val="center"/>
              <w:rPr>
                <w:b/>
                <w:sz w:val="24"/>
                <w:szCs w:val="24"/>
                <w:lang w:eastAsia="uk-UA"/>
              </w:rPr>
            </w:pPr>
          </w:p>
          <w:p w14:paraId="6170E22F" w14:textId="77777777" w:rsidR="00BD1B49" w:rsidRDefault="00BD1B49" w:rsidP="00BD1B49">
            <w:pPr>
              <w:jc w:val="center"/>
              <w:rPr>
                <w:b/>
                <w:sz w:val="24"/>
                <w:szCs w:val="24"/>
                <w:lang w:eastAsia="uk-UA"/>
              </w:rPr>
            </w:pPr>
          </w:p>
          <w:p w14:paraId="5FF5F80D" w14:textId="77777777" w:rsidR="00BD1B49" w:rsidRDefault="00BD1B49" w:rsidP="00BD1B49">
            <w:pPr>
              <w:jc w:val="center"/>
              <w:rPr>
                <w:b/>
                <w:sz w:val="24"/>
                <w:szCs w:val="24"/>
                <w:lang w:eastAsia="uk-UA"/>
              </w:rPr>
            </w:pPr>
          </w:p>
          <w:p w14:paraId="1D71D26A" w14:textId="77777777" w:rsidR="00BD1B49" w:rsidRDefault="00BD1B49" w:rsidP="00BD1B49">
            <w:pPr>
              <w:jc w:val="center"/>
              <w:rPr>
                <w:b/>
                <w:sz w:val="24"/>
                <w:szCs w:val="24"/>
                <w:lang w:eastAsia="uk-UA"/>
              </w:rPr>
            </w:pPr>
          </w:p>
          <w:p w14:paraId="07C71077" w14:textId="77777777" w:rsidR="00BD1B49" w:rsidRDefault="00BD1B49" w:rsidP="00BD1B49">
            <w:pPr>
              <w:jc w:val="center"/>
              <w:rPr>
                <w:b/>
                <w:sz w:val="24"/>
                <w:szCs w:val="24"/>
                <w:lang w:eastAsia="uk-UA"/>
              </w:rPr>
            </w:pPr>
          </w:p>
          <w:p w14:paraId="7CEA47AF" w14:textId="77777777" w:rsidR="00BD1B49" w:rsidRDefault="00BD1B49" w:rsidP="00BD1B49">
            <w:pPr>
              <w:jc w:val="center"/>
              <w:rPr>
                <w:b/>
                <w:sz w:val="24"/>
                <w:szCs w:val="24"/>
                <w:lang w:eastAsia="uk-UA"/>
              </w:rPr>
            </w:pPr>
          </w:p>
          <w:p w14:paraId="4EF50FC3" w14:textId="77777777" w:rsidR="00BD1B49" w:rsidRDefault="00BD1B49" w:rsidP="00BD1B49">
            <w:pPr>
              <w:jc w:val="center"/>
              <w:rPr>
                <w:b/>
                <w:sz w:val="24"/>
                <w:szCs w:val="24"/>
                <w:lang w:eastAsia="uk-UA"/>
              </w:rPr>
            </w:pPr>
          </w:p>
          <w:p w14:paraId="65C9E247" w14:textId="01CABD68" w:rsidR="00BD1B49" w:rsidRPr="00291A86" w:rsidRDefault="00BD1B49" w:rsidP="00BD1B49">
            <w:pPr>
              <w:jc w:val="center"/>
              <w:rPr>
                <w:b/>
                <w:sz w:val="24"/>
                <w:szCs w:val="24"/>
                <w:lang w:eastAsia="uk-UA"/>
              </w:rPr>
            </w:pPr>
            <w:r w:rsidRPr="00291A86">
              <w:rPr>
                <w:b/>
                <w:sz w:val="24"/>
                <w:szCs w:val="24"/>
                <w:lang w:eastAsia="uk-UA"/>
              </w:rPr>
              <w:t xml:space="preserve">Пропонується </w:t>
            </w:r>
            <w:r w:rsidR="004040F2">
              <w:rPr>
                <w:b/>
                <w:sz w:val="24"/>
                <w:szCs w:val="24"/>
                <w:lang w:eastAsia="uk-UA"/>
              </w:rPr>
              <w:t>відхилити</w:t>
            </w:r>
          </w:p>
          <w:p w14:paraId="7DBF5715" w14:textId="77777777" w:rsidR="005A41FC" w:rsidRPr="00C74764" w:rsidRDefault="005A41FC" w:rsidP="005A41FC">
            <w:pPr>
              <w:jc w:val="center"/>
              <w:rPr>
                <w:b/>
                <w:sz w:val="24"/>
                <w:szCs w:val="24"/>
                <w:lang w:eastAsia="uk-UA"/>
              </w:rPr>
            </w:pPr>
          </w:p>
        </w:tc>
      </w:tr>
      <w:tr w:rsidR="005A41FC" w:rsidRPr="004F3A51" w14:paraId="470E3051" w14:textId="77777777" w:rsidTr="00A52C00">
        <w:trPr>
          <w:trHeight w:val="218"/>
        </w:trPr>
        <w:tc>
          <w:tcPr>
            <w:tcW w:w="4253" w:type="dxa"/>
            <w:vMerge/>
          </w:tcPr>
          <w:p w14:paraId="6CF33518" w14:textId="7B760428" w:rsidR="005A41FC" w:rsidRPr="00C74764" w:rsidRDefault="005A41FC" w:rsidP="000A0D70">
            <w:pPr>
              <w:contextualSpacing/>
              <w:jc w:val="both"/>
              <w:rPr>
                <w:rFonts w:eastAsia="Calibri"/>
                <w:b/>
                <w:color w:val="7030A0"/>
                <w:sz w:val="24"/>
                <w:szCs w:val="24"/>
              </w:rPr>
            </w:pPr>
          </w:p>
        </w:tc>
        <w:tc>
          <w:tcPr>
            <w:tcW w:w="4252" w:type="dxa"/>
          </w:tcPr>
          <w:p w14:paraId="7122DF45" w14:textId="2AD3B7FE" w:rsidR="005A41FC" w:rsidRPr="00FD0EDD" w:rsidRDefault="005A41FC" w:rsidP="000A0D70">
            <w:pPr>
              <w:pStyle w:val="rvps2"/>
              <w:shd w:val="clear" w:color="auto" w:fill="FFFFFF"/>
              <w:spacing w:before="0" w:beforeAutospacing="0" w:after="0" w:afterAutospacing="0"/>
              <w:ind w:firstLine="450"/>
              <w:jc w:val="both"/>
              <w:rPr>
                <w:b/>
                <w:bCs/>
                <w:color w:val="000000" w:themeColor="text1"/>
                <w:sz w:val="20"/>
                <w:szCs w:val="20"/>
                <w:u w:val="single"/>
              </w:rPr>
            </w:pPr>
            <w:r w:rsidRPr="00FD0EDD">
              <w:rPr>
                <w:b/>
                <w:bCs/>
                <w:color w:val="000000" w:themeColor="text1"/>
                <w:sz w:val="20"/>
                <w:szCs w:val="20"/>
                <w:u w:val="single"/>
              </w:rPr>
              <w:t>ПрАТ «РІВНЕОБЛЕНЕРГО»</w:t>
            </w:r>
          </w:p>
          <w:p w14:paraId="308524EB" w14:textId="77777777" w:rsidR="00144853" w:rsidRDefault="005A41FC" w:rsidP="00144853">
            <w:pPr>
              <w:pStyle w:val="rvps2"/>
              <w:shd w:val="clear" w:color="auto" w:fill="FFFFFF"/>
              <w:spacing w:before="0" w:beforeAutospacing="0" w:after="0" w:afterAutospacing="0"/>
              <w:ind w:firstLine="450"/>
              <w:jc w:val="both"/>
              <w:rPr>
                <w:rFonts w:eastAsia="Calibri"/>
                <w:color w:val="000000"/>
                <w:shd w:val="clear" w:color="auto" w:fill="FFFFFF"/>
              </w:rPr>
            </w:pPr>
            <w:r w:rsidRPr="005A41FC">
              <w:rPr>
                <w:rFonts w:eastAsia="Calibri"/>
                <w:color w:val="000000"/>
                <w:shd w:val="clear" w:color="auto" w:fill="FFFFFF"/>
              </w:rPr>
              <w:t xml:space="preserve">4.10.2. </w:t>
            </w:r>
            <w:r w:rsidRPr="004A233C">
              <w:rPr>
                <w:rFonts w:eastAsia="Calibri"/>
                <w:color w:val="000000"/>
                <w:shd w:val="clear" w:color="auto" w:fill="FFFFFF"/>
              </w:rPr>
              <w:t xml:space="preserve"> </w:t>
            </w:r>
          </w:p>
          <w:p w14:paraId="30789835" w14:textId="0BCC1D1A" w:rsidR="005A41FC" w:rsidRPr="003A1165" w:rsidRDefault="00144853" w:rsidP="00144853">
            <w:pPr>
              <w:pStyle w:val="rvps2"/>
              <w:shd w:val="clear" w:color="auto" w:fill="FFFFFF"/>
              <w:spacing w:before="0" w:beforeAutospacing="0" w:after="0" w:afterAutospacing="0"/>
              <w:ind w:firstLine="450"/>
              <w:jc w:val="both"/>
              <w:rPr>
                <w:color w:val="000000" w:themeColor="text1"/>
              </w:rPr>
            </w:pPr>
            <w:r>
              <w:rPr>
                <w:color w:val="000000" w:themeColor="text1"/>
              </w:rPr>
              <w:t>…</w:t>
            </w:r>
          </w:p>
          <w:p w14:paraId="1D73E69F" w14:textId="77777777" w:rsidR="005A41FC" w:rsidRPr="003A1165" w:rsidRDefault="005A41FC" w:rsidP="000A0D70">
            <w:pPr>
              <w:pStyle w:val="rvps2"/>
              <w:shd w:val="clear" w:color="auto" w:fill="FFFFFF"/>
              <w:spacing w:before="0" w:beforeAutospacing="0" w:after="0" w:afterAutospacing="0"/>
              <w:ind w:firstLine="450"/>
              <w:jc w:val="both"/>
              <w:rPr>
                <w:color w:val="000000" w:themeColor="text1"/>
              </w:rPr>
            </w:pPr>
            <w:r w:rsidRPr="003A1165">
              <w:rPr>
                <w:color w:val="000000" w:themeColor="text1"/>
              </w:rPr>
              <w:t>Сервіс «Особистий кабінет замовника» має забезпечувати можливість:</w:t>
            </w:r>
          </w:p>
          <w:p w14:paraId="0263328A" w14:textId="77777777" w:rsidR="005A41FC" w:rsidRPr="003A1165" w:rsidRDefault="005A41FC" w:rsidP="000A0D70">
            <w:pPr>
              <w:pStyle w:val="rvps2"/>
              <w:shd w:val="clear" w:color="auto" w:fill="FFFFFF"/>
              <w:spacing w:before="0" w:beforeAutospacing="0" w:after="0" w:afterAutospacing="0"/>
              <w:ind w:firstLine="450"/>
              <w:jc w:val="both"/>
              <w:rPr>
                <w:color w:val="000000" w:themeColor="text1"/>
              </w:rPr>
            </w:pPr>
            <w:r w:rsidRPr="003A1165">
              <w:rPr>
                <w:color w:val="000000" w:themeColor="text1"/>
              </w:rPr>
              <w:t xml:space="preserve">подання в електронному вигляді заяви про приєднання та додатків, передбачених цим Кодексом (з </w:t>
            </w:r>
            <w:r w:rsidRPr="003A1165">
              <w:rPr>
                <w:color w:val="000000" w:themeColor="text1"/>
              </w:rPr>
              <w:lastRenderedPageBreak/>
              <w:t>можливістю використання кваліфікованого електронного підпису);</w:t>
            </w:r>
          </w:p>
          <w:p w14:paraId="32968444" w14:textId="77777777" w:rsidR="005A41FC" w:rsidRPr="00691574" w:rsidRDefault="005A41FC" w:rsidP="000A0D70">
            <w:pPr>
              <w:pStyle w:val="rvps2"/>
              <w:shd w:val="clear" w:color="auto" w:fill="FFFFFF"/>
              <w:spacing w:before="0" w:beforeAutospacing="0" w:after="0" w:afterAutospacing="0"/>
              <w:ind w:firstLine="450"/>
              <w:jc w:val="both"/>
              <w:rPr>
                <w:b/>
                <w:strike/>
                <w:color w:val="7030A0"/>
              </w:rPr>
            </w:pPr>
            <w:r w:rsidRPr="00691574">
              <w:rPr>
                <w:b/>
                <w:strike/>
                <w:color w:val="7030A0"/>
              </w:rPr>
              <w:t>підписання договору про приєднання електроустановок до електричних мереж та технічних умов на приєднання кваліфікованим електронним підписом;</w:t>
            </w:r>
          </w:p>
          <w:p w14:paraId="535CFE05" w14:textId="77777777" w:rsidR="005A41FC" w:rsidRPr="003A1165" w:rsidRDefault="005A41FC" w:rsidP="000A0D70">
            <w:pPr>
              <w:pStyle w:val="rvps2"/>
              <w:shd w:val="clear" w:color="auto" w:fill="FFFFFF"/>
              <w:spacing w:before="0" w:beforeAutospacing="0" w:after="0" w:afterAutospacing="0"/>
              <w:ind w:firstLine="450"/>
              <w:jc w:val="both"/>
              <w:rPr>
                <w:color w:val="000000" w:themeColor="text1"/>
              </w:rPr>
            </w:pPr>
            <w:r w:rsidRPr="003A1165">
              <w:rPr>
                <w:color w:val="000000" w:themeColor="text1"/>
              </w:rPr>
              <w:t>отримання рахунка на сплату плати за приєднання;</w:t>
            </w:r>
          </w:p>
          <w:p w14:paraId="3189E414" w14:textId="77777777" w:rsidR="005A41FC" w:rsidRPr="003A1165" w:rsidRDefault="005A41FC" w:rsidP="000A0D70">
            <w:pPr>
              <w:pStyle w:val="rvps2"/>
              <w:shd w:val="clear" w:color="auto" w:fill="FFFFFF"/>
              <w:spacing w:before="0" w:beforeAutospacing="0" w:after="0" w:afterAutospacing="0"/>
              <w:ind w:firstLine="450"/>
              <w:jc w:val="both"/>
              <w:rPr>
                <w:rStyle w:val="rvts46"/>
                <w:color w:val="000000" w:themeColor="text1"/>
              </w:rPr>
            </w:pPr>
            <w:r w:rsidRPr="003A1165">
              <w:rPr>
                <w:color w:val="000000" w:themeColor="text1"/>
              </w:rPr>
              <w:t>отримання рахунка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w:t>
            </w:r>
          </w:p>
          <w:p w14:paraId="11FF9A13" w14:textId="77777777" w:rsidR="005A41FC" w:rsidRPr="00691574" w:rsidRDefault="005A41FC" w:rsidP="000A0D70">
            <w:pPr>
              <w:pStyle w:val="rvps2"/>
              <w:spacing w:before="0" w:beforeAutospacing="0" w:after="0" w:afterAutospacing="0"/>
              <w:ind w:firstLine="450"/>
              <w:jc w:val="both"/>
              <w:rPr>
                <w:b/>
                <w:color w:val="7030A0"/>
              </w:rPr>
            </w:pPr>
            <w:r w:rsidRPr="00691574">
              <w:rPr>
                <w:b/>
                <w:color w:val="7030A0"/>
              </w:rPr>
              <w:t>завантаження квитанції про оплату вартості плати за приєднання до електричних мереж;</w:t>
            </w:r>
          </w:p>
          <w:p w14:paraId="15C69755" w14:textId="77777777" w:rsidR="005A41FC" w:rsidRPr="003A1165" w:rsidRDefault="005A41FC" w:rsidP="000A0D70">
            <w:pPr>
              <w:pStyle w:val="rvps2"/>
              <w:shd w:val="clear" w:color="auto" w:fill="FFFFFF"/>
              <w:spacing w:before="0" w:beforeAutospacing="0" w:after="0" w:afterAutospacing="0"/>
              <w:ind w:firstLine="450"/>
              <w:jc w:val="both"/>
              <w:rPr>
                <w:color w:val="000000" w:themeColor="text1"/>
              </w:rPr>
            </w:pPr>
            <w:r w:rsidRPr="003A1165">
              <w:rPr>
                <w:color w:val="000000" w:themeColor="text1"/>
              </w:rPr>
              <w:t>відображення інформації щодо оплати замовником послуги з приєднання;</w:t>
            </w:r>
          </w:p>
          <w:p w14:paraId="7EA855D7" w14:textId="77777777" w:rsidR="005A41FC" w:rsidRPr="00691574" w:rsidRDefault="005A41FC" w:rsidP="000A0D70">
            <w:pPr>
              <w:pStyle w:val="rvps2"/>
              <w:shd w:val="clear" w:color="auto" w:fill="FFFFFF"/>
              <w:spacing w:before="0" w:beforeAutospacing="0" w:after="0" w:afterAutospacing="0"/>
              <w:ind w:firstLine="450"/>
              <w:jc w:val="both"/>
              <w:rPr>
                <w:b/>
                <w:color w:val="7030A0"/>
              </w:rPr>
            </w:pPr>
            <w:r w:rsidRPr="00691574">
              <w:rPr>
                <w:b/>
                <w:color w:val="7030A0"/>
              </w:rPr>
              <w:t>відображення інформації щодо стану та результатів опрацювання заяви про приєднання;</w:t>
            </w:r>
          </w:p>
          <w:p w14:paraId="1AF221A1" w14:textId="77777777" w:rsidR="005A41FC" w:rsidRPr="003A1165" w:rsidRDefault="005A41FC" w:rsidP="000A0D70">
            <w:pPr>
              <w:pStyle w:val="rvps2"/>
              <w:shd w:val="clear" w:color="auto" w:fill="FFFFFF"/>
              <w:spacing w:before="0" w:beforeAutospacing="0" w:after="0" w:afterAutospacing="0"/>
              <w:ind w:firstLine="450"/>
              <w:jc w:val="both"/>
              <w:rPr>
                <w:color w:val="000000" w:themeColor="text1"/>
                <w:lang w:val="ru-RU"/>
              </w:rPr>
            </w:pPr>
            <w:r w:rsidRPr="00BE183F">
              <w:rPr>
                <w:b/>
                <w:strike/>
                <w:color w:val="0070C0"/>
              </w:rPr>
              <w:t xml:space="preserve">отримання та підписання </w:t>
            </w:r>
            <w:proofErr w:type="spellStart"/>
            <w:r w:rsidRPr="00BE183F">
              <w:rPr>
                <w:b/>
                <w:strike/>
                <w:color w:val="0070C0"/>
              </w:rPr>
              <w:t>акта</w:t>
            </w:r>
            <w:proofErr w:type="spellEnd"/>
            <w:r w:rsidRPr="00BE183F">
              <w:rPr>
                <w:b/>
                <w:strike/>
                <w:color w:val="0070C0"/>
              </w:rPr>
              <w:t xml:space="preserve"> надання</w:t>
            </w:r>
            <w:r w:rsidRPr="00BE183F">
              <w:rPr>
                <w:color w:val="0070C0"/>
              </w:rPr>
              <w:t>/</w:t>
            </w:r>
            <w:r w:rsidRPr="00BE183F">
              <w:rPr>
                <w:strike/>
                <w:color w:val="0070C0"/>
              </w:rPr>
              <w:t>отримання</w:t>
            </w:r>
            <w:r w:rsidRPr="00BE183F">
              <w:rPr>
                <w:color w:val="0070C0"/>
              </w:rPr>
              <w:t xml:space="preserve"> </w:t>
            </w:r>
            <w:r w:rsidRPr="00BE183F">
              <w:rPr>
                <w:b/>
                <w:color w:val="0070C0"/>
              </w:rPr>
              <w:t>відображення повідомлення, про надання</w:t>
            </w:r>
            <w:r w:rsidRPr="00BE183F">
              <w:rPr>
                <w:color w:val="0070C0"/>
              </w:rPr>
              <w:t xml:space="preserve"> послуги з приєднання, </w:t>
            </w:r>
            <w:r w:rsidRPr="00BE183F">
              <w:rPr>
                <w:b/>
                <w:color w:val="0070C0"/>
              </w:rPr>
              <w:t>підписаного ОСР</w:t>
            </w:r>
            <w:r w:rsidRPr="003A1165">
              <w:rPr>
                <w:color w:val="000000" w:themeColor="text1"/>
              </w:rPr>
              <w:t>;</w:t>
            </w:r>
          </w:p>
          <w:p w14:paraId="5600CF2A" w14:textId="77777777" w:rsidR="005A41FC" w:rsidRPr="003A1165" w:rsidRDefault="005A41FC" w:rsidP="000A0D70">
            <w:pPr>
              <w:pStyle w:val="rvps2"/>
              <w:shd w:val="clear" w:color="auto" w:fill="FFFFFF"/>
              <w:spacing w:before="0" w:beforeAutospacing="0" w:after="0" w:afterAutospacing="0"/>
              <w:ind w:firstLine="450"/>
              <w:jc w:val="both"/>
              <w:rPr>
                <w:b/>
                <w:bCs/>
                <w:color w:val="000000" w:themeColor="text1"/>
              </w:rPr>
            </w:pPr>
            <w:r w:rsidRPr="00691574">
              <w:rPr>
                <w:b/>
                <w:bCs/>
                <w:color w:val="7030A0"/>
              </w:rPr>
              <w:t xml:space="preserve">отримання та підписання </w:t>
            </w:r>
            <w:r w:rsidRPr="00BE183F">
              <w:rPr>
                <w:b/>
                <w:bCs/>
                <w:color w:val="0070C0"/>
              </w:rPr>
              <w:t>акту введення в експлуатацію ВОЕ, що підтверджує надання/отримання послуг</w:t>
            </w:r>
            <w:r w:rsidRPr="003A1165">
              <w:rPr>
                <w:b/>
                <w:bCs/>
                <w:color w:val="FF0000"/>
              </w:rPr>
              <w:t xml:space="preserve"> </w:t>
            </w:r>
            <w:r w:rsidRPr="00691574">
              <w:rPr>
                <w:b/>
                <w:bCs/>
                <w:color w:val="7030A0"/>
              </w:rPr>
              <w:t xml:space="preserve">з комерційного обліку </w:t>
            </w:r>
            <w:r w:rsidRPr="00691574">
              <w:rPr>
                <w:b/>
                <w:bCs/>
                <w:color w:val="7030A0"/>
              </w:rPr>
              <w:lastRenderedPageBreak/>
              <w:t xml:space="preserve">електричної енергії в рамках даного приєднання </w:t>
            </w:r>
            <w:r w:rsidRPr="00BE183F">
              <w:rPr>
                <w:b/>
                <w:bCs/>
                <w:strike/>
                <w:color w:val="0070C0"/>
              </w:rPr>
              <w:t>(пломбування, подача напруги)</w:t>
            </w:r>
            <w:r w:rsidRPr="003A1165">
              <w:rPr>
                <w:b/>
                <w:bCs/>
                <w:color w:val="000000" w:themeColor="text1"/>
              </w:rPr>
              <w:t xml:space="preserve"> </w:t>
            </w:r>
            <w:r w:rsidRPr="00691574">
              <w:rPr>
                <w:b/>
                <w:bCs/>
                <w:color w:val="7030A0"/>
              </w:rPr>
              <w:t>кваліфікованим електронним підписом (у випадку надання даної послуги ОСР);</w:t>
            </w:r>
          </w:p>
          <w:p w14:paraId="78186881" w14:textId="77777777" w:rsidR="005A41FC" w:rsidRPr="003A1165" w:rsidRDefault="005A41FC" w:rsidP="000A0D70">
            <w:pPr>
              <w:pStyle w:val="rvps2"/>
              <w:shd w:val="clear" w:color="auto" w:fill="FFFFFF"/>
              <w:spacing w:before="0" w:beforeAutospacing="0" w:after="0" w:afterAutospacing="0"/>
              <w:ind w:firstLine="450"/>
              <w:jc w:val="both"/>
              <w:rPr>
                <w:b/>
                <w:color w:val="FF0000"/>
              </w:rPr>
            </w:pPr>
            <w:r w:rsidRPr="003A1165">
              <w:t xml:space="preserve">підписання договору про надання послуг з розподілу електричної енергії </w:t>
            </w:r>
            <w:r w:rsidRPr="00BE183F">
              <w:rPr>
                <w:b/>
                <w:color w:val="0070C0"/>
              </w:rPr>
              <w:t>та додатків до нього</w:t>
            </w:r>
            <w:r w:rsidRPr="00BE183F">
              <w:rPr>
                <w:color w:val="0070C0"/>
              </w:rPr>
              <w:t xml:space="preserve"> </w:t>
            </w:r>
            <w:r w:rsidRPr="003A1165">
              <w:t xml:space="preserve">кваліфікованим електронним підписом </w:t>
            </w:r>
            <w:r w:rsidRPr="00BE183F">
              <w:rPr>
                <w:b/>
                <w:color w:val="0070C0"/>
              </w:rPr>
              <w:t>(у випадку виконання споживачем пункту 4.8.3) за запитом споживача після завершення процедури приєднання;</w:t>
            </w:r>
          </w:p>
          <w:p w14:paraId="5B6E0C6E" w14:textId="77777777" w:rsidR="005A41FC" w:rsidRPr="003A1165" w:rsidRDefault="005A41FC" w:rsidP="000A0D70">
            <w:pPr>
              <w:pStyle w:val="rvps2"/>
              <w:shd w:val="clear" w:color="auto" w:fill="FFFFFF"/>
              <w:spacing w:before="0" w:beforeAutospacing="0" w:after="0" w:afterAutospacing="0"/>
              <w:ind w:firstLine="450"/>
              <w:jc w:val="both"/>
            </w:pPr>
            <w:r w:rsidRPr="003A1165">
              <w:t>подання в електронному вигляді заяви про підключення.</w:t>
            </w:r>
          </w:p>
          <w:p w14:paraId="4948B9DA" w14:textId="27DFC3A2" w:rsidR="005A41FC" w:rsidRPr="00C34D92" w:rsidRDefault="005A41FC" w:rsidP="000A0D70">
            <w:pPr>
              <w:ind w:firstLine="284"/>
              <w:contextualSpacing/>
              <w:jc w:val="both"/>
              <w:rPr>
                <w:b/>
                <w:bCs/>
                <w:u w:val="single"/>
              </w:rPr>
            </w:pPr>
            <w:r w:rsidRPr="003A1165">
              <w:rPr>
                <w:color w:val="000000" w:themeColor="text1"/>
                <w:sz w:val="24"/>
                <w:szCs w:val="24"/>
              </w:rPr>
              <w:t>За зверненням замовника послуги з приєднання (у тому числі електронним) ОСР має надати запитувану інформацію щодо приєднання в запропонованому замовником вигляді.</w:t>
            </w:r>
          </w:p>
        </w:tc>
        <w:tc>
          <w:tcPr>
            <w:tcW w:w="3969" w:type="dxa"/>
          </w:tcPr>
          <w:p w14:paraId="17521C4A" w14:textId="77777777" w:rsidR="005A41FC" w:rsidRDefault="005A41FC" w:rsidP="000A0D70">
            <w:pPr>
              <w:ind w:firstLine="284"/>
              <w:contextualSpacing/>
              <w:jc w:val="both"/>
              <w:rPr>
                <w:bCs/>
                <w:sz w:val="24"/>
                <w:szCs w:val="24"/>
              </w:rPr>
            </w:pPr>
            <w:r>
              <w:rPr>
                <w:bCs/>
                <w:sz w:val="24"/>
                <w:szCs w:val="24"/>
              </w:rPr>
              <w:lastRenderedPageBreak/>
              <w:t xml:space="preserve">                        </w:t>
            </w:r>
          </w:p>
          <w:p w14:paraId="4BA5A731" w14:textId="77777777" w:rsidR="005A41FC" w:rsidRDefault="005A41FC" w:rsidP="000A0D70">
            <w:pPr>
              <w:ind w:firstLine="284"/>
              <w:contextualSpacing/>
              <w:jc w:val="both"/>
              <w:rPr>
                <w:bCs/>
                <w:sz w:val="24"/>
                <w:szCs w:val="24"/>
              </w:rPr>
            </w:pPr>
          </w:p>
          <w:p w14:paraId="395EC54C" w14:textId="77777777" w:rsidR="005A41FC" w:rsidRDefault="005A41FC" w:rsidP="000A0D70">
            <w:pPr>
              <w:ind w:firstLine="284"/>
              <w:contextualSpacing/>
              <w:jc w:val="both"/>
              <w:rPr>
                <w:bCs/>
                <w:sz w:val="24"/>
                <w:szCs w:val="24"/>
              </w:rPr>
            </w:pPr>
          </w:p>
          <w:p w14:paraId="07C01B61" w14:textId="77777777" w:rsidR="005A41FC" w:rsidRDefault="005A41FC" w:rsidP="000A0D70">
            <w:pPr>
              <w:ind w:firstLine="284"/>
              <w:contextualSpacing/>
              <w:jc w:val="both"/>
              <w:rPr>
                <w:bCs/>
                <w:sz w:val="24"/>
                <w:szCs w:val="24"/>
              </w:rPr>
            </w:pPr>
          </w:p>
          <w:p w14:paraId="0CED2657" w14:textId="77777777" w:rsidR="005A41FC" w:rsidRDefault="005A41FC" w:rsidP="000A0D70">
            <w:pPr>
              <w:ind w:firstLine="284"/>
              <w:contextualSpacing/>
              <w:jc w:val="both"/>
              <w:rPr>
                <w:bCs/>
                <w:sz w:val="24"/>
                <w:szCs w:val="24"/>
              </w:rPr>
            </w:pPr>
          </w:p>
          <w:p w14:paraId="58850FA6" w14:textId="77777777" w:rsidR="005A41FC" w:rsidRDefault="005A41FC" w:rsidP="000A0D70">
            <w:pPr>
              <w:ind w:firstLine="284"/>
              <w:contextualSpacing/>
              <w:jc w:val="both"/>
              <w:rPr>
                <w:bCs/>
                <w:sz w:val="24"/>
                <w:szCs w:val="24"/>
              </w:rPr>
            </w:pPr>
          </w:p>
          <w:p w14:paraId="7F2DFEBB" w14:textId="77777777" w:rsidR="005A41FC" w:rsidRDefault="005A41FC" w:rsidP="000A0D70">
            <w:pPr>
              <w:ind w:firstLine="284"/>
              <w:contextualSpacing/>
              <w:jc w:val="both"/>
              <w:rPr>
                <w:bCs/>
                <w:sz w:val="24"/>
                <w:szCs w:val="24"/>
              </w:rPr>
            </w:pPr>
          </w:p>
          <w:p w14:paraId="5E24330E" w14:textId="77777777" w:rsidR="005A41FC" w:rsidRDefault="005A41FC" w:rsidP="000A0D70">
            <w:pPr>
              <w:ind w:firstLine="284"/>
              <w:contextualSpacing/>
              <w:jc w:val="both"/>
              <w:rPr>
                <w:bCs/>
                <w:sz w:val="24"/>
                <w:szCs w:val="24"/>
              </w:rPr>
            </w:pPr>
          </w:p>
          <w:p w14:paraId="593B63A8" w14:textId="77777777" w:rsidR="005A41FC" w:rsidRDefault="005A41FC" w:rsidP="000A0D70">
            <w:pPr>
              <w:ind w:firstLine="284"/>
              <w:contextualSpacing/>
              <w:jc w:val="both"/>
              <w:rPr>
                <w:bCs/>
                <w:sz w:val="24"/>
                <w:szCs w:val="24"/>
              </w:rPr>
            </w:pPr>
          </w:p>
          <w:p w14:paraId="62100061" w14:textId="77777777" w:rsidR="005A41FC" w:rsidRDefault="005A41FC" w:rsidP="000A0D70">
            <w:pPr>
              <w:ind w:firstLine="284"/>
              <w:contextualSpacing/>
              <w:jc w:val="both"/>
              <w:rPr>
                <w:bCs/>
                <w:sz w:val="24"/>
                <w:szCs w:val="24"/>
              </w:rPr>
            </w:pPr>
          </w:p>
          <w:p w14:paraId="56A04145" w14:textId="77777777" w:rsidR="005A41FC" w:rsidRDefault="005A41FC" w:rsidP="000A0D70">
            <w:pPr>
              <w:ind w:firstLine="284"/>
              <w:contextualSpacing/>
              <w:jc w:val="both"/>
              <w:rPr>
                <w:bCs/>
                <w:sz w:val="24"/>
                <w:szCs w:val="24"/>
              </w:rPr>
            </w:pPr>
          </w:p>
          <w:p w14:paraId="35CB779E" w14:textId="77777777" w:rsidR="005A41FC" w:rsidRDefault="005A41FC" w:rsidP="000A0D70">
            <w:pPr>
              <w:ind w:firstLine="284"/>
              <w:contextualSpacing/>
              <w:jc w:val="both"/>
              <w:rPr>
                <w:bCs/>
                <w:sz w:val="24"/>
                <w:szCs w:val="24"/>
              </w:rPr>
            </w:pPr>
          </w:p>
          <w:p w14:paraId="2111838C" w14:textId="77777777" w:rsidR="005A41FC" w:rsidRDefault="005A41FC" w:rsidP="000A0D70">
            <w:pPr>
              <w:ind w:firstLine="284"/>
              <w:contextualSpacing/>
              <w:jc w:val="both"/>
              <w:rPr>
                <w:bCs/>
                <w:sz w:val="24"/>
                <w:szCs w:val="24"/>
              </w:rPr>
            </w:pPr>
          </w:p>
          <w:p w14:paraId="1C21720F" w14:textId="77777777" w:rsidR="005A41FC" w:rsidRDefault="005A41FC" w:rsidP="000A0D70">
            <w:pPr>
              <w:ind w:firstLine="284"/>
              <w:contextualSpacing/>
              <w:jc w:val="both"/>
              <w:rPr>
                <w:bCs/>
                <w:sz w:val="24"/>
                <w:szCs w:val="24"/>
              </w:rPr>
            </w:pPr>
          </w:p>
          <w:p w14:paraId="7C756796" w14:textId="77777777" w:rsidR="005A41FC" w:rsidRDefault="005A41FC" w:rsidP="000A0D70">
            <w:pPr>
              <w:ind w:firstLine="284"/>
              <w:contextualSpacing/>
              <w:jc w:val="both"/>
              <w:rPr>
                <w:bCs/>
                <w:sz w:val="24"/>
                <w:szCs w:val="24"/>
              </w:rPr>
            </w:pPr>
          </w:p>
          <w:p w14:paraId="785A1B1A" w14:textId="77777777" w:rsidR="005A41FC" w:rsidRDefault="005A41FC" w:rsidP="000A0D70">
            <w:pPr>
              <w:ind w:firstLine="284"/>
              <w:contextualSpacing/>
              <w:jc w:val="both"/>
              <w:rPr>
                <w:bCs/>
                <w:sz w:val="24"/>
                <w:szCs w:val="24"/>
              </w:rPr>
            </w:pPr>
          </w:p>
          <w:p w14:paraId="1A9945C7" w14:textId="77777777" w:rsidR="005A41FC" w:rsidRDefault="005A41FC" w:rsidP="000A0D70">
            <w:pPr>
              <w:ind w:firstLine="284"/>
              <w:contextualSpacing/>
              <w:jc w:val="both"/>
              <w:rPr>
                <w:bCs/>
                <w:sz w:val="24"/>
                <w:szCs w:val="24"/>
              </w:rPr>
            </w:pPr>
          </w:p>
          <w:p w14:paraId="50A55E17" w14:textId="77777777" w:rsidR="005A41FC" w:rsidRDefault="005A41FC" w:rsidP="000A0D70">
            <w:pPr>
              <w:ind w:firstLine="284"/>
              <w:contextualSpacing/>
              <w:jc w:val="both"/>
              <w:rPr>
                <w:bCs/>
                <w:sz w:val="24"/>
                <w:szCs w:val="24"/>
              </w:rPr>
            </w:pPr>
          </w:p>
          <w:p w14:paraId="642329BE" w14:textId="77777777" w:rsidR="005A41FC" w:rsidRDefault="005A41FC" w:rsidP="000A0D70">
            <w:pPr>
              <w:ind w:firstLine="284"/>
              <w:contextualSpacing/>
              <w:jc w:val="both"/>
              <w:rPr>
                <w:bCs/>
                <w:sz w:val="24"/>
                <w:szCs w:val="24"/>
              </w:rPr>
            </w:pPr>
            <w:r>
              <w:rPr>
                <w:bCs/>
                <w:sz w:val="24"/>
                <w:szCs w:val="24"/>
              </w:rPr>
              <w:t xml:space="preserve">                                   </w:t>
            </w:r>
          </w:p>
          <w:p w14:paraId="4867DD82" w14:textId="77777777" w:rsidR="005A41FC" w:rsidRDefault="005A41FC" w:rsidP="000A0D70">
            <w:pPr>
              <w:ind w:firstLine="284"/>
              <w:contextualSpacing/>
              <w:jc w:val="both"/>
              <w:rPr>
                <w:bCs/>
                <w:sz w:val="24"/>
                <w:szCs w:val="24"/>
              </w:rPr>
            </w:pPr>
          </w:p>
          <w:p w14:paraId="2C139001" w14:textId="77777777" w:rsidR="005A41FC" w:rsidRDefault="005A41FC" w:rsidP="000A0D70">
            <w:pPr>
              <w:ind w:firstLine="284"/>
              <w:contextualSpacing/>
              <w:jc w:val="both"/>
              <w:rPr>
                <w:bCs/>
                <w:sz w:val="24"/>
                <w:szCs w:val="24"/>
              </w:rPr>
            </w:pPr>
          </w:p>
          <w:p w14:paraId="59F826DF" w14:textId="77777777" w:rsidR="005A41FC" w:rsidRDefault="005A41FC" w:rsidP="000A0D70">
            <w:pPr>
              <w:ind w:firstLine="284"/>
              <w:contextualSpacing/>
              <w:jc w:val="both"/>
              <w:rPr>
                <w:bCs/>
                <w:sz w:val="24"/>
                <w:szCs w:val="24"/>
              </w:rPr>
            </w:pPr>
          </w:p>
          <w:p w14:paraId="0C79358A" w14:textId="77777777" w:rsidR="005A41FC" w:rsidRDefault="005A41FC" w:rsidP="000A0D70">
            <w:pPr>
              <w:ind w:firstLine="284"/>
              <w:contextualSpacing/>
              <w:jc w:val="both"/>
              <w:rPr>
                <w:bCs/>
                <w:sz w:val="24"/>
                <w:szCs w:val="24"/>
              </w:rPr>
            </w:pPr>
          </w:p>
          <w:p w14:paraId="405FE507" w14:textId="77777777" w:rsidR="005A41FC" w:rsidRDefault="005A41FC" w:rsidP="000A0D70">
            <w:pPr>
              <w:ind w:firstLine="284"/>
              <w:contextualSpacing/>
              <w:jc w:val="both"/>
              <w:rPr>
                <w:bCs/>
                <w:sz w:val="24"/>
                <w:szCs w:val="24"/>
              </w:rPr>
            </w:pPr>
          </w:p>
          <w:p w14:paraId="3390864A" w14:textId="77777777" w:rsidR="005A41FC" w:rsidRDefault="005A41FC" w:rsidP="000A0D70">
            <w:pPr>
              <w:ind w:firstLine="284"/>
              <w:contextualSpacing/>
              <w:jc w:val="both"/>
              <w:rPr>
                <w:bCs/>
                <w:sz w:val="24"/>
                <w:szCs w:val="24"/>
              </w:rPr>
            </w:pPr>
          </w:p>
          <w:p w14:paraId="284F82FC" w14:textId="77777777" w:rsidR="005A41FC" w:rsidRDefault="005A41FC" w:rsidP="000A0D70">
            <w:pPr>
              <w:ind w:firstLine="284"/>
              <w:contextualSpacing/>
              <w:jc w:val="both"/>
              <w:rPr>
                <w:bCs/>
                <w:sz w:val="24"/>
                <w:szCs w:val="24"/>
              </w:rPr>
            </w:pPr>
          </w:p>
          <w:p w14:paraId="575C00D3" w14:textId="77777777" w:rsidR="005A41FC" w:rsidRDefault="005A41FC" w:rsidP="000A0D70">
            <w:pPr>
              <w:ind w:firstLine="284"/>
              <w:contextualSpacing/>
              <w:jc w:val="both"/>
              <w:rPr>
                <w:bCs/>
                <w:sz w:val="24"/>
                <w:szCs w:val="24"/>
              </w:rPr>
            </w:pPr>
          </w:p>
          <w:p w14:paraId="1A1C2B60" w14:textId="77777777" w:rsidR="005A41FC" w:rsidRDefault="005A41FC" w:rsidP="000A0D70">
            <w:pPr>
              <w:ind w:firstLine="284"/>
              <w:contextualSpacing/>
              <w:jc w:val="both"/>
              <w:rPr>
                <w:bCs/>
                <w:sz w:val="24"/>
                <w:szCs w:val="24"/>
              </w:rPr>
            </w:pPr>
          </w:p>
          <w:p w14:paraId="5C177816" w14:textId="77777777" w:rsidR="005A41FC" w:rsidRDefault="005A41FC" w:rsidP="000A0D70">
            <w:pPr>
              <w:ind w:firstLine="284"/>
              <w:contextualSpacing/>
              <w:jc w:val="both"/>
              <w:rPr>
                <w:bCs/>
                <w:sz w:val="24"/>
                <w:szCs w:val="24"/>
              </w:rPr>
            </w:pPr>
          </w:p>
          <w:p w14:paraId="034D7ADC" w14:textId="77777777" w:rsidR="005A41FC" w:rsidRDefault="005A41FC" w:rsidP="000A0D70">
            <w:pPr>
              <w:ind w:firstLine="284"/>
              <w:contextualSpacing/>
              <w:jc w:val="both"/>
              <w:rPr>
                <w:bCs/>
                <w:sz w:val="24"/>
                <w:szCs w:val="24"/>
              </w:rPr>
            </w:pPr>
          </w:p>
          <w:p w14:paraId="139CFC7D" w14:textId="77777777" w:rsidR="005A41FC" w:rsidRDefault="005A41FC" w:rsidP="000A0D70">
            <w:pPr>
              <w:ind w:firstLine="284"/>
              <w:contextualSpacing/>
              <w:jc w:val="both"/>
              <w:rPr>
                <w:bCs/>
                <w:sz w:val="24"/>
                <w:szCs w:val="24"/>
              </w:rPr>
            </w:pPr>
          </w:p>
          <w:p w14:paraId="7385E23E" w14:textId="77777777" w:rsidR="005A41FC" w:rsidRDefault="005A41FC" w:rsidP="000A0D70">
            <w:pPr>
              <w:ind w:firstLine="284"/>
              <w:contextualSpacing/>
              <w:jc w:val="both"/>
              <w:rPr>
                <w:bCs/>
                <w:sz w:val="24"/>
                <w:szCs w:val="24"/>
              </w:rPr>
            </w:pPr>
          </w:p>
          <w:p w14:paraId="686A4598" w14:textId="77777777" w:rsidR="005A41FC" w:rsidRDefault="005A41FC" w:rsidP="000A0D70">
            <w:pPr>
              <w:ind w:firstLine="284"/>
              <w:contextualSpacing/>
              <w:jc w:val="both"/>
              <w:rPr>
                <w:bCs/>
                <w:sz w:val="24"/>
                <w:szCs w:val="24"/>
              </w:rPr>
            </w:pPr>
          </w:p>
          <w:p w14:paraId="2CDD3466" w14:textId="77777777" w:rsidR="005A41FC" w:rsidRDefault="005A41FC" w:rsidP="000A0D70">
            <w:pPr>
              <w:ind w:firstLine="284"/>
              <w:contextualSpacing/>
              <w:jc w:val="both"/>
              <w:rPr>
                <w:bCs/>
                <w:sz w:val="24"/>
                <w:szCs w:val="24"/>
              </w:rPr>
            </w:pPr>
          </w:p>
          <w:p w14:paraId="7315B86F" w14:textId="77777777" w:rsidR="005A41FC" w:rsidRDefault="005A41FC" w:rsidP="000A0D70">
            <w:pPr>
              <w:ind w:firstLine="284"/>
              <w:contextualSpacing/>
              <w:jc w:val="both"/>
              <w:rPr>
                <w:bCs/>
                <w:sz w:val="24"/>
                <w:szCs w:val="24"/>
              </w:rPr>
            </w:pPr>
          </w:p>
          <w:p w14:paraId="065328DC" w14:textId="0B0FD19B" w:rsidR="005A41FC" w:rsidRPr="00535E5D" w:rsidRDefault="005A41FC" w:rsidP="000A0D70">
            <w:pPr>
              <w:rPr>
                <w:sz w:val="24"/>
                <w:szCs w:val="24"/>
              </w:rPr>
            </w:pPr>
            <w:r w:rsidRPr="00535E5D">
              <w:rPr>
                <w:sz w:val="24"/>
                <w:szCs w:val="24"/>
              </w:rPr>
              <w:t>Акт про надання послуги відсутній згідно з КСР</w:t>
            </w:r>
          </w:p>
          <w:p w14:paraId="35F957E7" w14:textId="77777777" w:rsidR="005A41FC" w:rsidRDefault="005A41FC" w:rsidP="000A0D70">
            <w:pPr>
              <w:ind w:firstLine="284"/>
              <w:contextualSpacing/>
              <w:jc w:val="both"/>
              <w:rPr>
                <w:bCs/>
                <w:sz w:val="24"/>
                <w:szCs w:val="24"/>
              </w:rPr>
            </w:pPr>
            <w:r>
              <w:rPr>
                <w:bCs/>
                <w:sz w:val="24"/>
                <w:szCs w:val="24"/>
              </w:rPr>
              <w:t xml:space="preserve">    </w:t>
            </w:r>
          </w:p>
          <w:p w14:paraId="6415A50A" w14:textId="77777777" w:rsidR="005A41FC" w:rsidRDefault="005A41FC" w:rsidP="000A0D70">
            <w:pPr>
              <w:ind w:firstLine="284"/>
              <w:contextualSpacing/>
              <w:jc w:val="both"/>
              <w:rPr>
                <w:bCs/>
                <w:sz w:val="24"/>
                <w:szCs w:val="24"/>
              </w:rPr>
            </w:pPr>
          </w:p>
          <w:p w14:paraId="3B5DB580" w14:textId="77777777" w:rsidR="005A41FC" w:rsidRDefault="005A41FC" w:rsidP="000A0D70">
            <w:pPr>
              <w:ind w:firstLine="284"/>
              <w:contextualSpacing/>
              <w:jc w:val="both"/>
              <w:rPr>
                <w:bCs/>
                <w:sz w:val="24"/>
                <w:szCs w:val="24"/>
              </w:rPr>
            </w:pPr>
          </w:p>
          <w:p w14:paraId="1508C4C5" w14:textId="77777777" w:rsidR="005A41FC" w:rsidRPr="00EB49A7" w:rsidRDefault="005A41FC" w:rsidP="000A0D70">
            <w:pPr>
              <w:jc w:val="both"/>
              <w:rPr>
                <w:sz w:val="24"/>
                <w:szCs w:val="24"/>
              </w:rPr>
            </w:pPr>
            <w:r w:rsidRPr="00EB49A7">
              <w:rPr>
                <w:sz w:val="24"/>
                <w:szCs w:val="24"/>
              </w:rPr>
              <w:t xml:space="preserve">Введення ВОЕ в облік (пломбування) здійснюється після подання на ВОЕ напруги, тобто </w:t>
            </w:r>
            <w:r w:rsidRPr="00EB49A7">
              <w:rPr>
                <w:sz w:val="24"/>
                <w:szCs w:val="24"/>
              </w:rPr>
              <w:lastRenderedPageBreak/>
              <w:t xml:space="preserve">підключення. Термін надання послуги із улаштування ВОЕ - 7 робочих днів з дати оплати послуг, термін надання послуги із приєднання (подача напруги/підключення) </w:t>
            </w:r>
            <w:proofErr w:type="spellStart"/>
            <w:r w:rsidRPr="00EB49A7">
              <w:rPr>
                <w:sz w:val="24"/>
                <w:szCs w:val="24"/>
              </w:rPr>
              <w:t>кратно</w:t>
            </w:r>
            <w:proofErr w:type="spellEnd"/>
            <w:r w:rsidRPr="00EB49A7">
              <w:rPr>
                <w:sz w:val="24"/>
                <w:szCs w:val="24"/>
              </w:rPr>
              <w:t xml:space="preserve"> більший, відповідно надання послуги із улаштування ВОЕ та введення його в у облік (пломбування) здійснюється у різні дати. </w:t>
            </w:r>
          </w:p>
          <w:p w14:paraId="0C71882B" w14:textId="77777777" w:rsidR="005A41FC" w:rsidRPr="00EB49A7" w:rsidRDefault="005A41FC" w:rsidP="000A0D70">
            <w:pPr>
              <w:jc w:val="both"/>
              <w:rPr>
                <w:sz w:val="24"/>
                <w:szCs w:val="24"/>
              </w:rPr>
            </w:pPr>
          </w:p>
          <w:p w14:paraId="060EBBD6" w14:textId="72D4CF28" w:rsidR="005A41FC" w:rsidRPr="00144853" w:rsidRDefault="005A41FC" w:rsidP="00144853">
            <w:pPr>
              <w:jc w:val="both"/>
              <w:rPr>
                <w:sz w:val="24"/>
                <w:szCs w:val="24"/>
              </w:rPr>
            </w:pPr>
            <w:r w:rsidRPr="00EB49A7">
              <w:rPr>
                <w:sz w:val="24"/>
                <w:szCs w:val="24"/>
              </w:rPr>
              <w:t>Відповідно до вимог пункту 4.8.3 Кодексу систем розподілу ініціатива в укладенні договору після виконання процедури приєднання здійснюється ОСР - у разі якщо замовником у заяві про приєднання обрано ОСР, який надає послугу з приєднання такому замовнику, постачальником послуг комерційного обліку, та замовником виконано вимоги Кодексу комерційного обліку електричної енергії та сплачено вартість надання послуги з комерційного обліку електричної енергії не пізніше семи робочих днів до дня завершення строку надання послуги, визначеного цим розділом Кодексу</w:t>
            </w:r>
            <w:r>
              <w:rPr>
                <w:sz w:val="24"/>
                <w:szCs w:val="24"/>
              </w:rPr>
              <w:t>.</w:t>
            </w:r>
            <w:r>
              <w:rPr>
                <w:bCs/>
                <w:sz w:val="24"/>
                <w:szCs w:val="24"/>
              </w:rPr>
              <w:t xml:space="preserve">                   </w:t>
            </w:r>
          </w:p>
        </w:tc>
        <w:tc>
          <w:tcPr>
            <w:tcW w:w="3119" w:type="dxa"/>
          </w:tcPr>
          <w:p w14:paraId="3D94BA8D" w14:textId="77777777" w:rsidR="005A41FC" w:rsidRDefault="005A41FC" w:rsidP="000A0D70">
            <w:pPr>
              <w:jc w:val="center"/>
              <w:rPr>
                <w:b/>
                <w:sz w:val="24"/>
                <w:szCs w:val="24"/>
                <w:lang w:eastAsia="uk-UA"/>
              </w:rPr>
            </w:pPr>
          </w:p>
          <w:p w14:paraId="6E5CD502" w14:textId="77777777" w:rsidR="004040F2" w:rsidRDefault="004040F2" w:rsidP="000A0D70">
            <w:pPr>
              <w:jc w:val="center"/>
              <w:rPr>
                <w:b/>
                <w:sz w:val="24"/>
                <w:szCs w:val="24"/>
                <w:lang w:eastAsia="uk-UA"/>
              </w:rPr>
            </w:pPr>
          </w:p>
          <w:p w14:paraId="01FE85F8" w14:textId="77777777" w:rsidR="004040F2" w:rsidRDefault="004040F2" w:rsidP="000A0D70">
            <w:pPr>
              <w:jc w:val="center"/>
              <w:rPr>
                <w:b/>
                <w:sz w:val="24"/>
                <w:szCs w:val="24"/>
                <w:lang w:eastAsia="uk-UA"/>
              </w:rPr>
            </w:pPr>
          </w:p>
          <w:p w14:paraId="184BDAC0" w14:textId="77777777" w:rsidR="004040F2" w:rsidRDefault="004040F2" w:rsidP="000A0D70">
            <w:pPr>
              <w:jc w:val="center"/>
              <w:rPr>
                <w:b/>
                <w:sz w:val="24"/>
                <w:szCs w:val="24"/>
                <w:lang w:eastAsia="uk-UA"/>
              </w:rPr>
            </w:pPr>
          </w:p>
          <w:p w14:paraId="5A8882A5" w14:textId="77777777" w:rsidR="004040F2" w:rsidRDefault="004040F2" w:rsidP="000A0D70">
            <w:pPr>
              <w:jc w:val="center"/>
              <w:rPr>
                <w:b/>
                <w:sz w:val="24"/>
                <w:szCs w:val="24"/>
                <w:lang w:eastAsia="uk-UA"/>
              </w:rPr>
            </w:pPr>
          </w:p>
          <w:p w14:paraId="6B0CB250" w14:textId="77777777" w:rsidR="004040F2" w:rsidRDefault="004040F2" w:rsidP="000A0D70">
            <w:pPr>
              <w:jc w:val="center"/>
              <w:rPr>
                <w:b/>
                <w:sz w:val="24"/>
                <w:szCs w:val="24"/>
                <w:lang w:eastAsia="uk-UA"/>
              </w:rPr>
            </w:pPr>
          </w:p>
          <w:p w14:paraId="5EF03D5A" w14:textId="77777777" w:rsidR="004040F2" w:rsidRDefault="004040F2" w:rsidP="000A0D70">
            <w:pPr>
              <w:jc w:val="center"/>
              <w:rPr>
                <w:b/>
                <w:sz w:val="24"/>
                <w:szCs w:val="24"/>
                <w:lang w:eastAsia="uk-UA"/>
              </w:rPr>
            </w:pPr>
          </w:p>
          <w:p w14:paraId="4BF664B4" w14:textId="77777777" w:rsidR="004040F2" w:rsidRDefault="004040F2" w:rsidP="000A0D70">
            <w:pPr>
              <w:jc w:val="center"/>
              <w:rPr>
                <w:b/>
                <w:sz w:val="24"/>
                <w:szCs w:val="24"/>
                <w:lang w:eastAsia="uk-UA"/>
              </w:rPr>
            </w:pPr>
          </w:p>
          <w:p w14:paraId="085EC8AC" w14:textId="77777777" w:rsidR="004040F2" w:rsidRDefault="004040F2" w:rsidP="000A0D70">
            <w:pPr>
              <w:jc w:val="center"/>
              <w:rPr>
                <w:b/>
                <w:sz w:val="24"/>
                <w:szCs w:val="24"/>
                <w:lang w:eastAsia="uk-UA"/>
              </w:rPr>
            </w:pPr>
          </w:p>
          <w:p w14:paraId="72994783" w14:textId="77777777" w:rsidR="004040F2" w:rsidRDefault="004040F2" w:rsidP="000A0D70">
            <w:pPr>
              <w:jc w:val="center"/>
              <w:rPr>
                <w:b/>
                <w:sz w:val="24"/>
                <w:szCs w:val="24"/>
                <w:lang w:eastAsia="uk-UA"/>
              </w:rPr>
            </w:pPr>
          </w:p>
          <w:p w14:paraId="66400C80" w14:textId="77777777" w:rsidR="004040F2" w:rsidRDefault="004040F2" w:rsidP="000A0D70">
            <w:pPr>
              <w:jc w:val="center"/>
              <w:rPr>
                <w:b/>
                <w:sz w:val="24"/>
                <w:szCs w:val="24"/>
                <w:lang w:eastAsia="uk-UA"/>
              </w:rPr>
            </w:pPr>
          </w:p>
          <w:p w14:paraId="3E7F1358" w14:textId="77777777" w:rsidR="004040F2" w:rsidRDefault="004040F2" w:rsidP="000A0D70">
            <w:pPr>
              <w:jc w:val="center"/>
              <w:rPr>
                <w:b/>
                <w:sz w:val="24"/>
                <w:szCs w:val="24"/>
                <w:lang w:eastAsia="uk-UA"/>
              </w:rPr>
            </w:pPr>
          </w:p>
          <w:p w14:paraId="5F87D518" w14:textId="77777777" w:rsidR="004040F2" w:rsidRDefault="004040F2" w:rsidP="000A0D70">
            <w:pPr>
              <w:jc w:val="center"/>
              <w:rPr>
                <w:b/>
                <w:sz w:val="24"/>
                <w:szCs w:val="24"/>
                <w:lang w:eastAsia="uk-UA"/>
              </w:rPr>
            </w:pPr>
          </w:p>
          <w:p w14:paraId="1A8F3157" w14:textId="77777777" w:rsidR="004040F2" w:rsidRDefault="004040F2" w:rsidP="000A0D70">
            <w:pPr>
              <w:jc w:val="center"/>
              <w:rPr>
                <w:b/>
                <w:sz w:val="24"/>
                <w:szCs w:val="24"/>
                <w:lang w:eastAsia="uk-UA"/>
              </w:rPr>
            </w:pPr>
          </w:p>
          <w:p w14:paraId="6A4AE8AC" w14:textId="77777777" w:rsidR="004040F2" w:rsidRDefault="004040F2" w:rsidP="000A0D70">
            <w:pPr>
              <w:jc w:val="center"/>
              <w:rPr>
                <w:b/>
                <w:sz w:val="24"/>
                <w:szCs w:val="24"/>
                <w:lang w:eastAsia="uk-UA"/>
              </w:rPr>
            </w:pPr>
          </w:p>
          <w:p w14:paraId="11693942" w14:textId="77777777" w:rsidR="004040F2" w:rsidRDefault="004040F2" w:rsidP="000A0D70">
            <w:pPr>
              <w:jc w:val="center"/>
              <w:rPr>
                <w:b/>
                <w:sz w:val="24"/>
                <w:szCs w:val="24"/>
                <w:lang w:eastAsia="uk-UA"/>
              </w:rPr>
            </w:pPr>
          </w:p>
          <w:p w14:paraId="2DC077B4" w14:textId="77777777" w:rsidR="004040F2" w:rsidRDefault="004040F2" w:rsidP="000A0D70">
            <w:pPr>
              <w:jc w:val="center"/>
              <w:rPr>
                <w:b/>
                <w:sz w:val="24"/>
                <w:szCs w:val="24"/>
                <w:lang w:eastAsia="uk-UA"/>
              </w:rPr>
            </w:pPr>
          </w:p>
          <w:p w14:paraId="2C343D80" w14:textId="77777777" w:rsidR="004040F2" w:rsidRDefault="004040F2" w:rsidP="000A0D70">
            <w:pPr>
              <w:jc w:val="center"/>
              <w:rPr>
                <w:b/>
                <w:sz w:val="24"/>
                <w:szCs w:val="24"/>
                <w:lang w:eastAsia="uk-UA"/>
              </w:rPr>
            </w:pPr>
          </w:p>
          <w:p w14:paraId="7B8FFB19" w14:textId="77777777" w:rsidR="004040F2" w:rsidRDefault="004040F2" w:rsidP="000A0D70">
            <w:pPr>
              <w:jc w:val="center"/>
              <w:rPr>
                <w:b/>
                <w:sz w:val="24"/>
                <w:szCs w:val="24"/>
                <w:lang w:eastAsia="uk-UA"/>
              </w:rPr>
            </w:pPr>
          </w:p>
          <w:p w14:paraId="0312EA90" w14:textId="77777777" w:rsidR="004040F2" w:rsidRDefault="004040F2" w:rsidP="000A0D70">
            <w:pPr>
              <w:jc w:val="center"/>
              <w:rPr>
                <w:b/>
                <w:sz w:val="24"/>
                <w:szCs w:val="24"/>
                <w:lang w:eastAsia="uk-UA"/>
              </w:rPr>
            </w:pPr>
          </w:p>
          <w:p w14:paraId="02858A6B" w14:textId="77777777" w:rsidR="004040F2" w:rsidRDefault="004040F2" w:rsidP="000A0D70">
            <w:pPr>
              <w:jc w:val="center"/>
              <w:rPr>
                <w:b/>
                <w:sz w:val="24"/>
                <w:szCs w:val="24"/>
                <w:lang w:eastAsia="uk-UA"/>
              </w:rPr>
            </w:pPr>
          </w:p>
          <w:p w14:paraId="3D5ED25B" w14:textId="77777777" w:rsidR="004040F2" w:rsidRDefault="004040F2" w:rsidP="000A0D70">
            <w:pPr>
              <w:jc w:val="center"/>
              <w:rPr>
                <w:b/>
                <w:sz w:val="24"/>
                <w:szCs w:val="24"/>
                <w:lang w:eastAsia="uk-UA"/>
              </w:rPr>
            </w:pPr>
          </w:p>
          <w:p w14:paraId="3E4C12E7" w14:textId="77777777" w:rsidR="004040F2" w:rsidRDefault="004040F2" w:rsidP="000A0D70">
            <w:pPr>
              <w:jc w:val="center"/>
              <w:rPr>
                <w:b/>
                <w:sz w:val="24"/>
                <w:szCs w:val="24"/>
                <w:lang w:eastAsia="uk-UA"/>
              </w:rPr>
            </w:pPr>
          </w:p>
          <w:p w14:paraId="07F3C2B4" w14:textId="77777777" w:rsidR="004040F2" w:rsidRDefault="004040F2" w:rsidP="000A0D70">
            <w:pPr>
              <w:jc w:val="center"/>
              <w:rPr>
                <w:b/>
                <w:sz w:val="24"/>
                <w:szCs w:val="24"/>
                <w:lang w:eastAsia="uk-UA"/>
              </w:rPr>
            </w:pPr>
          </w:p>
          <w:p w14:paraId="505511F5" w14:textId="77777777" w:rsidR="004040F2" w:rsidRDefault="004040F2" w:rsidP="000A0D70">
            <w:pPr>
              <w:jc w:val="center"/>
              <w:rPr>
                <w:b/>
                <w:sz w:val="24"/>
                <w:szCs w:val="24"/>
                <w:lang w:eastAsia="uk-UA"/>
              </w:rPr>
            </w:pPr>
          </w:p>
          <w:p w14:paraId="655EEABA" w14:textId="77777777" w:rsidR="004040F2" w:rsidRDefault="004040F2" w:rsidP="000A0D70">
            <w:pPr>
              <w:jc w:val="center"/>
              <w:rPr>
                <w:b/>
                <w:sz w:val="24"/>
                <w:szCs w:val="24"/>
                <w:lang w:eastAsia="uk-UA"/>
              </w:rPr>
            </w:pPr>
          </w:p>
          <w:p w14:paraId="4815153E" w14:textId="77777777" w:rsidR="004040F2" w:rsidRDefault="004040F2" w:rsidP="000A0D70">
            <w:pPr>
              <w:jc w:val="center"/>
              <w:rPr>
                <w:b/>
                <w:sz w:val="24"/>
                <w:szCs w:val="24"/>
                <w:lang w:eastAsia="uk-UA"/>
              </w:rPr>
            </w:pPr>
          </w:p>
          <w:p w14:paraId="1038CAB3" w14:textId="77777777" w:rsidR="004040F2" w:rsidRDefault="004040F2" w:rsidP="000A0D70">
            <w:pPr>
              <w:jc w:val="center"/>
              <w:rPr>
                <w:b/>
                <w:sz w:val="24"/>
                <w:szCs w:val="24"/>
                <w:lang w:eastAsia="uk-UA"/>
              </w:rPr>
            </w:pPr>
          </w:p>
          <w:p w14:paraId="393D4A53" w14:textId="77777777" w:rsidR="004040F2" w:rsidRDefault="004040F2" w:rsidP="000A0D70">
            <w:pPr>
              <w:jc w:val="center"/>
              <w:rPr>
                <w:b/>
                <w:sz w:val="24"/>
                <w:szCs w:val="24"/>
                <w:lang w:eastAsia="uk-UA"/>
              </w:rPr>
            </w:pPr>
          </w:p>
          <w:p w14:paraId="1A7B06A3" w14:textId="77777777" w:rsidR="004040F2" w:rsidRDefault="004040F2" w:rsidP="000A0D70">
            <w:pPr>
              <w:jc w:val="center"/>
              <w:rPr>
                <w:b/>
                <w:sz w:val="24"/>
                <w:szCs w:val="24"/>
                <w:lang w:eastAsia="uk-UA"/>
              </w:rPr>
            </w:pPr>
          </w:p>
          <w:p w14:paraId="168B7E62" w14:textId="77777777" w:rsidR="004040F2" w:rsidRDefault="004040F2" w:rsidP="000A0D70">
            <w:pPr>
              <w:jc w:val="center"/>
              <w:rPr>
                <w:b/>
                <w:sz w:val="24"/>
                <w:szCs w:val="24"/>
                <w:lang w:eastAsia="uk-UA"/>
              </w:rPr>
            </w:pPr>
          </w:p>
          <w:p w14:paraId="38E7176B" w14:textId="77777777" w:rsidR="004040F2" w:rsidRDefault="004040F2" w:rsidP="000A0D70">
            <w:pPr>
              <w:jc w:val="center"/>
              <w:rPr>
                <w:b/>
                <w:sz w:val="24"/>
                <w:szCs w:val="24"/>
                <w:lang w:eastAsia="uk-UA"/>
              </w:rPr>
            </w:pPr>
          </w:p>
          <w:p w14:paraId="2E87A44F" w14:textId="77777777" w:rsidR="004040F2" w:rsidRDefault="004040F2" w:rsidP="000A0D70">
            <w:pPr>
              <w:jc w:val="center"/>
              <w:rPr>
                <w:b/>
                <w:sz w:val="24"/>
                <w:szCs w:val="24"/>
                <w:lang w:eastAsia="uk-UA"/>
              </w:rPr>
            </w:pPr>
          </w:p>
          <w:p w14:paraId="246BA3B7" w14:textId="77777777" w:rsidR="004040F2" w:rsidRDefault="004040F2" w:rsidP="000A0D70">
            <w:pPr>
              <w:jc w:val="center"/>
              <w:rPr>
                <w:b/>
                <w:sz w:val="24"/>
                <w:szCs w:val="24"/>
                <w:lang w:eastAsia="uk-UA"/>
              </w:rPr>
            </w:pPr>
          </w:p>
          <w:p w14:paraId="1B60D95C" w14:textId="77777777" w:rsidR="004040F2" w:rsidRDefault="004040F2" w:rsidP="000A0D70">
            <w:pPr>
              <w:jc w:val="center"/>
              <w:rPr>
                <w:b/>
                <w:sz w:val="24"/>
                <w:szCs w:val="24"/>
                <w:lang w:eastAsia="uk-UA"/>
              </w:rPr>
            </w:pPr>
          </w:p>
          <w:p w14:paraId="486066EE" w14:textId="77777777" w:rsidR="004040F2" w:rsidRDefault="004040F2" w:rsidP="000A0D70">
            <w:pPr>
              <w:jc w:val="center"/>
              <w:rPr>
                <w:b/>
                <w:sz w:val="24"/>
                <w:szCs w:val="24"/>
                <w:lang w:eastAsia="uk-UA"/>
              </w:rPr>
            </w:pPr>
            <w:r>
              <w:rPr>
                <w:b/>
                <w:sz w:val="24"/>
                <w:szCs w:val="24"/>
                <w:lang w:eastAsia="uk-UA"/>
              </w:rPr>
              <w:t>Пропонується врахувати</w:t>
            </w:r>
          </w:p>
          <w:p w14:paraId="4A11BCCE" w14:textId="77777777" w:rsidR="004040F2" w:rsidRDefault="004040F2" w:rsidP="000A0D70">
            <w:pPr>
              <w:jc w:val="center"/>
              <w:rPr>
                <w:b/>
                <w:sz w:val="24"/>
                <w:szCs w:val="24"/>
                <w:lang w:eastAsia="uk-UA"/>
              </w:rPr>
            </w:pPr>
          </w:p>
          <w:p w14:paraId="7A92B835" w14:textId="77777777" w:rsidR="004040F2" w:rsidRDefault="004040F2" w:rsidP="000A0D70">
            <w:pPr>
              <w:jc w:val="center"/>
              <w:rPr>
                <w:b/>
                <w:sz w:val="24"/>
                <w:szCs w:val="24"/>
                <w:lang w:eastAsia="uk-UA"/>
              </w:rPr>
            </w:pPr>
          </w:p>
          <w:p w14:paraId="62E6B221" w14:textId="77777777" w:rsidR="004040F2" w:rsidRDefault="004040F2" w:rsidP="000A0D70">
            <w:pPr>
              <w:jc w:val="center"/>
              <w:rPr>
                <w:b/>
                <w:sz w:val="24"/>
                <w:szCs w:val="24"/>
                <w:lang w:eastAsia="uk-UA"/>
              </w:rPr>
            </w:pPr>
          </w:p>
          <w:p w14:paraId="60393F2C" w14:textId="77777777" w:rsidR="004040F2" w:rsidRDefault="004040F2" w:rsidP="000A0D70">
            <w:pPr>
              <w:jc w:val="center"/>
              <w:rPr>
                <w:b/>
                <w:sz w:val="24"/>
                <w:szCs w:val="24"/>
                <w:lang w:eastAsia="uk-UA"/>
              </w:rPr>
            </w:pPr>
          </w:p>
          <w:p w14:paraId="611D6578" w14:textId="77777777" w:rsidR="004040F2" w:rsidRDefault="004040F2" w:rsidP="000A0D70">
            <w:pPr>
              <w:jc w:val="center"/>
              <w:rPr>
                <w:b/>
                <w:sz w:val="24"/>
                <w:szCs w:val="24"/>
                <w:lang w:eastAsia="uk-UA"/>
              </w:rPr>
            </w:pPr>
            <w:r>
              <w:rPr>
                <w:b/>
                <w:sz w:val="24"/>
                <w:szCs w:val="24"/>
                <w:lang w:eastAsia="uk-UA"/>
              </w:rPr>
              <w:t>Пропонується відхилити</w:t>
            </w:r>
          </w:p>
          <w:p w14:paraId="5C0F0E65" w14:textId="77777777" w:rsidR="004040F2" w:rsidRDefault="004040F2" w:rsidP="000A0D70">
            <w:pPr>
              <w:jc w:val="center"/>
              <w:rPr>
                <w:b/>
                <w:sz w:val="24"/>
                <w:szCs w:val="24"/>
                <w:lang w:eastAsia="uk-UA"/>
              </w:rPr>
            </w:pPr>
          </w:p>
          <w:p w14:paraId="739694AB" w14:textId="77777777" w:rsidR="004040F2" w:rsidRDefault="004040F2" w:rsidP="000A0D70">
            <w:pPr>
              <w:jc w:val="center"/>
              <w:rPr>
                <w:b/>
                <w:sz w:val="24"/>
                <w:szCs w:val="24"/>
                <w:lang w:eastAsia="uk-UA"/>
              </w:rPr>
            </w:pPr>
          </w:p>
          <w:p w14:paraId="0C683597" w14:textId="77777777" w:rsidR="004040F2" w:rsidRDefault="004040F2" w:rsidP="000A0D70">
            <w:pPr>
              <w:jc w:val="center"/>
              <w:rPr>
                <w:b/>
                <w:sz w:val="24"/>
                <w:szCs w:val="24"/>
                <w:lang w:eastAsia="uk-UA"/>
              </w:rPr>
            </w:pPr>
          </w:p>
          <w:p w14:paraId="6D87AD7B" w14:textId="77777777" w:rsidR="004040F2" w:rsidRDefault="004040F2" w:rsidP="000A0D70">
            <w:pPr>
              <w:jc w:val="center"/>
              <w:rPr>
                <w:b/>
                <w:sz w:val="24"/>
                <w:szCs w:val="24"/>
                <w:lang w:eastAsia="uk-UA"/>
              </w:rPr>
            </w:pPr>
          </w:p>
          <w:p w14:paraId="5F9EEBF2" w14:textId="77777777" w:rsidR="004040F2" w:rsidRDefault="004040F2" w:rsidP="004040F2">
            <w:pPr>
              <w:rPr>
                <w:b/>
                <w:sz w:val="24"/>
                <w:szCs w:val="24"/>
                <w:lang w:eastAsia="uk-UA"/>
              </w:rPr>
            </w:pPr>
          </w:p>
          <w:p w14:paraId="3191A2CF" w14:textId="2B90732A" w:rsidR="004040F2" w:rsidRDefault="004040F2" w:rsidP="004040F2">
            <w:pPr>
              <w:rPr>
                <w:b/>
                <w:sz w:val="24"/>
                <w:szCs w:val="24"/>
                <w:lang w:eastAsia="uk-UA"/>
              </w:rPr>
            </w:pPr>
            <w:r>
              <w:rPr>
                <w:b/>
                <w:sz w:val="24"/>
                <w:szCs w:val="24"/>
                <w:lang w:eastAsia="uk-UA"/>
              </w:rPr>
              <w:t>Пропонується врахувати у редакції:</w:t>
            </w:r>
          </w:p>
          <w:p w14:paraId="46C91752" w14:textId="5A942A35" w:rsidR="004040F2" w:rsidRPr="003A1165" w:rsidRDefault="004040F2" w:rsidP="004040F2">
            <w:pPr>
              <w:pStyle w:val="rvps2"/>
              <w:shd w:val="clear" w:color="auto" w:fill="FFFFFF"/>
              <w:spacing w:before="0" w:beforeAutospacing="0" w:after="0" w:afterAutospacing="0"/>
              <w:ind w:firstLine="450"/>
              <w:jc w:val="both"/>
              <w:rPr>
                <w:b/>
                <w:color w:val="FF0000"/>
              </w:rPr>
            </w:pPr>
            <w:r w:rsidRPr="004040F2">
              <w:rPr>
                <w:b/>
                <w:color w:val="00B050"/>
              </w:rPr>
              <w:t>укладення</w:t>
            </w:r>
            <w:r w:rsidRPr="003A1165">
              <w:t xml:space="preserve"> договору про надання послуг з розподілу електричної енергії </w:t>
            </w:r>
            <w:r w:rsidRPr="00BE183F">
              <w:rPr>
                <w:b/>
                <w:color w:val="0070C0"/>
              </w:rPr>
              <w:t xml:space="preserve">та </w:t>
            </w:r>
            <w:r w:rsidRPr="004040F2">
              <w:rPr>
                <w:b/>
                <w:color w:val="00B050"/>
              </w:rPr>
              <w:t>підписання</w:t>
            </w:r>
            <w:r w:rsidRPr="00BE183F">
              <w:rPr>
                <w:b/>
                <w:color w:val="0070C0"/>
              </w:rPr>
              <w:t xml:space="preserve"> додатків до нього</w:t>
            </w:r>
            <w:r w:rsidRPr="00BE183F">
              <w:rPr>
                <w:color w:val="0070C0"/>
              </w:rPr>
              <w:t xml:space="preserve"> </w:t>
            </w:r>
            <w:r w:rsidRPr="003A1165">
              <w:t xml:space="preserve">кваліфікованим електронним підписом </w:t>
            </w:r>
            <w:r w:rsidRPr="00BE183F">
              <w:rPr>
                <w:b/>
                <w:color w:val="0070C0"/>
              </w:rPr>
              <w:t>(у випадку виконання споживачем пункту 4.8.3) за запитом споживача після завершення процедури приєднання;</w:t>
            </w:r>
          </w:p>
          <w:p w14:paraId="7E48B9D6" w14:textId="224E514C" w:rsidR="004040F2" w:rsidRPr="00C74764" w:rsidRDefault="004040F2" w:rsidP="004040F2">
            <w:pPr>
              <w:rPr>
                <w:b/>
                <w:sz w:val="24"/>
                <w:szCs w:val="24"/>
                <w:lang w:eastAsia="uk-UA"/>
              </w:rPr>
            </w:pPr>
          </w:p>
        </w:tc>
      </w:tr>
      <w:tr w:rsidR="00691574" w:rsidRPr="004F3A51" w14:paraId="08189E97" w14:textId="77777777" w:rsidTr="00A52C00">
        <w:trPr>
          <w:trHeight w:val="218"/>
        </w:trPr>
        <w:tc>
          <w:tcPr>
            <w:tcW w:w="4253" w:type="dxa"/>
            <w:vMerge w:val="restart"/>
          </w:tcPr>
          <w:p w14:paraId="77E97F6B" w14:textId="77777777" w:rsidR="00691574" w:rsidRDefault="00691574" w:rsidP="000A0D70">
            <w:pPr>
              <w:ind w:firstLine="284"/>
              <w:contextualSpacing/>
              <w:jc w:val="both"/>
              <w:rPr>
                <w:rFonts w:eastAsia="Calibri"/>
                <w:b/>
                <w:color w:val="7030A0"/>
                <w:sz w:val="24"/>
                <w:szCs w:val="24"/>
              </w:rPr>
            </w:pPr>
          </w:p>
          <w:p w14:paraId="75D18C22" w14:textId="691C25F8" w:rsidR="00691574" w:rsidRPr="00C74764" w:rsidRDefault="00691574" w:rsidP="000A0D70">
            <w:pPr>
              <w:ind w:firstLine="284"/>
              <w:contextualSpacing/>
              <w:jc w:val="both"/>
              <w:rPr>
                <w:rFonts w:eastAsia="Calibri"/>
                <w:b/>
                <w:color w:val="7030A0"/>
                <w:sz w:val="24"/>
                <w:szCs w:val="24"/>
              </w:rPr>
            </w:pPr>
            <w:r w:rsidRPr="00C74764">
              <w:rPr>
                <w:rFonts w:eastAsia="Calibri"/>
                <w:b/>
                <w:color w:val="7030A0"/>
                <w:sz w:val="24"/>
                <w:szCs w:val="24"/>
              </w:rPr>
              <w:t xml:space="preserve">4.10.3. Для забезпечення доступності сервісу «Особистий кабінет замовника» ОСР має </w:t>
            </w:r>
            <w:r w:rsidRPr="00C74764">
              <w:rPr>
                <w:rFonts w:eastAsia="Calibri"/>
                <w:b/>
                <w:color w:val="7030A0"/>
                <w:sz w:val="24"/>
                <w:szCs w:val="24"/>
              </w:rPr>
              <w:lastRenderedPageBreak/>
              <w:t>забезпечити  на офіційному сайті докладну інструкцію, у тому числі у формі інфографіки, з вичерпними роз’ясненнями щодо роботи сервісу, у тому числі щодо кожного етапу подання заяви про приєднання через сервіс.</w:t>
            </w:r>
          </w:p>
          <w:p w14:paraId="02F9ED24" w14:textId="77777777" w:rsidR="00691574" w:rsidRPr="00C74764" w:rsidRDefault="00691574" w:rsidP="000A0D70">
            <w:pPr>
              <w:ind w:firstLine="284"/>
              <w:contextualSpacing/>
              <w:jc w:val="both"/>
              <w:rPr>
                <w:rFonts w:eastAsia="Calibri"/>
                <w:b/>
                <w:color w:val="7030A0"/>
                <w:sz w:val="24"/>
                <w:szCs w:val="24"/>
              </w:rPr>
            </w:pPr>
            <w:r w:rsidRPr="00C74764">
              <w:rPr>
                <w:rFonts w:eastAsia="Calibri"/>
                <w:b/>
                <w:color w:val="7030A0"/>
                <w:sz w:val="24"/>
                <w:szCs w:val="24"/>
              </w:rPr>
              <w:t>Кожне поле заяви про приєднання у сервісі «Особистий кабінет замовника» має містити опис-інструкцію про її заповнення, у тому числі форма введення даних (числовий, текстовий тощо), (розмір та розширення завантажених документів, вимоги до графічних матеріалів, короткий опис рекомендацій щодо інформації, що має бути занесена у рядку, тощо).</w:t>
            </w:r>
          </w:p>
          <w:p w14:paraId="7F99C831" w14:textId="77777777" w:rsidR="00691574" w:rsidRDefault="00691574" w:rsidP="000A0D70">
            <w:pPr>
              <w:ind w:firstLine="284"/>
              <w:contextualSpacing/>
              <w:jc w:val="both"/>
              <w:rPr>
                <w:rFonts w:eastAsia="Calibri"/>
                <w:b/>
                <w:color w:val="7030A0"/>
                <w:sz w:val="24"/>
                <w:szCs w:val="24"/>
              </w:rPr>
            </w:pPr>
            <w:r w:rsidRPr="00C74764">
              <w:rPr>
                <w:rFonts w:eastAsia="Calibri"/>
                <w:b/>
                <w:color w:val="7030A0"/>
                <w:sz w:val="24"/>
                <w:szCs w:val="24"/>
              </w:rPr>
              <w:t xml:space="preserve">Завершальний етап подання замовником заяви про приєднання через сервіс «Особистий кабінет замовника» має містити алгоритм перевірки правильності та достатності заповнення заяви про приєднання, а також інформування замовника про недоліки при її заповненні з описом зауважень або про успішність процесу її заповнення та подання. </w:t>
            </w:r>
          </w:p>
          <w:p w14:paraId="39FF1528" w14:textId="77777777" w:rsidR="00691574" w:rsidRPr="00FD0EDD" w:rsidRDefault="00691574" w:rsidP="000A0D70">
            <w:pPr>
              <w:ind w:firstLine="284"/>
              <w:contextualSpacing/>
              <w:jc w:val="both"/>
              <w:rPr>
                <w:rFonts w:eastAsia="Calibri"/>
                <w:b/>
                <w:color w:val="7030A0"/>
                <w:sz w:val="24"/>
                <w:szCs w:val="24"/>
              </w:rPr>
            </w:pPr>
            <w:r w:rsidRPr="00C74764">
              <w:rPr>
                <w:rFonts w:eastAsia="Calibri"/>
                <w:b/>
                <w:color w:val="7030A0"/>
                <w:sz w:val="24"/>
                <w:szCs w:val="24"/>
              </w:rPr>
              <w:t xml:space="preserve">За наявності недоліків при заповнені заяви про приєднання сервіс «Особистий кабінет замовника» не має завершити етап її подання та інформувати замовника </w:t>
            </w:r>
            <w:r w:rsidRPr="00C74764">
              <w:rPr>
                <w:rFonts w:eastAsia="Calibri"/>
                <w:b/>
                <w:color w:val="7030A0"/>
                <w:sz w:val="24"/>
                <w:szCs w:val="24"/>
              </w:rPr>
              <w:lastRenderedPageBreak/>
              <w:t>листом-роз’ясненням, у тому числі на електронну пошту, щодо недоліків із поясненнями щодо правильності її заповнення</w:t>
            </w:r>
          </w:p>
          <w:p w14:paraId="09DB81FE" w14:textId="77777777" w:rsidR="00691574" w:rsidRPr="00C74764" w:rsidRDefault="00691574" w:rsidP="000A0D70">
            <w:pPr>
              <w:contextualSpacing/>
              <w:jc w:val="both"/>
              <w:rPr>
                <w:rFonts w:eastAsia="Calibri"/>
                <w:b/>
                <w:color w:val="7030A0"/>
                <w:sz w:val="24"/>
                <w:szCs w:val="24"/>
              </w:rPr>
            </w:pPr>
          </w:p>
          <w:p w14:paraId="63F38DA7" w14:textId="0C645190" w:rsidR="00691574" w:rsidRPr="00FD0EDD" w:rsidRDefault="00691574" w:rsidP="001E72E1">
            <w:pPr>
              <w:tabs>
                <w:tab w:val="left" w:pos="993"/>
              </w:tabs>
              <w:ind w:firstLine="462"/>
              <w:jc w:val="both"/>
              <w:rPr>
                <w:rFonts w:eastAsia="Calibri"/>
                <w:b/>
                <w:color w:val="7030A0"/>
                <w:sz w:val="24"/>
                <w:szCs w:val="24"/>
              </w:rPr>
            </w:pPr>
          </w:p>
        </w:tc>
        <w:tc>
          <w:tcPr>
            <w:tcW w:w="4252" w:type="dxa"/>
          </w:tcPr>
          <w:p w14:paraId="1FCE5BA3" w14:textId="77777777" w:rsidR="00691574" w:rsidRPr="00FD0EDD" w:rsidRDefault="00691574" w:rsidP="000A0D70">
            <w:pPr>
              <w:pStyle w:val="rvps2"/>
              <w:shd w:val="clear" w:color="auto" w:fill="FFFFFF"/>
              <w:spacing w:before="0" w:beforeAutospacing="0" w:after="0" w:afterAutospacing="0"/>
              <w:ind w:firstLine="450"/>
              <w:jc w:val="both"/>
              <w:rPr>
                <w:b/>
                <w:bCs/>
                <w:color w:val="000000" w:themeColor="text1"/>
                <w:sz w:val="20"/>
                <w:szCs w:val="20"/>
                <w:u w:val="single"/>
              </w:rPr>
            </w:pPr>
            <w:r w:rsidRPr="00FD0EDD">
              <w:rPr>
                <w:b/>
                <w:bCs/>
                <w:color w:val="000000" w:themeColor="text1"/>
                <w:sz w:val="20"/>
                <w:szCs w:val="20"/>
                <w:u w:val="single"/>
              </w:rPr>
              <w:lastRenderedPageBreak/>
              <w:t>ПрАТ «РІВНЕОБЛЕНЕРГО»</w:t>
            </w:r>
          </w:p>
          <w:p w14:paraId="0E786BD7" w14:textId="39C9D3D9" w:rsidR="00691574" w:rsidRPr="00691574" w:rsidRDefault="00691574" w:rsidP="000A0D70">
            <w:pPr>
              <w:ind w:firstLine="589"/>
              <w:jc w:val="both"/>
              <w:rPr>
                <w:b/>
                <w:color w:val="7030A0"/>
                <w:sz w:val="24"/>
                <w:szCs w:val="24"/>
              </w:rPr>
            </w:pPr>
            <w:r w:rsidRPr="00691574">
              <w:rPr>
                <w:b/>
                <w:sz w:val="24"/>
                <w:szCs w:val="24"/>
              </w:rPr>
              <w:t xml:space="preserve">4.10.3. </w:t>
            </w:r>
            <w:r w:rsidRPr="00691574">
              <w:rPr>
                <w:b/>
                <w:color w:val="7030A0"/>
                <w:sz w:val="24"/>
                <w:szCs w:val="24"/>
              </w:rPr>
              <w:t xml:space="preserve">Для забезпечення доступності сервісу «Особистий кабінет замовника» ОСР має </w:t>
            </w:r>
            <w:r w:rsidRPr="00691574">
              <w:rPr>
                <w:b/>
                <w:color w:val="7030A0"/>
                <w:sz w:val="24"/>
                <w:szCs w:val="24"/>
              </w:rPr>
              <w:lastRenderedPageBreak/>
              <w:t xml:space="preserve">забезпечити на офіційному сайті докладну інструкцію, у тому числі у формі інфографіки, з вичерпними роз’ясненнями щодо роботи сервісу, у тому числі щодо кожного етапу подання заяви про приєднання через сервіс. </w:t>
            </w:r>
          </w:p>
          <w:p w14:paraId="3CCDD5D2" w14:textId="77777777" w:rsidR="00691574" w:rsidRPr="00691574" w:rsidRDefault="00691574" w:rsidP="000A0D70">
            <w:pPr>
              <w:ind w:firstLine="589"/>
              <w:jc w:val="both"/>
              <w:rPr>
                <w:b/>
                <w:color w:val="7030A0"/>
                <w:sz w:val="24"/>
                <w:szCs w:val="24"/>
              </w:rPr>
            </w:pPr>
            <w:r w:rsidRPr="00691574">
              <w:rPr>
                <w:b/>
                <w:color w:val="7030A0"/>
                <w:sz w:val="24"/>
                <w:szCs w:val="24"/>
              </w:rPr>
              <w:t>Кожне поле заяви про приєднання у сервісі «Особистий кабінет замовника» має містити опис-інструкцію про її заповнення, у тому числі форма введення даних (числовий, текстовий тощо), (розмір та розширення завантажених документів, вимоги до графічних матеріалів, короткий опис рекомендацій щодо інформації, що має бути занесена у рядку тощо).</w:t>
            </w:r>
          </w:p>
          <w:p w14:paraId="3F90B467" w14:textId="77777777" w:rsidR="00691574" w:rsidRPr="00691574" w:rsidRDefault="00691574" w:rsidP="000A0D70">
            <w:pPr>
              <w:ind w:firstLine="589"/>
              <w:jc w:val="both"/>
              <w:rPr>
                <w:b/>
                <w:color w:val="7030A0"/>
                <w:sz w:val="24"/>
                <w:szCs w:val="24"/>
              </w:rPr>
            </w:pPr>
            <w:r w:rsidRPr="00691574">
              <w:rPr>
                <w:b/>
                <w:color w:val="7030A0"/>
                <w:sz w:val="24"/>
                <w:szCs w:val="24"/>
              </w:rPr>
              <w:t xml:space="preserve">Завершальний етап подання замовником заяви про приєднання через сервіс «Особистий кабінет замовника» має містити алгоритм перевірки правильності та достатності заповнення заяви про приєднання, а також інформування замовника про недоліки при її заповненні з описом зауважень або про успішність процесу її заповнення та подання. </w:t>
            </w:r>
          </w:p>
          <w:p w14:paraId="35CE7C13" w14:textId="77777777" w:rsidR="00691574" w:rsidRDefault="00691574" w:rsidP="000A0D70">
            <w:pPr>
              <w:pStyle w:val="rvps2"/>
              <w:shd w:val="clear" w:color="auto" w:fill="FFFFFF"/>
              <w:spacing w:before="0" w:beforeAutospacing="0" w:after="0" w:afterAutospacing="0"/>
              <w:ind w:firstLine="450"/>
              <w:jc w:val="both"/>
              <w:rPr>
                <w:b/>
              </w:rPr>
            </w:pPr>
            <w:r w:rsidRPr="00EB49A7">
              <w:rPr>
                <w:b/>
              </w:rPr>
              <w:t>За наявності недоліків при заповнені заяви про приєднання сервіс «Особистий кабінет замовника» не має завершити етап її подання та інформувати замовника</w:t>
            </w:r>
          </w:p>
          <w:p w14:paraId="118E1AC9" w14:textId="38988DF8" w:rsidR="00691574" w:rsidRPr="00BE183F" w:rsidRDefault="00691574" w:rsidP="000A0D70">
            <w:pPr>
              <w:pStyle w:val="rvps2"/>
              <w:shd w:val="clear" w:color="auto" w:fill="FFFFFF"/>
              <w:spacing w:before="0" w:beforeAutospacing="0" w:after="0" w:afterAutospacing="0"/>
              <w:jc w:val="both"/>
              <w:rPr>
                <w:b/>
                <w:bCs/>
                <w:color w:val="000000" w:themeColor="text1"/>
                <w:u w:val="single"/>
              </w:rPr>
            </w:pPr>
            <w:r w:rsidRPr="00FD0EDD">
              <w:rPr>
                <w:rFonts w:eastAsia="Calibri"/>
                <w:b/>
                <w:strike/>
                <w:color w:val="0070C0"/>
              </w:rPr>
              <w:lastRenderedPageBreak/>
              <w:t>листом-роз’ясненням, у тому числі на електронну пошту, щодо недоліків із поясненнями щодо правильності її заповнення</w:t>
            </w:r>
            <w:r w:rsidRPr="00FD0EDD">
              <w:rPr>
                <w:color w:val="0070C0"/>
              </w:rPr>
              <w:t xml:space="preserve"> </w:t>
            </w:r>
            <w:r w:rsidRPr="00FD0EDD">
              <w:rPr>
                <w:b/>
                <w:bCs/>
                <w:color w:val="0070C0"/>
              </w:rPr>
              <w:t>шляхом індикації (виділення) графи заяви де введено некоректності дані</w:t>
            </w:r>
            <w:r w:rsidRPr="00FD0EDD">
              <w:rPr>
                <w:b/>
                <w:color w:val="0070C0"/>
              </w:rPr>
              <w:t xml:space="preserve"> </w:t>
            </w:r>
            <w:r w:rsidRPr="00FD0EDD">
              <w:rPr>
                <w:b/>
                <w:bCs/>
                <w:color w:val="0070C0"/>
              </w:rPr>
              <w:t>із приміткою-поясненням щодо недоліків.</w:t>
            </w:r>
            <w:r w:rsidRPr="00FD0EDD">
              <w:rPr>
                <w:b/>
                <w:bCs/>
                <w:strike/>
                <w:color w:val="0070C0"/>
              </w:rPr>
              <w:t xml:space="preserve"> </w:t>
            </w:r>
            <w:r w:rsidRPr="00FD0EDD">
              <w:rPr>
                <w:b/>
                <w:strike/>
                <w:color w:val="0070C0"/>
              </w:rPr>
              <w:t>листом-роз’ясненням, у тому числі на електронну пошту.</w:t>
            </w:r>
          </w:p>
        </w:tc>
        <w:tc>
          <w:tcPr>
            <w:tcW w:w="3969" w:type="dxa"/>
          </w:tcPr>
          <w:p w14:paraId="064A2433" w14:textId="77777777" w:rsidR="00691574" w:rsidRDefault="00691574" w:rsidP="000A0D70">
            <w:pPr>
              <w:ind w:firstLine="284"/>
              <w:contextualSpacing/>
              <w:jc w:val="both"/>
              <w:rPr>
                <w:bCs/>
                <w:sz w:val="24"/>
                <w:szCs w:val="24"/>
              </w:rPr>
            </w:pPr>
          </w:p>
          <w:p w14:paraId="7D3A4BD4" w14:textId="77777777" w:rsidR="00691574" w:rsidRDefault="00691574" w:rsidP="000A0D70">
            <w:pPr>
              <w:ind w:firstLine="284"/>
              <w:contextualSpacing/>
              <w:jc w:val="both"/>
              <w:rPr>
                <w:bCs/>
                <w:sz w:val="24"/>
                <w:szCs w:val="24"/>
              </w:rPr>
            </w:pPr>
          </w:p>
          <w:p w14:paraId="6F507A62" w14:textId="77777777" w:rsidR="00691574" w:rsidRDefault="00691574" w:rsidP="000A0D70">
            <w:pPr>
              <w:ind w:firstLine="284"/>
              <w:contextualSpacing/>
              <w:jc w:val="both"/>
              <w:rPr>
                <w:bCs/>
                <w:sz w:val="24"/>
                <w:szCs w:val="24"/>
              </w:rPr>
            </w:pPr>
          </w:p>
          <w:p w14:paraId="64C40109" w14:textId="77777777" w:rsidR="00691574" w:rsidRDefault="00691574" w:rsidP="000A0D70">
            <w:pPr>
              <w:ind w:firstLine="284"/>
              <w:contextualSpacing/>
              <w:jc w:val="both"/>
              <w:rPr>
                <w:bCs/>
                <w:sz w:val="24"/>
                <w:szCs w:val="24"/>
              </w:rPr>
            </w:pPr>
          </w:p>
          <w:p w14:paraId="1DA3C5E1" w14:textId="77777777" w:rsidR="00691574" w:rsidRDefault="00691574" w:rsidP="000A0D70">
            <w:pPr>
              <w:ind w:firstLine="284"/>
              <w:contextualSpacing/>
              <w:jc w:val="both"/>
              <w:rPr>
                <w:bCs/>
                <w:sz w:val="24"/>
                <w:szCs w:val="24"/>
              </w:rPr>
            </w:pPr>
          </w:p>
          <w:p w14:paraId="0A13C20D" w14:textId="77777777" w:rsidR="00691574" w:rsidRDefault="00691574" w:rsidP="000A0D70">
            <w:pPr>
              <w:ind w:firstLine="284"/>
              <w:contextualSpacing/>
              <w:jc w:val="both"/>
              <w:rPr>
                <w:bCs/>
                <w:sz w:val="24"/>
                <w:szCs w:val="24"/>
              </w:rPr>
            </w:pPr>
          </w:p>
          <w:p w14:paraId="582A28D2" w14:textId="77777777" w:rsidR="00691574" w:rsidRDefault="00691574" w:rsidP="000A0D70">
            <w:pPr>
              <w:ind w:firstLine="284"/>
              <w:contextualSpacing/>
              <w:jc w:val="both"/>
              <w:rPr>
                <w:bCs/>
                <w:sz w:val="24"/>
                <w:szCs w:val="24"/>
              </w:rPr>
            </w:pPr>
          </w:p>
          <w:p w14:paraId="41999766" w14:textId="77777777" w:rsidR="00691574" w:rsidRDefault="00691574" w:rsidP="000A0D70">
            <w:pPr>
              <w:ind w:firstLine="284"/>
              <w:contextualSpacing/>
              <w:jc w:val="both"/>
              <w:rPr>
                <w:bCs/>
                <w:sz w:val="24"/>
                <w:szCs w:val="24"/>
              </w:rPr>
            </w:pPr>
          </w:p>
          <w:p w14:paraId="2FAB95B1" w14:textId="77777777" w:rsidR="00691574" w:rsidRDefault="00691574" w:rsidP="000A0D70">
            <w:pPr>
              <w:ind w:firstLine="284"/>
              <w:contextualSpacing/>
              <w:jc w:val="both"/>
              <w:rPr>
                <w:bCs/>
                <w:sz w:val="24"/>
                <w:szCs w:val="24"/>
              </w:rPr>
            </w:pPr>
          </w:p>
          <w:p w14:paraId="173949AA" w14:textId="77777777" w:rsidR="00691574" w:rsidRDefault="00691574" w:rsidP="000A0D70">
            <w:pPr>
              <w:ind w:firstLine="284"/>
              <w:contextualSpacing/>
              <w:jc w:val="both"/>
              <w:rPr>
                <w:bCs/>
                <w:sz w:val="24"/>
                <w:szCs w:val="24"/>
              </w:rPr>
            </w:pPr>
          </w:p>
          <w:p w14:paraId="2402511F" w14:textId="77777777" w:rsidR="00691574" w:rsidRDefault="00691574" w:rsidP="000A0D70">
            <w:pPr>
              <w:ind w:firstLine="284"/>
              <w:contextualSpacing/>
              <w:jc w:val="both"/>
              <w:rPr>
                <w:bCs/>
                <w:sz w:val="24"/>
                <w:szCs w:val="24"/>
              </w:rPr>
            </w:pPr>
          </w:p>
          <w:p w14:paraId="70DC5608" w14:textId="77777777" w:rsidR="00691574" w:rsidRDefault="00691574" w:rsidP="000A0D70">
            <w:pPr>
              <w:ind w:firstLine="284"/>
              <w:contextualSpacing/>
              <w:jc w:val="both"/>
              <w:rPr>
                <w:bCs/>
                <w:sz w:val="24"/>
                <w:szCs w:val="24"/>
              </w:rPr>
            </w:pPr>
          </w:p>
          <w:p w14:paraId="7D3D916F" w14:textId="77777777" w:rsidR="00691574" w:rsidRDefault="00691574" w:rsidP="000A0D70">
            <w:pPr>
              <w:ind w:firstLine="284"/>
              <w:contextualSpacing/>
              <w:jc w:val="both"/>
              <w:rPr>
                <w:bCs/>
                <w:sz w:val="24"/>
                <w:szCs w:val="24"/>
              </w:rPr>
            </w:pPr>
          </w:p>
          <w:p w14:paraId="51077A60" w14:textId="77777777" w:rsidR="00691574" w:rsidRDefault="00691574" w:rsidP="000A0D70">
            <w:pPr>
              <w:ind w:firstLine="284"/>
              <w:contextualSpacing/>
              <w:jc w:val="both"/>
              <w:rPr>
                <w:bCs/>
                <w:sz w:val="24"/>
                <w:szCs w:val="24"/>
              </w:rPr>
            </w:pPr>
          </w:p>
          <w:p w14:paraId="2B0ADB74" w14:textId="77777777" w:rsidR="00691574" w:rsidRDefault="00691574" w:rsidP="000A0D70">
            <w:pPr>
              <w:ind w:firstLine="284"/>
              <w:contextualSpacing/>
              <w:jc w:val="both"/>
              <w:rPr>
                <w:bCs/>
                <w:sz w:val="24"/>
                <w:szCs w:val="24"/>
              </w:rPr>
            </w:pPr>
          </w:p>
          <w:p w14:paraId="2319D3E8" w14:textId="77777777" w:rsidR="00691574" w:rsidRDefault="00691574" w:rsidP="000A0D70">
            <w:pPr>
              <w:ind w:firstLine="284"/>
              <w:contextualSpacing/>
              <w:jc w:val="both"/>
              <w:rPr>
                <w:bCs/>
                <w:sz w:val="24"/>
                <w:szCs w:val="24"/>
              </w:rPr>
            </w:pPr>
          </w:p>
          <w:p w14:paraId="14B2638E" w14:textId="77777777" w:rsidR="00691574" w:rsidRDefault="00691574" w:rsidP="000A0D70">
            <w:pPr>
              <w:ind w:firstLine="284"/>
              <w:contextualSpacing/>
              <w:jc w:val="both"/>
              <w:rPr>
                <w:bCs/>
                <w:sz w:val="24"/>
                <w:szCs w:val="24"/>
              </w:rPr>
            </w:pPr>
          </w:p>
          <w:p w14:paraId="54BE5FBB" w14:textId="77777777" w:rsidR="00691574" w:rsidRDefault="00691574" w:rsidP="000A0D70">
            <w:pPr>
              <w:ind w:firstLine="284"/>
              <w:contextualSpacing/>
              <w:jc w:val="both"/>
              <w:rPr>
                <w:bCs/>
                <w:sz w:val="24"/>
                <w:szCs w:val="24"/>
              </w:rPr>
            </w:pPr>
          </w:p>
          <w:p w14:paraId="00713AD7" w14:textId="77777777" w:rsidR="00691574" w:rsidRDefault="00691574" w:rsidP="000A0D70">
            <w:pPr>
              <w:ind w:firstLine="284"/>
              <w:contextualSpacing/>
              <w:jc w:val="both"/>
              <w:rPr>
                <w:bCs/>
                <w:sz w:val="24"/>
                <w:szCs w:val="24"/>
              </w:rPr>
            </w:pPr>
          </w:p>
          <w:p w14:paraId="5A2F0466" w14:textId="77777777" w:rsidR="00691574" w:rsidRDefault="00691574" w:rsidP="000A0D70">
            <w:pPr>
              <w:ind w:firstLine="284"/>
              <w:contextualSpacing/>
              <w:jc w:val="both"/>
              <w:rPr>
                <w:bCs/>
                <w:sz w:val="24"/>
                <w:szCs w:val="24"/>
              </w:rPr>
            </w:pPr>
          </w:p>
          <w:p w14:paraId="23A081C3" w14:textId="77777777" w:rsidR="00691574" w:rsidRDefault="00691574" w:rsidP="000A0D70">
            <w:pPr>
              <w:ind w:firstLine="284"/>
              <w:contextualSpacing/>
              <w:jc w:val="both"/>
              <w:rPr>
                <w:bCs/>
                <w:sz w:val="24"/>
                <w:szCs w:val="24"/>
              </w:rPr>
            </w:pPr>
          </w:p>
          <w:p w14:paraId="6BD160BF" w14:textId="77777777" w:rsidR="00691574" w:rsidRDefault="00691574" w:rsidP="000A0D70">
            <w:pPr>
              <w:ind w:firstLine="284"/>
              <w:contextualSpacing/>
              <w:jc w:val="both"/>
              <w:rPr>
                <w:bCs/>
                <w:sz w:val="24"/>
                <w:szCs w:val="24"/>
              </w:rPr>
            </w:pPr>
          </w:p>
          <w:p w14:paraId="01BEDA01" w14:textId="77777777" w:rsidR="00691574" w:rsidRDefault="00691574" w:rsidP="000A0D70">
            <w:pPr>
              <w:ind w:firstLine="284"/>
              <w:contextualSpacing/>
              <w:jc w:val="both"/>
              <w:rPr>
                <w:bCs/>
                <w:sz w:val="24"/>
                <w:szCs w:val="24"/>
              </w:rPr>
            </w:pPr>
          </w:p>
          <w:p w14:paraId="41D3748C" w14:textId="77777777" w:rsidR="00691574" w:rsidRDefault="00691574" w:rsidP="000A0D70">
            <w:pPr>
              <w:ind w:firstLine="284"/>
              <w:contextualSpacing/>
              <w:jc w:val="both"/>
              <w:rPr>
                <w:bCs/>
                <w:sz w:val="24"/>
                <w:szCs w:val="24"/>
              </w:rPr>
            </w:pPr>
          </w:p>
          <w:p w14:paraId="55AA64A5" w14:textId="77777777" w:rsidR="00691574" w:rsidRDefault="00691574" w:rsidP="000A0D70">
            <w:pPr>
              <w:ind w:firstLine="284"/>
              <w:contextualSpacing/>
              <w:jc w:val="both"/>
              <w:rPr>
                <w:bCs/>
                <w:sz w:val="24"/>
                <w:szCs w:val="24"/>
              </w:rPr>
            </w:pPr>
          </w:p>
          <w:p w14:paraId="364B34D0" w14:textId="77777777" w:rsidR="00691574" w:rsidRDefault="00691574" w:rsidP="000A0D70">
            <w:pPr>
              <w:ind w:firstLine="284"/>
              <w:contextualSpacing/>
              <w:jc w:val="both"/>
              <w:rPr>
                <w:bCs/>
                <w:sz w:val="24"/>
                <w:szCs w:val="24"/>
              </w:rPr>
            </w:pPr>
          </w:p>
          <w:p w14:paraId="72BE4351" w14:textId="77777777" w:rsidR="00691574" w:rsidRDefault="00691574" w:rsidP="000A0D70">
            <w:pPr>
              <w:ind w:firstLine="284"/>
              <w:contextualSpacing/>
              <w:jc w:val="both"/>
              <w:rPr>
                <w:bCs/>
                <w:sz w:val="24"/>
                <w:szCs w:val="24"/>
              </w:rPr>
            </w:pPr>
          </w:p>
          <w:p w14:paraId="361974DD" w14:textId="77777777" w:rsidR="00691574" w:rsidRDefault="00691574" w:rsidP="000A0D70">
            <w:pPr>
              <w:ind w:firstLine="284"/>
              <w:contextualSpacing/>
              <w:jc w:val="both"/>
              <w:rPr>
                <w:bCs/>
                <w:sz w:val="24"/>
                <w:szCs w:val="24"/>
              </w:rPr>
            </w:pPr>
          </w:p>
          <w:p w14:paraId="1BAE0666" w14:textId="77777777" w:rsidR="00691574" w:rsidRDefault="00691574" w:rsidP="000A0D70">
            <w:pPr>
              <w:ind w:firstLine="284"/>
              <w:contextualSpacing/>
              <w:jc w:val="both"/>
              <w:rPr>
                <w:bCs/>
                <w:sz w:val="24"/>
                <w:szCs w:val="24"/>
              </w:rPr>
            </w:pPr>
          </w:p>
          <w:p w14:paraId="4CAD4A9A" w14:textId="77777777" w:rsidR="00691574" w:rsidRDefault="00691574" w:rsidP="000A0D70">
            <w:pPr>
              <w:ind w:firstLine="284"/>
              <w:contextualSpacing/>
              <w:jc w:val="both"/>
              <w:rPr>
                <w:bCs/>
                <w:sz w:val="24"/>
                <w:szCs w:val="24"/>
              </w:rPr>
            </w:pPr>
          </w:p>
          <w:p w14:paraId="27C0908E" w14:textId="77777777" w:rsidR="00691574" w:rsidRDefault="00691574" w:rsidP="000A0D70">
            <w:pPr>
              <w:ind w:firstLine="284"/>
              <w:contextualSpacing/>
              <w:jc w:val="both"/>
              <w:rPr>
                <w:bCs/>
                <w:sz w:val="24"/>
                <w:szCs w:val="24"/>
              </w:rPr>
            </w:pPr>
          </w:p>
          <w:p w14:paraId="52AEB089" w14:textId="77777777" w:rsidR="00691574" w:rsidRDefault="00691574" w:rsidP="000A0D70">
            <w:pPr>
              <w:ind w:firstLine="284"/>
              <w:contextualSpacing/>
              <w:jc w:val="both"/>
              <w:rPr>
                <w:bCs/>
                <w:sz w:val="24"/>
                <w:szCs w:val="24"/>
              </w:rPr>
            </w:pPr>
          </w:p>
          <w:p w14:paraId="1E079C3E" w14:textId="77777777" w:rsidR="00691574" w:rsidRDefault="00691574" w:rsidP="000A0D70">
            <w:pPr>
              <w:ind w:firstLine="284"/>
              <w:contextualSpacing/>
              <w:jc w:val="both"/>
              <w:rPr>
                <w:bCs/>
                <w:sz w:val="24"/>
                <w:szCs w:val="24"/>
              </w:rPr>
            </w:pPr>
          </w:p>
          <w:p w14:paraId="1FAB065C" w14:textId="77777777" w:rsidR="00691574" w:rsidRDefault="00691574" w:rsidP="000A0D70">
            <w:pPr>
              <w:ind w:firstLine="284"/>
              <w:contextualSpacing/>
              <w:jc w:val="both"/>
              <w:rPr>
                <w:bCs/>
                <w:sz w:val="24"/>
                <w:szCs w:val="24"/>
              </w:rPr>
            </w:pPr>
          </w:p>
          <w:p w14:paraId="7F532F8C" w14:textId="77777777" w:rsidR="00691574" w:rsidRDefault="00691574" w:rsidP="000A0D70">
            <w:pPr>
              <w:ind w:firstLine="284"/>
              <w:contextualSpacing/>
              <w:jc w:val="both"/>
              <w:rPr>
                <w:bCs/>
                <w:sz w:val="24"/>
                <w:szCs w:val="24"/>
              </w:rPr>
            </w:pPr>
          </w:p>
          <w:p w14:paraId="4E3F3883" w14:textId="77777777" w:rsidR="00691574" w:rsidRDefault="00691574" w:rsidP="000A0D70">
            <w:pPr>
              <w:ind w:firstLine="284"/>
              <w:contextualSpacing/>
              <w:jc w:val="both"/>
              <w:rPr>
                <w:bCs/>
                <w:sz w:val="24"/>
                <w:szCs w:val="24"/>
              </w:rPr>
            </w:pPr>
          </w:p>
          <w:p w14:paraId="2E9F582F" w14:textId="77777777" w:rsidR="00691574" w:rsidRDefault="00691574" w:rsidP="000A0D70">
            <w:pPr>
              <w:ind w:firstLine="284"/>
              <w:contextualSpacing/>
              <w:jc w:val="both"/>
              <w:rPr>
                <w:bCs/>
                <w:sz w:val="24"/>
                <w:szCs w:val="24"/>
              </w:rPr>
            </w:pPr>
          </w:p>
          <w:p w14:paraId="48A1395B" w14:textId="77777777" w:rsidR="00691574" w:rsidRDefault="00691574" w:rsidP="000A0D70">
            <w:pPr>
              <w:ind w:firstLine="284"/>
              <w:contextualSpacing/>
              <w:jc w:val="both"/>
              <w:rPr>
                <w:bCs/>
                <w:sz w:val="24"/>
                <w:szCs w:val="24"/>
              </w:rPr>
            </w:pPr>
          </w:p>
          <w:p w14:paraId="7964F941" w14:textId="77777777" w:rsidR="00691574" w:rsidRDefault="00691574" w:rsidP="000A0D70">
            <w:pPr>
              <w:ind w:firstLine="284"/>
              <w:contextualSpacing/>
              <w:jc w:val="both"/>
              <w:rPr>
                <w:bCs/>
                <w:sz w:val="24"/>
                <w:szCs w:val="24"/>
              </w:rPr>
            </w:pPr>
          </w:p>
          <w:p w14:paraId="13A63FB4" w14:textId="31BB301F" w:rsidR="00691574" w:rsidRDefault="00691574" w:rsidP="000A0D70">
            <w:pPr>
              <w:ind w:firstLine="284"/>
              <w:contextualSpacing/>
              <w:jc w:val="both"/>
              <w:rPr>
                <w:bCs/>
                <w:sz w:val="24"/>
                <w:szCs w:val="24"/>
              </w:rPr>
            </w:pPr>
            <w:r w:rsidRPr="00EB49A7">
              <w:rPr>
                <w:sz w:val="24"/>
                <w:szCs w:val="24"/>
              </w:rPr>
              <w:t>Дані пропозиції дадуть можливість скорочення строків подачі заяви про приєднання та можливість замовника відразу коригувати по підказкам введення даних. Не буде створюватись додаткове навантаження на ОСР.</w:t>
            </w:r>
          </w:p>
        </w:tc>
        <w:tc>
          <w:tcPr>
            <w:tcW w:w="3119" w:type="dxa"/>
          </w:tcPr>
          <w:p w14:paraId="5F59406A" w14:textId="77777777" w:rsidR="00691574" w:rsidRDefault="00691574" w:rsidP="000A0D70">
            <w:pPr>
              <w:jc w:val="center"/>
              <w:rPr>
                <w:b/>
                <w:sz w:val="24"/>
                <w:szCs w:val="24"/>
                <w:lang w:eastAsia="uk-UA"/>
              </w:rPr>
            </w:pPr>
          </w:p>
          <w:p w14:paraId="3CBF7D32" w14:textId="77777777" w:rsidR="004040F2" w:rsidRDefault="004040F2" w:rsidP="000A0D70">
            <w:pPr>
              <w:jc w:val="center"/>
              <w:rPr>
                <w:b/>
                <w:sz w:val="24"/>
                <w:szCs w:val="24"/>
                <w:lang w:eastAsia="uk-UA"/>
              </w:rPr>
            </w:pPr>
          </w:p>
          <w:p w14:paraId="4CEF0058" w14:textId="77777777" w:rsidR="004040F2" w:rsidRDefault="004040F2" w:rsidP="000A0D70">
            <w:pPr>
              <w:jc w:val="center"/>
              <w:rPr>
                <w:b/>
                <w:sz w:val="24"/>
                <w:szCs w:val="24"/>
                <w:lang w:eastAsia="uk-UA"/>
              </w:rPr>
            </w:pPr>
          </w:p>
          <w:p w14:paraId="2A78E910" w14:textId="77777777" w:rsidR="004040F2" w:rsidRDefault="004040F2" w:rsidP="000A0D70">
            <w:pPr>
              <w:jc w:val="center"/>
              <w:rPr>
                <w:b/>
                <w:sz w:val="24"/>
                <w:szCs w:val="24"/>
                <w:lang w:eastAsia="uk-UA"/>
              </w:rPr>
            </w:pPr>
          </w:p>
          <w:p w14:paraId="26AD2FF6" w14:textId="77777777" w:rsidR="004040F2" w:rsidRDefault="004040F2" w:rsidP="000A0D70">
            <w:pPr>
              <w:jc w:val="center"/>
              <w:rPr>
                <w:b/>
                <w:sz w:val="24"/>
                <w:szCs w:val="24"/>
                <w:lang w:eastAsia="uk-UA"/>
              </w:rPr>
            </w:pPr>
          </w:p>
          <w:p w14:paraId="27FB24ED" w14:textId="77777777" w:rsidR="004040F2" w:rsidRDefault="004040F2" w:rsidP="000A0D70">
            <w:pPr>
              <w:jc w:val="center"/>
              <w:rPr>
                <w:b/>
                <w:sz w:val="24"/>
                <w:szCs w:val="24"/>
                <w:lang w:eastAsia="uk-UA"/>
              </w:rPr>
            </w:pPr>
          </w:p>
          <w:p w14:paraId="534296A2" w14:textId="77777777" w:rsidR="004040F2" w:rsidRDefault="004040F2" w:rsidP="000A0D70">
            <w:pPr>
              <w:jc w:val="center"/>
              <w:rPr>
                <w:b/>
                <w:sz w:val="24"/>
                <w:szCs w:val="24"/>
                <w:lang w:eastAsia="uk-UA"/>
              </w:rPr>
            </w:pPr>
          </w:p>
          <w:p w14:paraId="700D1412" w14:textId="77777777" w:rsidR="004040F2" w:rsidRDefault="004040F2" w:rsidP="000A0D70">
            <w:pPr>
              <w:jc w:val="center"/>
              <w:rPr>
                <w:b/>
                <w:sz w:val="24"/>
                <w:szCs w:val="24"/>
                <w:lang w:eastAsia="uk-UA"/>
              </w:rPr>
            </w:pPr>
          </w:p>
          <w:p w14:paraId="4DA01ED4" w14:textId="77777777" w:rsidR="004040F2" w:rsidRDefault="004040F2" w:rsidP="000A0D70">
            <w:pPr>
              <w:jc w:val="center"/>
              <w:rPr>
                <w:b/>
                <w:sz w:val="24"/>
                <w:szCs w:val="24"/>
                <w:lang w:eastAsia="uk-UA"/>
              </w:rPr>
            </w:pPr>
          </w:p>
          <w:p w14:paraId="0C65A687" w14:textId="77777777" w:rsidR="004040F2" w:rsidRDefault="004040F2" w:rsidP="005F618B">
            <w:pPr>
              <w:rPr>
                <w:b/>
                <w:sz w:val="24"/>
                <w:szCs w:val="24"/>
                <w:lang w:eastAsia="uk-UA"/>
              </w:rPr>
            </w:pPr>
          </w:p>
          <w:p w14:paraId="4044846D" w14:textId="77777777" w:rsidR="00980D8E" w:rsidRDefault="00980D8E" w:rsidP="005F618B">
            <w:pPr>
              <w:rPr>
                <w:b/>
                <w:sz w:val="24"/>
                <w:szCs w:val="24"/>
                <w:lang w:eastAsia="uk-UA"/>
              </w:rPr>
            </w:pPr>
          </w:p>
          <w:p w14:paraId="4EE628E5" w14:textId="77777777" w:rsidR="00980D8E" w:rsidRDefault="00980D8E" w:rsidP="005F618B">
            <w:pPr>
              <w:rPr>
                <w:b/>
                <w:sz w:val="24"/>
                <w:szCs w:val="24"/>
                <w:lang w:eastAsia="uk-UA"/>
              </w:rPr>
            </w:pPr>
          </w:p>
          <w:p w14:paraId="34E967E3" w14:textId="77777777" w:rsidR="00980D8E" w:rsidRDefault="00980D8E" w:rsidP="005F618B">
            <w:pPr>
              <w:rPr>
                <w:b/>
                <w:sz w:val="24"/>
                <w:szCs w:val="24"/>
                <w:lang w:eastAsia="uk-UA"/>
              </w:rPr>
            </w:pPr>
          </w:p>
          <w:p w14:paraId="219A3277" w14:textId="77777777" w:rsidR="00980D8E" w:rsidRDefault="00980D8E" w:rsidP="005F618B">
            <w:pPr>
              <w:rPr>
                <w:b/>
                <w:sz w:val="24"/>
                <w:szCs w:val="24"/>
                <w:lang w:eastAsia="uk-UA"/>
              </w:rPr>
            </w:pPr>
          </w:p>
          <w:p w14:paraId="04E915BD" w14:textId="77777777" w:rsidR="00980D8E" w:rsidRDefault="00980D8E" w:rsidP="005F618B">
            <w:pPr>
              <w:rPr>
                <w:b/>
                <w:sz w:val="24"/>
                <w:szCs w:val="24"/>
                <w:lang w:eastAsia="uk-UA"/>
              </w:rPr>
            </w:pPr>
          </w:p>
          <w:p w14:paraId="16FBE6AA" w14:textId="77777777" w:rsidR="00015A02" w:rsidRDefault="00015A02" w:rsidP="005F618B">
            <w:pPr>
              <w:rPr>
                <w:b/>
                <w:sz w:val="24"/>
                <w:szCs w:val="24"/>
                <w:lang w:eastAsia="uk-UA"/>
              </w:rPr>
            </w:pPr>
          </w:p>
          <w:p w14:paraId="3FED38D8" w14:textId="77777777" w:rsidR="00015A02" w:rsidRDefault="00015A02" w:rsidP="005F618B">
            <w:pPr>
              <w:rPr>
                <w:b/>
                <w:sz w:val="24"/>
                <w:szCs w:val="24"/>
                <w:lang w:eastAsia="uk-UA"/>
              </w:rPr>
            </w:pPr>
          </w:p>
          <w:p w14:paraId="4AD9AA9B" w14:textId="77777777" w:rsidR="00015A02" w:rsidRDefault="00015A02" w:rsidP="005F618B">
            <w:pPr>
              <w:rPr>
                <w:b/>
                <w:sz w:val="24"/>
                <w:szCs w:val="24"/>
                <w:lang w:eastAsia="uk-UA"/>
              </w:rPr>
            </w:pPr>
          </w:p>
          <w:p w14:paraId="4E82DBF6" w14:textId="77777777" w:rsidR="005F618B" w:rsidRDefault="005F618B" w:rsidP="005F618B">
            <w:pPr>
              <w:rPr>
                <w:b/>
                <w:sz w:val="24"/>
                <w:szCs w:val="24"/>
                <w:lang w:eastAsia="uk-UA"/>
              </w:rPr>
            </w:pPr>
            <w:r>
              <w:rPr>
                <w:b/>
                <w:sz w:val="24"/>
                <w:szCs w:val="24"/>
                <w:lang w:eastAsia="uk-UA"/>
              </w:rPr>
              <w:t>Пропонується врахувати у редакції:</w:t>
            </w:r>
          </w:p>
          <w:p w14:paraId="68A0F685" w14:textId="3F56D67A" w:rsidR="004040F2" w:rsidRDefault="00980D8E" w:rsidP="00015A02">
            <w:pPr>
              <w:ind w:firstLine="284"/>
              <w:contextualSpacing/>
              <w:jc w:val="both"/>
              <w:rPr>
                <w:b/>
                <w:sz w:val="24"/>
                <w:szCs w:val="24"/>
              </w:rPr>
            </w:pPr>
            <w:r w:rsidRPr="00C74764">
              <w:rPr>
                <w:bCs/>
                <w:sz w:val="24"/>
                <w:szCs w:val="24"/>
              </w:rPr>
              <w:t xml:space="preserve">Завершальний етап подання замовником заяви про приєднання через сервіс «Особистий кабінет замовника» має містити алгоритм перевірки заповнення </w:t>
            </w:r>
            <w:r w:rsidRPr="00D226C6">
              <w:rPr>
                <w:b/>
                <w:color w:val="00B050"/>
                <w:sz w:val="24"/>
                <w:szCs w:val="24"/>
              </w:rPr>
              <w:t>необхідних</w:t>
            </w:r>
            <w:r w:rsidRPr="00D226C6">
              <w:rPr>
                <w:bCs/>
                <w:color w:val="00B050"/>
                <w:sz w:val="24"/>
                <w:szCs w:val="24"/>
              </w:rPr>
              <w:t xml:space="preserve"> </w:t>
            </w:r>
            <w:r w:rsidRPr="00D226C6">
              <w:rPr>
                <w:b/>
                <w:color w:val="00B050"/>
                <w:sz w:val="24"/>
                <w:szCs w:val="24"/>
              </w:rPr>
              <w:t>полів заяви про приєднання</w:t>
            </w:r>
            <w:r w:rsidRPr="00C74764">
              <w:rPr>
                <w:bCs/>
                <w:sz w:val="24"/>
                <w:szCs w:val="24"/>
              </w:rPr>
              <w:t xml:space="preserve">, а також інформування замовника про </w:t>
            </w:r>
            <w:r w:rsidRPr="00D226C6">
              <w:rPr>
                <w:b/>
                <w:color w:val="00B050"/>
                <w:sz w:val="24"/>
                <w:szCs w:val="24"/>
              </w:rPr>
              <w:t>необхідність заповнити відповідні поля Заяви про приєднання</w:t>
            </w:r>
            <w:r>
              <w:rPr>
                <w:b/>
                <w:color w:val="00B050"/>
                <w:sz w:val="24"/>
                <w:szCs w:val="24"/>
              </w:rPr>
              <w:t>.</w:t>
            </w:r>
            <w:r w:rsidRPr="00D226C6">
              <w:rPr>
                <w:b/>
                <w:color w:val="00B050"/>
                <w:sz w:val="24"/>
                <w:szCs w:val="24"/>
              </w:rPr>
              <w:t xml:space="preserve"> </w:t>
            </w:r>
          </w:p>
          <w:p w14:paraId="5C486012" w14:textId="565BAFBD" w:rsidR="004040F2" w:rsidRPr="005F618B" w:rsidRDefault="005F618B" w:rsidP="005F618B">
            <w:pPr>
              <w:pStyle w:val="rvps2"/>
              <w:shd w:val="clear" w:color="auto" w:fill="FFFFFF"/>
              <w:spacing w:before="0" w:beforeAutospacing="0" w:after="0" w:afterAutospacing="0"/>
              <w:ind w:firstLine="450"/>
              <w:jc w:val="both"/>
              <w:rPr>
                <w:b/>
              </w:rPr>
            </w:pPr>
            <w:r w:rsidRPr="00EB49A7">
              <w:rPr>
                <w:b/>
              </w:rPr>
              <w:t xml:space="preserve">За наявності недоліків при заповнені заяви про приєднання сервіс «Особистий кабінет замовника» не має </w:t>
            </w:r>
            <w:r w:rsidRPr="00EB49A7">
              <w:rPr>
                <w:b/>
              </w:rPr>
              <w:lastRenderedPageBreak/>
              <w:t>завершити етап її подання</w:t>
            </w:r>
            <w:r>
              <w:rPr>
                <w:b/>
              </w:rPr>
              <w:t xml:space="preserve">, </w:t>
            </w:r>
            <w:r w:rsidRPr="005F618B">
              <w:rPr>
                <w:b/>
                <w:color w:val="00B050"/>
              </w:rPr>
              <w:t>а також</w:t>
            </w:r>
            <w:r w:rsidRPr="005F618B">
              <w:rPr>
                <w:b/>
                <w:color w:val="00B050"/>
              </w:rPr>
              <w:t xml:space="preserve"> </w:t>
            </w:r>
            <w:r w:rsidRPr="00EB49A7">
              <w:rPr>
                <w:b/>
              </w:rPr>
              <w:t>інформувати замовника</w:t>
            </w:r>
            <w:r>
              <w:rPr>
                <w:b/>
              </w:rPr>
              <w:t xml:space="preserve"> </w:t>
            </w:r>
            <w:r w:rsidRPr="005F618B">
              <w:rPr>
                <w:b/>
                <w:bCs/>
                <w:color w:val="00B050"/>
              </w:rPr>
              <w:t>шляхом індикації (виділення) графи заяви де введено некоректності дані</w:t>
            </w:r>
            <w:r w:rsidRPr="005F618B">
              <w:rPr>
                <w:b/>
                <w:color w:val="00B050"/>
              </w:rPr>
              <w:t xml:space="preserve"> </w:t>
            </w:r>
            <w:r w:rsidRPr="005F618B">
              <w:rPr>
                <w:b/>
                <w:bCs/>
                <w:color w:val="00B050"/>
              </w:rPr>
              <w:t>із приміткою-поясненням щодо недоліків.</w:t>
            </w:r>
            <w:r w:rsidRPr="005F618B">
              <w:rPr>
                <w:b/>
                <w:bCs/>
                <w:strike/>
                <w:color w:val="00B050"/>
              </w:rPr>
              <w:t xml:space="preserve"> </w:t>
            </w:r>
          </w:p>
          <w:p w14:paraId="420050A1" w14:textId="77777777" w:rsidR="004040F2" w:rsidRDefault="004040F2" w:rsidP="000A0D70">
            <w:pPr>
              <w:jc w:val="center"/>
              <w:rPr>
                <w:b/>
                <w:sz w:val="24"/>
                <w:szCs w:val="24"/>
                <w:lang w:eastAsia="uk-UA"/>
              </w:rPr>
            </w:pPr>
          </w:p>
          <w:p w14:paraId="31FE89AC" w14:textId="77777777" w:rsidR="004040F2" w:rsidRDefault="004040F2" w:rsidP="000A0D70">
            <w:pPr>
              <w:jc w:val="center"/>
              <w:rPr>
                <w:b/>
                <w:sz w:val="24"/>
                <w:szCs w:val="24"/>
                <w:lang w:eastAsia="uk-UA"/>
              </w:rPr>
            </w:pPr>
          </w:p>
          <w:p w14:paraId="1456500E" w14:textId="77777777" w:rsidR="004040F2" w:rsidRDefault="004040F2" w:rsidP="000A0D70">
            <w:pPr>
              <w:jc w:val="center"/>
              <w:rPr>
                <w:b/>
                <w:sz w:val="24"/>
                <w:szCs w:val="24"/>
                <w:lang w:eastAsia="uk-UA"/>
              </w:rPr>
            </w:pPr>
          </w:p>
          <w:p w14:paraId="04264066" w14:textId="77777777" w:rsidR="004040F2" w:rsidRDefault="004040F2" w:rsidP="000A0D70">
            <w:pPr>
              <w:jc w:val="center"/>
              <w:rPr>
                <w:b/>
                <w:sz w:val="24"/>
                <w:szCs w:val="24"/>
                <w:lang w:eastAsia="uk-UA"/>
              </w:rPr>
            </w:pPr>
          </w:p>
          <w:p w14:paraId="5D29A5FD" w14:textId="77777777" w:rsidR="004040F2" w:rsidRDefault="004040F2" w:rsidP="000A0D70">
            <w:pPr>
              <w:jc w:val="center"/>
              <w:rPr>
                <w:b/>
                <w:sz w:val="24"/>
                <w:szCs w:val="24"/>
                <w:lang w:eastAsia="uk-UA"/>
              </w:rPr>
            </w:pPr>
          </w:p>
          <w:p w14:paraId="05EA7199" w14:textId="77777777" w:rsidR="004040F2" w:rsidRDefault="004040F2" w:rsidP="000A0D70">
            <w:pPr>
              <w:jc w:val="center"/>
              <w:rPr>
                <w:b/>
                <w:sz w:val="24"/>
                <w:szCs w:val="24"/>
                <w:lang w:eastAsia="uk-UA"/>
              </w:rPr>
            </w:pPr>
          </w:p>
          <w:p w14:paraId="496392C3" w14:textId="77777777" w:rsidR="004040F2" w:rsidRDefault="004040F2" w:rsidP="000A0D70">
            <w:pPr>
              <w:jc w:val="center"/>
              <w:rPr>
                <w:b/>
                <w:sz w:val="24"/>
                <w:szCs w:val="24"/>
                <w:lang w:eastAsia="uk-UA"/>
              </w:rPr>
            </w:pPr>
          </w:p>
          <w:p w14:paraId="6BE69615" w14:textId="08749865" w:rsidR="004040F2" w:rsidRPr="00C74764" w:rsidRDefault="004040F2" w:rsidP="004040F2">
            <w:pPr>
              <w:jc w:val="center"/>
              <w:rPr>
                <w:b/>
                <w:sz w:val="24"/>
                <w:szCs w:val="24"/>
                <w:lang w:eastAsia="uk-UA"/>
              </w:rPr>
            </w:pPr>
          </w:p>
        </w:tc>
      </w:tr>
      <w:tr w:rsidR="00691574" w:rsidRPr="004F3A51" w14:paraId="50BC834D" w14:textId="77777777" w:rsidTr="00A52C00">
        <w:trPr>
          <w:trHeight w:val="218"/>
        </w:trPr>
        <w:tc>
          <w:tcPr>
            <w:tcW w:w="4253" w:type="dxa"/>
            <w:vMerge/>
          </w:tcPr>
          <w:p w14:paraId="5C26450D" w14:textId="4DBED9BB" w:rsidR="00691574" w:rsidRPr="00C74764" w:rsidRDefault="00691574" w:rsidP="000A0D70">
            <w:pPr>
              <w:tabs>
                <w:tab w:val="left" w:pos="993"/>
              </w:tabs>
              <w:ind w:firstLine="462"/>
              <w:jc w:val="both"/>
              <w:rPr>
                <w:b/>
                <w:color w:val="7030A0"/>
                <w:sz w:val="24"/>
                <w:szCs w:val="24"/>
              </w:rPr>
            </w:pPr>
          </w:p>
        </w:tc>
        <w:tc>
          <w:tcPr>
            <w:tcW w:w="4252" w:type="dxa"/>
          </w:tcPr>
          <w:p w14:paraId="7C9B698B" w14:textId="010BFE7D" w:rsidR="00691574" w:rsidRPr="00C34D92" w:rsidRDefault="00691574" w:rsidP="000921CA">
            <w:pPr>
              <w:ind w:firstLine="284"/>
              <w:contextualSpacing/>
              <w:jc w:val="both"/>
              <w:rPr>
                <w:b/>
                <w:bCs/>
                <w:u w:val="single"/>
              </w:rPr>
            </w:pPr>
            <w:r w:rsidRPr="00C34D92">
              <w:rPr>
                <w:b/>
                <w:bCs/>
                <w:u w:val="single"/>
              </w:rPr>
              <w:t>АТ «ДТЕК ДНІПРОВСЬКІ ЕЛЕКТРОМЕРЕЖІ», АТ «ДТЕК ОДЕСЬКІ ЕЛЕКТРОМЕРЕЖІ», ПрАТ «ДТЕК КИЇВСЬКІ РЕГІОНАЛЬНІ ЕЛЕКТРОМЕРЕЖІ»</w:t>
            </w:r>
            <w:r>
              <w:rPr>
                <w:b/>
                <w:bCs/>
                <w:u w:val="single"/>
              </w:rPr>
              <w:t>, ПрАТ «ДТЕК КИЇВСЬКІ ЕЛЕКТРОМЕРЕЖІ»</w:t>
            </w:r>
          </w:p>
          <w:p w14:paraId="7BCEFA37" w14:textId="712CF0B4" w:rsidR="00691574" w:rsidRPr="00C34D92" w:rsidRDefault="00691574" w:rsidP="000A0D70">
            <w:pPr>
              <w:ind w:firstLine="284"/>
              <w:contextualSpacing/>
              <w:jc w:val="both"/>
              <w:rPr>
                <w:b/>
                <w:bCs/>
                <w:u w:val="single"/>
              </w:rPr>
            </w:pPr>
          </w:p>
          <w:p w14:paraId="7427CDA9" w14:textId="01922408" w:rsidR="00691574" w:rsidRDefault="00691574" w:rsidP="00691574">
            <w:pPr>
              <w:ind w:firstLine="284"/>
              <w:contextualSpacing/>
              <w:jc w:val="both"/>
              <w:rPr>
                <w:bCs/>
                <w:sz w:val="24"/>
                <w:szCs w:val="24"/>
              </w:rPr>
            </w:pPr>
            <w:r w:rsidRPr="00691574">
              <w:rPr>
                <w:b/>
                <w:sz w:val="24"/>
                <w:szCs w:val="24"/>
              </w:rPr>
              <w:t xml:space="preserve">4.10.3. </w:t>
            </w:r>
          </w:p>
          <w:p w14:paraId="5E7CF523" w14:textId="5C315D4D" w:rsidR="00691574" w:rsidRPr="00C74764" w:rsidRDefault="00691574" w:rsidP="00691574">
            <w:pPr>
              <w:ind w:firstLine="284"/>
              <w:contextualSpacing/>
              <w:jc w:val="both"/>
              <w:rPr>
                <w:bCs/>
                <w:sz w:val="24"/>
                <w:szCs w:val="24"/>
              </w:rPr>
            </w:pPr>
            <w:r>
              <w:rPr>
                <w:bCs/>
                <w:sz w:val="24"/>
                <w:szCs w:val="24"/>
              </w:rPr>
              <w:t>…</w:t>
            </w:r>
          </w:p>
          <w:p w14:paraId="3609C5C7" w14:textId="77777777" w:rsidR="00691574" w:rsidRPr="00C74764" w:rsidRDefault="00691574" w:rsidP="000A0D70">
            <w:pPr>
              <w:ind w:firstLine="284"/>
              <w:contextualSpacing/>
              <w:jc w:val="both"/>
              <w:rPr>
                <w:b/>
                <w:sz w:val="24"/>
                <w:szCs w:val="24"/>
              </w:rPr>
            </w:pPr>
            <w:r w:rsidRPr="00C74764">
              <w:rPr>
                <w:bCs/>
                <w:sz w:val="24"/>
                <w:szCs w:val="24"/>
              </w:rPr>
              <w:t xml:space="preserve">Завершальний етап подання замовником заяви про приєднання через сервіс «Особистий кабінет замовника» має містити алгоритм перевірки </w:t>
            </w:r>
            <w:r w:rsidRPr="00C74764">
              <w:rPr>
                <w:b/>
                <w:strike/>
                <w:color w:val="0070C0"/>
                <w:sz w:val="24"/>
                <w:szCs w:val="24"/>
              </w:rPr>
              <w:t>правильності та достатності</w:t>
            </w:r>
            <w:r w:rsidRPr="00C74764">
              <w:rPr>
                <w:b/>
                <w:color w:val="0070C0"/>
                <w:sz w:val="24"/>
                <w:szCs w:val="24"/>
              </w:rPr>
              <w:t xml:space="preserve"> </w:t>
            </w:r>
            <w:r w:rsidRPr="00C74764">
              <w:rPr>
                <w:bCs/>
                <w:sz w:val="24"/>
                <w:szCs w:val="24"/>
              </w:rPr>
              <w:t xml:space="preserve">заповнення </w:t>
            </w:r>
            <w:r w:rsidRPr="00C74764">
              <w:rPr>
                <w:b/>
                <w:color w:val="0070C0"/>
                <w:sz w:val="24"/>
                <w:szCs w:val="24"/>
              </w:rPr>
              <w:t>необхідних</w:t>
            </w:r>
            <w:r w:rsidRPr="00C74764">
              <w:rPr>
                <w:bCs/>
                <w:color w:val="0070C0"/>
                <w:sz w:val="24"/>
                <w:szCs w:val="24"/>
              </w:rPr>
              <w:t xml:space="preserve"> </w:t>
            </w:r>
            <w:r w:rsidRPr="00C74764">
              <w:rPr>
                <w:b/>
                <w:color w:val="0070C0"/>
                <w:sz w:val="24"/>
                <w:szCs w:val="24"/>
              </w:rPr>
              <w:t>полів заяви про приєднання</w:t>
            </w:r>
            <w:r w:rsidRPr="00C74764">
              <w:rPr>
                <w:bCs/>
                <w:sz w:val="24"/>
                <w:szCs w:val="24"/>
              </w:rPr>
              <w:t xml:space="preserve">, а також інформування замовника про </w:t>
            </w:r>
            <w:r w:rsidRPr="00C74764">
              <w:rPr>
                <w:b/>
                <w:strike/>
                <w:color w:val="0070C0"/>
                <w:sz w:val="24"/>
                <w:szCs w:val="24"/>
              </w:rPr>
              <w:t xml:space="preserve">недоліки при її заповненні з описом зауважень або про успішність процесу її </w:t>
            </w:r>
            <w:r w:rsidRPr="00C74764">
              <w:rPr>
                <w:b/>
                <w:strike/>
                <w:color w:val="0070C0"/>
                <w:sz w:val="24"/>
                <w:szCs w:val="24"/>
              </w:rPr>
              <w:lastRenderedPageBreak/>
              <w:t>заповнення та подання.</w:t>
            </w:r>
            <w:r w:rsidRPr="00C74764">
              <w:rPr>
                <w:bCs/>
                <w:color w:val="0070C0"/>
                <w:sz w:val="24"/>
                <w:szCs w:val="24"/>
              </w:rPr>
              <w:t xml:space="preserve"> </w:t>
            </w:r>
            <w:r w:rsidRPr="00C74764">
              <w:rPr>
                <w:b/>
                <w:color w:val="0070C0"/>
                <w:sz w:val="24"/>
                <w:szCs w:val="24"/>
              </w:rPr>
              <w:t xml:space="preserve">необхідність заповнити відповідні поля Заяви про приєднання </w:t>
            </w:r>
          </w:p>
          <w:p w14:paraId="4333EAD3" w14:textId="2FF54706" w:rsidR="00691574" w:rsidRPr="00C74764" w:rsidRDefault="00691574" w:rsidP="000A0D70">
            <w:pPr>
              <w:ind w:firstLine="284"/>
              <w:contextualSpacing/>
              <w:jc w:val="both"/>
              <w:rPr>
                <w:b/>
                <w:bCs/>
                <w:sz w:val="24"/>
                <w:szCs w:val="24"/>
              </w:rPr>
            </w:pPr>
            <w:r w:rsidRPr="00C74764">
              <w:rPr>
                <w:bCs/>
                <w:sz w:val="24"/>
                <w:szCs w:val="24"/>
              </w:rPr>
              <w:t xml:space="preserve">За наявності недоліків при заповнені заяви про приєднання сервіс «Особистий кабінет замовника» не має завершити етап її подання та інформувати замовника </w:t>
            </w:r>
            <w:r w:rsidRPr="00C74764">
              <w:rPr>
                <w:b/>
                <w:strike/>
                <w:color w:val="0070C0"/>
                <w:sz w:val="24"/>
                <w:szCs w:val="24"/>
              </w:rPr>
              <w:t>листом-роз’ясненням, у тому числі на електронну пошту,</w:t>
            </w:r>
            <w:r w:rsidRPr="00C74764">
              <w:rPr>
                <w:bCs/>
                <w:color w:val="0070C0"/>
                <w:sz w:val="24"/>
                <w:szCs w:val="24"/>
              </w:rPr>
              <w:t xml:space="preserve"> </w:t>
            </w:r>
            <w:r w:rsidRPr="00C74764">
              <w:rPr>
                <w:b/>
                <w:color w:val="0070C0"/>
                <w:sz w:val="24"/>
                <w:szCs w:val="24"/>
              </w:rPr>
              <w:t>в особистому кабінеті</w:t>
            </w:r>
            <w:r w:rsidRPr="00C74764">
              <w:rPr>
                <w:bCs/>
                <w:color w:val="0070C0"/>
                <w:sz w:val="24"/>
                <w:szCs w:val="24"/>
              </w:rPr>
              <w:t xml:space="preserve"> </w:t>
            </w:r>
            <w:r w:rsidRPr="00C74764">
              <w:rPr>
                <w:bCs/>
                <w:sz w:val="24"/>
                <w:szCs w:val="24"/>
              </w:rPr>
              <w:t>щодо недоліків із поясненнями щодо правильності її заповнення.</w:t>
            </w:r>
          </w:p>
        </w:tc>
        <w:tc>
          <w:tcPr>
            <w:tcW w:w="3969" w:type="dxa"/>
          </w:tcPr>
          <w:p w14:paraId="7F6A6ECD" w14:textId="77777777" w:rsidR="00691574" w:rsidRPr="00C74764" w:rsidRDefault="00691574" w:rsidP="000A0D70">
            <w:pPr>
              <w:ind w:firstLine="284"/>
              <w:contextualSpacing/>
              <w:jc w:val="both"/>
              <w:rPr>
                <w:bCs/>
                <w:sz w:val="24"/>
                <w:szCs w:val="24"/>
              </w:rPr>
            </w:pPr>
            <w:r w:rsidRPr="00C74764">
              <w:rPr>
                <w:bCs/>
                <w:sz w:val="24"/>
                <w:szCs w:val="24"/>
              </w:rPr>
              <w:lastRenderedPageBreak/>
              <w:t>Технічно немає можливості на етапі подачі заявки замовником перевіряти правильність та достатність заповнення заяви про приєднання, бо ОК та програмні комплекси по приєднанню – це дві або більше програми, які зв’язані між собою, але циклічно завершені.</w:t>
            </w:r>
          </w:p>
          <w:p w14:paraId="39C47818" w14:textId="77777777" w:rsidR="00691574" w:rsidRPr="00C74764" w:rsidRDefault="00691574" w:rsidP="000A0D70">
            <w:pPr>
              <w:jc w:val="both"/>
              <w:rPr>
                <w:sz w:val="24"/>
                <w:szCs w:val="24"/>
              </w:rPr>
            </w:pPr>
          </w:p>
        </w:tc>
        <w:tc>
          <w:tcPr>
            <w:tcW w:w="3119" w:type="dxa"/>
          </w:tcPr>
          <w:p w14:paraId="401CE2EB" w14:textId="77777777" w:rsidR="00691574" w:rsidRDefault="00691574" w:rsidP="000A0D70">
            <w:pPr>
              <w:jc w:val="center"/>
              <w:rPr>
                <w:b/>
                <w:sz w:val="24"/>
                <w:szCs w:val="24"/>
                <w:lang w:eastAsia="uk-UA"/>
              </w:rPr>
            </w:pPr>
          </w:p>
          <w:p w14:paraId="67281650" w14:textId="77777777" w:rsidR="000F53A8" w:rsidRDefault="000F53A8" w:rsidP="000A0D70">
            <w:pPr>
              <w:jc w:val="center"/>
              <w:rPr>
                <w:b/>
                <w:sz w:val="24"/>
                <w:szCs w:val="24"/>
                <w:lang w:eastAsia="uk-UA"/>
              </w:rPr>
            </w:pPr>
          </w:p>
          <w:p w14:paraId="2403CFD7" w14:textId="77777777" w:rsidR="000F53A8" w:rsidRDefault="000F53A8" w:rsidP="000A0D70">
            <w:pPr>
              <w:jc w:val="center"/>
              <w:rPr>
                <w:b/>
                <w:sz w:val="24"/>
                <w:szCs w:val="24"/>
                <w:lang w:eastAsia="uk-UA"/>
              </w:rPr>
            </w:pPr>
          </w:p>
          <w:p w14:paraId="322BF1FE" w14:textId="77777777" w:rsidR="000F53A8" w:rsidRDefault="000F53A8" w:rsidP="000A0D70">
            <w:pPr>
              <w:jc w:val="center"/>
              <w:rPr>
                <w:b/>
                <w:sz w:val="24"/>
                <w:szCs w:val="24"/>
                <w:lang w:eastAsia="uk-UA"/>
              </w:rPr>
            </w:pPr>
          </w:p>
          <w:p w14:paraId="2F8E4726" w14:textId="77777777" w:rsidR="000F53A8" w:rsidRDefault="000F53A8" w:rsidP="000A0D70">
            <w:pPr>
              <w:jc w:val="center"/>
              <w:rPr>
                <w:b/>
                <w:sz w:val="24"/>
                <w:szCs w:val="24"/>
                <w:lang w:eastAsia="uk-UA"/>
              </w:rPr>
            </w:pPr>
          </w:p>
          <w:p w14:paraId="09578421" w14:textId="77777777" w:rsidR="000F53A8" w:rsidRDefault="000F53A8" w:rsidP="000A0D70">
            <w:pPr>
              <w:jc w:val="center"/>
              <w:rPr>
                <w:b/>
                <w:sz w:val="24"/>
                <w:szCs w:val="24"/>
                <w:lang w:eastAsia="uk-UA"/>
              </w:rPr>
            </w:pPr>
          </w:p>
          <w:p w14:paraId="7D3EA9A1" w14:textId="77777777" w:rsidR="000F53A8" w:rsidRDefault="000F53A8" w:rsidP="000A0D70">
            <w:pPr>
              <w:jc w:val="center"/>
              <w:rPr>
                <w:b/>
                <w:sz w:val="24"/>
                <w:szCs w:val="24"/>
                <w:lang w:eastAsia="uk-UA"/>
              </w:rPr>
            </w:pPr>
          </w:p>
          <w:p w14:paraId="29F42DB4" w14:textId="77777777" w:rsidR="000F53A8" w:rsidRDefault="000F53A8" w:rsidP="000A0D70">
            <w:pPr>
              <w:jc w:val="center"/>
              <w:rPr>
                <w:b/>
                <w:sz w:val="24"/>
                <w:szCs w:val="24"/>
                <w:lang w:eastAsia="uk-UA"/>
              </w:rPr>
            </w:pPr>
          </w:p>
          <w:p w14:paraId="35B9249B" w14:textId="77777777" w:rsidR="000F53A8" w:rsidRPr="00D64A48" w:rsidRDefault="000F53A8" w:rsidP="00D64A48">
            <w:pPr>
              <w:rPr>
                <w:b/>
                <w:sz w:val="24"/>
                <w:szCs w:val="24"/>
                <w:lang w:val="en-US" w:eastAsia="uk-UA"/>
              </w:rPr>
            </w:pPr>
          </w:p>
          <w:p w14:paraId="7FBABC0E" w14:textId="5C2CD792" w:rsidR="00D64A48" w:rsidRPr="00C74764" w:rsidRDefault="00D64A48" w:rsidP="00015A02">
            <w:pPr>
              <w:rPr>
                <w:b/>
                <w:sz w:val="24"/>
                <w:szCs w:val="24"/>
              </w:rPr>
            </w:pPr>
            <w:r>
              <w:rPr>
                <w:b/>
                <w:sz w:val="24"/>
                <w:szCs w:val="24"/>
                <w:lang w:eastAsia="uk-UA"/>
              </w:rPr>
              <w:t>Пропонується врахувати</w:t>
            </w:r>
            <w:r>
              <w:rPr>
                <w:b/>
                <w:sz w:val="24"/>
                <w:szCs w:val="24"/>
                <w:lang w:eastAsia="uk-UA"/>
              </w:rPr>
              <w:t xml:space="preserve"> </w:t>
            </w:r>
            <w:r w:rsidR="00015A02">
              <w:rPr>
                <w:b/>
                <w:sz w:val="24"/>
                <w:szCs w:val="24"/>
                <w:lang w:eastAsia="uk-UA"/>
              </w:rPr>
              <w:t>у вищенаведеній редакції</w:t>
            </w:r>
          </w:p>
          <w:p w14:paraId="05230B28" w14:textId="77777777" w:rsidR="000F53A8" w:rsidRDefault="000F53A8" w:rsidP="000A0D70">
            <w:pPr>
              <w:jc w:val="center"/>
              <w:rPr>
                <w:b/>
                <w:sz w:val="24"/>
                <w:szCs w:val="24"/>
                <w:lang w:eastAsia="uk-UA"/>
              </w:rPr>
            </w:pPr>
          </w:p>
          <w:p w14:paraId="41400995" w14:textId="15F22285" w:rsidR="000F53A8" w:rsidRPr="00C74764" w:rsidRDefault="000F53A8" w:rsidP="000A0D70">
            <w:pPr>
              <w:jc w:val="center"/>
              <w:rPr>
                <w:b/>
                <w:sz w:val="24"/>
                <w:szCs w:val="24"/>
                <w:lang w:eastAsia="uk-UA"/>
              </w:rPr>
            </w:pPr>
          </w:p>
        </w:tc>
      </w:tr>
      <w:tr w:rsidR="000A0D70" w:rsidRPr="004F3A51" w14:paraId="56C18B56" w14:textId="77777777" w:rsidTr="00A52C00">
        <w:trPr>
          <w:trHeight w:val="218"/>
        </w:trPr>
        <w:tc>
          <w:tcPr>
            <w:tcW w:w="4253" w:type="dxa"/>
          </w:tcPr>
          <w:p w14:paraId="62E7440C" w14:textId="77777777" w:rsidR="00691574" w:rsidRDefault="00691574" w:rsidP="000A0D70">
            <w:pPr>
              <w:contextualSpacing/>
              <w:jc w:val="both"/>
              <w:rPr>
                <w:rFonts w:eastAsia="Calibri"/>
                <w:b/>
                <w:bCs/>
                <w:color w:val="7030A0"/>
                <w:sz w:val="24"/>
                <w:szCs w:val="24"/>
                <w:shd w:val="clear" w:color="auto" w:fill="FFFFFF"/>
              </w:rPr>
            </w:pPr>
          </w:p>
          <w:p w14:paraId="42A13A4F" w14:textId="319CAEB6" w:rsidR="000A0D70" w:rsidRPr="00CB6FC2" w:rsidRDefault="000A0D70" w:rsidP="000A0D70">
            <w:pPr>
              <w:contextualSpacing/>
              <w:jc w:val="both"/>
              <w:rPr>
                <w:rFonts w:eastAsia="Calibri"/>
                <w:b/>
                <w:bCs/>
                <w:color w:val="7030A0"/>
                <w:sz w:val="24"/>
                <w:szCs w:val="24"/>
              </w:rPr>
            </w:pPr>
            <w:r w:rsidRPr="00CB6FC2">
              <w:rPr>
                <w:rFonts w:eastAsia="Calibri"/>
                <w:b/>
                <w:bCs/>
                <w:color w:val="7030A0"/>
                <w:sz w:val="24"/>
                <w:szCs w:val="24"/>
                <w:shd w:val="clear" w:color="auto" w:fill="FFFFFF"/>
              </w:rPr>
              <w:t>4.10.</w:t>
            </w:r>
            <w:r w:rsidRPr="00CB6FC2">
              <w:rPr>
                <w:b/>
                <w:bCs/>
                <w:color w:val="7030A0"/>
                <w:sz w:val="24"/>
                <w:szCs w:val="24"/>
              </w:rPr>
              <w:t xml:space="preserve">4. ОСР протягом однієї години (поточного робочого дня) має забезпечити інформування  замовника в сервісі «Особистий кабінет замовника» та на електронну пошту про успішність подачі підписаної кваліфікованим цифровим підписом заяви про приєднання з наданням реєстраційного номера заяви та зазначення обраного замовником каналу отримання інформації про стадії опрацювання </w:t>
            </w:r>
            <w:r w:rsidRPr="00CB6FC2">
              <w:rPr>
                <w:rFonts w:eastAsia="Calibri"/>
                <w:b/>
                <w:bCs/>
                <w:color w:val="7030A0"/>
                <w:sz w:val="24"/>
                <w:szCs w:val="24"/>
                <w:shd w:val="clear" w:color="auto" w:fill="FFFFFF"/>
              </w:rPr>
              <w:t xml:space="preserve">заяви </w:t>
            </w:r>
            <w:r w:rsidRPr="00CB6FC2">
              <w:rPr>
                <w:b/>
                <w:bCs/>
                <w:color w:val="7030A0"/>
                <w:sz w:val="24"/>
                <w:szCs w:val="24"/>
              </w:rPr>
              <w:t>та надання послуги.</w:t>
            </w:r>
          </w:p>
        </w:tc>
        <w:tc>
          <w:tcPr>
            <w:tcW w:w="4252" w:type="dxa"/>
          </w:tcPr>
          <w:p w14:paraId="46578D4D" w14:textId="77777777" w:rsidR="000A0D70" w:rsidRDefault="000A0D70" w:rsidP="000A0D70">
            <w:pPr>
              <w:ind w:firstLine="284"/>
              <w:contextualSpacing/>
              <w:jc w:val="both"/>
              <w:rPr>
                <w:b/>
                <w:bCs/>
                <w:u w:val="single"/>
              </w:rPr>
            </w:pPr>
            <w:r>
              <w:rPr>
                <w:b/>
                <w:bCs/>
                <w:u w:val="single"/>
              </w:rPr>
              <w:t>ПАТ «ЗАПОРІЖЖЯОБЛЕНЕРГО»</w:t>
            </w:r>
          </w:p>
          <w:p w14:paraId="3E46C3AA" w14:textId="4C1DE310" w:rsidR="000A0D70" w:rsidRPr="00691574" w:rsidRDefault="00691574" w:rsidP="00691574">
            <w:pPr>
              <w:ind w:firstLine="284"/>
              <w:contextualSpacing/>
              <w:jc w:val="both"/>
              <w:rPr>
                <w:rFonts w:eastAsia="Calibri"/>
                <w:color w:val="333333"/>
                <w:sz w:val="24"/>
                <w:szCs w:val="24"/>
                <w:shd w:val="clear" w:color="auto" w:fill="FFFFFF"/>
                <w:lang w:eastAsia="uk-UA"/>
              </w:rPr>
            </w:pPr>
            <w:r w:rsidRPr="00CB6FC2">
              <w:rPr>
                <w:rFonts w:eastAsia="Calibri"/>
                <w:b/>
                <w:bCs/>
                <w:color w:val="7030A0"/>
                <w:sz w:val="24"/>
                <w:szCs w:val="24"/>
                <w:shd w:val="clear" w:color="auto" w:fill="FFFFFF"/>
              </w:rPr>
              <w:t>4.10.</w:t>
            </w:r>
            <w:r w:rsidRPr="00CB6FC2">
              <w:rPr>
                <w:b/>
                <w:bCs/>
                <w:color w:val="7030A0"/>
                <w:sz w:val="24"/>
                <w:szCs w:val="24"/>
              </w:rPr>
              <w:t xml:space="preserve">4. ОСР протягом </w:t>
            </w:r>
            <w:r w:rsidRPr="00CB6FC2">
              <w:rPr>
                <w:rFonts w:eastAsia="Calibri"/>
                <w:b/>
                <w:bCs/>
                <w:color w:val="0070C0"/>
                <w:sz w:val="24"/>
                <w:szCs w:val="24"/>
                <w:shd w:val="clear" w:color="auto" w:fill="FFFFFF"/>
                <w:lang w:eastAsia="uk-UA"/>
              </w:rPr>
              <w:t xml:space="preserve"> наступного робочого дня</w:t>
            </w:r>
            <w:r w:rsidRPr="00CB6FC2">
              <w:rPr>
                <w:b/>
                <w:bCs/>
                <w:color w:val="7030A0"/>
                <w:sz w:val="24"/>
                <w:szCs w:val="24"/>
              </w:rPr>
              <w:t xml:space="preserve"> має забезпечити інформування  замовника в сервісі «Особистий кабінет замовника» та на електронну пошту про успішність подачі підписаної кваліфікованим цифровим підписом заяви про приєднання з наданням реєстраційного номера заяви та зазначення обраного замовником каналу отримання інформації про стадії опрацювання </w:t>
            </w:r>
            <w:r w:rsidRPr="00CB6FC2">
              <w:rPr>
                <w:rFonts w:eastAsia="Calibri"/>
                <w:b/>
                <w:bCs/>
                <w:color w:val="7030A0"/>
                <w:sz w:val="24"/>
                <w:szCs w:val="24"/>
                <w:shd w:val="clear" w:color="auto" w:fill="FFFFFF"/>
              </w:rPr>
              <w:t xml:space="preserve">заяви </w:t>
            </w:r>
            <w:r w:rsidRPr="00CB6FC2">
              <w:rPr>
                <w:b/>
                <w:bCs/>
                <w:color w:val="7030A0"/>
                <w:sz w:val="24"/>
                <w:szCs w:val="24"/>
              </w:rPr>
              <w:t>та надання послуги.</w:t>
            </w:r>
          </w:p>
        </w:tc>
        <w:tc>
          <w:tcPr>
            <w:tcW w:w="3969" w:type="dxa"/>
          </w:tcPr>
          <w:p w14:paraId="3BCD17DE" w14:textId="444F6AA1" w:rsidR="000A0D70" w:rsidRPr="00CB6FC2" w:rsidRDefault="000A0D70" w:rsidP="000A0D70">
            <w:pPr>
              <w:ind w:firstLine="284"/>
              <w:contextualSpacing/>
              <w:jc w:val="both"/>
              <w:rPr>
                <w:bCs/>
                <w:sz w:val="24"/>
                <w:szCs w:val="24"/>
              </w:rPr>
            </w:pPr>
            <w:r w:rsidRPr="00CB6FC2">
              <w:rPr>
                <w:sz w:val="24"/>
                <w:szCs w:val="24"/>
              </w:rPr>
              <w:t>Пропозиції ПАТ «</w:t>
            </w:r>
            <w:proofErr w:type="spellStart"/>
            <w:r w:rsidRPr="00CB6FC2">
              <w:rPr>
                <w:sz w:val="24"/>
                <w:szCs w:val="24"/>
              </w:rPr>
              <w:t>Запоріжжяобленерго</w:t>
            </w:r>
            <w:proofErr w:type="spellEnd"/>
            <w:r w:rsidRPr="00CB6FC2">
              <w:rPr>
                <w:sz w:val="24"/>
                <w:szCs w:val="24"/>
              </w:rPr>
              <w:t>» обумовлюються тим, що з моменту отримання заяви про приєднання до моменту її реєстрації ОСР є необхідним здійснення процедури перевірки заяви та документів на предмет відповідності та достатності підстав  вимогам чинного законодавства. Вважаємо, що запропонований Регулятором строк є недостатнім для опрацювання ОСР заяви та перевірки наданих документів.</w:t>
            </w:r>
          </w:p>
        </w:tc>
        <w:tc>
          <w:tcPr>
            <w:tcW w:w="3119" w:type="dxa"/>
          </w:tcPr>
          <w:p w14:paraId="46196196" w14:textId="69FA6013" w:rsidR="000A0D70" w:rsidRPr="00C74764" w:rsidRDefault="000F53A8" w:rsidP="000A0D70">
            <w:pPr>
              <w:jc w:val="center"/>
              <w:rPr>
                <w:b/>
                <w:sz w:val="24"/>
                <w:szCs w:val="24"/>
                <w:lang w:eastAsia="uk-UA"/>
              </w:rPr>
            </w:pPr>
            <w:r>
              <w:rPr>
                <w:b/>
                <w:sz w:val="24"/>
                <w:szCs w:val="24"/>
                <w:lang w:eastAsia="uk-UA"/>
              </w:rPr>
              <w:t>Пропонується відхилити</w:t>
            </w:r>
          </w:p>
        </w:tc>
      </w:tr>
      <w:tr w:rsidR="000A0D70" w:rsidRPr="004F3A51" w14:paraId="7CEED332" w14:textId="77777777" w:rsidTr="00A52C00">
        <w:trPr>
          <w:trHeight w:val="218"/>
        </w:trPr>
        <w:tc>
          <w:tcPr>
            <w:tcW w:w="4253" w:type="dxa"/>
          </w:tcPr>
          <w:p w14:paraId="25091150" w14:textId="77777777" w:rsidR="00691574" w:rsidRDefault="00691574" w:rsidP="000A0D70">
            <w:pPr>
              <w:ind w:firstLine="284"/>
              <w:contextualSpacing/>
              <w:jc w:val="both"/>
              <w:rPr>
                <w:b/>
                <w:color w:val="7030A0"/>
                <w:sz w:val="24"/>
                <w:szCs w:val="24"/>
              </w:rPr>
            </w:pPr>
          </w:p>
          <w:p w14:paraId="14B3687A" w14:textId="77777777" w:rsidR="00691574" w:rsidRDefault="00691574" w:rsidP="000A0D70">
            <w:pPr>
              <w:ind w:firstLine="284"/>
              <w:contextualSpacing/>
              <w:jc w:val="both"/>
              <w:rPr>
                <w:b/>
                <w:color w:val="7030A0"/>
                <w:sz w:val="24"/>
                <w:szCs w:val="24"/>
              </w:rPr>
            </w:pPr>
          </w:p>
          <w:p w14:paraId="5C16B1FC" w14:textId="77777777" w:rsidR="00691574" w:rsidRDefault="00691574" w:rsidP="000A0D70">
            <w:pPr>
              <w:ind w:firstLine="284"/>
              <w:contextualSpacing/>
              <w:jc w:val="both"/>
              <w:rPr>
                <w:b/>
                <w:color w:val="7030A0"/>
                <w:sz w:val="24"/>
                <w:szCs w:val="24"/>
              </w:rPr>
            </w:pPr>
          </w:p>
          <w:p w14:paraId="2138BC60" w14:textId="77777777" w:rsidR="00691574" w:rsidRDefault="00691574" w:rsidP="000A0D70">
            <w:pPr>
              <w:ind w:firstLine="284"/>
              <w:contextualSpacing/>
              <w:jc w:val="both"/>
              <w:rPr>
                <w:b/>
                <w:color w:val="7030A0"/>
                <w:sz w:val="24"/>
                <w:szCs w:val="24"/>
              </w:rPr>
            </w:pPr>
          </w:p>
          <w:p w14:paraId="37CBCE81" w14:textId="77777777" w:rsidR="00691574" w:rsidRDefault="00691574" w:rsidP="000A0D70">
            <w:pPr>
              <w:ind w:firstLine="284"/>
              <w:contextualSpacing/>
              <w:jc w:val="both"/>
              <w:rPr>
                <w:b/>
                <w:color w:val="7030A0"/>
                <w:sz w:val="24"/>
                <w:szCs w:val="24"/>
              </w:rPr>
            </w:pPr>
          </w:p>
          <w:p w14:paraId="6AB5FA5F" w14:textId="189F7157" w:rsidR="000A0D70" w:rsidRPr="00C74764" w:rsidRDefault="000A0D70" w:rsidP="000A0D70">
            <w:pPr>
              <w:ind w:firstLine="284"/>
              <w:contextualSpacing/>
              <w:jc w:val="both"/>
              <w:rPr>
                <w:b/>
                <w:color w:val="7030A0"/>
                <w:sz w:val="24"/>
                <w:szCs w:val="24"/>
              </w:rPr>
            </w:pPr>
            <w:r w:rsidRPr="00C74764">
              <w:rPr>
                <w:b/>
                <w:color w:val="7030A0"/>
                <w:sz w:val="24"/>
                <w:szCs w:val="24"/>
              </w:rPr>
              <w:lastRenderedPageBreak/>
              <w:t xml:space="preserve">4.10.5. У разі технічних збоїв у роботі сервісу «Особистий кабінет замовника» ОСР має на головній сторінці власного </w:t>
            </w:r>
            <w:proofErr w:type="spellStart"/>
            <w:r w:rsidRPr="00C74764">
              <w:rPr>
                <w:b/>
                <w:color w:val="7030A0"/>
                <w:sz w:val="24"/>
                <w:szCs w:val="24"/>
              </w:rPr>
              <w:t>вебсайту</w:t>
            </w:r>
            <w:proofErr w:type="spellEnd"/>
            <w:r w:rsidRPr="00C74764">
              <w:rPr>
                <w:b/>
                <w:color w:val="7030A0"/>
                <w:sz w:val="24"/>
                <w:szCs w:val="24"/>
              </w:rPr>
              <w:t xml:space="preserve"> в мережі Інтернет розмістити інформаційне повідомлення із зазначенням інформації:</w:t>
            </w:r>
          </w:p>
          <w:p w14:paraId="6252ED5F" w14:textId="77777777" w:rsidR="000A0D70" w:rsidRPr="00C74764" w:rsidRDefault="000A0D70" w:rsidP="000A0D70">
            <w:pPr>
              <w:ind w:firstLine="284"/>
              <w:contextualSpacing/>
              <w:jc w:val="both"/>
              <w:rPr>
                <w:b/>
                <w:color w:val="7030A0"/>
                <w:sz w:val="24"/>
                <w:szCs w:val="24"/>
              </w:rPr>
            </w:pPr>
            <w:r w:rsidRPr="00C74764">
              <w:rPr>
                <w:b/>
                <w:color w:val="7030A0"/>
                <w:sz w:val="24"/>
                <w:szCs w:val="24"/>
              </w:rPr>
              <w:t>про причини технічного збою;</w:t>
            </w:r>
          </w:p>
          <w:p w14:paraId="22692DB4" w14:textId="77777777" w:rsidR="000A0D70" w:rsidRPr="00C74764" w:rsidRDefault="000A0D70" w:rsidP="000A0D70">
            <w:pPr>
              <w:ind w:firstLine="284"/>
              <w:contextualSpacing/>
              <w:jc w:val="both"/>
              <w:rPr>
                <w:b/>
                <w:color w:val="7030A0"/>
                <w:sz w:val="24"/>
                <w:szCs w:val="24"/>
              </w:rPr>
            </w:pPr>
            <w:r w:rsidRPr="00C74764">
              <w:rPr>
                <w:b/>
                <w:color w:val="7030A0"/>
                <w:sz w:val="24"/>
                <w:szCs w:val="24"/>
              </w:rPr>
              <w:t>функції, які не працюють;</w:t>
            </w:r>
          </w:p>
          <w:p w14:paraId="1E7912F2" w14:textId="0F02FCDA" w:rsidR="000A0D70" w:rsidRPr="00C74764" w:rsidRDefault="000A0D70" w:rsidP="000A0D70">
            <w:pPr>
              <w:ind w:firstLine="284"/>
              <w:contextualSpacing/>
              <w:jc w:val="both"/>
              <w:rPr>
                <w:b/>
                <w:color w:val="7030A0"/>
                <w:sz w:val="24"/>
                <w:szCs w:val="24"/>
              </w:rPr>
            </w:pPr>
            <w:r w:rsidRPr="00C74764">
              <w:rPr>
                <w:b/>
                <w:color w:val="7030A0"/>
                <w:sz w:val="24"/>
                <w:szCs w:val="24"/>
              </w:rPr>
              <w:t>час початку технічного збою;</w:t>
            </w:r>
          </w:p>
          <w:p w14:paraId="25D893E6" w14:textId="77777777" w:rsidR="000A0D70" w:rsidRPr="00C74764" w:rsidRDefault="000A0D70" w:rsidP="000A0D70">
            <w:pPr>
              <w:ind w:firstLine="284"/>
              <w:contextualSpacing/>
              <w:jc w:val="both"/>
              <w:rPr>
                <w:b/>
                <w:color w:val="7030A0"/>
                <w:sz w:val="24"/>
                <w:szCs w:val="24"/>
              </w:rPr>
            </w:pPr>
            <w:r w:rsidRPr="00C74764">
              <w:rPr>
                <w:b/>
                <w:color w:val="7030A0"/>
                <w:sz w:val="24"/>
                <w:szCs w:val="24"/>
              </w:rPr>
              <w:t xml:space="preserve">орієнтовний час відновлення сервісу «Особистий кабінет замовника» у повному обсязі». </w:t>
            </w:r>
          </w:p>
          <w:p w14:paraId="5D3568B0" w14:textId="00AEAB10" w:rsidR="000A0D70" w:rsidRPr="00C74764" w:rsidRDefault="000A0D70" w:rsidP="00691574">
            <w:pPr>
              <w:ind w:firstLine="321"/>
              <w:contextualSpacing/>
              <w:jc w:val="both"/>
              <w:rPr>
                <w:rFonts w:eastAsia="Calibri"/>
                <w:b/>
                <w:color w:val="7030A0"/>
                <w:sz w:val="24"/>
                <w:szCs w:val="24"/>
              </w:rPr>
            </w:pPr>
            <w:r w:rsidRPr="00C74764">
              <w:rPr>
                <w:b/>
                <w:color w:val="7030A0"/>
                <w:sz w:val="24"/>
                <w:szCs w:val="24"/>
              </w:rPr>
              <w:t xml:space="preserve">Протягом наступного робочого дня ОСР має повідомити Регулятора про технічний збій у роботі сервісу «Особистий кабінет замовника» із наданням знімку екрану із інформаційним повідомлення на головній сторінці власного </w:t>
            </w:r>
            <w:proofErr w:type="spellStart"/>
            <w:r w:rsidRPr="00C74764">
              <w:rPr>
                <w:b/>
                <w:color w:val="7030A0"/>
                <w:sz w:val="24"/>
                <w:szCs w:val="24"/>
              </w:rPr>
              <w:t>вебсайту</w:t>
            </w:r>
            <w:proofErr w:type="spellEnd"/>
            <w:r w:rsidRPr="00C74764">
              <w:rPr>
                <w:b/>
                <w:color w:val="7030A0"/>
                <w:sz w:val="24"/>
                <w:szCs w:val="24"/>
              </w:rPr>
              <w:t xml:space="preserve"> в мережі Інтернет, фактичного часу відновлення роботи сервісу та підтвердними документами щодо причин технічного збою.</w:t>
            </w:r>
          </w:p>
        </w:tc>
        <w:tc>
          <w:tcPr>
            <w:tcW w:w="4252" w:type="dxa"/>
          </w:tcPr>
          <w:p w14:paraId="37794D32" w14:textId="5D727A5C" w:rsidR="000A0D70" w:rsidRPr="00C34D92" w:rsidRDefault="000A0D70" w:rsidP="000921CA">
            <w:pPr>
              <w:ind w:firstLine="284"/>
              <w:contextualSpacing/>
              <w:jc w:val="both"/>
              <w:rPr>
                <w:b/>
                <w:bCs/>
                <w:u w:val="single"/>
              </w:rPr>
            </w:pPr>
            <w:r w:rsidRPr="00C74764">
              <w:rPr>
                <w:bCs/>
                <w:sz w:val="24"/>
                <w:szCs w:val="24"/>
              </w:rPr>
              <w:lastRenderedPageBreak/>
              <w:t xml:space="preserve"> </w:t>
            </w:r>
            <w:r w:rsidRPr="00C34D92">
              <w:rPr>
                <w:b/>
                <w:bCs/>
                <w:u w:val="single"/>
              </w:rPr>
              <w:t>АТ «ДТЕК ДНІПРОВСЬКІ ЕЛЕКТРОМЕРЕЖІ», АТ «ДТЕК ОДЕСЬКІ ЕЛЕКТРОМЕРЕЖІ», ПрАТ «ДТЕК КИЇВСЬКІ РЕГІОНАЛЬНІ ЕЛЕКТРОМЕРЕЖІ»</w:t>
            </w:r>
            <w:r w:rsidR="000921CA">
              <w:rPr>
                <w:b/>
                <w:bCs/>
                <w:u w:val="single"/>
              </w:rPr>
              <w:t>,  ПрАТ «ДТЕК КИЇВСЬКІ ЕЛЕКТРОМЕРЕЖІ»</w:t>
            </w:r>
          </w:p>
          <w:p w14:paraId="3FF24E29" w14:textId="0BFD7477" w:rsidR="00691574" w:rsidRPr="00C74764" w:rsidRDefault="00691574" w:rsidP="00691574">
            <w:pPr>
              <w:ind w:firstLine="284"/>
              <w:contextualSpacing/>
              <w:jc w:val="both"/>
              <w:rPr>
                <w:b/>
                <w:color w:val="7030A0"/>
                <w:sz w:val="24"/>
                <w:szCs w:val="24"/>
              </w:rPr>
            </w:pPr>
            <w:r w:rsidRPr="00691574">
              <w:rPr>
                <w:b/>
                <w:bCs/>
                <w:color w:val="7030A0"/>
                <w:sz w:val="24"/>
                <w:szCs w:val="24"/>
              </w:rPr>
              <w:lastRenderedPageBreak/>
              <w:t>4.10.5.</w:t>
            </w:r>
            <w:r w:rsidRPr="00691574">
              <w:rPr>
                <w:bCs/>
                <w:color w:val="7030A0"/>
                <w:sz w:val="24"/>
                <w:szCs w:val="24"/>
              </w:rPr>
              <w:t xml:space="preserve"> </w:t>
            </w:r>
            <w:r w:rsidRPr="00691574">
              <w:rPr>
                <w:b/>
                <w:color w:val="7030A0"/>
                <w:sz w:val="24"/>
                <w:szCs w:val="24"/>
              </w:rPr>
              <w:t xml:space="preserve"> </w:t>
            </w:r>
            <w:r w:rsidRPr="00C74764">
              <w:rPr>
                <w:b/>
                <w:color w:val="7030A0"/>
                <w:sz w:val="24"/>
                <w:szCs w:val="24"/>
              </w:rPr>
              <w:t xml:space="preserve">У разі технічних збоїв у роботі сервісу «Особистий кабінет замовника» ОСР має на головній сторінці власного </w:t>
            </w:r>
            <w:proofErr w:type="spellStart"/>
            <w:r w:rsidRPr="00C74764">
              <w:rPr>
                <w:b/>
                <w:color w:val="7030A0"/>
                <w:sz w:val="24"/>
                <w:szCs w:val="24"/>
              </w:rPr>
              <w:t>вебсайту</w:t>
            </w:r>
            <w:proofErr w:type="spellEnd"/>
            <w:r w:rsidRPr="00C74764">
              <w:rPr>
                <w:b/>
                <w:color w:val="7030A0"/>
                <w:sz w:val="24"/>
                <w:szCs w:val="24"/>
              </w:rPr>
              <w:t xml:space="preserve"> в мережі Інтернет розмістити інформаційне повідомлення із зазначенням інформації:</w:t>
            </w:r>
          </w:p>
          <w:p w14:paraId="4DAD4A05" w14:textId="77777777" w:rsidR="00691574" w:rsidRPr="00C74764" w:rsidRDefault="00691574" w:rsidP="00691574">
            <w:pPr>
              <w:ind w:firstLine="284"/>
              <w:contextualSpacing/>
              <w:jc w:val="both"/>
              <w:rPr>
                <w:b/>
                <w:color w:val="7030A0"/>
                <w:sz w:val="24"/>
                <w:szCs w:val="24"/>
              </w:rPr>
            </w:pPr>
            <w:r w:rsidRPr="00C74764">
              <w:rPr>
                <w:b/>
                <w:color w:val="7030A0"/>
                <w:sz w:val="24"/>
                <w:szCs w:val="24"/>
              </w:rPr>
              <w:t>про причини технічного збою;</w:t>
            </w:r>
          </w:p>
          <w:p w14:paraId="30952061" w14:textId="0B831CBE" w:rsidR="000A0D70" w:rsidRPr="00C74764" w:rsidRDefault="000A0D70" w:rsidP="000A0D70">
            <w:pPr>
              <w:ind w:firstLine="284"/>
              <w:contextualSpacing/>
              <w:jc w:val="both"/>
              <w:rPr>
                <w:b/>
                <w:strike/>
                <w:color w:val="0070C0"/>
                <w:sz w:val="24"/>
                <w:szCs w:val="24"/>
              </w:rPr>
            </w:pPr>
            <w:r w:rsidRPr="00C74764">
              <w:rPr>
                <w:b/>
                <w:strike/>
                <w:color w:val="0070C0"/>
                <w:sz w:val="24"/>
                <w:szCs w:val="24"/>
              </w:rPr>
              <w:t>функції, які не працюють;</w:t>
            </w:r>
          </w:p>
          <w:p w14:paraId="6407E64E" w14:textId="77777777" w:rsidR="000A0D70" w:rsidRPr="00C74764" w:rsidRDefault="000A0D70" w:rsidP="000A0D70">
            <w:pPr>
              <w:ind w:firstLine="284"/>
              <w:contextualSpacing/>
              <w:jc w:val="both"/>
              <w:rPr>
                <w:bCs/>
                <w:sz w:val="24"/>
                <w:szCs w:val="24"/>
              </w:rPr>
            </w:pPr>
            <w:r w:rsidRPr="00C74764">
              <w:rPr>
                <w:b/>
                <w:color w:val="0070C0"/>
                <w:sz w:val="24"/>
                <w:szCs w:val="24"/>
              </w:rPr>
              <w:t>орієнтовний</w:t>
            </w:r>
            <w:r w:rsidRPr="00C74764">
              <w:rPr>
                <w:bCs/>
                <w:sz w:val="24"/>
                <w:szCs w:val="24"/>
              </w:rPr>
              <w:t xml:space="preserve"> час початку технічного збою;</w:t>
            </w:r>
          </w:p>
          <w:p w14:paraId="73B6176D" w14:textId="77777777" w:rsidR="00691574" w:rsidRPr="00C74764" w:rsidRDefault="00691574" w:rsidP="00691574">
            <w:pPr>
              <w:ind w:firstLine="284"/>
              <w:contextualSpacing/>
              <w:jc w:val="both"/>
              <w:rPr>
                <w:b/>
                <w:color w:val="7030A0"/>
                <w:sz w:val="24"/>
                <w:szCs w:val="24"/>
              </w:rPr>
            </w:pPr>
            <w:r w:rsidRPr="00C74764">
              <w:rPr>
                <w:b/>
                <w:color w:val="7030A0"/>
                <w:sz w:val="24"/>
                <w:szCs w:val="24"/>
              </w:rPr>
              <w:t xml:space="preserve">орієнтовний час відновлення сервісу «Особистий кабінет замовника» у повному обсязі». </w:t>
            </w:r>
          </w:p>
          <w:p w14:paraId="64FE0A2B" w14:textId="2BADB885" w:rsidR="000A0D70" w:rsidRPr="00C74764" w:rsidRDefault="00691574" w:rsidP="00691574">
            <w:pPr>
              <w:ind w:firstLine="284"/>
              <w:contextualSpacing/>
              <w:jc w:val="both"/>
              <w:rPr>
                <w:b/>
                <w:bCs/>
                <w:sz w:val="24"/>
                <w:szCs w:val="24"/>
              </w:rPr>
            </w:pPr>
            <w:r w:rsidRPr="00C74764">
              <w:rPr>
                <w:b/>
                <w:color w:val="7030A0"/>
                <w:sz w:val="24"/>
                <w:szCs w:val="24"/>
              </w:rPr>
              <w:t xml:space="preserve">Протягом наступного робочого дня ОСР має повідомити Регулятора про технічний збій у роботі сервісу «Особистий кабінет замовника» із наданням знімку екрану із інформаційним повідомлення на головній сторінці власного </w:t>
            </w:r>
            <w:proofErr w:type="spellStart"/>
            <w:r w:rsidRPr="00C74764">
              <w:rPr>
                <w:b/>
                <w:color w:val="7030A0"/>
                <w:sz w:val="24"/>
                <w:szCs w:val="24"/>
              </w:rPr>
              <w:t>вебсайту</w:t>
            </w:r>
            <w:proofErr w:type="spellEnd"/>
            <w:r w:rsidRPr="00C74764">
              <w:rPr>
                <w:b/>
                <w:color w:val="7030A0"/>
                <w:sz w:val="24"/>
                <w:szCs w:val="24"/>
              </w:rPr>
              <w:t xml:space="preserve"> в мережі Інтернет, фактичного часу відновлення роботи сервісу та підтвердними документами щодо причин технічного збою.</w:t>
            </w:r>
          </w:p>
        </w:tc>
        <w:tc>
          <w:tcPr>
            <w:tcW w:w="3969" w:type="dxa"/>
          </w:tcPr>
          <w:p w14:paraId="43EE9BDD" w14:textId="77777777" w:rsidR="000A0D70" w:rsidRPr="00C74764" w:rsidRDefault="000A0D70" w:rsidP="000A0D70">
            <w:pPr>
              <w:ind w:firstLine="284"/>
              <w:contextualSpacing/>
              <w:jc w:val="both"/>
              <w:rPr>
                <w:bCs/>
                <w:sz w:val="24"/>
                <w:szCs w:val="24"/>
              </w:rPr>
            </w:pPr>
            <w:r w:rsidRPr="00C74764">
              <w:rPr>
                <w:bCs/>
                <w:sz w:val="24"/>
                <w:szCs w:val="24"/>
              </w:rPr>
              <w:lastRenderedPageBreak/>
              <w:t>Точний час збою визначити неможливо.</w:t>
            </w:r>
          </w:p>
          <w:p w14:paraId="00D8F27C" w14:textId="33DE4D6C" w:rsidR="000A0D70" w:rsidRPr="00C74764" w:rsidRDefault="000A0D70" w:rsidP="000A0D70">
            <w:pPr>
              <w:ind w:firstLine="284"/>
              <w:contextualSpacing/>
              <w:jc w:val="both"/>
              <w:rPr>
                <w:bCs/>
                <w:sz w:val="24"/>
                <w:szCs w:val="24"/>
              </w:rPr>
            </w:pPr>
            <w:r w:rsidRPr="00C74764">
              <w:rPr>
                <w:bCs/>
                <w:sz w:val="24"/>
                <w:szCs w:val="24"/>
              </w:rPr>
              <w:t xml:space="preserve">Виникають випадки, коли </w:t>
            </w:r>
            <w:proofErr w:type="spellStart"/>
            <w:r w:rsidRPr="00C74764">
              <w:rPr>
                <w:bCs/>
                <w:sz w:val="24"/>
                <w:szCs w:val="24"/>
              </w:rPr>
              <w:t>збої</w:t>
            </w:r>
            <w:proofErr w:type="spellEnd"/>
            <w:r w:rsidRPr="00C74764">
              <w:rPr>
                <w:bCs/>
                <w:sz w:val="24"/>
                <w:szCs w:val="24"/>
              </w:rPr>
              <w:t xml:space="preserve">  пов’язані із сторонніми організаціями (наприклад, </w:t>
            </w:r>
            <w:proofErr w:type="spellStart"/>
            <w:r w:rsidRPr="00C74764">
              <w:rPr>
                <w:bCs/>
                <w:sz w:val="24"/>
                <w:szCs w:val="24"/>
              </w:rPr>
              <w:t>збої</w:t>
            </w:r>
            <w:proofErr w:type="spellEnd"/>
            <w:r w:rsidRPr="00C74764">
              <w:rPr>
                <w:bCs/>
                <w:sz w:val="24"/>
                <w:szCs w:val="24"/>
              </w:rPr>
              <w:t xml:space="preserve"> в роботі мобільних операторів, </w:t>
            </w:r>
            <w:r w:rsidRPr="00C74764">
              <w:rPr>
                <w:bCs/>
                <w:sz w:val="24"/>
                <w:szCs w:val="24"/>
              </w:rPr>
              <w:lastRenderedPageBreak/>
              <w:t>банківських установ, відсутність оновлених сертифікатів, необхідних для КЕП, у самих замовників). А фактично – «Особистий кабінет» не працює.</w:t>
            </w:r>
          </w:p>
        </w:tc>
        <w:tc>
          <w:tcPr>
            <w:tcW w:w="3119" w:type="dxa"/>
          </w:tcPr>
          <w:p w14:paraId="1DDB30E0" w14:textId="447B49D8" w:rsidR="000A0D70" w:rsidRPr="00C74764" w:rsidRDefault="004156E8" w:rsidP="000A0D70">
            <w:pPr>
              <w:jc w:val="center"/>
              <w:rPr>
                <w:b/>
                <w:sz w:val="24"/>
                <w:szCs w:val="24"/>
                <w:lang w:eastAsia="uk-UA"/>
              </w:rPr>
            </w:pPr>
            <w:r>
              <w:rPr>
                <w:b/>
                <w:sz w:val="24"/>
                <w:szCs w:val="24"/>
                <w:lang w:eastAsia="uk-UA"/>
              </w:rPr>
              <w:lastRenderedPageBreak/>
              <w:t>Пропонується відхилити</w:t>
            </w:r>
          </w:p>
        </w:tc>
      </w:tr>
      <w:tr w:rsidR="003B6615" w:rsidRPr="004F3A51" w14:paraId="24C7DE2B" w14:textId="77777777" w:rsidTr="003C4697">
        <w:trPr>
          <w:trHeight w:val="218"/>
        </w:trPr>
        <w:tc>
          <w:tcPr>
            <w:tcW w:w="15593" w:type="dxa"/>
            <w:gridSpan w:val="4"/>
          </w:tcPr>
          <w:p w14:paraId="60407B52" w14:textId="68D30021" w:rsidR="003B6615" w:rsidRPr="00C74764" w:rsidRDefault="003B6615" w:rsidP="000A0D70">
            <w:pPr>
              <w:jc w:val="center"/>
              <w:rPr>
                <w:b/>
                <w:sz w:val="24"/>
                <w:szCs w:val="24"/>
                <w:lang w:eastAsia="uk-UA"/>
              </w:rPr>
            </w:pPr>
            <w:r w:rsidRPr="003B6615">
              <w:rPr>
                <w:b/>
                <w:sz w:val="24"/>
                <w:szCs w:val="24"/>
                <w:lang w:eastAsia="uk-UA"/>
              </w:rPr>
              <w:t>11.5. Обмеження, припинення та відновлення розподілу електричної енергії</w:t>
            </w:r>
          </w:p>
        </w:tc>
      </w:tr>
      <w:tr w:rsidR="007E61D3" w:rsidRPr="004F3A51" w14:paraId="69598061" w14:textId="77777777" w:rsidTr="00A52C00">
        <w:trPr>
          <w:trHeight w:val="218"/>
        </w:trPr>
        <w:tc>
          <w:tcPr>
            <w:tcW w:w="4253" w:type="dxa"/>
          </w:tcPr>
          <w:p w14:paraId="70EE11F9" w14:textId="77777777" w:rsidR="00691574" w:rsidRDefault="00691574" w:rsidP="00691574">
            <w:pPr>
              <w:jc w:val="both"/>
              <w:rPr>
                <w:color w:val="000000" w:themeColor="text1"/>
                <w:sz w:val="24"/>
                <w:szCs w:val="24"/>
                <w:shd w:val="clear" w:color="auto" w:fill="FFFFFF"/>
              </w:rPr>
            </w:pPr>
            <w:r w:rsidRPr="00D20534">
              <w:rPr>
                <w:color w:val="000000" w:themeColor="text1"/>
                <w:sz w:val="24"/>
                <w:szCs w:val="24"/>
                <w:highlight w:val="yellow"/>
                <w:shd w:val="clear" w:color="auto" w:fill="FFFFFF"/>
              </w:rPr>
              <w:t>(Зміни до зазначеного пункту не пропонувались)</w:t>
            </w:r>
          </w:p>
          <w:p w14:paraId="006F31C5" w14:textId="77777777"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t xml:space="preserve">11.5.2 Випадки припинення розподілу електричної енергії: ……..  </w:t>
            </w:r>
          </w:p>
          <w:p w14:paraId="44D4F1BD" w14:textId="77777777" w:rsidR="007E61D3" w:rsidRPr="007E61D3" w:rsidRDefault="007E61D3" w:rsidP="007E61D3">
            <w:pPr>
              <w:ind w:firstLine="284"/>
              <w:jc w:val="both"/>
              <w:rPr>
                <w:rFonts w:asciiTheme="majorBidi" w:hAnsiTheme="majorBidi" w:cstheme="majorBidi"/>
                <w:sz w:val="24"/>
                <w:szCs w:val="24"/>
              </w:rPr>
            </w:pPr>
            <w:proofErr w:type="spellStart"/>
            <w:r w:rsidRPr="007E61D3">
              <w:rPr>
                <w:rFonts w:asciiTheme="majorBidi" w:hAnsiTheme="majorBidi" w:cstheme="majorBidi"/>
                <w:sz w:val="24"/>
                <w:szCs w:val="24"/>
              </w:rPr>
              <w:t>пп</w:t>
            </w:r>
            <w:proofErr w:type="spellEnd"/>
            <w:r w:rsidRPr="007E61D3">
              <w:rPr>
                <w:rFonts w:asciiTheme="majorBidi" w:hAnsiTheme="majorBidi" w:cstheme="majorBidi"/>
                <w:sz w:val="24"/>
                <w:szCs w:val="24"/>
              </w:rPr>
              <w:t>. 3) за ініціативою ОСР: …..…..</w:t>
            </w:r>
          </w:p>
          <w:p w14:paraId="384AA8B8" w14:textId="77777777" w:rsidR="007E61D3" w:rsidRPr="007E61D3" w:rsidRDefault="007E61D3" w:rsidP="007E61D3">
            <w:pPr>
              <w:ind w:firstLine="284"/>
              <w:jc w:val="both"/>
              <w:rPr>
                <w:rFonts w:asciiTheme="majorBidi" w:hAnsiTheme="majorBidi" w:cstheme="majorBidi"/>
                <w:sz w:val="24"/>
                <w:szCs w:val="24"/>
                <w:u w:val="single"/>
              </w:rPr>
            </w:pPr>
          </w:p>
          <w:p w14:paraId="23375D9B" w14:textId="6B59D18E" w:rsidR="007E61D3" w:rsidRPr="003B6615" w:rsidRDefault="003B6615" w:rsidP="007E61D3">
            <w:pPr>
              <w:ind w:firstLine="284"/>
              <w:jc w:val="both"/>
              <w:rPr>
                <w:rFonts w:asciiTheme="majorBidi" w:hAnsiTheme="majorBidi" w:cstheme="majorBidi"/>
                <w:b/>
                <w:sz w:val="24"/>
                <w:szCs w:val="24"/>
              </w:rPr>
            </w:pPr>
            <w:r w:rsidRPr="003B6615">
              <w:rPr>
                <w:rFonts w:asciiTheme="majorBidi" w:hAnsiTheme="majorBidi" w:cstheme="majorBidi"/>
                <w:b/>
                <w:sz w:val="24"/>
                <w:szCs w:val="24"/>
              </w:rPr>
              <w:t>Абзац відсутній</w:t>
            </w:r>
          </w:p>
          <w:p w14:paraId="1E0ED715" w14:textId="77777777" w:rsidR="007E61D3" w:rsidRPr="007E61D3" w:rsidRDefault="007E61D3" w:rsidP="007E61D3">
            <w:pPr>
              <w:ind w:firstLine="284"/>
              <w:jc w:val="both"/>
              <w:rPr>
                <w:rFonts w:asciiTheme="majorBidi" w:hAnsiTheme="majorBidi" w:cstheme="majorBidi"/>
                <w:sz w:val="24"/>
                <w:szCs w:val="24"/>
                <w:u w:val="single"/>
              </w:rPr>
            </w:pPr>
          </w:p>
          <w:p w14:paraId="69D5F995" w14:textId="77777777" w:rsidR="007E61D3" w:rsidRPr="007E61D3" w:rsidRDefault="007E61D3" w:rsidP="007E61D3">
            <w:pPr>
              <w:ind w:firstLine="284"/>
              <w:contextualSpacing/>
              <w:jc w:val="both"/>
              <w:rPr>
                <w:b/>
                <w:color w:val="7030A0"/>
                <w:sz w:val="24"/>
                <w:szCs w:val="24"/>
              </w:rPr>
            </w:pPr>
          </w:p>
        </w:tc>
        <w:tc>
          <w:tcPr>
            <w:tcW w:w="4252" w:type="dxa"/>
          </w:tcPr>
          <w:p w14:paraId="3398FF29" w14:textId="0F818809" w:rsidR="007E61D3" w:rsidRPr="007E61D3" w:rsidRDefault="007E61D3" w:rsidP="007E61D3">
            <w:pPr>
              <w:ind w:firstLine="284"/>
              <w:jc w:val="both"/>
              <w:rPr>
                <w:b/>
                <w:sz w:val="24"/>
                <w:szCs w:val="24"/>
                <w:u w:val="single"/>
              </w:rPr>
            </w:pPr>
            <w:r w:rsidRPr="007E61D3">
              <w:rPr>
                <w:b/>
                <w:sz w:val="24"/>
                <w:szCs w:val="24"/>
                <w:u w:val="single"/>
              </w:rPr>
              <w:lastRenderedPageBreak/>
              <w:t>ПрАТ «</w:t>
            </w:r>
            <w:proofErr w:type="spellStart"/>
            <w:r w:rsidRPr="007E61D3">
              <w:rPr>
                <w:b/>
                <w:sz w:val="24"/>
                <w:szCs w:val="24"/>
                <w:u w:val="single"/>
              </w:rPr>
              <w:t>Львівобленерго</w:t>
            </w:r>
            <w:proofErr w:type="spellEnd"/>
            <w:r w:rsidRPr="007E61D3">
              <w:rPr>
                <w:b/>
                <w:sz w:val="24"/>
                <w:szCs w:val="24"/>
                <w:u w:val="single"/>
              </w:rPr>
              <w:t>»</w:t>
            </w:r>
          </w:p>
          <w:p w14:paraId="126B989E" w14:textId="77777777" w:rsidR="003B6615" w:rsidRDefault="003B6615" w:rsidP="007E61D3">
            <w:pPr>
              <w:ind w:firstLine="284"/>
              <w:jc w:val="both"/>
              <w:rPr>
                <w:rFonts w:asciiTheme="majorBidi" w:hAnsiTheme="majorBidi" w:cstheme="majorBidi"/>
                <w:sz w:val="24"/>
                <w:szCs w:val="24"/>
              </w:rPr>
            </w:pPr>
          </w:p>
          <w:p w14:paraId="1E70F30C" w14:textId="6FC923B4"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t xml:space="preserve">11.5.2 Випадки припинення розподілу електричної енергії: … </w:t>
            </w:r>
          </w:p>
          <w:p w14:paraId="6E28E5EE" w14:textId="0C44E214" w:rsidR="007E61D3" w:rsidRPr="007E61D3" w:rsidRDefault="007E61D3" w:rsidP="007E61D3">
            <w:pPr>
              <w:ind w:firstLine="284"/>
              <w:jc w:val="both"/>
              <w:rPr>
                <w:rFonts w:asciiTheme="majorBidi" w:hAnsiTheme="majorBidi" w:cstheme="majorBidi"/>
                <w:sz w:val="24"/>
                <w:szCs w:val="24"/>
              </w:rPr>
            </w:pPr>
            <w:proofErr w:type="spellStart"/>
            <w:r w:rsidRPr="007E61D3">
              <w:rPr>
                <w:rFonts w:asciiTheme="majorBidi" w:hAnsiTheme="majorBidi" w:cstheme="majorBidi"/>
                <w:sz w:val="24"/>
                <w:szCs w:val="24"/>
              </w:rPr>
              <w:t>пп</w:t>
            </w:r>
            <w:proofErr w:type="spellEnd"/>
            <w:r w:rsidRPr="007E61D3">
              <w:rPr>
                <w:rFonts w:asciiTheme="majorBidi" w:hAnsiTheme="majorBidi" w:cstheme="majorBidi"/>
                <w:sz w:val="24"/>
                <w:szCs w:val="24"/>
              </w:rPr>
              <w:t>. 3) за ініціативою ОСР: …</w:t>
            </w:r>
          </w:p>
          <w:p w14:paraId="50D4B6E6" w14:textId="3A745199" w:rsidR="007E61D3" w:rsidRPr="00691574" w:rsidRDefault="007E61D3" w:rsidP="007E61D3">
            <w:pPr>
              <w:ind w:firstLine="284"/>
              <w:contextualSpacing/>
              <w:jc w:val="both"/>
              <w:rPr>
                <w:bCs/>
                <w:sz w:val="24"/>
                <w:szCs w:val="24"/>
              </w:rPr>
            </w:pPr>
            <w:r w:rsidRPr="00691574">
              <w:rPr>
                <w:rFonts w:asciiTheme="majorBidi" w:hAnsiTheme="majorBidi" w:cstheme="majorBidi"/>
                <w:b/>
                <w:color w:val="0070C0"/>
                <w:sz w:val="24"/>
                <w:szCs w:val="24"/>
              </w:rPr>
              <w:t xml:space="preserve">невиконання обґрунтованої вимоги оператора системи щодо приведення належного споживачу </w:t>
            </w:r>
            <w:r w:rsidRPr="00691574">
              <w:rPr>
                <w:rFonts w:asciiTheme="majorBidi" w:hAnsiTheme="majorBidi" w:cstheme="majorBidi"/>
                <w:b/>
                <w:color w:val="0070C0"/>
                <w:sz w:val="24"/>
                <w:szCs w:val="24"/>
              </w:rPr>
              <w:lastRenderedPageBreak/>
              <w:t>розрахункового вузла обліку електроенергії у відповідність до вимог Правил роздрібного ринку, ПУЕ, Кодексу комерційного обліку та нормативно-технічних документів.</w:t>
            </w:r>
          </w:p>
        </w:tc>
        <w:tc>
          <w:tcPr>
            <w:tcW w:w="3969" w:type="dxa"/>
          </w:tcPr>
          <w:p w14:paraId="52399E71" w14:textId="77777777"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lastRenderedPageBreak/>
              <w:t xml:space="preserve">У чинній редакції Кодексу систем розподілу не передбачено пряме право оператора системи припиняти (обмежувати) розподіл енергії споживачу (користувачу) за невиконання обґрунтованих вимог щодо приведення належних споживачу розрахункових засобів </w:t>
            </w:r>
            <w:r w:rsidRPr="007E61D3">
              <w:rPr>
                <w:rFonts w:asciiTheme="majorBidi" w:hAnsiTheme="majorBidi" w:cstheme="majorBidi"/>
                <w:sz w:val="24"/>
                <w:szCs w:val="24"/>
              </w:rPr>
              <w:lastRenderedPageBreak/>
              <w:t>вимірювання і схем їх підключення у відповідність до вимог ПРРЕЕ, Кодексу комерційного обліку та нормативно-технічних документів.</w:t>
            </w:r>
            <w:r w:rsidRPr="007E61D3">
              <w:rPr>
                <w:rFonts w:asciiTheme="majorBidi" w:hAnsiTheme="majorBidi" w:cstheme="majorBidi"/>
                <w:sz w:val="24"/>
                <w:szCs w:val="24"/>
                <w:lang w:val="en-US"/>
              </w:rPr>
              <w:t xml:space="preserve"> </w:t>
            </w:r>
            <w:r w:rsidRPr="007E61D3">
              <w:rPr>
                <w:rFonts w:asciiTheme="majorBidi" w:hAnsiTheme="majorBidi" w:cstheme="majorBidi"/>
                <w:sz w:val="24"/>
                <w:szCs w:val="24"/>
              </w:rPr>
              <w:t xml:space="preserve"> </w:t>
            </w:r>
          </w:p>
          <w:p w14:paraId="078034E3" w14:textId="77777777"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t>ОСР в умовах нового ринку електричної енергії несе фінансову відповідальність за технологічні втрати електричної енергії у своїх мережах. Відповідно, ОСР необхідно мати можливість контролю та впливу на технічний стан вузлів обліку електричної енергії, які перебувають у власності споживачів, та на підставі показів яких формуються дані комерційного обліку електричної енергії.</w:t>
            </w:r>
          </w:p>
          <w:p w14:paraId="5C79A827" w14:textId="77777777" w:rsidR="007E61D3" w:rsidRPr="007E61D3" w:rsidRDefault="007E61D3" w:rsidP="007E61D3">
            <w:pPr>
              <w:ind w:firstLine="284"/>
              <w:jc w:val="both"/>
              <w:rPr>
                <w:rFonts w:asciiTheme="majorBidi" w:hAnsiTheme="majorBidi" w:cstheme="majorBidi"/>
                <w:sz w:val="24"/>
                <w:szCs w:val="24"/>
                <w:lang w:val="en-US"/>
              </w:rPr>
            </w:pPr>
            <w:r w:rsidRPr="007E61D3">
              <w:rPr>
                <w:rFonts w:asciiTheme="majorBidi" w:hAnsiTheme="majorBidi" w:cstheme="majorBidi"/>
                <w:color w:val="000000"/>
                <w:sz w:val="24"/>
                <w:szCs w:val="24"/>
              </w:rPr>
              <w:t xml:space="preserve">Визначений Кодексом механізм контролю за виконанням обґрунтованих вимог щодо приведення комерційного обліку електроенергії в належний технічний стан не є дієвим та вимагає додаткових затрат часу та людських ресурсів ОСР та адміністратора комерційного обліку (АКО), збільшення фактичного терміну виконання вимог споживачами. Затягування часу виконання вимог у багатьох випадках може призводити до зловживань з боку споживачів та збитків ОСР (пошкодження або відсутність ЗВТ, наявність доступу до </w:t>
            </w:r>
            <w:proofErr w:type="spellStart"/>
            <w:r w:rsidRPr="007E61D3">
              <w:rPr>
                <w:rFonts w:asciiTheme="majorBidi" w:hAnsiTheme="majorBidi" w:cstheme="majorBidi"/>
                <w:color w:val="000000"/>
                <w:sz w:val="24"/>
                <w:szCs w:val="24"/>
              </w:rPr>
              <w:t>дооблікових</w:t>
            </w:r>
            <w:proofErr w:type="spellEnd"/>
            <w:r w:rsidRPr="007E61D3">
              <w:rPr>
                <w:rFonts w:asciiTheme="majorBidi" w:hAnsiTheme="majorBidi" w:cstheme="majorBidi"/>
                <w:color w:val="000000"/>
                <w:sz w:val="24"/>
                <w:szCs w:val="24"/>
              </w:rPr>
              <w:t xml:space="preserve"> кіл, тощо).</w:t>
            </w:r>
          </w:p>
          <w:p w14:paraId="0B79735E" w14:textId="4234C925" w:rsidR="007E61D3" w:rsidRPr="007E61D3" w:rsidRDefault="007E61D3" w:rsidP="007E61D3">
            <w:pPr>
              <w:ind w:firstLine="284"/>
              <w:contextualSpacing/>
              <w:jc w:val="both"/>
              <w:rPr>
                <w:bCs/>
                <w:sz w:val="24"/>
                <w:szCs w:val="24"/>
              </w:rPr>
            </w:pPr>
            <w:r w:rsidRPr="007E61D3">
              <w:rPr>
                <w:rFonts w:asciiTheme="majorBidi" w:hAnsiTheme="majorBidi" w:cstheme="majorBidi"/>
                <w:sz w:val="24"/>
                <w:szCs w:val="24"/>
              </w:rPr>
              <w:lastRenderedPageBreak/>
              <w:t xml:space="preserve">З метою виконання ОСР доведених показників технологічних витрат електроенергії (ТВЕ), попередження </w:t>
            </w:r>
            <w:proofErr w:type="spellStart"/>
            <w:r w:rsidRPr="007E61D3">
              <w:rPr>
                <w:rFonts w:asciiTheme="majorBidi" w:hAnsiTheme="majorBidi" w:cstheme="majorBidi"/>
                <w:sz w:val="24"/>
                <w:szCs w:val="24"/>
              </w:rPr>
              <w:t>безоблікового</w:t>
            </w:r>
            <w:proofErr w:type="spellEnd"/>
            <w:r w:rsidRPr="007E61D3">
              <w:rPr>
                <w:rFonts w:asciiTheme="majorBidi" w:hAnsiTheme="majorBidi" w:cstheme="majorBidi"/>
                <w:sz w:val="24"/>
                <w:szCs w:val="24"/>
              </w:rPr>
              <w:t xml:space="preserve"> споживання (розкрадання) електричної енергії, можливості здійснення контролю за дотриманням споживачами вимог нормативних документів щодо експлуатації розрахункових засобів обліку пропонуємо передбачити у Кодексі систем розподілу право оператора системи припиняти (обмежувати) розподіл електричної енергії споживачу (користувачу) за 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ПУЕ, Кодексу комерційного обліку та нормативно-технічних документів.</w:t>
            </w:r>
          </w:p>
        </w:tc>
        <w:tc>
          <w:tcPr>
            <w:tcW w:w="3119" w:type="dxa"/>
          </w:tcPr>
          <w:p w14:paraId="2D9D84E4" w14:textId="77777777" w:rsidR="00E93B06" w:rsidRDefault="00E93B06" w:rsidP="00E93B06">
            <w:pPr>
              <w:jc w:val="center"/>
              <w:rPr>
                <w:sz w:val="24"/>
                <w:szCs w:val="24"/>
                <w:lang w:eastAsia="uk-UA"/>
              </w:rPr>
            </w:pPr>
            <w:r>
              <w:rPr>
                <w:b/>
                <w:sz w:val="24"/>
                <w:szCs w:val="24"/>
                <w:lang w:eastAsia="uk-UA"/>
              </w:rPr>
              <w:lastRenderedPageBreak/>
              <w:t>Пропонується відхилити</w:t>
            </w:r>
          </w:p>
          <w:p w14:paraId="4D4BA082" w14:textId="0EFFEA95" w:rsidR="007E61D3" w:rsidRPr="00C74764" w:rsidRDefault="00E93B06" w:rsidP="00E93B06">
            <w:pPr>
              <w:jc w:val="center"/>
              <w:rPr>
                <w:b/>
                <w:sz w:val="24"/>
                <w:szCs w:val="24"/>
                <w:lang w:eastAsia="uk-UA"/>
              </w:rPr>
            </w:pPr>
            <w:r w:rsidRPr="009B6441">
              <w:rPr>
                <w:sz w:val="24"/>
                <w:szCs w:val="24"/>
                <w:lang w:eastAsia="uk-UA"/>
              </w:rPr>
              <w:t xml:space="preserve">Зміни до пункту схваленим </w:t>
            </w:r>
            <w:proofErr w:type="spellStart"/>
            <w:r w:rsidRPr="009B6441">
              <w:rPr>
                <w:sz w:val="24"/>
                <w:szCs w:val="24"/>
                <w:lang w:eastAsia="uk-UA"/>
              </w:rPr>
              <w:t>проєктом</w:t>
            </w:r>
            <w:proofErr w:type="spellEnd"/>
            <w:r w:rsidRPr="009B6441">
              <w:rPr>
                <w:sz w:val="24"/>
                <w:szCs w:val="24"/>
                <w:lang w:eastAsia="uk-UA"/>
              </w:rPr>
              <w:t xml:space="preserve"> постанови не вносилися</w:t>
            </w:r>
          </w:p>
        </w:tc>
      </w:tr>
      <w:tr w:rsidR="007E61D3" w:rsidRPr="004F3A51" w14:paraId="463115B5" w14:textId="77777777" w:rsidTr="00A52C00">
        <w:trPr>
          <w:trHeight w:val="218"/>
        </w:trPr>
        <w:tc>
          <w:tcPr>
            <w:tcW w:w="4253" w:type="dxa"/>
          </w:tcPr>
          <w:p w14:paraId="2F28EF14" w14:textId="77777777" w:rsidR="003B6615" w:rsidRDefault="003B6615" w:rsidP="003B6615">
            <w:pPr>
              <w:jc w:val="both"/>
              <w:rPr>
                <w:color w:val="000000" w:themeColor="text1"/>
                <w:sz w:val="24"/>
                <w:szCs w:val="24"/>
                <w:shd w:val="clear" w:color="auto" w:fill="FFFFFF"/>
              </w:rPr>
            </w:pPr>
            <w:bookmarkStart w:id="5" w:name="1509"/>
            <w:r w:rsidRPr="00D20534">
              <w:rPr>
                <w:color w:val="000000" w:themeColor="text1"/>
                <w:sz w:val="24"/>
                <w:szCs w:val="24"/>
                <w:highlight w:val="yellow"/>
                <w:shd w:val="clear" w:color="auto" w:fill="FFFFFF"/>
              </w:rPr>
              <w:lastRenderedPageBreak/>
              <w:t>(Зміни до зазначеного пункту не пропонувались)</w:t>
            </w:r>
          </w:p>
          <w:p w14:paraId="28BF2BC9" w14:textId="77777777" w:rsidR="007E61D3" w:rsidRPr="007E61D3" w:rsidRDefault="007E61D3" w:rsidP="007E61D3">
            <w:pPr>
              <w:ind w:firstLine="240"/>
              <w:jc w:val="both"/>
              <w:rPr>
                <w:rFonts w:asciiTheme="majorBidi" w:hAnsiTheme="majorBidi" w:cstheme="majorBidi"/>
                <w:sz w:val="24"/>
                <w:szCs w:val="24"/>
              </w:rPr>
            </w:pPr>
            <w:r w:rsidRPr="007E61D3">
              <w:rPr>
                <w:rFonts w:asciiTheme="majorBidi" w:hAnsiTheme="majorBidi" w:cstheme="majorBidi"/>
                <w:color w:val="000000"/>
                <w:sz w:val="24"/>
                <w:szCs w:val="24"/>
              </w:rPr>
              <w:t xml:space="preserve">11.5.4. У разі відсутності технічної можливості виконання умови одночасного забезпечення збереження необхідних рівнів надійності та якості електропостачання інших Користувачів (унаслідок застосування відповідної схеми електропостачання) Користувач, надання послуг з розподілу якому має бути обмежене </w:t>
            </w:r>
            <w:r w:rsidRPr="007E61D3">
              <w:rPr>
                <w:rFonts w:asciiTheme="majorBidi" w:hAnsiTheme="majorBidi" w:cstheme="majorBidi"/>
                <w:color w:val="000000"/>
                <w:sz w:val="24"/>
                <w:szCs w:val="24"/>
              </w:rPr>
              <w:lastRenderedPageBreak/>
              <w:t>або припинене, зобов'язаний надати доступ до власних електроустановок уповноваженим представникам ОСР для вибіркового відключення струмоприймачів з наступним пломбуванням пристроїв їх підключення.</w:t>
            </w:r>
          </w:p>
          <w:bookmarkEnd w:id="5"/>
          <w:p w14:paraId="20BB2A75" w14:textId="77777777" w:rsidR="007E61D3" w:rsidRPr="007E61D3" w:rsidRDefault="007E61D3" w:rsidP="007E61D3">
            <w:pPr>
              <w:jc w:val="center"/>
              <w:rPr>
                <w:rFonts w:asciiTheme="majorBidi" w:hAnsiTheme="majorBidi" w:cstheme="majorBidi"/>
                <w:i/>
                <w:iCs/>
                <w:color w:val="000000"/>
                <w:sz w:val="24"/>
                <w:szCs w:val="24"/>
              </w:rPr>
            </w:pPr>
          </w:p>
        </w:tc>
        <w:tc>
          <w:tcPr>
            <w:tcW w:w="4252" w:type="dxa"/>
          </w:tcPr>
          <w:p w14:paraId="2D72BB36" w14:textId="77777777" w:rsidR="007E61D3" w:rsidRPr="007E61D3" w:rsidRDefault="007E61D3" w:rsidP="007E61D3">
            <w:pPr>
              <w:ind w:firstLine="284"/>
              <w:jc w:val="both"/>
              <w:rPr>
                <w:b/>
                <w:sz w:val="24"/>
                <w:szCs w:val="24"/>
                <w:u w:val="single"/>
              </w:rPr>
            </w:pPr>
            <w:r w:rsidRPr="007E61D3">
              <w:rPr>
                <w:b/>
                <w:sz w:val="24"/>
                <w:szCs w:val="24"/>
                <w:u w:val="single"/>
              </w:rPr>
              <w:lastRenderedPageBreak/>
              <w:t>ПрАТ «</w:t>
            </w:r>
            <w:proofErr w:type="spellStart"/>
            <w:r w:rsidRPr="007E61D3">
              <w:rPr>
                <w:b/>
                <w:sz w:val="24"/>
                <w:szCs w:val="24"/>
                <w:u w:val="single"/>
              </w:rPr>
              <w:t>Львівобленерго</w:t>
            </w:r>
            <w:proofErr w:type="spellEnd"/>
            <w:r w:rsidRPr="007E61D3">
              <w:rPr>
                <w:b/>
                <w:sz w:val="24"/>
                <w:szCs w:val="24"/>
                <w:u w:val="single"/>
              </w:rPr>
              <w:t>»</w:t>
            </w:r>
          </w:p>
          <w:p w14:paraId="4540D892" w14:textId="77777777" w:rsidR="003B6615" w:rsidRDefault="003B6615" w:rsidP="007E61D3">
            <w:pPr>
              <w:ind w:firstLine="240"/>
              <w:jc w:val="both"/>
              <w:rPr>
                <w:rFonts w:asciiTheme="majorBidi" w:hAnsiTheme="majorBidi" w:cstheme="majorBidi"/>
                <w:color w:val="000000"/>
                <w:sz w:val="24"/>
                <w:szCs w:val="24"/>
              </w:rPr>
            </w:pPr>
          </w:p>
          <w:p w14:paraId="722285AF" w14:textId="26DB4709" w:rsidR="007E61D3" w:rsidRPr="007E61D3" w:rsidRDefault="003B6615" w:rsidP="007E61D3">
            <w:pPr>
              <w:ind w:firstLine="240"/>
              <w:jc w:val="both"/>
              <w:rPr>
                <w:rFonts w:asciiTheme="majorBidi" w:hAnsiTheme="majorBidi" w:cstheme="majorBidi"/>
                <w:color w:val="000000"/>
                <w:sz w:val="24"/>
                <w:szCs w:val="24"/>
              </w:rPr>
            </w:pPr>
            <w:r w:rsidRPr="007E61D3">
              <w:rPr>
                <w:rFonts w:asciiTheme="majorBidi" w:hAnsiTheme="majorBidi" w:cstheme="majorBidi"/>
                <w:color w:val="000000"/>
                <w:sz w:val="24"/>
                <w:szCs w:val="24"/>
              </w:rPr>
              <w:t xml:space="preserve">11.5.4. </w:t>
            </w:r>
            <w:r w:rsidR="007E61D3" w:rsidRPr="007E61D3">
              <w:rPr>
                <w:rFonts w:asciiTheme="majorBidi" w:hAnsiTheme="majorBidi" w:cstheme="majorBidi"/>
                <w:color w:val="000000"/>
                <w:sz w:val="24"/>
                <w:szCs w:val="24"/>
              </w:rPr>
              <w:t xml:space="preserve">У разі відсутності технічної можливості виконання умови одночасного забезпечення збереження необхідних рівнів надійності та якості електропостачання інших Користувачів (унаслідок застосування відповідної схеми електропостачання) Користувач, надання послуг з розподілу якому має бути обмежене </w:t>
            </w:r>
            <w:r w:rsidR="007E61D3" w:rsidRPr="007E61D3">
              <w:rPr>
                <w:rFonts w:asciiTheme="majorBidi" w:hAnsiTheme="majorBidi" w:cstheme="majorBidi"/>
                <w:color w:val="000000"/>
                <w:sz w:val="24"/>
                <w:szCs w:val="24"/>
              </w:rPr>
              <w:lastRenderedPageBreak/>
              <w:t>або припинене, зобов'язаний надати доступ до власних електроустановок уповноваженим представникам ОСР для вибіркового відключення струмоприймачів з наступним пломбуванням пристроїв їх підключення.</w:t>
            </w:r>
          </w:p>
          <w:p w14:paraId="47588E50" w14:textId="316F8396" w:rsidR="007E61D3" w:rsidRPr="007E61D3" w:rsidRDefault="007E61D3" w:rsidP="007E61D3">
            <w:pPr>
              <w:ind w:firstLine="284"/>
              <w:jc w:val="both"/>
              <w:rPr>
                <w:b/>
                <w:bCs/>
                <w:sz w:val="24"/>
                <w:szCs w:val="24"/>
                <w:u w:val="single"/>
              </w:rPr>
            </w:pPr>
            <w:r w:rsidRPr="00276A0B">
              <w:rPr>
                <w:rFonts w:asciiTheme="majorBidi" w:hAnsiTheme="majorBidi" w:cstheme="majorBidi"/>
                <w:b/>
                <w:bCs/>
                <w:color w:val="0070C0"/>
                <w:sz w:val="24"/>
                <w:szCs w:val="24"/>
              </w:rPr>
              <w:t xml:space="preserve">У разі ненадання доступу Користувачем, надання послуг з розподілу якому має бути обмежене або припинене, для вибіркового відключення власних електроустановок, оператор системи має право повністю припинити електроживлення такого Користувача. В такому випадку відповідальність за всі негативні наслідки, пов’язані із припиненням електроживлення </w:t>
            </w:r>
            <w:proofErr w:type="spellStart"/>
            <w:r w:rsidRPr="00276A0B">
              <w:rPr>
                <w:rFonts w:asciiTheme="majorBidi" w:hAnsiTheme="majorBidi" w:cstheme="majorBidi"/>
                <w:b/>
                <w:bCs/>
                <w:color w:val="0070C0"/>
                <w:sz w:val="24"/>
                <w:szCs w:val="24"/>
              </w:rPr>
              <w:t>субспоживачів</w:t>
            </w:r>
            <w:proofErr w:type="spellEnd"/>
            <w:r w:rsidRPr="00276A0B">
              <w:rPr>
                <w:rFonts w:asciiTheme="majorBidi" w:hAnsiTheme="majorBidi" w:cstheme="majorBidi"/>
                <w:b/>
                <w:bCs/>
                <w:color w:val="0070C0"/>
                <w:sz w:val="24"/>
                <w:szCs w:val="24"/>
              </w:rPr>
              <w:t>, що приєднані до електричних мереж Користувача, покладається на цього Користувача (основного споживача/власника електричних мереж).</w:t>
            </w:r>
          </w:p>
        </w:tc>
        <w:tc>
          <w:tcPr>
            <w:tcW w:w="3969" w:type="dxa"/>
          </w:tcPr>
          <w:p w14:paraId="7AC2D72B" w14:textId="77777777" w:rsidR="007E61D3" w:rsidRPr="007E61D3" w:rsidRDefault="007E61D3" w:rsidP="007E61D3">
            <w:pPr>
              <w:ind w:firstLine="223"/>
              <w:jc w:val="both"/>
              <w:rPr>
                <w:rFonts w:asciiTheme="majorBidi" w:hAnsiTheme="majorBidi" w:cstheme="majorBidi"/>
                <w:sz w:val="24"/>
                <w:szCs w:val="24"/>
              </w:rPr>
            </w:pPr>
            <w:r w:rsidRPr="007E61D3">
              <w:rPr>
                <w:rFonts w:asciiTheme="majorBidi" w:hAnsiTheme="majorBidi" w:cstheme="majorBidi"/>
                <w:sz w:val="24"/>
                <w:szCs w:val="24"/>
              </w:rPr>
              <w:lastRenderedPageBreak/>
              <w:t xml:space="preserve">Згідно п. 7.10. Правил, у разі нездійснення оператором системи припинення електропостачання споживачу згідно з вимогою </w:t>
            </w:r>
            <w:proofErr w:type="spellStart"/>
            <w:r w:rsidRPr="007E61D3">
              <w:rPr>
                <w:rFonts w:asciiTheme="majorBidi" w:hAnsiTheme="majorBidi" w:cstheme="majorBidi"/>
                <w:sz w:val="24"/>
                <w:szCs w:val="24"/>
              </w:rPr>
              <w:t>електропостачальника</w:t>
            </w:r>
            <w:proofErr w:type="spellEnd"/>
            <w:r w:rsidRPr="007E61D3">
              <w:rPr>
                <w:rFonts w:asciiTheme="majorBidi" w:hAnsiTheme="majorBidi" w:cstheme="majorBidi"/>
                <w:sz w:val="24"/>
                <w:szCs w:val="24"/>
              </w:rPr>
              <w:t xml:space="preserve"> про відключення купівля-продаж електричної енергії за договором про постачання зупиняється, а обсяги електричної енергії, використані споживачем після дати, зазначеної у </w:t>
            </w:r>
            <w:proofErr w:type="spellStart"/>
            <w:r w:rsidRPr="007E61D3">
              <w:rPr>
                <w:rFonts w:asciiTheme="majorBidi" w:hAnsiTheme="majorBidi" w:cstheme="majorBidi"/>
                <w:sz w:val="24"/>
                <w:szCs w:val="24"/>
              </w:rPr>
              <w:t>вимозі</w:t>
            </w:r>
            <w:proofErr w:type="spellEnd"/>
            <w:r w:rsidRPr="007E61D3">
              <w:rPr>
                <w:rFonts w:asciiTheme="majorBidi" w:hAnsiTheme="majorBidi" w:cstheme="majorBidi"/>
                <w:sz w:val="24"/>
                <w:szCs w:val="24"/>
              </w:rPr>
              <w:t xml:space="preserve"> про </w:t>
            </w:r>
            <w:r w:rsidRPr="007E61D3">
              <w:rPr>
                <w:rFonts w:asciiTheme="majorBidi" w:hAnsiTheme="majorBidi" w:cstheme="majorBidi"/>
                <w:sz w:val="24"/>
                <w:szCs w:val="24"/>
              </w:rPr>
              <w:lastRenderedPageBreak/>
              <w:t>відключення, покладаються адміністратором розрахунків на оператора системи як втрати.</w:t>
            </w:r>
          </w:p>
          <w:p w14:paraId="1FC58CAD" w14:textId="77777777" w:rsidR="007E61D3" w:rsidRPr="007E61D3" w:rsidRDefault="007E61D3" w:rsidP="007E61D3">
            <w:pPr>
              <w:ind w:firstLine="223"/>
              <w:jc w:val="both"/>
              <w:rPr>
                <w:rFonts w:asciiTheme="majorBidi" w:hAnsiTheme="majorBidi" w:cstheme="majorBidi"/>
                <w:sz w:val="24"/>
                <w:szCs w:val="24"/>
              </w:rPr>
            </w:pPr>
            <w:r w:rsidRPr="007E61D3">
              <w:rPr>
                <w:rFonts w:asciiTheme="majorBidi" w:hAnsiTheme="majorBidi" w:cstheme="majorBidi"/>
                <w:sz w:val="24"/>
                <w:szCs w:val="24"/>
              </w:rPr>
              <w:t>Часто трапляються випадки, коли основний споживач, який підлягає відключенню, не надає доступу працівникам оператора системи для</w:t>
            </w:r>
            <w:r w:rsidRPr="007E61D3">
              <w:rPr>
                <w:rFonts w:asciiTheme="majorBidi" w:hAnsiTheme="majorBidi" w:cstheme="majorBidi"/>
                <w:color w:val="000000"/>
                <w:sz w:val="24"/>
                <w:szCs w:val="24"/>
              </w:rPr>
              <w:t xml:space="preserve"> вибіркового відключення власних струмоприймачів для можливості збереження електроживлення інших користувачів (</w:t>
            </w:r>
            <w:proofErr w:type="spellStart"/>
            <w:r w:rsidRPr="007E61D3">
              <w:rPr>
                <w:rFonts w:asciiTheme="majorBidi" w:hAnsiTheme="majorBidi" w:cstheme="majorBidi"/>
                <w:color w:val="000000"/>
                <w:sz w:val="24"/>
                <w:szCs w:val="24"/>
              </w:rPr>
              <w:t>субспоживачів</w:t>
            </w:r>
            <w:proofErr w:type="spellEnd"/>
            <w:r w:rsidRPr="007E61D3">
              <w:rPr>
                <w:rFonts w:asciiTheme="majorBidi" w:hAnsiTheme="majorBidi" w:cstheme="majorBidi"/>
                <w:color w:val="000000"/>
                <w:sz w:val="24"/>
                <w:szCs w:val="24"/>
              </w:rPr>
              <w:t xml:space="preserve">). </w:t>
            </w:r>
            <w:r w:rsidRPr="007E61D3">
              <w:rPr>
                <w:rFonts w:asciiTheme="majorBidi" w:hAnsiTheme="majorBidi" w:cstheme="majorBidi"/>
                <w:sz w:val="24"/>
                <w:szCs w:val="24"/>
              </w:rPr>
              <w:t xml:space="preserve">В такому випадку оператор системи не може припинити електроживлення такого основного споживача, а заходи з </w:t>
            </w:r>
            <w:proofErr w:type="spellStart"/>
            <w:r w:rsidRPr="007E61D3">
              <w:rPr>
                <w:rFonts w:asciiTheme="majorBidi" w:hAnsiTheme="majorBidi" w:cstheme="majorBidi"/>
                <w:sz w:val="24"/>
                <w:szCs w:val="24"/>
              </w:rPr>
              <w:t>перепідключення</w:t>
            </w:r>
            <w:proofErr w:type="spellEnd"/>
            <w:r w:rsidRPr="007E61D3">
              <w:rPr>
                <w:rFonts w:asciiTheme="majorBidi" w:hAnsiTheme="majorBidi" w:cstheme="majorBidi"/>
                <w:sz w:val="24"/>
                <w:szCs w:val="24"/>
              </w:rPr>
              <w:t xml:space="preserve"> </w:t>
            </w:r>
            <w:proofErr w:type="spellStart"/>
            <w:r w:rsidRPr="007E61D3">
              <w:rPr>
                <w:rFonts w:asciiTheme="majorBidi" w:hAnsiTheme="majorBidi" w:cstheme="majorBidi"/>
                <w:sz w:val="24"/>
                <w:szCs w:val="24"/>
              </w:rPr>
              <w:t>субспоживачів</w:t>
            </w:r>
            <w:proofErr w:type="spellEnd"/>
            <w:r w:rsidRPr="007E61D3">
              <w:rPr>
                <w:rFonts w:asciiTheme="majorBidi" w:hAnsiTheme="majorBidi" w:cstheme="majorBidi"/>
                <w:sz w:val="24"/>
                <w:szCs w:val="24"/>
              </w:rPr>
              <w:t xml:space="preserve"> до інших джерел живлення, згідно п. 11.5.3 Кодексу, в стислі терміни виконати неможливо з таких причин:</w:t>
            </w:r>
          </w:p>
          <w:p w14:paraId="78B28CA8" w14:textId="77777777" w:rsidR="007E61D3" w:rsidRPr="007E61D3" w:rsidRDefault="007E61D3" w:rsidP="007E61D3">
            <w:pPr>
              <w:pStyle w:val="a4"/>
              <w:numPr>
                <w:ilvl w:val="0"/>
                <w:numId w:val="8"/>
              </w:numPr>
              <w:tabs>
                <w:tab w:val="left" w:pos="408"/>
              </w:tabs>
              <w:spacing w:after="0" w:line="240" w:lineRule="auto"/>
              <w:ind w:left="0" w:firstLine="220"/>
              <w:jc w:val="both"/>
              <w:rPr>
                <w:rFonts w:asciiTheme="majorBidi" w:hAnsiTheme="majorBidi" w:cstheme="majorBidi"/>
                <w:sz w:val="24"/>
                <w:szCs w:val="24"/>
              </w:rPr>
            </w:pPr>
            <w:r w:rsidRPr="007E61D3">
              <w:rPr>
                <w:rFonts w:asciiTheme="majorBidi" w:hAnsiTheme="majorBidi" w:cstheme="majorBidi"/>
                <w:sz w:val="24"/>
                <w:szCs w:val="24"/>
              </w:rPr>
              <w:t xml:space="preserve">Таке приєднання повинно здійснюватися за процедурою, що передбачена розділом  IV Кодексу систем розподілу (подання заяви про приєднання, технічні умови, договір про приєднання, проектування, узгодження трас прокладання ЛЕП, виконання робіт, укладення договору, підключення), що вимагає тривалого часу. Крім того, </w:t>
            </w:r>
            <w:proofErr w:type="spellStart"/>
            <w:r w:rsidRPr="007E61D3">
              <w:rPr>
                <w:rFonts w:asciiTheme="majorBidi" w:hAnsiTheme="majorBidi" w:cstheme="majorBidi"/>
                <w:sz w:val="24"/>
                <w:szCs w:val="24"/>
              </w:rPr>
              <w:t>субспоживач</w:t>
            </w:r>
            <w:proofErr w:type="spellEnd"/>
            <w:r w:rsidRPr="007E61D3">
              <w:rPr>
                <w:rFonts w:asciiTheme="majorBidi" w:hAnsiTheme="majorBidi" w:cstheme="majorBidi"/>
                <w:sz w:val="24"/>
                <w:szCs w:val="24"/>
              </w:rPr>
              <w:t xml:space="preserve"> не зацікавлений подавати заяву про приєднання, оплачувати плату за приєднання та реалізовувати технічні умови для зміни точки приєднання, оскільки це </w:t>
            </w:r>
            <w:r w:rsidRPr="007E61D3">
              <w:rPr>
                <w:rFonts w:asciiTheme="majorBidi" w:hAnsiTheme="majorBidi" w:cstheme="majorBidi"/>
                <w:sz w:val="24"/>
                <w:szCs w:val="24"/>
              </w:rPr>
              <w:lastRenderedPageBreak/>
              <w:t xml:space="preserve">вимагає від </w:t>
            </w:r>
            <w:proofErr w:type="spellStart"/>
            <w:r w:rsidRPr="007E61D3">
              <w:rPr>
                <w:rFonts w:asciiTheme="majorBidi" w:hAnsiTheme="majorBidi" w:cstheme="majorBidi"/>
                <w:sz w:val="24"/>
                <w:szCs w:val="24"/>
              </w:rPr>
              <w:t>субспоживача</w:t>
            </w:r>
            <w:proofErr w:type="spellEnd"/>
            <w:r w:rsidRPr="007E61D3">
              <w:rPr>
                <w:rFonts w:asciiTheme="majorBidi" w:hAnsiTheme="majorBidi" w:cstheme="majorBidi"/>
                <w:sz w:val="24"/>
                <w:szCs w:val="24"/>
              </w:rPr>
              <w:t xml:space="preserve"> певних фінансових затрат з примарною перспективою їх повернення, наявний стан електроживлення цілком влаштовує </w:t>
            </w:r>
            <w:proofErr w:type="spellStart"/>
            <w:r w:rsidRPr="007E61D3">
              <w:rPr>
                <w:rFonts w:asciiTheme="majorBidi" w:hAnsiTheme="majorBidi" w:cstheme="majorBidi"/>
                <w:sz w:val="24"/>
                <w:szCs w:val="24"/>
              </w:rPr>
              <w:t>субспоживача</w:t>
            </w:r>
            <w:proofErr w:type="spellEnd"/>
            <w:r w:rsidRPr="007E61D3">
              <w:rPr>
                <w:rFonts w:asciiTheme="majorBidi" w:hAnsiTheme="majorBidi" w:cstheme="majorBidi"/>
                <w:sz w:val="24"/>
                <w:szCs w:val="24"/>
              </w:rPr>
              <w:t>;</w:t>
            </w:r>
          </w:p>
          <w:p w14:paraId="74CAF1A1" w14:textId="77777777" w:rsidR="007E61D3" w:rsidRPr="007E61D3" w:rsidRDefault="007E61D3" w:rsidP="007E61D3">
            <w:pPr>
              <w:pStyle w:val="a4"/>
              <w:numPr>
                <w:ilvl w:val="0"/>
                <w:numId w:val="8"/>
              </w:numPr>
              <w:tabs>
                <w:tab w:val="left" w:pos="408"/>
              </w:tabs>
              <w:spacing w:after="0" w:line="240" w:lineRule="auto"/>
              <w:ind w:left="0" w:firstLine="220"/>
              <w:jc w:val="both"/>
              <w:rPr>
                <w:rFonts w:asciiTheme="majorBidi" w:hAnsiTheme="majorBidi" w:cstheme="majorBidi"/>
                <w:sz w:val="24"/>
                <w:szCs w:val="24"/>
              </w:rPr>
            </w:pPr>
            <w:r w:rsidRPr="007E61D3">
              <w:rPr>
                <w:rFonts w:asciiTheme="majorBidi" w:hAnsiTheme="majorBidi" w:cstheme="majorBidi"/>
                <w:sz w:val="24"/>
                <w:szCs w:val="24"/>
              </w:rPr>
              <w:t xml:space="preserve">В більшості випадків, </w:t>
            </w:r>
            <w:proofErr w:type="spellStart"/>
            <w:r w:rsidRPr="007E61D3">
              <w:rPr>
                <w:rFonts w:asciiTheme="majorBidi" w:hAnsiTheme="majorBidi" w:cstheme="majorBidi"/>
                <w:sz w:val="24"/>
                <w:szCs w:val="24"/>
              </w:rPr>
              <w:t>субспоживачі</w:t>
            </w:r>
            <w:proofErr w:type="spellEnd"/>
            <w:r w:rsidRPr="007E61D3">
              <w:rPr>
                <w:rFonts w:asciiTheme="majorBidi" w:hAnsiTheme="majorBidi" w:cstheme="majorBidi"/>
                <w:sz w:val="24"/>
                <w:szCs w:val="24"/>
              </w:rPr>
              <w:t xml:space="preserve"> знаходяться безпосередньо на території основного споживача, відповідно ОСР не зможе забезпечити прокладання електромереж по території і в приміщеннях основного споживача, а сам основний споживач може перешкоджати прокладанню таких електричних мереж, оскільки це напряму суперечить інтересам основного споживача;</w:t>
            </w:r>
          </w:p>
          <w:p w14:paraId="28A49D35" w14:textId="77777777" w:rsidR="007E61D3" w:rsidRPr="007E61D3" w:rsidRDefault="007E61D3" w:rsidP="007E61D3">
            <w:pPr>
              <w:pStyle w:val="a4"/>
              <w:numPr>
                <w:ilvl w:val="0"/>
                <w:numId w:val="8"/>
              </w:numPr>
              <w:tabs>
                <w:tab w:val="left" w:pos="408"/>
              </w:tabs>
              <w:spacing w:after="0" w:line="240" w:lineRule="auto"/>
              <w:ind w:left="0" w:firstLine="220"/>
              <w:jc w:val="both"/>
              <w:rPr>
                <w:rFonts w:asciiTheme="majorBidi" w:hAnsiTheme="majorBidi" w:cstheme="majorBidi"/>
                <w:sz w:val="24"/>
                <w:szCs w:val="24"/>
              </w:rPr>
            </w:pPr>
            <w:r w:rsidRPr="007E61D3">
              <w:rPr>
                <w:rFonts w:asciiTheme="majorBidi" w:hAnsiTheme="majorBidi" w:cstheme="majorBidi"/>
                <w:sz w:val="24"/>
                <w:szCs w:val="24"/>
              </w:rPr>
              <w:t xml:space="preserve">У багатьох випадках для забезпечення живлення </w:t>
            </w:r>
            <w:proofErr w:type="spellStart"/>
            <w:r w:rsidRPr="007E61D3">
              <w:rPr>
                <w:rFonts w:asciiTheme="majorBidi" w:hAnsiTheme="majorBidi" w:cstheme="majorBidi"/>
                <w:sz w:val="24"/>
                <w:szCs w:val="24"/>
              </w:rPr>
              <w:t>субспоживачів</w:t>
            </w:r>
            <w:proofErr w:type="spellEnd"/>
            <w:r w:rsidRPr="007E61D3">
              <w:rPr>
                <w:rFonts w:asciiTheme="majorBidi" w:hAnsiTheme="majorBidi" w:cstheme="majorBidi"/>
                <w:sz w:val="24"/>
                <w:szCs w:val="24"/>
              </w:rPr>
              <w:t xml:space="preserve"> за іншою схемою, з огляду на значну відстань до електромереж ОСР та потужність </w:t>
            </w:r>
            <w:proofErr w:type="spellStart"/>
            <w:r w:rsidRPr="007E61D3">
              <w:rPr>
                <w:rFonts w:asciiTheme="majorBidi" w:hAnsiTheme="majorBidi" w:cstheme="majorBidi"/>
                <w:sz w:val="24"/>
                <w:szCs w:val="24"/>
              </w:rPr>
              <w:t>субспоживачів</w:t>
            </w:r>
            <w:proofErr w:type="spellEnd"/>
            <w:r w:rsidRPr="007E61D3">
              <w:rPr>
                <w:rFonts w:asciiTheme="majorBidi" w:hAnsiTheme="majorBidi" w:cstheme="majorBidi"/>
                <w:sz w:val="24"/>
                <w:szCs w:val="24"/>
              </w:rPr>
              <w:t xml:space="preserve">, необхідно здійснювати будівництво електромереж напругою вище 1000 В (ЛЕП, ТП), що вимагає великих затрат зі сторони ОСР, при цьому відсутні дієві механізми для компенсації таких затрат.   </w:t>
            </w:r>
          </w:p>
          <w:p w14:paraId="4E2FCD80" w14:textId="77777777" w:rsidR="007E61D3" w:rsidRPr="007E61D3" w:rsidRDefault="007E61D3" w:rsidP="007E61D3">
            <w:pPr>
              <w:ind w:firstLine="223"/>
              <w:jc w:val="both"/>
              <w:rPr>
                <w:rFonts w:asciiTheme="majorBidi" w:hAnsiTheme="majorBidi" w:cstheme="majorBidi"/>
                <w:sz w:val="24"/>
                <w:szCs w:val="24"/>
              </w:rPr>
            </w:pPr>
            <w:r w:rsidRPr="007E61D3">
              <w:rPr>
                <w:rFonts w:asciiTheme="majorBidi" w:hAnsiTheme="majorBidi" w:cstheme="majorBidi"/>
                <w:sz w:val="24"/>
                <w:szCs w:val="24"/>
              </w:rPr>
              <w:t xml:space="preserve">Заздалегідь ОСР також не може здійснювати заходи для підготовки відключення основного споживача, оскільки ОСР не може передбачати </w:t>
            </w:r>
            <w:r w:rsidRPr="007E61D3">
              <w:rPr>
                <w:rFonts w:asciiTheme="majorBidi" w:hAnsiTheme="majorBidi" w:cstheme="majorBidi"/>
                <w:sz w:val="24"/>
                <w:szCs w:val="24"/>
              </w:rPr>
              <w:lastRenderedPageBreak/>
              <w:t xml:space="preserve">наперед, що основний споживач не оплатить заборгованість </w:t>
            </w:r>
            <w:proofErr w:type="spellStart"/>
            <w:r w:rsidRPr="007E61D3">
              <w:rPr>
                <w:rFonts w:asciiTheme="majorBidi" w:hAnsiTheme="majorBidi" w:cstheme="majorBidi"/>
                <w:sz w:val="24"/>
                <w:szCs w:val="24"/>
              </w:rPr>
              <w:t>електропостачальнику</w:t>
            </w:r>
            <w:proofErr w:type="spellEnd"/>
            <w:r w:rsidRPr="007E61D3">
              <w:rPr>
                <w:rFonts w:asciiTheme="majorBidi" w:hAnsiTheme="majorBidi" w:cstheme="majorBidi"/>
                <w:sz w:val="24"/>
                <w:szCs w:val="24"/>
              </w:rPr>
              <w:t xml:space="preserve"> та не буде допускати до відключення у власних технологічних мережах на заплановану дату відключення.</w:t>
            </w:r>
          </w:p>
          <w:p w14:paraId="1AEB79C6" w14:textId="77777777" w:rsidR="007E61D3" w:rsidRPr="007E61D3" w:rsidRDefault="007E61D3" w:rsidP="007E61D3">
            <w:pPr>
              <w:ind w:firstLine="223"/>
              <w:jc w:val="both"/>
              <w:rPr>
                <w:rFonts w:asciiTheme="majorBidi" w:hAnsiTheme="majorBidi" w:cstheme="majorBidi"/>
                <w:sz w:val="24"/>
                <w:szCs w:val="24"/>
              </w:rPr>
            </w:pPr>
            <w:r w:rsidRPr="007E61D3">
              <w:rPr>
                <w:rFonts w:asciiTheme="majorBidi" w:hAnsiTheme="majorBidi" w:cstheme="majorBidi"/>
                <w:sz w:val="24"/>
                <w:szCs w:val="24"/>
              </w:rPr>
              <w:t xml:space="preserve">В даному випадку слід зазначити, що споживач може тривалий час не оплачувати </w:t>
            </w:r>
            <w:proofErr w:type="spellStart"/>
            <w:r w:rsidRPr="007E61D3">
              <w:rPr>
                <w:rFonts w:asciiTheme="majorBidi" w:hAnsiTheme="majorBidi" w:cstheme="majorBidi"/>
                <w:sz w:val="24"/>
                <w:szCs w:val="24"/>
              </w:rPr>
              <w:t>електропостачальнику</w:t>
            </w:r>
            <w:proofErr w:type="spellEnd"/>
            <w:r w:rsidRPr="007E61D3">
              <w:rPr>
                <w:rFonts w:asciiTheme="majorBidi" w:hAnsiTheme="majorBidi" w:cstheme="majorBidi"/>
                <w:sz w:val="24"/>
                <w:szCs w:val="24"/>
              </w:rPr>
              <w:t xml:space="preserve"> або такий </w:t>
            </w:r>
            <w:proofErr w:type="spellStart"/>
            <w:r w:rsidRPr="007E61D3">
              <w:rPr>
                <w:rFonts w:asciiTheme="majorBidi" w:hAnsiTheme="majorBidi" w:cstheme="majorBidi"/>
                <w:sz w:val="24"/>
                <w:szCs w:val="24"/>
              </w:rPr>
              <w:t>електропостачальник</w:t>
            </w:r>
            <w:proofErr w:type="spellEnd"/>
            <w:r w:rsidRPr="007E61D3">
              <w:rPr>
                <w:rFonts w:asciiTheme="majorBidi" w:hAnsiTheme="majorBidi" w:cstheme="majorBidi"/>
                <w:sz w:val="24"/>
                <w:szCs w:val="24"/>
              </w:rPr>
              <w:t xml:space="preserve"> може бути взагалі відсутній (закінчення терміну постачання ПОН), реалізація нового приєднання може бути неможливою або тривалою в часі.  У подальшому ОСР повинен ініціювати перед основним споживачем питання відшкодування заданих збитків надіславши основному споживачу відповідну претензію. І таку претензію необхідно буде формувати і надсилати щомісячно, оскільки основний споживач буде продовжувати споживати електроенергію, не оплачуючи за неї жодному </w:t>
            </w:r>
            <w:proofErr w:type="spellStart"/>
            <w:r w:rsidRPr="007E61D3">
              <w:rPr>
                <w:rFonts w:asciiTheme="majorBidi" w:hAnsiTheme="majorBidi" w:cstheme="majorBidi"/>
                <w:sz w:val="24"/>
                <w:szCs w:val="24"/>
              </w:rPr>
              <w:t>електропостачальнику</w:t>
            </w:r>
            <w:proofErr w:type="spellEnd"/>
            <w:r w:rsidRPr="007E61D3">
              <w:rPr>
                <w:rFonts w:asciiTheme="majorBidi" w:hAnsiTheme="majorBidi" w:cstheme="majorBidi"/>
                <w:sz w:val="24"/>
                <w:szCs w:val="24"/>
              </w:rPr>
              <w:t xml:space="preserve">. </w:t>
            </w:r>
          </w:p>
          <w:p w14:paraId="56AB6557" w14:textId="77777777" w:rsidR="007E61D3" w:rsidRPr="007E61D3" w:rsidRDefault="007E61D3" w:rsidP="007E61D3">
            <w:pPr>
              <w:ind w:firstLine="223"/>
              <w:jc w:val="both"/>
              <w:rPr>
                <w:rFonts w:asciiTheme="majorBidi" w:hAnsiTheme="majorBidi" w:cstheme="majorBidi"/>
                <w:sz w:val="24"/>
                <w:szCs w:val="24"/>
              </w:rPr>
            </w:pPr>
            <w:r w:rsidRPr="007E61D3">
              <w:rPr>
                <w:rFonts w:asciiTheme="majorBidi" w:hAnsiTheme="majorBidi" w:cstheme="majorBidi"/>
                <w:sz w:val="24"/>
                <w:szCs w:val="24"/>
              </w:rPr>
              <w:t xml:space="preserve">Така ситуація призведе до підміни ОСР функцій </w:t>
            </w:r>
            <w:proofErr w:type="spellStart"/>
            <w:r w:rsidRPr="007E61D3">
              <w:rPr>
                <w:rFonts w:asciiTheme="majorBidi" w:hAnsiTheme="majorBidi" w:cstheme="majorBidi"/>
                <w:sz w:val="24"/>
                <w:szCs w:val="24"/>
              </w:rPr>
              <w:t>електропостачальника</w:t>
            </w:r>
            <w:proofErr w:type="spellEnd"/>
            <w:r w:rsidRPr="007E61D3">
              <w:rPr>
                <w:rFonts w:asciiTheme="majorBidi" w:hAnsiTheme="majorBidi" w:cstheme="majorBidi"/>
                <w:sz w:val="24"/>
                <w:szCs w:val="24"/>
              </w:rPr>
              <w:t xml:space="preserve">, оскільки фактично основний споживач буде оплачувати ОСР за спожиту електричну енергію (якщо буде оплачувати). У випадку відмови основного споживача </w:t>
            </w:r>
            <w:r w:rsidRPr="007E61D3">
              <w:rPr>
                <w:rFonts w:asciiTheme="majorBidi" w:hAnsiTheme="majorBidi" w:cstheme="majorBidi"/>
                <w:sz w:val="24"/>
                <w:szCs w:val="24"/>
              </w:rPr>
              <w:lastRenderedPageBreak/>
              <w:t xml:space="preserve">відшкодовувати збитки ОСР, ОСР змушене буде стягувати їх в судовому порядку. В такому разі існує ймовірність ніколи не стягнути зі споживача наявну заборгованість (відсутність можливості стягнення у зв’язку із банкрутством, ліквідацією юридичної особи, відсутністю майна у споживача).   </w:t>
            </w:r>
          </w:p>
          <w:p w14:paraId="085B8E3B" w14:textId="77777777" w:rsidR="007E61D3" w:rsidRPr="007E61D3" w:rsidRDefault="007E61D3" w:rsidP="007E61D3">
            <w:pPr>
              <w:ind w:firstLine="344"/>
              <w:jc w:val="both"/>
              <w:rPr>
                <w:rFonts w:asciiTheme="majorBidi" w:hAnsiTheme="majorBidi" w:cstheme="majorBidi"/>
                <w:sz w:val="24"/>
                <w:szCs w:val="24"/>
              </w:rPr>
            </w:pPr>
            <w:r w:rsidRPr="007E61D3">
              <w:rPr>
                <w:rFonts w:asciiTheme="majorBidi" w:hAnsiTheme="majorBidi" w:cstheme="majorBidi"/>
                <w:sz w:val="24"/>
                <w:szCs w:val="24"/>
              </w:rPr>
              <w:t xml:space="preserve">Необхідно також зазначити, що приєднання електроустановок </w:t>
            </w:r>
            <w:proofErr w:type="spellStart"/>
            <w:r w:rsidRPr="007E61D3">
              <w:rPr>
                <w:rFonts w:asciiTheme="majorBidi" w:hAnsiTheme="majorBidi" w:cstheme="majorBidi"/>
                <w:sz w:val="24"/>
                <w:szCs w:val="24"/>
              </w:rPr>
              <w:t>субспоживачів</w:t>
            </w:r>
            <w:proofErr w:type="spellEnd"/>
            <w:r w:rsidRPr="007E61D3">
              <w:rPr>
                <w:rFonts w:asciiTheme="majorBidi" w:hAnsiTheme="majorBidi" w:cstheme="majorBidi"/>
                <w:sz w:val="24"/>
                <w:szCs w:val="24"/>
              </w:rPr>
              <w:t xml:space="preserve"> до електромереж основного споживача здійснюється за їх взаємною домовленістю, і ОСР жодним чином не може впливати на наявність таких приєднань.</w:t>
            </w:r>
          </w:p>
          <w:p w14:paraId="2B587BAA" w14:textId="3B6C15D2" w:rsidR="007E61D3" w:rsidRPr="007E61D3" w:rsidRDefault="007E61D3" w:rsidP="007E61D3">
            <w:pPr>
              <w:ind w:firstLine="284"/>
              <w:jc w:val="both"/>
              <w:rPr>
                <w:rFonts w:asciiTheme="majorBidi" w:hAnsiTheme="majorBidi" w:cstheme="majorBidi"/>
                <w:sz w:val="24"/>
                <w:szCs w:val="24"/>
              </w:rPr>
            </w:pPr>
            <w:r w:rsidRPr="007E61D3">
              <w:rPr>
                <w:rFonts w:asciiTheme="majorBidi" w:hAnsiTheme="majorBidi" w:cstheme="majorBidi"/>
                <w:sz w:val="24"/>
                <w:szCs w:val="24"/>
              </w:rPr>
              <w:t>Вважаємо, що врахування наданих пропозицій в подальшому призведе до покращення дисципліни платежів на ринку електричної енергії, зменшить кількість суперечок між учасниками ринку, зменшить ризики для ОСР, пов’язані з неможливістю відключення електроустановок основного споживача.</w:t>
            </w:r>
          </w:p>
        </w:tc>
        <w:tc>
          <w:tcPr>
            <w:tcW w:w="3119" w:type="dxa"/>
          </w:tcPr>
          <w:p w14:paraId="0AD7221C" w14:textId="77777777" w:rsidR="00E93B06" w:rsidRDefault="00E93B06" w:rsidP="00E93B06">
            <w:pPr>
              <w:jc w:val="center"/>
              <w:rPr>
                <w:sz w:val="24"/>
                <w:szCs w:val="24"/>
                <w:lang w:eastAsia="uk-UA"/>
              </w:rPr>
            </w:pPr>
            <w:r>
              <w:rPr>
                <w:b/>
                <w:sz w:val="24"/>
                <w:szCs w:val="24"/>
                <w:lang w:eastAsia="uk-UA"/>
              </w:rPr>
              <w:lastRenderedPageBreak/>
              <w:t>Пропонується відхилити</w:t>
            </w:r>
          </w:p>
          <w:p w14:paraId="7C8CF21C" w14:textId="7A4446B0" w:rsidR="007E61D3" w:rsidRPr="00C74764" w:rsidRDefault="00E93B06" w:rsidP="00E93B06">
            <w:pPr>
              <w:jc w:val="center"/>
              <w:rPr>
                <w:b/>
                <w:sz w:val="24"/>
                <w:szCs w:val="24"/>
                <w:lang w:eastAsia="uk-UA"/>
              </w:rPr>
            </w:pPr>
            <w:r w:rsidRPr="009B6441">
              <w:rPr>
                <w:sz w:val="24"/>
                <w:szCs w:val="24"/>
                <w:lang w:eastAsia="uk-UA"/>
              </w:rPr>
              <w:t xml:space="preserve">Зміни до пункту схваленим </w:t>
            </w:r>
            <w:proofErr w:type="spellStart"/>
            <w:r w:rsidRPr="009B6441">
              <w:rPr>
                <w:sz w:val="24"/>
                <w:szCs w:val="24"/>
                <w:lang w:eastAsia="uk-UA"/>
              </w:rPr>
              <w:t>проєктом</w:t>
            </w:r>
            <w:proofErr w:type="spellEnd"/>
            <w:r w:rsidRPr="009B6441">
              <w:rPr>
                <w:sz w:val="24"/>
                <w:szCs w:val="24"/>
                <w:lang w:eastAsia="uk-UA"/>
              </w:rPr>
              <w:t xml:space="preserve"> постанови не вносилися</w:t>
            </w:r>
          </w:p>
        </w:tc>
      </w:tr>
      <w:tr w:rsidR="007E61D3" w:rsidRPr="004F3A51" w14:paraId="0B6F0BCF" w14:textId="77777777" w:rsidTr="00A52C00">
        <w:trPr>
          <w:trHeight w:val="218"/>
        </w:trPr>
        <w:tc>
          <w:tcPr>
            <w:tcW w:w="15593" w:type="dxa"/>
            <w:gridSpan w:val="4"/>
          </w:tcPr>
          <w:p w14:paraId="7EF00F76" w14:textId="77777777" w:rsidR="007E61D3" w:rsidRPr="00C74764" w:rsidRDefault="007E61D3" w:rsidP="007E61D3">
            <w:pPr>
              <w:ind w:firstLine="284"/>
              <w:contextualSpacing/>
              <w:jc w:val="center"/>
              <w:rPr>
                <w:b/>
                <w:sz w:val="24"/>
                <w:szCs w:val="24"/>
              </w:rPr>
            </w:pPr>
            <w:r w:rsidRPr="00C74764">
              <w:rPr>
                <w:b/>
                <w:sz w:val="24"/>
                <w:szCs w:val="24"/>
              </w:rPr>
              <w:lastRenderedPageBreak/>
              <w:t>Додаток 2 до Кодексу систем розподілу</w:t>
            </w:r>
          </w:p>
          <w:p w14:paraId="24E8A0D7" w14:textId="5A8E1794" w:rsidR="007E61D3" w:rsidRPr="00C74764" w:rsidRDefault="007E61D3" w:rsidP="007E61D3">
            <w:pPr>
              <w:jc w:val="center"/>
              <w:rPr>
                <w:b/>
                <w:sz w:val="24"/>
                <w:szCs w:val="24"/>
                <w:lang w:eastAsia="uk-UA"/>
              </w:rPr>
            </w:pPr>
            <w:r w:rsidRPr="00C74764">
              <w:rPr>
                <w:b/>
                <w:bCs/>
                <w:sz w:val="24"/>
                <w:szCs w:val="24"/>
              </w:rPr>
              <w:t xml:space="preserve">Типовий договір про нестандартне приєднання до електричних мереж системи розподілу з </w:t>
            </w:r>
            <w:proofErr w:type="spellStart"/>
            <w:r w:rsidRPr="00C74764">
              <w:rPr>
                <w:b/>
                <w:bCs/>
                <w:sz w:val="24"/>
                <w:szCs w:val="24"/>
              </w:rPr>
              <w:t>проєктуванням</w:t>
            </w:r>
            <w:proofErr w:type="spellEnd"/>
            <w:r w:rsidRPr="00C74764">
              <w:rPr>
                <w:b/>
                <w:bCs/>
                <w:sz w:val="24"/>
                <w:szCs w:val="24"/>
              </w:rPr>
              <w:t xml:space="preserve"> лінійної частини приєднання замовником</w:t>
            </w:r>
          </w:p>
        </w:tc>
      </w:tr>
      <w:tr w:rsidR="007E61D3" w:rsidRPr="004F3A51" w14:paraId="0342A479" w14:textId="77777777" w:rsidTr="00A52C00">
        <w:trPr>
          <w:trHeight w:val="218"/>
        </w:trPr>
        <w:tc>
          <w:tcPr>
            <w:tcW w:w="15593" w:type="dxa"/>
            <w:gridSpan w:val="4"/>
          </w:tcPr>
          <w:p w14:paraId="1D23D8D8" w14:textId="13C9A47C" w:rsidR="007E61D3" w:rsidRPr="00D25A41" w:rsidRDefault="007E61D3" w:rsidP="007E61D3">
            <w:pPr>
              <w:tabs>
                <w:tab w:val="left" w:pos="7200"/>
              </w:tabs>
              <w:ind w:firstLine="284"/>
              <w:contextualSpacing/>
              <w:jc w:val="center"/>
              <w:rPr>
                <w:b/>
                <w:sz w:val="24"/>
                <w:szCs w:val="24"/>
              </w:rPr>
            </w:pPr>
            <w:r w:rsidRPr="00D25A41">
              <w:rPr>
                <w:b/>
                <w:bCs/>
                <w:sz w:val="24"/>
                <w:szCs w:val="24"/>
              </w:rPr>
              <w:t>4. Плата за приєднання та порядок розрахунків</w:t>
            </w:r>
          </w:p>
        </w:tc>
      </w:tr>
      <w:tr w:rsidR="007E61D3" w:rsidRPr="004F3A51" w14:paraId="3D7EF186" w14:textId="77777777" w:rsidTr="00A52C00">
        <w:trPr>
          <w:trHeight w:val="218"/>
        </w:trPr>
        <w:tc>
          <w:tcPr>
            <w:tcW w:w="4253" w:type="dxa"/>
          </w:tcPr>
          <w:p w14:paraId="29FA4F7B" w14:textId="77777777" w:rsidR="003B6615" w:rsidRDefault="003B6615" w:rsidP="007E61D3">
            <w:pPr>
              <w:ind w:firstLine="284"/>
              <w:contextualSpacing/>
              <w:jc w:val="both"/>
              <w:rPr>
                <w:sz w:val="24"/>
                <w:szCs w:val="24"/>
              </w:rPr>
            </w:pPr>
          </w:p>
          <w:p w14:paraId="4C11F77A" w14:textId="77777777" w:rsidR="003B6615" w:rsidRDefault="003B6615" w:rsidP="007E61D3">
            <w:pPr>
              <w:ind w:firstLine="284"/>
              <w:contextualSpacing/>
              <w:jc w:val="both"/>
              <w:rPr>
                <w:sz w:val="24"/>
                <w:szCs w:val="24"/>
              </w:rPr>
            </w:pPr>
          </w:p>
          <w:p w14:paraId="5AD5F737" w14:textId="77777777" w:rsidR="003B6615" w:rsidRDefault="003B6615" w:rsidP="007E61D3">
            <w:pPr>
              <w:ind w:firstLine="284"/>
              <w:contextualSpacing/>
              <w:jc w:val="both"/>
              <w:rPr>
                <w:sz w:val="24"/>
                <w:szCs w:val="24"/>
              </w:rPr>
            </w:pPr>
          </w:p>
          <w:p w14:paraId="274300D3" w14:textId="77777777" w:rsidR="003B6615" w:rsidRDefault="003B6615" w:rsidP="007E61D3">
            <w:pPr>
              <w:ind w:firstLine="284"/>
              <w:contextualSpacing/>
              <w:jc w:val="both"/>
              <w:rPr>
                <w:sz w:val="24"/>
                <w:szCs w:val="24"/>
              </w:rPr>
            </w:pPr>
          </w:p>
          <w:p w14:paraId="5976C7B6" w14:textId="77777777" w:rsidR="003B6615" w:rsidRDefault="003B6615" w:rsidP="007E61D3">
            <w:pPr>
              <w:ind w:firstLine="284"/>
              <w:contextualSpacing/>
              <w:jc w:val="both"/>
              <w:rPr>
                <w:sz w:val="24"/>
                <w:szCs w:val="24"/>
              </w:rPr>
            </w:pPr>
          </w:p>
          <w:p w14:paraId="1431CCCC" w14:textId="1188B346" w:rsidR="007E61D3" w:rsidRPr="00C74764" w:rsidRDefault="003B6615" w:rsidP="007E61D3">
            <w:pPr>
              <w:ind w:firstLine="284"/>
              <w:contextualSpacing/>
              <w:jc w:val="both"/>
              <w:rPr>
                <w:sz w:val="24"/>
                <w:szCs w:val="24"/>
              </w:rPr>
            </w:pPr>
            <w:r w:rsidRPr="00B84F31">
              <w:rPr>
                <w:sz w:val="24"/>
                <w:szCs w:val="24"/>
              </w:rPr>
              <w:t xml:space="preserve">4.1. </w:t>
            </w:r>
            <w:r w:rsidR="007E61D3" w:rsidRPr="00C74764">
              <w:rPr>
                <w:sz w:val="24"/>
                <w:szCs w:val="24"/>
              </w:rPr>
              <w:t>Замовник сплачує попередню оплату за приєднання на поточний рахунок Виконавця в такому порядку:</w:t>
            </w:r>
          </w:p>
          <w:p w14:paraId="558A791D" w14:textId="77777777" w:rsidR="007E61D3" w:rsidRPr="00C74764" w:rsidRDefault="007E61D3" w:rsidP="007E61D3">
            <w:pPr>
              <w:tabs>
                <w:tab w:val="left" w:pos="1134"/>
              </w:tabs>
              <w:ind w:firstLine="284"/>
              <w:contextualSpacing/>
              <w:jc w:val="both"/>
              <w:rPr>
                <w:sz w:val="24"/>
                <w:szCs w:val="24"/>
              </w:rPr>
            </w:pPr>
            <w:r w:rsidRPr="00C74764">
              <w:rPr>
                <w:bCs/>
                <w:sz w:val="24"/>
                <w:szCs w:val="24"/>
              </w:rPr>
              <w:t xml:space="preserve">оплата </w:t>
            </w:r>
            <w:r w:rsidRPr="00C74764">
              <w:rPr>
                <w:sz w:val="24"/>
                <w:szCs w:val="24"/>
              </w:rPr>
              <w:t xml:space="preserve">в розмірі </w:t>
            </w:r>
            <w:r w:rsidRPr="00C74764">
              <w:rPr>
                <w:b/>
                <w:bCs/>
                <w:color w:val="7030A0"/>
                <w:sz w:val="24"/>
                <w:szCs w:val="24"/>
              </w:rPr>
              <w:t>20</w:t>
            </w:r>
            <w:r w:rsidRPr="00C74764">
              <w:rPr>
                <w:sz w:val="24"/>
                <w:szCs w:val="24"/>
              </w:rPr>
              <w:t xml:space="preserve"> відсотків </w:t>
            </w:r>
            <w:r w:rsidRPr="00C74764">
              <w:rPr>
                <w:b/>
                <w:bCs/>
                <w:color w:val="7030A0"/>
                <w:sz w:val="24"/>
                <w:szCs w:val="24"/>
              </w:rPr>
              <w:t>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w:t>
            </w:r>
            <w:r w:rsidRPr="00C74764">
              <w:rPr>
                <w:color w:val="7030A0"/>
                <w:sz w:val="24"/>
                <w:szCs w:val="24"/>
              </w:rPr>
              <w:t xml:space="preserve"> </w:t>
            </w:r>
            <w:r w:rsidRPr="00C74764">
              <w:rPr>
                <w:sz w:val="24"/>
                <w:szCs w:val="24"/>
              </w:rPr>
              <w:t>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3C55208E" w14:textId="77777777" w:rsidR="007E61D3" w:rsidRPr="00C74764" w:rsidRDefault="007E61D3" w:rsidP="007E61D3">
            <w:pPr>
              <w:ind w:firstLine="284"/>
              <w:contextualSpacing/>
              <w:jc w:val="both"/>
              <w:rPr>
                <w:b/>
                <w:bCs/>
                <w:color w:val="7030A0"/>
                <w:sz w:val="24"/>
                <w:szCs w:val="24"/>
              </w:rPr>
            </w:pPr>
            <w:r w:rsidRPr="00C74764">
              <w:rPr>
                <w:sz w:val="24"/>
                <w:szCs w:val="24"/>
              </w:rPr>
              <w:t xml:space="preserve">оплата в розмірі </w:t>
            </w:r>
            <w:r w:rsidRPr="00C74764">
              <w:rPr>
                <w:b/>
                <w:bCs/>
                <w:color w:val="7030A0"/>
                <w:sz w:val="24"/>
                <w:szCs w:val="24"/>
              </w:rPr>
              <w:t>60</w:t>
            </w:r>
            <w:r w:rsidRPr="00C74764">
              <w:rPr>
                <w:sz w:val="24"/>
                <w:szCs w:val="24"/>
              </w:rPr>
              <w:t xml:space="preserve"> відсотків від складової плати за приєднання потужності та 90 відсотків </w:t>
            </w:r>
            <w:r w:rsidRPr="00C74764">
              <w:rPr>
                <w:b/>
                <w:bCs/>
                <w:color w:val="7030A0"/>
                <w:sz w:val="24"/>
                <w:szCs w:val="24"/>
              </w:rPr>
              <w:t>вартості лінійної частини приєднання, визначених у розрахунку вартості плати за приєднання до електричних мереж. ОСР видає Замовнику рахунок</w:t>
            </w:r>
            <w:r w:rsidRPr="00C74764">
              <w:rPr>
                <w:color w:val="7030A0"/>
                <w:sz w:val="24"/>
                <w:szCs w:val="24"/>
              </w:rPr>
              <w:t xml:space="preserve"> </w:t>
            </w:r>
            <w:r w:rsidRPr="00C74764">
              <w:rPr>
                <w:sz w:val="24"/>
                <w:szCs w:val="24"/>
              </w:rPr>
              <w:t xml:space="preserve">упродовж 5 робочих днів з дня, наступного за днем узгодження з усіма заінтересованими сторонами розробленої </w:t>
            </w:r>
            <w:proofErr w:type="spellStart"/>
            <w:r w:rsidRPr="00C74764">
              <w:rPr>
                <w:sz w:val="24"/>
                <w:szCs w:val="24"/>
              </w:rPr>
              <w:t>проєктної</w:t>
            </w:r>
            <w:proofErr w:type="spellEnd"/>
            <w:r w:rsidRPr="00C74764">
              <w:rPr>
                <w:sz w:val="24"/>
                <w:szCs w:val="24"/>
              </w:rPr>
              <w:t xml:space="preserve"> документації. </w:t>
            </w:r>
            <w:r w:rsidRPr="00C74764">
              <w:rPr>
                <w:b/>
                <w:bCs/>
                <w:color w:val="7030A0"/>
                <w:sz w:val="24"/>
                <w:szCs w:val="24"/>
              </w:rPr>
              <w:t>Замовник оплачує на поточний рахунок ОСР цей рахунок упродовж 20 робочих днів з дня, наступного за днем його отримання.</w:t>
            </w:r>
            <w:r w:rsidRPr="00C74764">
              <w:rPr>
                <w:color w:val="7030A0"/>
                <w:sz w:val="24"/>
                <w:szCs w:val="24"/>
              </w:rPr>
              <w:t xml:space="preserve"> </w:t>
            </w:r>
            <w:r w:rsidRPr="00C74764">
              <w:rPr>
                <w:b/>
                <w:bCs/>
                <w:color w:val="7030A0"/>
                <w:sz w:val="24"/>
                <w:szCs w:val="24"/>
              </w:rPr>
              <w:t xml:space="preserve">ОСР також актуалізує розрахунок вартості плати за приєднання до електричних мереж та видає рахунок на сплату </w:t>
            </w:r>
            <w:r w:rsidRPr="00C74764">
              <w:rPr>
                <w:b/>
                <w:bCs/>
                <w:color w:val="7030A0"/>
                <w:sz w:val="24"/>
                <w:szCs w:val="24"/>
              </w:rPr>
              <w:lastRenderedPageBreak/>
              <w:t>плати за приєднання відповідно до чинних на дату видачі рахунку, зазначеного в цьому абзаці, ставок плати за приєднання потужності;</w:t>
            </w:r>
          </w:p>
          <w:p w14:paraId="437C85D8" w14:textId="77777777" w:rsidR="003B6615" w:rsidRDefault="003B6615" w:rsidP="007E61D3">
            <w:pPr>
              <w:ind w:firstLine="284"/>
              <w:contextualSpacing/>
              <w:jc w:val="both"/>
              <w:rPr>
                <w:sz w:val="24"/>
                <w:szCs w:val="24"/>
              </w:rPr>
            </w:pPr>
          </w:p>
          <w:p w14:paraId="28CECB51" w14:textId="5AF6A749" w:rsidR="007E61D3" w:rsidRPr="00C74764" w:rsidRDefault="007E61D3" w:rsidP="007E61D3">
            <w:pPr>
              <w:ind w:firstLine="284"/>
              <w:contextualSpacing/>
              <w:jc w:val="both"/>
              <w:rPr>
                <w:sz w:val="24"/>
                <w:szCs w:val="24"/>
              </w:rPr>
            </w:pPr>
            <w:r w:rsidRPr="00C74764">
              <w:rPr>
                <w:sz w:val="24"/>
                <w:szCs w:val="24"/>
              </w:rPr>
              <w:t>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w:t>
            </w:r>
          </w:p>
          <w:p w14:paraId="3E24C46A" w14:textId="77777777" w:rsidR="007E61D3" w:rsidRPr="00C74764" w:rsidRDefault="007E61D3" w:rsidP="007E61D3">
            <w:pPr>
              <w:pBdr>
                <w:top w:val="nil"/>
                <w:left w:val="nil"/>
                <w:bottom w:val="nil"/>
                <w:right w:val="nil"/>
                <w:between w:val="nil"/>
              </w:pBdr>
              <w:shd w:val="clear" w:color="auto" w:fill="FFFFFF"/>
              <w:jc w:val="both"/>
              <w:rPr>
                <w:sz w:val="24"/>
                <w:szCs w:val="24"/>
              </w:rPr>
            </w:pPr>
          </w:p>
        </w:tc>
        <w:tc>
          <w:tcPr>
            <w:tcW w:w="4252" w:type="dxa"/>
          </w:tcPr>
          <w:p w14:paraId="596FA129" w14:textId="2F1F77DC" w:rsidR="007E61D3" w:rsidRPr="00C34D92" w:rsidRDefault="007E61D3" w:rsidP="000921CA">
            <w:pPr>
              <w:ind w:firstLine="284"/>
              <w:contextualSpacing/>
              <w:jc w:val="both"/>
              <w:rPr>
                <w:b/>
                <w:bCs/>
                <w:u w:val="single"/>
              </w:rPr>
            </w:pPr>
            <w:r w:rsidRPr="00C34D92">
              <w:rPr>
                <w:b/>
                <w:bCs/>
                <w:u w:val="single"/>
              </w:rPr>
              <w:lastRenderedPageBreak/>
              <w:t xml:space="preserve">АТ «ДТЕК ДНІПРОВСЬКІ ЕЛЕКТРОМЕРЕЖІ», АТ «ДТЕК ОДЕСЬКІ ЕЛЕКТРОМЕРЕЖІ», ПрАТ «ДТЕК КИЇВСЬКІ РЕГІОНАЛЬНІ </w:t>
            </w:r>
            <w:r w:rsidRPr="00C34D92">
              <w:rPr>
                <w:b/>
                <w:bCs/>
                <w:u w:val="single"/>
              </w:rPr>
              <w:lastRenderedPageBreak/>
              <w:t>ЕЛЕКТРОМЕРЕЖІ»</w:t>
            </w:r>
            <w:r w:rsidR="000921CA">
              <w:rPr>
                <w:b/>
                <w:bCs/>
                <w:u w:val="single"/>
              </w:rPr>
              <w:t>,  ПрАТ «ДТЕК КИЇВСЬКІ ЕЛЕКТРОМЕРЕЖІ»</w:t>
            </w:r>
          </w:p>
          <w:p w14:paraId="2280748C" w14:textId="16FA0B1A" w:rsidR="007E61D3" w:rsidRPr="00C74764" w:rsidRDefault="003B6615" w:rsidP="007E61D3">
            <w:pPr>
              <w:ind w:firstLine="284"/>
              <w:contextualSpacing/>
              <w:jc w:val="both"/>
              <w:rPr>
                <w:sz w:val="24"/>
                <w:szCs w:val="24"/>
              </w:rPr>
            </w:pPr>
            <w:r w:rsidRPr="00B84F31">
              <w:rPr>
                <w:sz w:val="24"/>
                <w:szCs w:val="24"/>
              </w:rPr>
              <w:t xml:space="preserve">4.1. </w:t>
            </w:r>
            <w:r w:rsidR="007E61D3" w:rsidRPr="00C74764">
              <w:rPr>
                <w:sz w:val="24"/>
                <w:szCs w:val="24"/>
              </w:rPr>
              <w:t>Замовник сплачує попередню оплату за приєднання на поточний рахунок Виконавця в такому порядку:</w:t>
            </w:r>
          </w:p>
          <w:p w14:paraId="3503F015" w14:textId="0D0D3F41" w:rsidR="007E61D3" w:rsidRPr="00C74764" w:rsidRDefault="007E61D3" w:rsidP="007E61D3">
            <w:pPr>
              <w:tabs>
                <w:tab w:val="left" w:pos="1134"/>
              </w:tabs>
              <w:ind w:firstLine="284"/>
              <w:contextualSpacing/>
              <w:jc w:val="both"/>
              <w:rPr>
                <w:sz w:val="24"/>
                <w:szCs w:val="24"/>
              </w:rPr>
            </w:pPr>
            <w:r w:rsidRPr="00C74764">
              <w:rPr>
                <w:sz w:val="24"/>
                <w:szCs w:val="24"/>
              </w:rPr>
              <w:t xml:space="preserve">оплата в розмірі </w:t>
            </w:r>
            <w:r w:rsidRPr="00C74764">
              <w:rPr>
                <w:b/>
                <w:bCs/>
                <w:color w:val="0070C0"/>
                <w:sz w:val="24"/>
                <w:szCs w:val="24"/>
              </w:rPr>
              <w:t>50</w:t>
            </w:r>
            <w:r w:rsidRPr="00C74764">
              <w:rPr>
                <w:sz w:val="24"/>
                <w:szCs w:val="24"/>
              </w:rPr>
              <w:t xml:space="preserve"> відсотків </w:t>
            </w:r>
            <w:r w:rsidR="003B6615" w:rsidRPr="00C74764">
              <w:rPr>
                <w:b/>
                <w:bCs/>
                <w:color w:val="7030A0"/>
                <w:sz w:val="24"/>
                <w:szCs w:val="24"/>
              </w:rPr>
              <w:t xml:space="preserve">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w:t>
            </w:r>
            <w:r w:rsidR="003B6615" w:rsidRPr="00C74764">
              <w:rPr>
                <w:color w:val="7030A0"/>
                <w:sz w:val="24"/>
                <w:szCs w:val="24"/>
              </w:rPr>
              <w:t xml:space="preserve"> </w:t>
            </w:r>
            <w:r w:rsidRPr="00C74764">
              <w:rPr>
                <w:sz w:val="24"/>
                <w:szCs w:val="24"/>
              </w:rPr>
              <w:t>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31E2B92" w14:textId="72E1C95B" w:rsidR="007E61D3" w:rsidRPr="00C74764" w:rsidRDefault="007E61D3" w:rsidP="007E61D3">
            <w:pPr>
              <w:ind w:firstLine="284"/>
              <w:contextualSpacing/>
              <w:jc w:val="both"/>
              <w:rPr>
                <w:sz w:val="24"/>
                <w:szCs w:val="24"/>
              </w:rPr>
            </w:pPr>
            <w:r w:rsidRPr="00C74764">
              <w:rPr>
                <w:sz w:val="24"/>
                <w:szCs w:val="24"/>
              </w:rPr>
              <w:t xml:space="preserve">оплата в розмірі </w:t>
            </w:r>
            <w:r w:rsidRPr="00C74764">
              <w:rPr>
                <w:b/>
                <w:bCs/>
                <w:color w:val="0070C0"/>
                <w:sz w:val="24"/>
                <w:szCs w:val="24"/>
              </w:rPr>
              <w:t xml:space="preserve">40 </w:t>
            </w:r>
            <w:r w:rsidRPr="00C74764">
              <w:rPr>
                <w:sz w:val="24"/>
                <w:szCs w:val="24"/>
              </w:rPr>
              <w:t xml:space="preserve">відсотків від складової плати за приєднання потужності та 90 відсотків </w:t>
            </w:r>
            <w:r w:rsidR="003B6615" w:rsidRPr="00C74764">
              <w:rPr>
                <w:b/>
                <w:bCs/>
                <w:color w:val="7030A0"/>
                <w:sz w:val="24"/>
                <w:szCs w:val="24"/>
              </w:rPr>
              <w:t xml:space="preserve"> вартості лінійної частини приєднання, визначених у розрахунку вартості плати за приєднання до електричних мереж. ОСР видає Замовнику рахунок</w:t>
            </w:r>
            <w:r w:rsidR="003B6615" w:rsidRPr="00C74764">
              <w:rPr>
                <w:sz w:val="24"/>
                <w:szCs w:val="24"/>
              </w:rPr>
              <w:t xml:space="preserve"> </w:t>
            </w:r>
            <w:r w:rsidRPr="00C74764">
              <w:rPr>
                <w:sz w:val="24"/>
                <w:szCs w:val="24"/>
              </w:rPr>
              <w:t xml:space="preserve">упродовж 5 робочих днів з дня, наступного за днем узгодження з усіма заінтересованими сторонами розробленої </w:t>
            </w:r>
            <w:proofErr w:type="spellStart"/>
            <w:r w:rsidRPr="00C74764">
              <w:rPr>
                <w:sz w:val="24"/>
                <w:szCs w:val="24"/>
              </w:rPr>
              <w:t>проєктної</w:t>
            </w:r>
            <w:proofErr w:type="spellEnd"/>
            <w:r w:rsidRPr="00C74764">
              <w:rPr>
                <w:sz w:val="24"/>
                <w:szCs w:val="24"/>
              </w:rPr>
              <w:t xml:space="preserve"> документації. </w:t>
            </w:r>
            <w:r w:rsidR="003B6615" w:rsidRPr="00C74764">
              <w:rPr>
                <w:b/>
                <w:bCs/>
                <w:color w:val="7030A0"/>
                <w:sz w:val="24"/>
                <w:szCs w:val="24"/>
              </w:rPr>
              <w:t xml:space="preserve"> Замовник оплачує на поточний рахунок ОСР цей рахунок упродовж 20 робочих днів з дня, наступного за днем його отримання.</w:t>
            </w:r>
            <w:r w:rsidR="003B6615" w:rsidRPr="00C74764">
              <w:rPr>
                <w:color w:val="7030A0"/>
                <w:sz w:val="24"/>
                <w:szCs w:val="24"/>
              </w:rPr>
              <w:t xml:space="preserve"> </w:t>
            </w:r>
            <w:r w:rsidR="003B6615" w:rsidRPr="00C74764">
              <w:rPr>
                <w:b/>
                <w:bCs/>
                <w:color w:val="7030A0"/>
                <w:sz w:val="24"/>
                <w:szCs w:val="24"/>
              </w:rPr>
              <w:t xml:space="preserve">ОСР також актуалізує розрахунок вартості плати за приєднання до електричних мереж та видає рахунок на сплату </w:t>
            </w:r>
            <w:r w:rsidRPr="00C74764">
              <w:rPr>
                <w:b/>
                <w:bCs/>
                <w:color w:val="0070C0"/>
                <w:sz w:val="24"/>
                <w:szCs w:val="24"/>
              </w:rPr>
              <w:lastRenderedPageBreak/>
              <w:t>повної вартості</w:t>
            </w:r>
            <w:r w:rsidRPr="00C74764">
              <w:rPr>
                <w:sz w:val="24"/>
                <w:szCs w:val="24"/>
              </w:rPr>
              <w:t xml:space="preserve"> </w:t>
            </w:r>
            <w:r w:rsidRPr="003B6615">
              <w:rPr>
                <w:b/>
                <w:color w:val="7030A0"/>
                <w:sz w:val="24"/>
                <w:szCs w:val="24"/>
              </w:rPr>
              <w:t>плати за приєднання відповідно до чинних на дату видачі рахунку, зазначеного в цьому абзаці, ставок плати за приєднання потужності;</w:t>
            </w:r>
          </w:p>
          <w:p w14:paraId="3F475E24" w14:textId="77777777" w:rsidR="007E61D3" w:rsidRPr="00C74764" w:rsidRDefault="007E61D3" w:rsidP="007E61D3">
            <w:pPr>
              <w:ind w:firstLine="284"/>
              <w:contextualSpacing/>
              <w:jc w:val="both"/>
              <w:rPr>
                <w:rStyle w:val="a7"/>
                <w:sz w:val="24"/>
                <w:szCs w:val="24"/>
              </w:rPr>
            </w:pPr>
            <w:r w:rsidRPr="00C74764">
              <w:rPr>
                <w:sz w:val="24"/>
                <w:szCs w:val="24"/>
              </w:rPr>
              <w:t>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w:t>
            </w:r>
          </w:p>
          <w:p w14:paraId="527F609D" w14:textId="1B277FA5" w:rsidR="007E61D3" w:rsidRPr="003B6615" w:rsidRDefault="007E61D3" w:rsidP="003B6615">
            <w:pPr>
              <w:ind w:firstLine="284"/>
              <w:contextualSpacing/>
              <w:jc w:val="both"/>
              <w:rPr>
                <w:rStyle w:val="rvts0"/>
                <w:b/>
                <w:bCs/>
                <w:noProof/>
                <w:color w:val="0070C0"/>
                <w:sz w:val="24"/>
                <w:szCs w:val="24"/>
                <w:lang w:eastAsia="uk-UA"/>
              </w:rPr>
            </w:pPr>
            <w:r w:rsidRPr="00C74764">
              <w:rPr>
                <w:b/>
                <w:bCs/>
                <w:color w:val="0070C0"/>
                <w:sz w:val="24"/>
                <w:szCs w:val="24"/>
              </w:rPr>
              <w:t xml:space="preserve">У випадку не оплати або не повної оплати Замовником вартості лінійної частини приєднання та/або складової плати за приєднання потужності, визначеної договором про приєднання протягом 20 робочих днів починаючи з наступного робочого дня від дати узгодження з усіма заінтересованими сторонами розробленої Замовником </w:t>
            </w:r>
            <w:proofErr w:type="spellStart"/>
            <w:r w:rsidRPr="00C74764">
              <w:rPr>
                <w:b/>
                <w:bCs/>
                <w:color w:val="0070C0"/>
                <w:sz w:val="24"/>
                <w:szCs w:val="24"/>
              </w:rPr>
              <w:t>проєктної</w:t>
            </w:r>
            <w:proofErr w:type="spellEnd"/>
            <w:r w:rsidRPr="00C74764">
              <w:rPr>
                <w:b/>
                <w:bCs/>
                <w:color w:val="0070C0"/>
                <w:sz w:val="24"/>
                <w:szCs w:val="24"/>
              </w:rPr>
              <w:t xml:space="preserve"> документації, </w:t>
            </w:r>
            <w:proofErr w:type="spellStart"/>
            <w:r w:rsidRPr="00C74764">
              <w:rPr>
                <w:b/>
                <w:bCs/>
                <w:color w:val="0070C0"/>
                <w:sz w:val="24"/>
                <w:szCs w:val="24"/>
              </w:rPr>
              <w:t>проєктна</w:t>
            </w:r>
            <w:proofErr w:type="spellEnd"/>
            <w:r w:rsidRPr="00C74764">
              <w:rPr>
                <w:b/>
                <w:bCs/>
                <w:color w:val="0070C0"/>
                <w:sz w:val="24"/>
                <w:szCs w:val="24"/>
              </w:rPr>
              <w:t xml:space="preserve"> документація повторно надається на узгодження до ОСР.</w:t>
            </w:r>
          </w:p>
        </w:tc>
        <w:tc>
          <w:tcPr>
            <w:tcW w:w="3969" w:type="dxa"/>
          </w:tcPr>
          <w:p w14:paraId="7BAA3615" w14:textId="5EA163BB" w:rsidR="007E61D3" w:rsidRPr="00C74764" w:rsidRDefault="007E61D3" w:rsidP="007E61D3">
            <w:pPr>
              <w:jc w:val="both"/>
              <w:rPr>
                <w:color w:val="000000"/>
                <w:sz w:val="24"/>
                <w:szCs w:val="24"/>
              </w:rPr>
            </w:pPr>
            <w:r w:rsidRPr="00C74764">
              <w:rPr>
                <w:sz w:val="24"/>
                <w:szCs w:val="24"/>
              </w:rPr>
              <w:lastRenderedPageBreak/>
              <w:t xml:space="preserve">Необхідно залишити оплату 50 відсотків складової плати за приєднання потужності, оскільки суми в розмірі 20 відсотків не </w:t>
            </w:r>
            <w:r w:rsidRPr="00C74764">
              <w:rPr>
                <w:sz w:val="24"/>
                <w:szCs w:val="24"/>
              </w:rPr>
              <w:lastRenderedPageBreak/>
              <w:t xml:space="preserve">завжди буде достатньо для проведення робіт по приєднанню Замовників, а саме: виконання </w:t>
            </w:r>
            <w:proofErr w:type="spellStart"/>
            <w:r w:rsidRPr="00C74764">
              <w:rPr>
                <w:sz w:val="24"/>
                <w:szCs w:val="24"/>
              </w:rPr>
              <w:t>проєктування</w:t>
            </w:r>
            <w:proofErr w:type="spellEnd"/>
            <w:r w:rsidRPr="00C74764">
              <w:rPr>
                <w:sz w:val="24"/>
                <w:szCs w:val="24"/>
              </w:rPr>
              <w:t>, формування авансових платежів на закупівлю обладнання та на виконання робіт підрядними організаціями.</w:t>
            </w:r>
          </w:p>
        </w:tc>
        <w:tc>
          <w:tcPr>
            <w:tcW w:w="3119" w:type="dxa"/>
          </w:tcPr>
          <w:p w14:paraId="4BE9B5AB" w14:textId="77777777" w:rsidR="007E61D3" w:rsidRPr="004F3A51" w:rsidRDefault="007E61D3" w:rsidP="007E61D3">
            <w:pPr>
              <w:jc w:val="both"/>
              <w:rPr>
                <w:b/>
                <w:sz w:val="24"/>
                <w:szCs w:val="24"/>
                <w:lang w:eastAsia="uk-UA"/>
              </w:rPr>
            </w:pPr>
          </w:p>
          <w:p w14:paraId="5FEB4CA4" w14:textId="77777777" w:rsidR="007E61D3" w:rsidRPr="004F3A51" w:rsidRDefault="007E61D3" w:rsidP="007E61D3">
            <w:pPr>
              <w:jc w:val="both"/>
              <w:rPr>
                <w:b/>
                <w:sz w:val="24"/>
                <w:szCs w:val="24"/>
                <w:lang w:eastAsia="uk-UA"/>
              </w:rPr>
            </w:pPr>
          </w:p>
          <w:p w14:paraId="60E82284" w14:textId="77777777" w:rsidR="007E61D3" w:rsidRPr="004F3A51" w:rsidRDefault="007E61D3" w:rsidP="007E61D3">
            <w:pPr>
              <w:jc w:val="both"/>
              <w:rPr>
                <w:b/>
                <w:sz w:val="24"/>
                <w:szCs w:val="24"/>
                <w:lang w:eastAsia="uk-UA"/>
              </w:rPr>
            </w:pPr>
          </w:p>
          <w:p w14:paraId="2AC30EF7" w14:textId="77777777" w:rsidR="00291A86" w:rsidRDefault="00291A86" w:rsidP="00291A86">
            <w:pPr>
              <w:jc w:val="center"/>
              <w:rPr>
                <w:b/>
                <w:sz w:val="24"/>
                <w:szCs w:val="24"/>
                <w:lang w:eastAsia="uk-UA"/>
              </w:rPr>
            </w:pPr>
            <w:r>
              <w:rPr>
                <w:b/>
                <w:sz w:val="24"/>
                <w:szCs w:val="24"/>
                <w:lang w:eastAsia="uk-UA"/>
              </w:rPr>
              <w:t>Пропонується відхилити</w:t>
            </w:r>
          </w:p>
          <w:p w14:paraId="44811438" w14:textId="1821E2CA" w:rsidR="007E61D3" w:rsidRPr="004F3A51" w:rsidRDefault="00291A86" w:rsidP="004156E8">
            <w:pPr>
              <w:jc w:val="center"/>
              <w:rPr>
                <w:b/>
                <w:sz w:val="24"/>
                <w:szCs w:val="24"/>
                <w:lang w:eastAsia="uk-UA"/>
              </w:rPr>
            </w:pPr>
            <w:r w:rsidRPr="008B208C">
              <w:rPr>
                <w:sz w:val="24"/>
                <w:szCs w:val="24"/>
                <w:lang w:eastAsia="uk-UA"/>
              </w:rPr>
              <w:lastRenderedPageBreak/>
              <w:t>Недостатньо обґрунтовано</w:t>
            </w:r>
          </w:p>
          <w:p w14:paraId="26F18242" w14:textId="77777777" w:rsidR="007E61D3" w:rsidRPr="004F3A51" w:rsidRDefault="007E61D3" w:rsidP="007E61D3">
            <w:pPr>
              <w:jc w:val="both"/>
              <w:rPr>
                <w:b/>
                <w:sz w:val="24"/>
                <w:szCs w:val="24"/>
                <w:lang w:eastAsia="uk-UA"/>
              </w:rPr>
            </w:pPr>
          </w:p>
          <w:p w14:paraId="1A1EF69F" w14:textId="77777777" w:rsidR="007E61D3" w:rsidRPr="004F3A51" w:rsidRDefault="007E61D3" w:rsidP="007E61D3">
            <w:pPr>
              <w:jc w:val="both"/>
              <w:rPr>
                <w:b/>
                <w:sz w:val="24"/>
                <w:szCs w:val="24"/>
                <w:lang w:eastAsia="uk-UA"/>
              </w:rPr>
            </w:pPr>
          </w:p>
          <w:p w14:paraId="30E7E0AB" w14:textId="77777777" w:rsidR="007E61D3" w:rsidRPr="004F3A51" w:rsidRDefault="007E61D3" w:rsidP="007E61D3">
            <w:pPr>
              <w:jc w:val="both"/>
              <w:rPr>
                <w:b/>
                <w:sz w:val="24"/>
                <w:szCs w:val="24"/>
                <w:lang w:eastAsia="uk-UA"/>
              </w:rPr>
            </w:pPr>
          </w:p>
          <w:p w14:paraId="4AA2CEB8" w14:textId="77777777" w:rsidR="007E61D3" w:rsidRPr="004F3A51" w:rsidRDefault="007E61D3" w:rsidP="007E61D3">
            <w:pPr>
              <w:jc w:val="both"/>
              <w:rPr>
                <w:b/>
                <w:sz w:val="24"/>
                <w:szCs w:val="24"/>
                <w:lang w:eastAsia="uk-UA"/>
              </w:rPr>
            </w:pPr>
          </w:p>
          <w:p w14:paraId="62E15770" w14:textId="77777777" w:rsidR="007E61D3" w:rsidRPr="004F3A51" w:rsidRDefault="007E61D3" w:rsidP="007E61D3">
            <w:pPr>
              <w:jc w:val="both"/>
              <w:rPr>
                <w:b/>
                <w:sz w:val="24"/>
                <w:szCs w:val="24"/>
                <w:lang w:eastAsia="uk-UA"/>
              </w:rPr>
            </w:pPr>
          </w:p>
          <w:p w14:paraId="79E4416B" w14:textId="77777777" w:rsidR="007E61D3" w:rsidRPr="004F3A51" w:rsidRDefault="007E61D3" w:rsidP="007E61D3">
            <w:pPr>
              <w:jc w:val="both"/>
              <w:rPr>
                <w:b/>
                <w:sz w:val="24"/>
                <w:szCs w:val="24"/>
                <w:lang w:eastAsia="uk-UA"/>
              </w:rPr>
            </w:pPr>
          </w:p>
          <w:p w14:paraId="7C7C0955" w14:textId="5C3EF976" w:rsidR="007E61D3" w:rsidRPr="004F3A51" w:rsidRDefault="007E61D3" w:rsidP="007E61D3">
            <w:pPr>
              <w:jc w:val="center"/>
              <w:rPr>
                <w:b/>
                <w:sz w:val="24"/>
                <w:szCs w:val="24"/>
                <w:lang w:eastAsia="uk-UA"/>
              </w:rPr>
            </w:pPr>
          </w:p>
        </w:tc>
      </w:tr>
      <w:tr w:rsidR="007E61D3" w:rsidRPr="004F3A51" w14:paraId="26FE0645" w14:textId="77777777" w:rsidTr="00A52C00">
        <w:trPr>
          <w:trHeight w:val="218"/>
        </w:trPr>
        <w:tc>
          <w:tcPr>
            <w:tcW w:w="15593" w:type="dxa"/>
            <w:gridSpan w:val="4"/>
          </w:tcPr>
          <w:p w14:paraId="7AD52637" w14:textId="77777777" w:rsidR="007E61D3" w:rsidRPr="00D25A41" w:rsidRDefault="007E61D3" w:rsidP="007E61D3">
            <w:pPr>
              <w:ind w:firstLine="284"/>
              <w:contextualSpacing/>
              <w:jc w:val="center"/>
              <w:rPr>
                <w:b/>
                <w:sz w:val="24"/>
                <w:szCs w:val="24"/>
              </w:rPr>
            </w:pPr>
            <w:r w:rsidRPr="00D25A41">
              <w:rPr>
                <w:b/>
                <w:sz w:val="24"/>
                <w:szCs w:val="24"/>
              </w:rPr>
              <w:lastRenderedPageBreak/>
              <w:t>Додаток 2 до Кодексу систем розподілу</w:t>
            </w:r>
          </w:p>
          <w:p w14:paraId="4A046E08" w14:textId="5E280BA8" w:rsidR="007E61D3" w:rsidRPr="00D25A41" w:rsidRDefault="007E61D3" w:rsidP="007E61D3">
            <w:pPr>
              <w:jc w:val="center"/>
              <w:rPr>
                <w:b/>
                <w:sz w:val="24"/>
                <w:szCs w:val="24"/>
                <w:lang w:eastAsia="uk-UA"/>
              </w:rPr>
            </w:pPr>
            <w:r w:rsidRPr="00D25A41">
              <w:rPr>
                <w:b/>
                <w:sz w:val="24"/>
                <w:szCs w:val="24"/>
              </w:rPr>
              <w:t>Типовий договір про нестандартне приєднання до електричних мереж системи розподілу "під ключ"</w:t>
            </w:r>
          </w:p>
        </w:tc>
      </w:tr>
      <w:tr w:rsidR="007E61D3" w:rsidRPr="004F3A51" w14:paraId="0488DFD6" w14:textId="77777777" w:rsidTr="00A52C00">
        <w:trPr>
          <w:trHeight w:val="218"/>
        </w:trPr>
        <w:tc>
          <w:tcPr>
            <w:tcW w:w="15593" w:type="dxa"/>
            <w:gridSpan w:val="4"/>
          </w:tcPr>
          <w:p w14:paraId="775B4C3E" w14:textId="39F541CB" w:rsidR="007E61D3" w:rsidRPr="00D25A41" w:rsidRDefault="007E61D3" w:rsidP="007E61D3">
            <w:pPr>
              <w:ind w:firstLine="284"/>
              <w:contextualSpacing/>
              <w:jc w:val="center"/>
              <w:rPr>
                <w:b/>
                <w:sz w:val="24"/>
                <w:szCs w:val="24"/>
              </w:rPr>
            </w:pPr>
            <w:r w:rsidRPr="00D25A41">
              <w:rPr>
                <w:b/>
                <w:bCs/>
                <w:sz w:val="24"/>
                <w:szCs w:val="24"/>
              </w:rPr>
              <w:t>4. Плата за приєднання та порядок розрахунків</w:t>
            </w:r>
          </w:p>
        </w:tc>
      </w:tr>
      <w:tr w:rsidR="003B6615" w:rsidRPr="004F3A51" w14:paraId="1FC767D1" w14:textId="77777777" w:rsidTr="00D25A41">
        <w:trPr>
          <w:trHeight w:val="218"/>
        </w:trPr>
        <w:tc>
          <w:tcPr>
            <w:tcW w:w="4253" w:type="dxa"/>
            <w:vMerge w:val="restart"/>
          </w:tcPr>
          <w:p w14:paraId="43B45301" w14:textId="77777777" w:rsidR="003B6615" w:rsidRDefault="003B6615" w:rsidP="007E61D3">
            <w:pPr>
              <w:ind w:firstLine="284"/>
              <w:contextualSpacing/>
              <w:jc w:val="both"/>
              <w:rPr>
                <w:sz w:val="24"/>
                <w:szCs w:val="24"/>
              </w:rPr>
            </w:pPr>
          </w:p>
          <w:p w14:paraId="162DAA99" w14:textId="77777777" w:rsidR="003B6615" w:rsidRDefault="003B6615" w:rsidP="007E61D3">
            <w:pPr>
              <w:ind w:firstLine="284"/>
              <w:contextualSpacing/>
              <w:jc w:val="both"/>
              <w:rPr>
                <w:sz w:val="24"/>
                <w:szCs w:val="24"/>
              </w:rPr>
            </w:pPr>
          </w:p>
          <w:p w14:paraId="36DB8CC7" w14:textId="77777777" w:rsidR="003B6615" w:rsidRDefault="003B6615" w:rsidP="007E61D3">
            <w:pPr>
              <w:ind w:firstLine="284"/>
              <w:contextualSpacing/>
              <w:jc w:val="both"/>
              <w:rPr>
                <w:sz w:val="24"/>
                <w:szCs w:val="24"/>
              </w:rPr>
            </w:pPr>
          </w:p>
          <w:p w14:paraId="6B085B55" w14:textId="77777777" w:rsidR="003B6615" w:rsidRDefault="003B6615" w:rsidP="007E61D3">
            <w:pPr>
              <w:ind w:firstLine="284"/>
              <w:contextualSpacing/>
              <w:jc w:val="both"/>
              <w:rPr>
                <w:sz w:val="24"/>
                <w:szCs w:val="24"/>
              </w:rPr>
            </w:pPr>
          </w:p>
          <w:p w14:paraId="5D9DE5BD" w14:textId="77777777" w:rsidR="003B6615" w:rsidRDefault="003B6615" w:rsidP="007E61D3">
            <w:pPr>
              <w:ind w:firstLine="284"/>
              <w:contextualSpacing/>
              <w:jc w:val="both"/>
              <w:rPr>
                <w:sz w:val="24"/>
                <w:szCs w:val="24"/>
              </w:rPr>
            </w:pPr>
          </w:p>
          <w:p w14:paraId="1B2A3D74" w14:textId="3AA4C171" w:rsidR="003B6615" w:rsidRPr="00B84F31" w:rsidRDefault="003B6615" w:rsidP="007E61D3">
            <w:pPr>
              <w:ind w:firstLine="284"/>
              <w:contextualSpacing/>
              <w:jc w:val="both"/>
              <w:rPr>
                <w:sz w:val="24"/>
                <w:szCs w:val="24"/>
              </w:rPr>
            </w:pPr>
            <w:r w:rsidRPr="00B84F31">
              <w:rPr>
                <w:sz w:val="24"/>
                <w:szCs w:val="24"/>
              </w:rPr>
              <w:lastRenderedPageBreak/>
              <w:t>4.1. Замовник сплачує попередню оплату за приєднання на поточний рахунок Виконавця в такому порядку:</w:t>
            </w:r>
          </w:p>
          <w:p w14:paraId="3E84523F" w14:textId="77777777" w:rsidR="003B6615" w:rsidRPr="00B84F31" w:rsidRDefault="003B6615" w:rsidP="007E61D3">
            <w:pPr>
              <w:tabs>
                <w:tab w:val="left" w:pos="1134"/>
              </w:tabs>
              <w:ind w:firstLine="284"/>
              <w:contextualSpacing/>
              <w:jc w:val="both"/>
              <w:rPr>
                <w:sz w:val="24"/>
                <w:szCs w:val="24"/>
              </w:rPr>
            </w:pPr>
            <w:r w:rsidRPr="00B84F31">
              <w:rPr>
                <w:bCs/>
                <w:sz w:val="24"/>
                <w:szCs w:val="24"/>
              </w:rPr>
              <w:t xml:space="preserve">оплата </w:t>
            </w:r>
            <w:r w:rsidRPr="00B84F31">
              <w:rPr>
                <w:sz w:val="24"/>
                <w:szCs w:val="24"/>
              </w:rPr>
              <w:t xml:space="preserve">в розмірі </w:t>
            </w:r>
            <w:r w:rsidRPr="00B84F31">
              <w:rPr>
                <w:b/>
                <w:bCs/>
                <w:color w:val="7030A0"/>
                <w:sz w:val="24"/>
                <w:szCs w:val="24"/>
              </w:rPr>
              <w:t>20</w:t>
            </w:r>
            <w:r w:rsidRPr="00B84F31">
              <w:rPr>
                <w:sz w:val="24"/>
                <w:szCs w:val="24"/>
              </w:rPr>
              <w:t xml:space="preserve"> відсотків </w:t>
            </w:r>
            <w:r w:rsidRPr="00B84F31">
              <w:rPr>
                <w:b/>
                <w:bCs/>
                <w:sz w:val="24"/>
                <w:szCs w:val="24"/>
              </w:rPr>
              <w:t xml:space="preserve">складової </w:t>
            </w:r>
            <w:r w:rsidRPr="00B84F31">
              <w:rPr>
                <w:b/>
                <w:bCs/>
                <w:color w:val="7030A0"/>
                <w:sz w:val="24"/>
                <w:szCs w:val="24"/>
              </w:rPr>
              <w:t>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w:t>
            </w:r>
            <w:r w:rsidRPr="00B84F31">
              <w:rPr>
                <w:color w:val="7030A0"/>
                <w:sz w:val="24"/>
                <w:szCs w:val="24"/>
              </w:rPr>
              <w:t xml:space="preserve"> </w:t>
            </w:r>
            <w:r w:rsidRPr="00B84F31">
              <w:rPr>
                <w:sz w:val="24"/>
                <w:szCs w:val="24"/>
              </w:rPr>
              <w:t>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554232F" w14:textId="77777777" w:rsidR="003B6615" w:rsidRPr="00B84F31" w:rsidRDefault="003B6615" w:rsidP="007E61D3">
            <w:pPr>
              <w:ind w:firstLine="284"/>
              <w:contextualSpacing/>
              <w:jc w:val="both"/>
              <w:rPr>
                <w:b/>
                <w:bCs/>
                <w:color w:val="7030A0"/>
                <w:sz w:val="24"/>
                <w:szCs w:val="24"/>
              </w:rPr>
            </w:pPr>
            <w:r w:rsidRPr="00B84F31">
              <w:rPr>
                <w:sz w:val="24"/>
                <w:szCs w:val="24"/>
              </w:rPr>
              <w:t xml:space="preserve">оплата в розмірі </w:t>
            </w:r>
            <w:r w:rsidRPr="00B84F31">
              <w:rPr>
                <w:b/>
                <w:bCs/>
                <w:color w:val="7030A0"/>
                <w:sz w:val="24"/>
                <w:szCs w:val="24"/>
              </w:rPr>
              <w:t>60</w:t>
            </w:r>
            <w:r w:rsidRPr="00B84F31">
              <w:rPr>
                <w:sz w:val="24"/>
                <w:szCs w:val="24"/>
              </w:rPr>
              <w:t xml:space="preserve"> відсотків від складової плати за приєднання потужності та 90 відсотків </w:t>
            </w:r>
            <w:r w:rsidRPr="00B84F31">
              <w:rPr>
                <w:b/>
                <w:bCs/>
                <w:color w:val="7030A0"/>
                <w:sz w:val="24"/>
                <w:szCs w:val="24"/>
              </w:rPr>
              <w:t>вартості лінійної частини приєднання, визначених у розрахунку вартості плати за приєднання до електричних мереж. ОСР видає Замовнику рахунок</w:t>
            </w:r>
            <w:r w:rsidRPr="00B84F31">
              <w:rPr>
                <w:color w:val="7030A0"/>
                <w:sz w:val="24"/>
                <w:szCs w:val="24"/>
              </w:rPr>
              <w:t xml:space="preserve"> </w:t>
            </w:r>
            <w:r w:rsidRPr="00B84F31">
              <w:rPr>
                <w:sz w:val="24"/>
                <w:szCs w:val="24"/>
              </w:rPr>
              <w:t xml:space="preserve">упродовж 5 робочих днів з дня, наступного за днем узгодження з усіма заінтересованими сторонами розробленої </w:t>
            </w:r>
            <w:proofErr w:type="spellStart"/>
            <w:r w:rsidRPr="00B84F31">
              <w:rPr>
                <w:sz w:val="24"/>
                <w:szCs w:val="24"/>
              </w:rPr>
              <w:t>проєктної</w:t>
            </w:r>
            <w:proofErr w:type="spellEnd"/>
            <w:r w:rsidRPr="00B84F31">
              <w:rPr>
                <w:sz w:val="24"/>
                <w:szCs w:val="24"/>
              </w:rPr>
              <w:t xml:space="preserve"> документації. </w:t>
            </w:r>
            <w:r w:rsidRPr="00B84F31">
              <w:rPr>
                <w:b/>
                <w:bCs/>
                <w:color w:val="7030A0"/>
                <w:sz w:val="24"/>
                <w:szCs w:val="24"/>
              </w:rPr>
              <w:t>Замовник оплачує на поточний рахунок ОСР цей рахунок упродовж 20 робочих днів з дня, наступного за днем його отримання;</w:t>
            </w:r>
          </w:p>
          <w:p w14:paraId="1582DECA" w14:textId="37D6BC48" w:rsidR="003B6615" w:rsidRPr="00B84F31" w:rsidRDefault="003B6615" w:rsidP="007E61D3">
            <w:pPr>
              <w:ind w:firstLine="284"/>
              <w:contextualSpacing/>
              <w:jc w:val="both"/>
              <w:rPr>
                <w:b/>
                <w:bCs/>
                <w:sz w:val="24"/>
                <w:szCs w:val="24"/>
              </w:rPr>
            </w:pPr>
            <w:r w:rsidRPr="00B84F31">
              <w:rPr>
                <w:sz w:val="24"/>
                <w:szCs w:val="24"/>
              </w:rPr>
              <w:t xml:space="preserve">остаточний розрахунок плати упродовж 5 робочих днів починаючи з наступного робочого дня після надання послуги з приєднання, що </w:t>
            </w:r>
            <w:r w:rsidRPr="00B84F31">
              <w:rPr>
                <w:sz w:val="24"/>
                <w:szCs w:val="24"/>
              </w:rPr>
              <w:lastRenderedPageBreak/>
              <w:t>підтверджується повідомленням про надання послуги з приєднання.</w:t>
            </w:r>
          </w:p>
        </w:tc>
        <w:tc>
          <w:tcPr>
            <w:tcW w:w="4252" w:type="dxa"/>
          </w:tcPr>
          <w:p w14:paraId="470AA09E" w14:textId="7E7D60E1" w:rsidR="003B6615" w:rsidRPr="00B84F31" w:rsidRDefault="003B6615" w:rsidP="000921CA">
            <w:pPr>
              <w:ind w:firstLine="284"/>
              <w:contextualSpacing/>
              <w:jc w:val="both"/>
              <w:rPr>
                <w:b/>
                <w:bCs/>
                <w:u w:val="single"/>
              </w:rPr>
            </w:pPr>
            <w:r w:rsidRPr="00B84F31">
              <w:rPr>
                <w:b/>
                <w:bCs/>
                <w:u w:val="single"/>
              </w:rPr>
              <w:lastRenderedPageBreak/>
              <w:t>АТ «ДТЕК ДНІПРОВСЬКІ ЕЛЕКТРОМЕРЕЖІ», АТ «ДТЕК ОДЕСЬКІ ЕЛЕКТРОМЕРЕЖІ», ПрАТ «ДТЕК КИЇВСЬКІ РЕГІОНАЛЬНІ ЕЛЕКТРОМЕРЕЖІ»</w:t>
            </w:r>
            <w:r>
              <w:rPr>
                <w:b/>
                <w:bCs/>
                <w:u w:val="single"/>
              </w:rPr>
              <w:t>,  ПрАТ «ДТЕК КИЇВСЬКІ ЕЛЕКТРОМЕРЕЖІ»</w:t>
            </w:r>
          </w:p>
          <w:p w14:paraId="6DAD435D" w14:textId="2A3038A6" w:rsidR="003B6615" w:rsidRPr="00B84F31" w:rsidRDefault="003B6615" w:rsidP="007E61D3">
            <w:pPr>
              <w:ind w:firstLine="284"/>
              <w:contextualSpacing/>
              <w:jc w:val="both"/>
              <w:rPr>
                <w:sz w:val="24"/>
                <w:szCs w:val="24"/>
                <w:lang w:val="ru-RU"/>
              </w:rPr>
            </w:pPr>
            <w:r w:rsidRPr="00B84F31">
              <w:rPr>
                <w:sz w:val="24"/>
                <w:szCs w:val="24"/>
              </w:rPr>
              <w:lastRenderedPageBreak/>
              <w:t>4.1. Замовник сплачує попередню оплату за приєднання на поточний рахунок Виконавця в такому порядку:</w:t>
            </w:r>
          </w:p>
          <w:p w14:paraId="2AFE43B2" w14:textId="77777777" w:rsidR="003B6615" w:rsidRPr="00B84F31" w:rsidRDefault="003B6615" w:rsidP="007E61D3">
            <w:pPr>
              <w:tabs>
                <w:tab w:val="left" w:pos="1134"/>
              </w:tabs>
              <w:ind w:firstLine="284"/>
              <w:contextualSpacing/>
              <w:jc w:val="both"/>
              <w:rPr>
                <w:sz w:val="24"/>
                <w:szCs w:val="24"/>
              </w:rPr>
            </w:pPr>
            <w:r w:rsidRPr="00B84F31">
              <w:rPr>
                <w:sz w:val="24"/>
                <w:szCs w:val="24"/>
              </w:rPr>
              <w:t xml:space="preserve">оплата в розмірі </w:t>
            </w:r>
            <w:r w:rsidRPr="00B84F31">
              <w:rPr>
                <w:b/>
                <w:bCs/>
                <w:color w:val="0070C0"/>
                <w:sz w:val="24"/>
                <w:szCs w:val="24"/>
              </w:rPr>
              <w:t>50</w:t>
            </w:r>
            <w:r w:rsidRPr="00B84F31">
              <w:rPr>
                <w:sz w:val="24"/>
                <w:szCs w:val="24"/>
              </w:rPr>
              <w:t xml:space="preserve"> відсотків складової </w:t>
            </w:r>
            <w:r w:rsidRPr="003B6615">
              <w:rPr>
                <w:b/>
                <w:color w:val="7030A0"/>
                <w:sz w:val="24"/>
                <w:szCs w:val="24"/>
              </w:rPr>
              <w:t>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w:t>
            </w:r>
            <w:r w:rsidRPr="003B6615">
              <w:rPr>
                <w:color w:val="7030A0"/>
                <w:sz w:val="24"/>
                <w:szCs w:val="24"/>
              </w:rPr>
              <w:t xml:space="preserve"> </w:t>
            </w:r>
            <w:r w:rsidRPr="00B84F31">
              <w:rPr>
                <w:sz w:val="24"/>
                <w:szCs w:val="24"/>
              </w:rPr>
              <w:t>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777BAE2" w14:textId="77777777" w:rsidR="003B6615" w:rsidRPr="00B84F31" w:rsidRDefault="003B6615" w:rsidP="007E61D3">
            <w:pPr>
              <w:ind w:firstLine="284"/>
              <w:contextualSpacing/>
              <w:jc w:val="both"/>
              <w:rPr>
                <w:sz w:val="24"/>
                <w:szCs w:val="24"/>
              </w:rPr>
            </w:pPr>
            <w:r w:rsidRPr="00B84F31">
              <w:rPr>
                <w:sz w:val="24"/>
                <w:szCs w:val="24"/>
              </w:rPr>
              <w:t xml:space="preserve">оплата в розмірі </w:t>
            </w:r>
            <w:r w:rsidRPr="00B84F31">
              <w:rPr>
                <w:b/>
                <w:bCs/>
                <w:color w:val="0070C0"/>
                <w:sz w:val="24"/>
                <w:szCs w:val="24"/>
              </w:rPr>
              <w:t>40</w:t>
            </w:r>
            <w:r w:rsidRPr="00B84F31">
              <w:rPr>
                <w:sz w:val="24"/>
                <w:szCs w:val="24"/>
              </w:rPr>
              <w:t xml:space="preserve"> відсотків від складової плати за приєднання потужності та 90 відсотків </w:t>
            </w:r>
            <w:r w:rsidRPr="003B6615">
              <w:rPr>
                <w:b/>
                <w:color w:val="7030A0"/>
                <w:sz w:val="24"/>
                <w:szCs w:val="24"/>
              </w:rPr>
              <w:t>вартості лінійної частини приєднання, визначених у розрахунку вартості плати за приєднання до електричних мереж. ОСР видає Замовнику рахунок</w:t>
            </w:r>
            <w:r w:rsidRPr="003B6615">
              <w:rPr>
                <w:color w:val="7030A0"/>
                <w:sz w:val="24"/>
                <w:szCs w:val="24"/>
              </w:rPr>
              <w:t xml:space="preserve"> </w:t>
            </w:r>
            <w:r w:rsidRPr="00B84F31">
              <w:rPr>
                <w:sz w:val="24"/>
                <w:szCs w:val="24"/>
              </w:rPr>
              <w:t xml:space="preserve">упродовж 5 робочих днів з дня, наступного за днем узгодження з усіма заінтересованими сторонами розробленої </w:t>
            </w:r>
            <w:proofErr w:type="spellStart"/>
            <w:r w:rsidRPr="00B84F31">
              <w:rPr>
                <w:sz w:val="24"/>
                <w:szCs w:val="24"/>
              </w:rPr>
              <w:t>проєктної</w:t>
            </w:r>
            <w:proofErr w:type="spellEnd"/>
            <w:r w:rsidRPr="00B84F31">
              <w:rPr>
                <w:sz w:val="24"/>
                <w:szCs w:val="24"/>
              </w:rPr>
              <w:t xml:space="preserve"> документації. Замовник оплачує на поточний рахунок ОСР цей рахунок упродовж 20 робочих днів з дня, наступного за днем його отримання;</w:t>
            </w:r>
          </w:p>
          <w:p w14:paraId="58A9B8B5" w14:textId="47496B49" w:rsidR="003B6615" w:rsidRPr="00B84F31" w:rsidRDefault="003B6615" w:rsidP="007E61D3">
            <w:pPr>
              <w:ind w:firstLine="284"/>
              <w:contextualSpacing/>
              <w:jc w:val="both"/>
              <w:rPr>
                <w:b/>
                <w:bCs/>
                <w:sz w:val="24"/>
                <w:szCs w:val="24"/>
              </w:rPr>
            </w:pPr>
            <w:r w:rsidRPr="00B84F31">
              <w:rPr>
                <w:sz w:val="24"/>
                <w:szCs w:val="24"/>
              </w:rPr>
              <w:t xml:space="preserve">остаточний розрахунок плати упродовж 5 робочих днів починаючи з наступного робочого дня після надання послуги з приєднання, що </w:t>
            </w:r>
            <w:r w:rsidRPr="00B84F31">
              <w:rPr>
                <w:sz w:val="24"/>
                <w:szCs w:val="24"/>
              </w:rPr>
              <w:lastRenderedPageBreak/>
              <w:t>підтверджується повідомленням про надання послуги з приєднання.</w:t>
            </w:r>
          </w:p>
        </w:tc>
        <w:tc>
          <w:tcPr>
            <w:tcW w:w="3969" w:type="dxa"/>
          </w:tcPr>
          <w:p w14:paraId="021FE2FB" w14:textId="6126FC9B" w:rsidR="003B6615" w:rsidRPr="00B84F31" w:rsidRDefault="003B6615" w:rsidP="007E61D3">
            <w:pPr>
              <w:ind w:firstLine="284"/>
              <w:contextualSpacing/>
              <w:jc w:val="both"/>
              <w:rPr>
                <w:b/>
                <w:bCs/>
                <w:sz w:val="24"/>
                <w:szCs w:val="24"/>
              </w:rPr>
            </w:pPr>
            <w:r w:rsidRPr="00B84F31">
              <w:rPr>
                <w:sz w:val="24"/>
                <w:szCs w:val="24"/>
              </w:rPr>
              <w:lastRenderedPageBreak/>
              <w:t xml:space="preserve">Необхідно залишити оплату 50 відсотків складової плати за приєднання потужності, оскільки суми в розмірі 20 відсотків не завжди буде достатньо для проведення робіт по приєднанню Замовників, а саме: виконання </w:t>
            </w:r>
            <w:proofErr w:type="spellStart"/>
            <w:r w:rsidRPr="00B84F31">
              <w:rPr>
                <w:sz w:val="24"/>
                <w:szCs w:val="24"/>
              </w:rPr>
              <w:lastRenderedPageBreak/>
              <w:t>проєктування</w:t>
            </w:r>
            <w:proofErr w:type="spellEnd"/>
            <w:r w:rsidRPr="00B84F31">
              <w:rPr>
                <w:sz w:val="24"/>
                <w:szCs w:val="24"/>
              </w:rPr>
              <w:t>, формування авансових платежів на закупівлю обладнання та на виконання робіт підрядними організаціями.</w:t>
            </w:r>
          </w:p>
        </w:tc>
        <w:tc>
          <w:tcPr>
            <w:tcW w:w="3119" w:type="dxa"/>
          </w:tcPr>
          <w:p w14:paraId="670616AE" w14:textId="77777777" w:rsidR="00291A86" w:rsidRDefault="00291A86" w:rsidP="00291A86">
            <w:pPr>
              <w:jc w:val="center"/>
              <w:rPr>
                <w:b/>
                <w:sz w:val="24"/>
                <w:szCs w:val="24"/>
                <w:lang w:eastAsia="uk-UA"/>
              </w:rPr>
            </w:pPr>
            <w:r>
              <w:rPr>
                <w:b/>
                <w:sz w:val="24"/>
                <w:szCs w:val="24"/>
                <w:lang w:eastAsia="uk-UA"/>
              </w:rPr>
              <w:lastRenderedPageBreak/>
              <w:t>Пропонується відхилити</w:t>
            </w:r>
          </w:p>
          <w:p w14:paraId="7AD385F8" w14:textId="6FA0ECFF" w:rsidR="003B6615" w:rsidRPr="00D25A41" w:rsidRDefault="00291A86" w:rsidP="00291A86">
            <w:pPr>
              <w:ind w:firstLine="284"/>
              <w:contextualSpacing/>
              <w:jc w:val="center"/>
              <w:rPr>
                <w:b/>
                <w:bCs/>
                <w:sz w:val="24"/>
                <w:szCs w:val="24"/>
              </w:rPr>
            </w:pPr>
            <w:r w:rsidRPr="008B208C">
              <w:rPr>
                <w:sz w:val="24"/>
                <w:szCs w:val="24"/>
                <w:lang w:eastAsia="uk-UA"/>
              </w:rPr>
              <w:t>Недостатньо обґрунтовано</w:t>
            </w:r>
          </w:p>
        </w:tc>
      </w:tr>
      <w:tr w:rsidR="003B6615" w:rsidRPr="004F3A51" w14:paraId="313BFFE7" w14:textId="77777777" w:rsidTr="00D25A41">
        <w:trPr>
          <w:trHeight w:val="218"/>
        </w:trPr>
        <w:tc>
          <w:tcPr>
            <w:tcW w:w="4253" w:type="dxa"/>
            <w:vMerge/>
          </w:tcPr>
          <w:p w14:paraId="13AE3E5D" w14:textId="5FDAED38" w:rsidR="003B6615" w:rsidRPr="00B84F31" w:rsidRDefault="003B6615" w:rsidP="001C2954">
            <w:pPr>
              <w:ind w:firstLine="284"/>
              <w:contextualSpacing/>
              <w:jc w:val="both"/>
              <w:rPr>
                <w:sz w:val="24"/>
                <w:szCs w:val="24"/>
              </w:rPr>
            </w:pPr>
          </w:p>
        </w:tc>
        <w:tc>
          <w:tcPr>
            <w:tcW w:w="4252" w:type="dxa"/>
          </w:tcPr>
          <w:p w14:paraId="1A510D1A" w14:textId="77777777" w:rsidR="003B6615" w:rsidRDefault="003B6615" w:rsidP="000921CA">
            <w:pPr>
              <w:ind w:firstLine="284"/>
              <w:contextualSpacing/>
              <w:jc w:val="both"/>
              <w:rPr>
                <w:b/>
                <w:bCs/>
                <w:u w:val="single"/>
              </w:rPr>
            </w:pPr>
            <w:r>
              <w:rPr>
                <w:b/>
                <w:bCs/>
                <w:u w:val="single"/>
              </w:rPr>
              <w:t>АТ «ЖИТОМИРОБЛЕНЕРГО»</w:t>
            </w:r>
          </w:p>
          <w:p w14:paraId="74B4F3EC" w14:textId="77777777" w:rsidR="003B6615" w:rsidRPr="00B84F31" w:rsidRDefault="003B6615" w:rsidP="001C2954">
            <w:pPr>
              <w:ind w:firstLine="284"/>
              <w:contextualSpacing/>
              <w:jc w:val="both"/>
              <w:rPr>
                <w:sz w:val="24"/>
                <w:szCs w:val="24"/>
              </w:rPr>
            </w:pPr>
            <w:r w:rsidRPr="00B84F31">
              <w:rPr>
                <w:sz w:val="24"/>
                <w:szCs w:val="24"/>
              </w:rPr>
              <w:t>4.1. Замовник сплачує попередню оплату за приєднання на поточний рахунок Виконавця в такому порядку:</w:t>
            </w:r>
          </w:p>
          <w:p w14:paraId="5CFEA77C" w14:textId="77777777" w:rsidR="003B6615" w:rsidRPr="00B84F31" w:rsidRDefault="003B6615" w:rsidP="001C2954">
            <w:pPr>
              <w:tabs>
                <w:tab w:val="left" w:pos="1134"/>
              </w:tabs>
              <w:ind w:firstLine="284"/>
              <w:contextualSpacing/>
              <w:jc w:val="both"/>
              <w:rPr>
                <w:sz w:val="24"/>
                <w:szCs w:val="24"/>
              </w:rPr>
            </w:pPr>
            <w:r w:rsidRPr="001C2954">
              <w:rPr>
                <w:bCs/>
                <w:color w:val="000000" w:themeColor="text1"/>
                <w:sz w:val="24"/>
                <w:szCs w:val="24"/>
              </w:rPr>
              <w:t xml:space="preserve">оплата </w:t>
            </w:r>
            <w:r w:rsidRPr="001C2954">
              <w:rPr>
                <w:color w:val="000000" w:themeColor="text1"/>
                <w:sz w:val="24"/>
                <w:szCs w:val="24"/>
              </w:rPr>
              <w:t xml:space="preserve">в розмірі </w:t>
            </w:r>
            <w:r w:rsidRPr="003B6615">
              <w:rPr>
                <w:b/>
                <w:bCs/>
                <w:color w:val="7030A0"/>
                <w:sz w:val="24"/>
                <w:szCs w:val="24"/>
              </w:rPr>
              <w:t>20</w:t>
            </w:r>
            <w:r w:rsidRPr="001C2954">
              <w:rPr>
                <w:color w:val="000000" w:themeColor="text1"/>
                <w:sz w:val="24"/>
                <w:szCs w:val="24"/>
              </w:rPr>
              <w:t xml:space="preserve"> відсотків </w:t>
            </w:r>
            <w:r w:rsidRPr="003B6615">
              <w:rPr>
                <w:b/>
                <w:bCs/>
                <w:color w:val="7030A0"/>
                <w:sz w:val="24"/>
                <w:szCs w:val="24"/>
              </w:rPr>
              <w:t>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w:t>
            </w:r>
            <w:r w:rsidRPr="003B6615">
              <w:rPr>
                <w:color w:val="7030A0"/>
                <w:sz w:val="24"/>
                <w:szCs w:val="24"/>
              </w:rPr>
              <w:t xml:space="preserve"> </w:t>
            </w:r>
            <w:r w:rsidRPr="00B84F31">
              <w:rPr>
                <w:sz w:val="24"/>
                <w:szCs w:val="24"/>
              </w:rPr>
              <w:t>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306C188A" w14:textId="2590A162" w:rsidR="003B6615" w:rsidRPr="001C2954" w:rsidRDefault="003B6615" w:rsidP="001C2954">
            <w:pPr>
              <w:ind w:firstLine="284"/>
              <w:contextualSpacing/>
              <w:jc w:val="both"/>
              <w:rPr>
                <w:b/>
                <w:bCs/>
                <w:sz w:val="24"/>
                <w:szCs w:val="24"/>
              </w:rPr>
            </w:pPr>
            <w:r w:rsidRPr="00B84F31">
              <w:rPr>
                <w:sz w:val="24"/>
                <w:szCs w:val="24"/>
              </w:rPr>
              <w:t xml:space="preserve">оплата в розмірі </w:t>
            </w:r>
            <w:r w:rsidRPr="001C2954">
              <w:rPr>
                <w:b/>
                <w:bCs/>
                <w:color w:val="0070C0"/>
                <w:sz w:val="24"/>
                <w:szCs w:val="24"/>
              </w:rPr>
              <w:t>70</w:t>
            </w:r>
            <w:r w:rsidRPr="00B84F31">
              <w:rPr>
                <w:sz w:val="24"/>
                <w:szCs w:val="24"/>
              </w:rPr>
              <w:t xml:space="preserve"> відсотків від складової плати за приєднання потужності та 90 відсотків </w:t>
            </w:r>
            <w:r w:rsidRPr="003B6615">
              <w:rPr>
                <w:b/>
                <w:bCs/>
                <w:color w:val="7030A0"/>
                <w:sz w:val="24"/>
                <w:szCs w:val="24"/>
              </w:rPr>
              <w:t>вартості лінійної частини приєднання, визначених у розрахунку вартості плати за приєднання до електричних мереж. ОСР видає Замовнику рахунок</w:t>
            </w:r>
            <w:r w:rsidRPr="001C2954">
              <w:rPr>
                <w:sz w:val="24"/>
                <w:szCs w:val="24"/>
              </w:rPr>
              <w:t xml:space="preserve"> упродовж 5 робочих днів з дня, наступного за днем узгодження з усіма заінтересованими сторонами розробленої </w:t>
            </w:r>
            <w:proofErr w:type="spellStart"/>
            <w:r w:rsidRPr="001C2954">
              <w:rPr>
                <w:sz w:val="24"/>
                <w:szCs w:val="24"/>
              </w:rPr>
              <w:t>проєктної</w:t>
            </w:r>
            <w:proofErr w:type="spellEnd"/>
            <w:r w:rsidRPr="001C2954">
              <w:rPr>
                <w:sz w:val="24"/>
                <w:szCs w:val="24"/>
              </w:rPr>
              <w:t xml:space="preserve"> документації. </w:t>
            </w:r>
            <w:r w:rsidRPr="003B6615">
              <w:rPr>
                <w:b/>
                <w:bCs/>
                <w:color w:val="7030A0"/>
                <w:sz w:val="24"/>
                <w:szCs w:val="24"/>
              </w:rPr>
              <w:t>Замовник оплачує на поточний рахунок ОСР цей рахунок упродовж 20 робочих днів з дня, наступного за днем його отримання;</w:t>
            </w:r>
          </w:p>
          <w:p w14:paraId="1E9B2E6F" w14:textId="3DF62D77" w:rsidR="003B6615" w:rsidRPr="00B84F31" w:rsidRDefault="003B6615" w:rsidP="001C2954">
            <w:pPr>
              <w:ind w:firstLine="284"/>
              <w:contextualSpacing/>
              <w:jc w:val="both"/>
              <w:rPr>
                <w:b/>
                <w:bCs/>
                <w:u w:val="single"/>
              </w:rPr>
            </w:pPr>
            <w:r w:rsidRPr="00B84F31">
              <w:rPr>
                <w:sz w:val="24"/>
                <w:szCs w:val="24"/>
              </w:rPr>
              <w:lastRenderedPageBreak/>
              <w:t>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w:t>
            </w:r>
          </w:p>
        </w:tc>
        <w:tc>
          <w:tcPr>
            <w:tcW w:w="3969" w:type="dxa"/>
          </w:tcPr>
          <w:p w14:paraId="0865A924" w14:textId="77777777" w:rsidR="003B6615" w:rsidRDefault="003B6615" w:rsidP="007E61D3">
            <w:pPr>
              <w:ind w:firstLine="284"/>
              <w:contextualSpacing/>
              <w:jc w:val="both"/>
              <w:rPr>
                <w:sz w:val="24"/>
                <w:szCs w:val="24"/>
              </w:rPr>
            </w:pPr>
          </w:p>
          <w:p w14:paraId="5D9659DA" w14:textId="77777777" w:rsidR="003B6615" w:rsidRDefault="003B6615" w:rsidP="007E61D3">
            <w:pPr>
              <w:ind w:firstLine="284"/>
              <w:contextualSpacing/>
              <w:jc w:val="both"/>
              <w:rPr>
                <w:sz w:val="24"/>
                <w:szCs w:val="24"/>
              </w:rPr>
            </w:pPr>
          </w:p>
          <w:p w14:paraId="1E1EFC8E" w14:textId="77777777" w:rsidR="003B6615" w:rsidRDefault="003B6615" w:rsidP="007E61D3">
            <w:pPr>
              <w:ind w:firstLine="284"/>
              <w:contextualSpacing/>
              <w:jc w:val="both"/>
              <w:rPr>
                <w:sz w:val="24"/>
                <w:szCs w:val="24"/>
              </w:rPr>
            </w:pPr>
          </w:p>
          <w:p w14:paraId="0FE05642" w14:textId="77777777" w:rsidR="003B6615" w:rsidRDefault="003B6615" w:rsidP="007E61D3">
            <w:pPr>
              <w:ind w:firstLine="284"/>
              <w:contextualSpacing/>
              <w:jc w:val="both"/>
              <w:rPr>
                <w:sz w:val="24"/>
                <w:szCs w:val="24"/>
              </w:rPr>
            </w:pPr>
          </w:p>
          <w:p w14:paraId="0ECE8443" w14:textId="77777777" w:rsidR="003B6615" w:rsidRDefault="003B6615" w:rsidP="007E61D3">
            <w:pPr>
              <w:ind w:firstLine="284"/>
              <w:contextualSpacing/>
              <w:jc w:val="both"/>
              <w:rPr>
                <w:sz w:val="24"/>
                <w:szCs w:val="24"/>
              </w:rPr>
            </w:pPr>
          </w:p>
          <w:p w14:paraId="677520D1" w14:textId="77777777" w:rsidR="003B6615" w:rsidRDefault="003B6615" w:rsidP="007E61D3">
            <w:pPr>
              <w:ind w:firstLine="284"/>
              <w:contextualSpacing/>
              <w:jc w:val="both"/>
              <w:rPr>
                <w:sz w:val="24"/>
                <w:szCs w:val="24"/>
              </w:rPr>
            </w:pPr>
          </w:p>
          <w:p w14:paraId="2141356C" w14:textId="77777777" w:rsidR="003B6615" w:rsidRDefault="003B6615" w:rsidP="007E61D3">
            <w:pPr>
              <w:ind w:firstLine="284"/>
              <w:contextualSpacing/>
              <w:jc w:val="both"/>
              <w:rPr>
                <w:sz w:val="24"/>
                <w:szCs w:val="24"/>
              </w:rPr>
            </w:pPr>
          </w:p>
          <w:p w14:paraId="0C03F215" w14:textId="77777777" w:rsidR="003B6615" w:rsidRDefault="003B6615" w:rsidP="007E61D3">
            <w:pPr>
              <w:ind w:firstLine="284"/>
              <w:contextualSpacing/>
              <w:jc w:val="both"/>
              <w:rPr>
                <w:sz w:val="24"/>
                <w:szCs w:val="24"/>
              </w:rPr>
            </w:pPr>
          </w:p>
          <w:p w14:paraId="319AAB2C" w14:textId="77777777" w:rsidR="003B6615" w:rsidRDefault="003B6615" w:rsidP="007E61D3">
            <w:pPr>
              <w:ind w:firstLine="284"/>
              <w:contextualSpacing/>
              <w:jc w:val="both"/>
              <w:rPr>
                <w:sz w:val="24"/>
                <w:szCs w:val="24"/>
              </w:rPr>
            </w:pPr>
          </w:p>
          <w:p w14:paraId="0767B1BB" w14:textId="77777777" w:rsidR="003B6615" w:rsidRDefault="003B6615" w:rsidP="007E61D3">
            <w:pPr>
              <w:ind w:firstLine="284"/>
              <w:contextualSpacing/>
              <w:jc w:val="both"/>
              <w:rPr>
                <w:sz w:val="24"/>
                <w:szCs w:val="24"/>
              </w:rPr>
            </w:pPr>
          </w:p>
          <w:p w14:paraId="71973A43" w14:textId="77777777" w:rsidR="003B6615" w:rsidRDefault="003B6615" w:rsidP="007E61D3">
            <w:pPr>
              <w:ind w:firstLine="284"/>
              <w:contextualSpacing/>
              <w:jc w:val="both"/>
              <w:rPr>
                <w:sz w:val="24"/>
                <w:szCs w:val="24"/>
              </w:rPr>
            </w:pPr>
          </w:p>
          <w:p w14:paraId="77D02628" w14:textId="77777777" w:rsidR="003B6615" w:rsidRDefault="003B6615" w:rsidP="007E61D3">
            <w:pPr>
              <w:ind w:firstLine="284"/>
              <w:contextualSpacing/>
              <w:jc w:val="both"/>
              <w:rPr>
                <w:sz w:val="24"/>
                <w:szCs w:val="24"/>
              </w:rPr>
            </w:pPr>
          </w:p>
          <w:p w14:paraId="59988CFA" w14:textId="77777777" w:rsidR="003B6615" w:rsidRDefault="003B6615" w:rsidP="007E61D3">
            <w:pPr>
              <w:ind w:firstLine="284"/>
              <w:contextualSpacing/>
              <w:jc w:val="both"/>
              <w:rPr>
                <w:sz w:val="24"/>
                <w:szCs w:val="24"/>
              </w:rPr>
            </w:pPr>
          </w:p>
          <w:p w14:paraId="64EA0D77" w14:textId="77777777" w:rsidR="003B6615" w:rsidRDefault="003B6615" w:rsidP="007E61D3">
            <w:pPr>
              <w:ind w:firstLine="284"/>
              <w:contextualSpacing/>
              <w:jc w:val="both"/>
              <w:rPr>
                <w:sz w:val="24"/>
                <w:szCs w:val="24"/>
              </w:rPr>
            </w:pPr>
          </w:p>
          <w:p w14:paraId="3E4723CE" w14:textId="77777777" w:rsidR="003B6615" w:rsidRDefault="003B6615" w:rsidP="007E61D3">
            <w:pPr>
              <w:ind w:firstLine="284"/>
              <w:contextualSpacing/>
              <w:jc w:val="both"/>
              <w:rPr>
                <w:sz w:val="24"/>
                <w:szCs w:val="24"/>
              </w:rPr>
            </w:pPr>
          </w:p>
          <w:p w14:paraId="4A356FE7" w14:textId="77777777" w:rsidR="003B6615" w:rsidRDefault="003B6615" w:rsidP="001C2954">
            <w:pPr>
              <w:jc w:val="both"/>
              <w:rPr>
                <w:sz w:val="24"/>
                <w:szCs w:val="24"/>
              </w:rPr>
            </w:pPr>
            <w:r>
              <w:rPr>
                <w:sz w:val="24"/>
                <w:szCs w:val="24"/>
              </w:rPr>
              <w:t xml:space="preserve">Пропонуємо другий платіж складової плати за приєднання потужності встановити в розмірі </w:t>
            </w:r>
            <w:r w:rsidRPr="0067329A">
              <w:rPr>
                <w:b/>
                <w:sz w:val="24"/>
                <w:szCs w:val="24"/>
              </w:rPr>
              <w:t>70</w:t>
            </w:r>
            <w:r>
              <w:rPr>
                <w:sz w:val="24"/>
                <w:szCs w:val="24"/>
              </w:rPr>
              <w:t xml:space="preserve"> відсотків.</w:t>
            </w:r>
          </w:p>
          <w:p w14:paraId="7F12C822" w14:textId="77777777" w:rsidR="003B6615" w:rsidRDefault="003B6615" w:rsidP="001C2954">
            <w:pPr>
              <w:jc w:val="both"/>
              <w:rPr>
                <w:sz w:val="24"/>
                <w:szCs w:val="24"/>
              </w:rPr>
            </w:pPr>
            <w:r>
              <w:rPr>
                <w:sz w:val="24"/>
                <w:szCs w:val="24"/>
              </w:rPr>
              <w:t>Відповідно третій платіж буде становити 10 відсотків від розрахунку повної вартості плати за приєднання до електричних мереж.</w:t>
            </w:r>
          </w:p>
          <w:p w14:paraId="42511817" w14:textId="77777777" w:rsidR="003B6615" w:rsidRPr="00B84F31" w:rsidRDefault="003B6615" w:rsidP="007E61D3">
            <w:pPr>
              <w:ind w:firstLine="284"/>
              <w:contextualSpacing/>
              <w:jc w:val="both"/>
              <w:rPr>
                <w:sz w:val="24"/>
                <w:szCs w:val="24"/>
              </w:rPr>
            </w:pPr>
          </w:p>
        </w:tc>
        <w:tc>
          <w:tcPr>
            <w:tcW w:w="3119" w:type="dxa"/>
          </w:tcPr>
          <w:p w14:paraId="0BB0E009" w14:textId="77777777" w:rsidR="00291A86" w:rsidRDefault="00291A86" w:rsidP="00291A86">
            <w:pPr>
              <w:jc w:val="center"/>
              <w:rPr>
                <w:b/>
                <w:sz w:val="24"/>
                <w:szCs w:val="24"/>
                <w:lang w:eastAsia="uk-UA"/>
              </w:rPr>
            </w:pPr>
            <w:r>
              <w:rPr>
                <w:b/>
                <w:sz w:val="24"/>
                <w:szCs w:val="24"/>
                <w:lang w:eastAsia="uk-UA"/>
              </w:rPr>
              <w:t>Пропонується відхилити</w:t>
            </w:r>
          </w:p>
          <w:p w14:paraId="3C15F3F0" w14:textId="1B8F743E" w:rsidR="003B6615" w:rsidRPr="00D25A41" w:rsidRDefault="00291A86" w:rsidP="00291A86">
            <w:pPr>
              <w:ind w:firstLine="284"/>
              <w:contextualSpacing/>
              <w:jc w:val="center"/>
              <w:rPr>
                <w:b/>
                <w:bCs/>
                <w:sz w:val="24"/>
                <w:szCs w:val="24"/>
              </w:rPr>
            </w:pPr>
            <w:r w:rsidRPr="008B208C">
              <w:rPr>
                <w:sz w:val="24"/>
                <w:szCs w:val="24"/>
                <w:lang w:eastAsia="uk-UA"/>
              </w:rPr>
              <w:t>Недостатньо обґрунтовано</w:t>
            </w:r>
          </w:p>
        </w:tc>
      </w:tr>
    </w:tbl>
    <w:p w14:paraId="43257965" w14:textId="77777777" w:rsidR="00716FA8" w:rsidRPr="004F3A51" w:rsidRDefault="00716FA8" w:rsidP="004F3A51"/>
    <w:sectPr w:rsidR="00716FA8" w:rsidRPr="004F3A51" w:rsidSect="00624A6C">
      <w:footerReference w:type="default" r:id="rId9"/>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0269B" w14:textId="77777777" w:rsidR="005326B6" w:rsidRDefault="005326B6" w:rsidP="00DF3808">
      <w:r>
        <w:separator/>
      </w:r>
    </w:p>
  </w:endnote>
  <w:endnote w:type="continuationSeparator" w:id="0">
    <w:p w14:paraId="4C1C8A06" w14:textId="77777777" w:rsidR="005326B6" w:rsidRDefault="005326B6" w:rsidP="00DF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9688456"/>
      <w:docPartObj>
        <w:docPartGallery w:val="Page Numbers (Bottom of Page)"/>
        <w:docPartUnique/>
      </w:docPartObj>
    </w:sdtPr>
    <w:sdtEndPr/>
    <w:sdtContent>
      <w:p w14:paraId="46A82B07" w14:textId="77777777" w:rsidR="005326B6" w:rsidRDefault="005326B6">
        <w:pPr>
          <w:pStyle w:val="aa"/>
          <w:jc w:val="center"/>
        </w:pPr>
        <w:r>
          <w:fldChar w:fldCharType="begin"/>
        </w:r>
        <w:r>
          <w:instrText>PAGE   \* MERGEFORMAT</w:instrText>
        </w:r>
        <w:r>
          <w:fldChar w:fldCharType="separate"/>
        </w:r>
        <w:r>
          <w:t>2</w:t>
        </w:r>
        <w:r>
          <w:fldChar w:fldCharType="end"/>
        </w:r>
      </w:p>
    </w:sdtContent>
  </w:sdt>
  <w:p w14:paraId="3C87866E" w14:textId="77777777" w:rsidR="005326B6" w:rsidRDefault="005326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48404" w14:textId="77777777" w:rsidR="005326B6" w:rsidRDefault="005326B6" w:rsidP="00DF3808">
      <w:r>
        <w:separator/>
      </w:r>
    </w:p>
  </w:footnote>
  <w:footnote w:type="continuationSeparator" w:id="0">
    <w:p w14:paraId="10122F43" w14:textId="77777777" w:rsidR="005326B6" w:rsidRDefault="005326B6" w:rsidP="00DF3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4507F"/>
    <w:multiLevelType w:val="hybridMultilevel"/>
    <w:tmpl w:val="8B780CDE"/>
    <w:lvl w:ilvl="0" w:tplc="914A4BA0">
      <w:start w:val="1"/>
      <w:numFmt w:val="decimal"/>
      <w:lvlText w:val="%1)"/>
      <w:lvlJc w:val="left"/>
      <w:pPr>
        <w:ind w:left="2061" w:hanging="360"/>
      </w:pPr>
      <w:rPr>
        <w:rFonts w:hint="default"/>
      </w:rPr>
    </w:lvl>
    <w:lvl w:ilvl="1" w:tplc="20000019" w:tentative="1">
      <w:start w:val="1"/>
      <w:numFmt w:val="lowerLetter"/>
      <w:lvlText w:val="%2."/>
      <w:lvlJc w:val="left"/>
      <w:pPr>
        <w:ind w:left="2781" w:hanging="360"/>
      </w:pPr>
    </w:lvl>
    <w:lvl w:ilvl="2" w:tplc="2000001B" w:tentative="1">
      <w:start w:val="1"/>
      <w:numFmt w:val="lowerRoman"/>
      <w:lvlText w:val="%3."/>
      <w:lvlJc w:val="right"/>
      <w:pPr>
        <w:ind w:left="3501" w:hanging="180"/>
      </w:pPr>
    </w:lvl>
    <w:lvl w:ilvl="3" w:tplc="2000000F" w:tentative="1">
      <w:start w:val="1"/>
      <w:numFmt w:val="decimal"/>
      <w:lvlText w:val="%4."/>
      <w:lvlJc w:val="left"/>
      <w:pPr>
        <w:ind w:left="4221" w:hanging="360"/>
      </w:pPr>
    </w:lvl>
    <w:lvl w:ilvl="4" w:tplc="20000019" w:tentative="1">
      <w:start w:val="1"/>
      <w:numFmt w:val="lowerLetter"/>
      <w:lvlText w:val="%5."/>
      <w:lvlJc w:val="left"/>
      <w:pPr>
        <w:ind w:left="4941" w:hanging="360"/>
      </w:pPr>
    </w:lvl>
    <w:lvl w:ilvl="5" w:tplc="2000001B" w:tentative="1">
      <w:start w:val="1"/>
      <w:numFmt w:val="lowerRoman"/>
      <w:lvlText w:val="%6."/>
      <w:lvlJc w:val="right"/>
      <w:pPr>
        <w:ind w:left="5661" w:hanging="180"/>
      </w:pPr>
    </w:lvl>
    <w:lvl w:ilvl="6" w:tplc="2000000F" w:tentative="1">
      <w:start w:val="1"/>
      <w:numFmt w:val="decimal"/>
      <w:lvlText w:val="%7."/>
      <w:lvlJc w:val="left"/>
      <w:pPr>
        <w:ind w:left="6381" w:hanging="360"/>
      </w:pPr>
    </w:lvl>
    <w:lvl w:ilvl="7" w:tplc="20000019" w:tentative="1">
      <w:start w:val="1"/>
      <w:numFmt w:val="lowerLetter"/>
      <w:lvlText w:val="%8."/>
      <w:lvlJc w:val="left"/>
      <w:pPr>
        <w:ind w:left="7101" w:hanging="360"/>
      </w:pPr>
    </w:lvl>
    <w:lvl w:ilvl="8" w:tplc="2000001B" w:tentative="1">
      <w:start w:val="1"/>
      <w:numFmt w:val="lowerRoman"/>
      <w:lvlText w:val="%9."/>
      <w:lvlJc w:val="right"/>
      <w:pPr>
        <w:ind w:left="7821" w:hanging="180"/>
      </w:pPr>
    </w:lvl>
  </w:abstractNum>
  <w:abstractNum w:abstractNumId="1" w15:restartNumberingAfterBreak="0">
    <w:nsid w:val="20226206"/>
    <w:multiLevelType w:val="hybridMultilevel"/>
    <w:tmpl w:val="ACBE7AD2"/>
    <w:lvl w:ilvl="0" w:tplc="3AD44F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B007ED"/>
    <w:multiLevelType w:val="hybridMultilevel"/>
    <w:tmpl w:val="8A0A2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63E4273"/>
    <w:multiLevelType w:val="hybridMultilevel"/>
    <w:tmpl w:val="7A245DD4"/>
    <w:lvl w:ilvl="0" w:tplc="BBA2C9BA">
      <w:start w:val="1"/>
      <w:numFmt w:val="decimal"/>
      <w:lvlText w:val="%1."/>
      <w:lvlJc w:val="left"/>
      <w:pPr>
        <w:ind w:left="703" w:hanging="480"/>
      </w:pPr>
      <w:rPr>
        <w:rFonts w:hint="default"/>
      </w:rPr>
    </w:lvl>
    <w:lvl w:ilvl="1" w:tplc="04220019" w:tentative="1">
      <w:start w:val="1"/>
      <w:numFmt w:val="lowerLetter"/>
      <w:lvlText w:val="%2."/>
      <w:lvlJc w:val="left"/>
      <w:pPr>
        <w:ind w:left="1303" w:hanging="360"/>
      </w:pPr>
    </w:lvl>
    <w:lvl w:ilvl="2" w:tplc="0422001B" w:tentative="1">
      <w:start w:val="1"/>
      <w:numFmt w:val="lowerRoman"/>
      <w:lvlText w:val="%3."/>
      <w:lvlJc w:val="right"/>
      <w:pPr>
        <w:ind w:left="2023" w:hanging="180"/>
      </w:pPr>
    </w:lvl>
    <w:lvl w:ilvl="3" w:tplc="0422000F" w:tentative="1">
      <w:start w:val="1"/>
      <w:numFmt w:val="decimal"/>
      <w:lvlText w:val="%4."/>
      <w:lvlJc w:val="left"/>
      <w:pPr>
        <w:ind w:left="2743" w:hanging="360"/>
      </w:pPr>
    </w:lvl>
    <w:lvl w:ilvl="4" w:tplc="04220019" w:tentative="1">
      <w:start w:val="1"/>
      <w:numFmt w:val="lowerLetter"/>
      <w:lvlText w:val="%5."/>
      <w:lvlJc w:val="left"/>
      <w:pPr>
        <w:ind w:left="3463" w:hanging="360"/>
      </w:pPr>
    </w:lvl>
    <w:lvl w:ilvl="5" w:tplc="0422001B" w:tentative="1">
      <w:start w:val="1"/>
      <w:numFmt w:val="lowerRoman"/>
      <w:lvlText w:val="%6."/>
      <w:lvlJc w:val="right"/>
      <w:pPr>
        <w:ind w:left="4183" w:hanging="180"/>
      </w:pPr>
    </w:lvl>
    <w:lvl w:ilvl="6" w:tplc="0422000F" w:tentative="1">
      <w:start w:val="1"/>
      <w:numFmt w:val="decimal"/>
      <w:lvlText w:val="%7."/>
      <w:lvlJc w:val="left"/>
      <w:pPr>
        <w:ind w:left="4903" w:hanging="360"/>
      </w:pPr>
    </w:lvl>
    <w:lvl w:ilvl="7" w:tplc="04220019" w:tentative="1">
      <w:start w:val="1"/>
      <w:numFmt w:val="lowerLetter"/>
      <w:lvlText w:val="%8."/>
      <w:lvlJc w:val="left"/>
      <w:pPr>
        <w:ind w:left="5623" w:hanging="360"/>
      </w:pPr>
    </w:lvl>
    <w:lvl w:ilvl="8" w:tplc="0422001B" w:tentative="1">
      <w:start w:val="1"/>
      <w:numFmt w:val="lowerRoman"/>
      <w:lvlText w:val="%9."/>
      <w:lvlJc w:val="right"/>
      <w:pPr>
        <w:ind w:left="6343" w:hanging="180"/>
      </w:pPr>
    </w:lvl>
  </w:abstractNum>
  <w:abstractNum w:abstractNumId="4"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9662AB0"/>
    <w:multiLevelType w:val="hybridMultilevel"/>
    <w:tmpl w:val="71404416"/>
    <w:lvl w:ilvl="0" w:tplc="7DCEAB8A">
      <w:start w:val="1"/>
      <w:numFmt w:val="decimal"/>
      <w:lvlText w:val="%1)"/>
      <w:lvlJc w:val="left"/>
      <w:pPr>
        <w:ind w:left="807" w:hanging="360"/>
      </w:pPr>
      <w:rPr>
        <w:rFonts w:hint="default"/>
      </w:rPr>
    </w:lvl>
    <w:lvl w:ilvl="1" w:tplc="20000019" w:tentative="1">
      <w:start w:val="1"/>
      <w:numFmt w:val="lowerLetter"/>
      <w:lvlText w:val="%2."/>
      <w:lvlJc w:val="left"/>
      <w:pPr>
        <w:ind w:left="1527" w:hanging="360"/>
      </w:pPr>
    </w:lvl>
    <w:lvl w:ilvl="2" w:tplc="2000001B" w:tentative="1">
      <w:start w:val="1"/>
      <w:numFmt w:val="lowerRoman"/>
      <w:lvlText w:val="%3."/>
      <w:lvlJc w:val="right"/>
      <w:pPr>
        <w:ind w:left="2247" w:hanging="180"/>
      </w:pPr>
    </w:lvl>
    <w:lvl w:ilvl="3" w:tplc="2000000F" w:tentative="1">
      <w:start w:val="1"/>
      <w:numFmt w:val="decimal"/>
      <w:lvlText w:val="%4."/>
      <w:lvlJc w:val="left"/>
      <w:pPr>
        <w:ind w:left="2967" w:hanging="360"/>
      </w:pPr>
    </w:lvl>
    <w:lvl w:ilvl="4" w:tplc="20000019" w:tentative="1">
      <w:start w:val="1"/>
      <w:numFmt w:val="lowerLetter"/>
      <w:lvlText w:val="%5."/>
      <w:lvlJc w:val="left"/>
      <w:pPr>
        <w:ind w:left="3687" w:hanging="360"/>
      </w:pPr>
    </w:lvl>
    <w:lvl w:ilvl="5" w:tplc="2000001B" w:tentative="1">
      <w:start w:val="1"/>
      <w:numFmt w:val="lowerRoman"/>
      <w:lvlText w:val="%6."/>
      <w:lvlJc w:val="right"/>
      <w:pPr>
        <w:ind w:left="4407" w:hanging="180"/>
      </w:pPr>
    </w:lvl>
    <w:lvl w:ilvl="6" w:tplc="2000000F" w:tentative="1">
      <w:start w:val="1"/>
      <w:numFmt w:val="decimal"/>
      <w:lvlText w:val="%7."/>
      <w:lvlJc w:val="left"/>
      <w:pPr>
        <w:ind w:left="5127" w:hanging="360"/>
      </w:pPr>
    </w:lvl>
    <w:lvl w:ilvl="7" w:tplc="20000019" w:tentative="1">
      <w:start w:val="1"/>
      <w:numFmt w:val="lowerLetter"/>
      <w:lvlText w:val="%8."/>
      <w:lvlJc w:val="left"/>
      <w:pPr>
        <w:ind w:left="5847" w:hanging="360"/>
      </w:pPr>
    </w:lvl>
    <w:lvl w:ilvl="8" w:tplc="2000001B" w:tentative="1">
      <w:start w:val="1"/>
      <w:numFmt w:val="lowerRoman"/>
      <w:lvlText w:val="%9."/>
      <w:lvlJc w:val="right"/>
      <w:pPr>
        <w:ind w:left="6567" w:hanging="180"/>
      </w:pPr>
    </w:lvl>
  </w:abstractNum>
  <w:abstractNum w:abstractNumId="6" w15:restartNumberingAfterBreak="0">
    <w:nsid w:val="76BD7828"/>
    <w:multiLevelType w:val="hybridMultilevel"/>
    <w:tmpl w:val="0544606C"/>
    <w:lvl w:ilvl="0" w:tplc="8848C10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8743F60"/>
    <w:multiLevelType w:val="hybridMultilevel"/>
    <w:tmpl w:val="D84EC710"/>
    <w:lvl w:ilvl="0" w:tplc="8834A510">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num w:numId="1" w16cid:durableId="738288308">
    <w:abstractNumId w:val="4"/>
  </w:num>
  <w:num w:numId="2" w16cid:durableId="1626156293">
    <w:abstractNumId w:val="1"/>
  </w:num>
  <w:num w:numId="3" w16cid:durableId="270209153">
    <w:abstractNumId w:val="2"/>
  </w:num>
  <w:num w:numId="4" w16cid:durableId="456067225">
    <w:abstractNumId w:val="5"/>
  </w:num>
  <w:num w:numId="5" w16cid:durableId="715352387">
    <w:abstractNumId w:val="7"/>
  </w:num>
  <w:num w:numId="6" w16cid:durableId="191305598">
    <w:abstractNumId w:val="0"/>
  </w:num>
  <w:num w:numId="7" w16cid:durableId="835848872">
    <w:abstractNumId w:val="6"/>
  </w:num>
  <w:num w:numId="8" w16cid:durableId="12375187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B4"/>
    <w:rsid w:val="000039E4"/>
    <w:rsid w:val="00012234"/>
    <w:rsid w:val="00014582"/>
    <w:rsid w:val="00015A02"/>
    <w:rsid w:val="00027049"/>
    <w:rsid w:val="000401A0"/>
    <w:rsid w:val="00040AA9"/>
    <w:rsid w:val="00055DB0"/>
    <w:rsid w:val="0006582C"/>
    <w:rsid w:val="00073A8B"/>
    <w:rsid w:val="000760E4"/>
    <w:rsid w:val="00087198"/>
    <w:rsid w:val="000921CA"/>
    <w:rsid w:val="000A0D70"/>
    <w:rsid w:val="000B0253"/>
    <w:rsid w:val="000C48CC"/>
    <w:rsid w:val="000C7F04"/>
    <w:rsid w:val="000D1508"/>
    <w:rsid w:val="000D7C11"/>
    <w:rsid w:val="000D7F06"/>
    <w:rsid w:val="000E23AD"/>
    <w:rsid w:val="000F53A8"/>
    <w:rsid w:val="001168BC"/>
    <w:rsid w:val="00130068"/>
    <w:rsid w:val="00137491"/>
    <w:rsid w:val="0014314F"/>
    <w:rsid w:val="00143DF5"/>
    <w:rsid w:val="00144853"/>
    <w:rsid w:val="00157C3E"/>
    <w:rsid w:val="00160C75"/>
    <w:rsid w:val="001725F3"/>
    <w:rsid w:val="00174875"/>
    <w:rsid w:val="001756F2"/>
    <w:rsid w:val="00181BBA"/>
    <w:rsid w:val="0018559B"/>
    <w:rsid w:val="001B69DB"/>
    <w:rsid w:val="001B7E96"/>
    <w:rsid w:val="001C2954"/>
    <w:rsid w:val="001D4B03"/>
    <w:rsid w:val="001E0ABD"/>
    <w:rsid w:val="00205721"/>
    <w:rsid w:val="00222CF3"/>
    <w:rsid w:val="002379A1"/>
    <w:rsid w:val="00243D7E"/>
    <w:rsid w:val="00251661"/>
    <w:rsid w:val="00264D13"/>
    <w:rsid w:val="00276A0B"/>
    <w:rsid w:val="002875EF"/>
    <w:rsid w:val="00291A86"/>
    <w:rsid w:val="002A3028"/>
    <w:rsid w:val="002B58D6"/>
    <w:rsid w:val="002C21B8"/>
    <w:rsid w:val="002D0BD0"/>
    <w:rsid w:val="002D1341"/>
    <w:rsid w:val="002D6B1C"/>
    <w:rsid w:val="002E53A4"/>
    <w:rsid w:val="00320A75"/>
    <w:rsid w:val="0032403A"/>
    <w:rsid w:val="003716DE"/>
    <w:rsid w:val="003848C9"/>
    <w:rsid w:val="003B5666"/>
    <w:rsid w:val="003B6615"/>
    <w:rsid w:val="003C546E"/>
    <w:rsid w:val="003E4B86"/>
    <w:rsid w:val="00402998"/>
    <w:rsid w:val="00403263"/>
    <w:rsid w:val="00403D1D"/>
    <w:rsid w:val="004040F2"/>
    <w:rsid w:val="00414360"/>
    <w:rsid w:val="004156E8"/>
    <w:rsid w:val="00431177"/>
    <w:rsid w:val="00436D40"/>
    <w:rsid w:val="00441EF7"/>
    <w:rsid w:val="00450F23"/>
    <w:rsid w:val="00454C69"/>
    <w:rsid w:val="00460F2E"/>
    <w:rsid w:val="00495843"/>
    <w:rsid w:val="004A233C"/>
    <w:rsid w:val="004A796A"/>
    <w:rsid w:val="004C2115"/>
    <w:rsid w:val="004D618E"/>
    <w:rsid w:val="004E6E5E"/>
    <w:rsid w:val="004F3A51"/>
    <w:rsid w:val="004F76E1"/>
    <w:rsid w:val="00503FDF"/>
    <w:rsid w:val="00520592"/>
    <w:rsid w:val="00531418"/>
    <w:rsid w:val="005326B6"/>
    <w:rsid w:val="00535E5D"/>
    <w:rsid w:val="00541883"/>
    <w:rsid w:val="00581D9E"/>
    <w:rsid w:val="0058684D"/>
    <w:rsid w:val="005A41FC"/>
    <w:rsid w:val="005D2C58"/>
    <w:rsid w:val="005D3A4B"/>
    <w:rsid w:val="005D3C15"/>
    <w:rsid w:val="005D4E5A"/>
    <w:rsid w:val="005E0BA0"/>
    <w:rsid w:val="005E708C"/>
    <w:rsid w:val="005F26B4"/>
    <w:rsid w:val="005F6045"/>
    <w:rsid w:val="005F618B"/>
    <w:rsid w:val="00601DD1"/>
    <w:rsid w:val="00607EF4"/>
    <w:rsid w:val="00624A6C"/>
    <w:rsid w:val="00642559"/>
    <w:rsid w:val="00647449"/>
    <w:rsid w:val="00674F00"/>
    <w:rsid w:val="00677049"/>
    <w:rsid w:val="0068564A"/>
    <w:rsid w:val="00691574"/>
    <w:rsid w:val="006B298B"/>
    <w:rsid w:val="006B7AFF"/>
    <w:rsid w:val="006B7CAA"/>
    <w:rsid w:val="006C2213"/>
    <w:rsid w:val="006F1B65"/>
    <w:rsid w:val="006F5856"/>
    <w:rsid w:val="00716FA8"/>
    <w:rsid w:val="00724E46"/>
    <w:rsid w:val="00734FDE"/>
    <w:rsid w:val="00745A69"/>
    <w:rsid w:val="007557E5"/>
    <w:rsid w:val="00770FA8"/>
    <w:rsid w:val="0078370F"/>
    <w:rsid w:val="007A48F4"/>
    <w:rsid w:val="007D3070"/>
    <w:rsid w:val="007D6FB6"/>
    <w:rsid w:val="007E61D3"/>
    <w:rsid w:val="007F2C09"/>
    <w:rsid w:val="007F4C41"/>
    <w:rsid w:val="007F4C86"/>
    <w:rsid w:val="007F5F87"/>
    <w:rsid w:val="007F7A93"/>
    <w:rsid w:val="00817DC5"/>
    <w:rsid w:val="00817EB4"/>
    <w:rsid w:val="00823192"/>
    <w:rsid w:val="0082542B"/>
    <w:rsid w:val="008258E6"/>
    <w:rsid w:val="00843E99"/>
    <w:rsid w:val="00860D1F"/>
    <w:rsid w:val="008655A4"/>
    <w:rsid w:val="00881C37"/>
    <w:rsid w:val="008874B7"/>
    <w:rsid w:val="008879B7"/>
    <w:rsid w:val="00893C33"/>
    <w:rsid w:val="00897972"/>
    <w:rsid w:val="008B208C"/>
    <w:rsid w:val="008B23F1"/>
    <w:rsid w:val="008D2129"/>
    <w:rsid w:val="008E6DF2"/>
    <w:rsid w:val="008F40BD"/>
    <w:rsid w:val="008F64E5"/>
    <w:rsid w:val="0092552B"/>
    <w:rsid w:val="00932B34"/>
    <w:rsid w:val="00933231"/>
    <w:rsid w:val="009554E8"/>
    <w:rsid w:val="0096475B"/>
    <w:rsid w:val="00970BE9"/>
    <w:rsid w:val="00980D8E"/>
    <w:rsid w:val="00991A0B"/>
    <w:rsid w:val="009922D4"/>
    <w:rsid w:val="009968DF"/>
    <w:rsid w:val="009A1877"/>
    <w:rsid w:val="009A289C"/>
    <w:rsid w:val="009B4097"/>
    <w:rsid w:val="009B6441"/>
    <w:rsid w:val="009C2D05"/>
    <w:rsid w:val="009C64BA"/>
    <w:rsid w:val="009C6E57"/>
    <w:rsid w:val="009D4A6E"/>
    <w:rsid w:val="009E3F8A"/>
    <w:rsid w:val="009E4B6A"/>
    <w:rsid w:val="00A037F4"/>
    <w:rsid w:val="00A053CD"/>
    <w:rsid w:val="00A13E93"/>
    <w:rsid w:val="00A259CF"/>
    <w:rsid w:val="00A52C00"/>
    <w:rsid w:val="00A568FC"/>
    <w:rsid w:val="00A5713B"/>
    <w:rsid w:val="00A71839"/>
    <w:rsid w:val="00A76716"/>
    <w:rsid w:val="00A76F30"/>
    <w:rsid w:val="00A8373E"/>
    <w:rsid w:val="00A94A20"/>
    <w:rsid w:val="00AA3DA7"/>
    <w:rsid w:val="00AB5F39"/>
    <w:rsid w:val="00AC1361"/>
    <w:rsid w:val="00AC19E4"/>
    <w:rsid w:val="00AD6146"/>
    <w:rsid w:val="00AD625C"/>
    <w:rsid w:val="00AE039A"/>
    <w:rsid w:val="00AE4A76"/>
    <w:rsid w:val="00AF7301"/>
    <w:rsid w:val="00B152D2"/>
    <w:rsid w:val="00B217EA"/>
    <w:rsid w:val="00B331FA"/>
    <w:rsid w:val="00B370F2"/>
    <w:rsid w:val="00B42C56"/>
    <w:rsid w:val="00B46E3C"/>
    <w:rsid w:val="00B52C2B"/>
    <w:rsid w:val="00B84F31"/>
    <w:rsid w:val="00BA007D"/>
    <w:rsid w:val="00BD1B49"/>
    <w:rsid w:val="00BD4C53"/>
    <w:rsid w:val="00BE183F"/>
    <w:rsid w:val="00BE2350"/>
    <w:rsid w:val="00BE3AD9"/>
    <w:rsid w:val="00C0574C"/>
    <w:rsid w:val="00C34D92"/>
    <w:rsid w:val="00C44DA4"/>
    <w:rsid w:val="00C53909"/>
    <w:rsid w:val="00C5655D"/>
    <w:rsid w:val="00C610FC"/>
    <w:rsid w:val="00C66F65"/>
    <w:rsid w:val="00C74462"/>
    <w:rsid w:val="00C74764"/>
    <w:rsid w:val="00C96BB4"/>
    <w:rsid w:val="00CB66CB"/>
    <w:rsid w:val="00CB6FC2"/>
    <w:rsid w:val="00CD714E"/>
    <w:rsid w:val="00CD79A7"/>
    <w:rsid w:val="00CE3964"/>
    <w:rsid w:val="00D02A5C"/>
    <w:rsid w:val="00D111B9"/>
    <w:rsid w:val="00D20534"/>
    <w:rsid w:val="00D226C6"/>
    <w:rsid w:val="00D25A41"/>
    <w:rsid w:val="00D42BB5"/>
    <w:rsid w:val="00D44F7D"/>
    <w:rsid w:val="00D64A48"/>
    <w:rsid w:val="00D659D6"/>
    <w:rsid w:val="00D65D9C"/>
    <w:rsid w:val="00D81EB6"/>
    <w:rsid w:val="00D832D0"/>
    <w:rsid w:val="00D86DB4"/>
    <w:rsid w:val="00DA76CB"/>
    <w:rsid w:val="00DC1620"/>
    <w:rsid w:val="00DD0540"/>
    <w:rsid w:val="00DE5457"/>
    <w:rsid w:val="00DF1534"/>
    <w:rsid w:val="00DF3808"/>
    <w:rsid w:val="00E15E6E"/>
    <w:rsid w:val="00E20E8C"/>
    <w:rsid w:val="00E45401"/>
    <w:rsid w:val="00E6163F"/>
    <w:rsid w:val="00E6494B"/>
    <w:rsid w:val="00E65EB3"/>
    <w:rsid w:val="00E71B49"/>
    <w:rsid w:val="00E848B6"/>
    <w:rsid w:val="00E86F36"/>
    <w:rsid w:val="00E93B06"/>
    <w:rsid w:val="00EC7239"/>
    <w:rsid w:val="00F2306D"/>
    <w:rsid w:val="00F35B7E"/>
    <w:rsid w:val="00F45A6D"/>
    <w:rsid w:val="00F52AE9"/>
    <w:rsid w:val="00F55786"/>
    <w:rsid w:val="00F91F62"/>
    <w:rsid w:val="00FA37B9"/>
    <w:rsid w:val="00FB2854"/>
    <w:rsid w:val="00FB47B4"/>
    <w:rsid w:val="00FB6819"/>
    <w:rsid w:val="00FB7A63"/>
    <w:rsid w:val="00FC131C"/>
    <w:rsid w:val="00FD0EDD"/>
    <w:rsid w:val="00FD0F3D"/>
    <w:rsid w:val="00FF48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E68DE"/>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5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basedOn w:val="a"/>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paragraph" w:styleId="a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6"/>
    <w:uiPriority w:val="99"/>
    <w:rsid w:val="00FC131C"/>
    <w:pPr>
      <w:spacing w:before="100" w:beforeAutospacing="1" w:after="100" w:afterAutospacing="1"/>
    </w:pPr>
    <w:rPr>
      <w:sz w:val="24"/>
      <w:szCs w:val="24"/>
      <w:lang w:val="ru-RU"/>
    </w:rPr>
  </w:style>
  <w:style w:type="character" w:customStyle="1" w:styleId="a6">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5"/>
    <w:locked/>
    <w:rsid w:val="00FC131C"/>
    <w:rPr>
      <w:rFonts w:ascii="Times New Roman" w:eastAsia="Times New Roman" w:hAnsi="Times New Roman" w:cs="Times New Roman"/>
      <w:sz w:val="24"/>
      <w:szCs w:val="24"/>
      <w:lang w:val="ru-RU" w:eastAsia="ru-RU"/>
    </w:rPr>
  </w:style>
  <w:style w:type="character" w:customStyle="1" w:styleId="rvts0">
    <w:name w:val="rvts0"/>
    <w:rsid w:val="00FC131C"/>
  </w:style>
  <w:style w:type="character" w:styleId="a7">
    <w:name w:val="Hyperlink"/>
    <w:basedOn w:val="a0"/>
    <w:uiPriority w:val="99"/>
    <w:unhideWhenUsed/>
    <w:rsid w:val="000039E4"/>
    <w:rPr>
      <w:color w:val="0000FF"/>
      <w:u w:val="single"/>
    </w:rPr>
  </w:style>
  <w:style w:type="character" w:customStyle="1" w:styleId="xfm68768843">
    <w:name w:val="xfm_68768843"/>
    <w:basedOn w:val="a0"/>
    <w:qFormat/>
    <w:rsid w:val="004F3A51"/>
  </w:style>
  <w:style w:type="paragraph" w:styleId="a8">
    <w:name w:val="header"/>
    <w:basedOn w:val="a"/>
    <w:link w:val="a9"/>
    <w:uiPriority w:val="99"/>
    <w:unhideWhenUsed/>
    <w:rsid w:val="00DF3808"/>
    <w:pPr>
      <w:tabs>
        <w:tab w:val="center" w:pos="4819"/>
        <w:tab w:val="right" w:pos="9639"/>
      </w:tabs>
    </w:pPr>
  </w:style>
  <w:style w:type="character" w:customStyle="1" w:styleId="a9">
    <w:name w:val="Верхній колонтитул Знак"/>
    <w:basedOn w:val="a0"/>
    <w:link w:val="a8"/>
    <w:uiPriority w:val="99"/>
    <w:rsid w:val="00DF3808"/>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F3808"/>
    <w:pPr>
      <w:tabs>
        <w:tab w:val="center" w:pos="4819"/>
        <w:tab w:val="right" w:pos="9639"/>
      </w:tabs>
    </w:pPr>
  </w:style>
  <w:style w:type="character" w:customStyle="1" w:styleId="ab">
    <w:name w:val="Нижній колонтитул Знак"/>
    <w:basedOn w:val="a0"/>
    <w:link w:val="aa"/>
    <w:uiPriority w:val="99"/>
    <w:rsid w:val="00DF3808"/>
    <w:rPr>
      <w:rFonts w:ascii="Times New Roman" w:eastAsia="Times New Roman" w:hAnsi="Times New Roman" w:cs="Times New Roman"/>
      <w:sz w:val="20"/>
      <w:szCs w:val="20"/>
      <w:lang w:eastAsia="ru-RU"/>
    </w:rPr>
  </w:style>
  <w:style w:type="paragraph" w:styleId="ac">
    <w:name w:val="Body Text"/>
    <w:basedOn w:val="a"/>
    <w:link w:val="ad"/>
    <w:rsid w:val="00CB6FC2"/>
    <w:pPr>
      <w:suppressAutoHyphens/>
      <w:spacing w:after="140" w:line="276" w:lineRule="auto"/>
    </w:pPr>
    <w:rPr>
      <w:lang w:eastAsia="zh-CN"/>
    </w:rPr>
  </w:style>
  <w:style w:type="character" w:customStyle="1" w:styleId="ad">
    <w:name w:val="Основний текст Знак"/>
    <w:basedOn w:val="a0"/>
    <w:link w:val="ac"/>
    <w:rsid w:val="00CB6FC2"/>
    <w:rPr>
      <w:rFonts w:ascii="Times New Roman" w:eastAsia="Times New Roman" w:hAnsi="Times New Roman" w:cs="Times New Roman"/>
      <w:sz w:val="20"/>
      <w:szCs w:val="20"/>
      <w:lang w:eastAsia="zh-CN"/>
    </w:rPr>
  </w:style>
  <w:style w:type="character" w:customStyle="1" w:styleId="rvts46">
    <w:name w:val="rvts46"/>
    <w:basedOn w:val="a0"/>
    <w:rsid w:val="00BE183F"/>
  </w:style>
  <w:style w:type="character" w:styleId="ae">
    <w:name w:val="Unresolved Mention"/>
    <w:basedOn w:val="a0"/>
    <w:uiPriority w:val="99"/>
    <w:semiHidden/>
    <w:unhideWhenUsed/>
    <w:rsid w:val="00FD0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707735">
      <w:bodyDiv w:val="1"/>
      <w:marLeft w:val="0"/>
      <w:marRight w:val="0"/>
      <w:marTop w:val="0"/>
      <w:marBottom w:val="0"/>
      <w:divBdr>
        <w:top w:val="none" w:sz="0" w:space="0" w:color="auto"/>
        <w:left w:val="none" w:sz="0" w:space="0" w:color="auto"/>
        <w:bottom w:val="none" w:sz="0" w:space="0" w:color="auto"/>
        <w:right w:val="none" w:sz="0" w:space="0" w:color="auto"/>
      </w:divBdr>
    </w:div>
    <w:div w:id="636690699">
      <w:bodyDiv w:val="1"/>
      <w:marLeft w:val="0"/>
      <w:marRight w:val="0"/>
      <w:marTop w:val="0"/>
      <w:marBottom w:val="0"/>
      <w:divBdr>
        <w:top w:val="none" w:sz="0" w:space="0" w:color="auto"/>
        <w:left w:val="none" w:sz="0" w:space="0" w:color="auto"/>
        <w:bottom w:val="none" w:sz="0" w:space="0" w:color="auto"/>
        <w:right w:val="none" w:sz="0" w:space="0" w:color="auto"/>
      </w:divBdr>
    </w:div>
    <w:div w:id="648680445">
      <w:bodyDiv w:val="1"/>
      <w:marLeft w:val="0"/>
      <w:marRight w:val="0"/>
      <w:marTop w:val="0"/>
      <w:marBottom w:val="0"/>
      <w:divBdr>
        <w:top w:val="none" w:sz="0" w:space="0" w:color="auto"/>
        <w:left w:val="none" w:sz="0" w:space="0" w:color="auto"/>
        <w:bottom w:val="none" w:sz="0" w:space="0" w:color="auto"/>
        <w:right w:val="none" w:sz="0" w:space="0" w:color="auto"/>
      </w:divBdr>
    </w:div>
    <w:div w:id="718286954">
      <w:bodyDiv w:val="1"/>
      <w:marLeft w:val="0"/>
      <w:marRight w:val="0"/>
      <w:marTop w:val="0"/>
      <w:marBottom w:val="0"/>
      <w:divBdr>
        <w:top w:val="none" w:sz="0" w:space="0" w:color="auto"/>
        <w:left w:val="none" w:sz="0" w:space="0" w:color="auto"/>
        <w:bottom w:val="none" w:sz="0" w:space="0" w:color="auto"/>
        <w:right w:val="none" w:sz="0" w:space="0" w:color="auto"/>
      </w:divBdr>
    </w:div>
    <w:div w:id="762652487">
      <w:bodyDiv w:val="1"/>
      <w:marLeft w:val="0"/>
      <w:marRight w:val="0"/>
      <w:marTop w:val="0"/>
      <w:marBottom w:val="0"/>
      <w:divBdr>
        <w:top w:val="none" w:sz="0" w:space="0" w:color="auto"/>
        <w:left w:val="none" w:sz="0" w:space="0" w:color="auto"/>
        <w:bottom w:val="none" w:sz="0" w:space="0" w:color="auto"/>
        <w:right w:val="none" w:sz="0" w:space="0" w:color="auto"/>
      </w:divBdr>
    </w:div>
    <w:div w:id="900363940">
      <w:bodyDiv w:val="1"/>
      <w:marLeft w:val="0"/>
      <w:marRight w:val="0"/>
      <w:marTop w:val="0"/>
      <w:marBottom w:val="0"/>
      <w:divBdr>
        <w:top w:val="none" w:sz="0" w:space="0" w:color="auto"/>
        <w:left w:val="none" w:sz="0" w:space="0" w:color="auto"/>
        <w:bottom w:val="none" w:sz="0" w:space="0" w:color="auto"/>
        <w:right w:val="none" w:sz="0" w:space="0" w:color="auto"/>
      </w:divBdr>
    </w:div>
    <w:div w:id="1041711867">
      <w:bodyDiv w:val="1"/>
      <w:marLeft w:val="0"/>
      <w:marRight w:val="0"/>
      <w:marTop w:val="0"/>
      <w:marBottom w:val="0"/>
      <w:divBdr>
        <w:top w:val="none" w:sz="0" w:space="0" w:color="auto"/>
        <w:left w:val="none" w:sz="0" w:space="0" w:color="auto"/>
        <w:bottom w:val="none" w:sz="0" w:space="0" w:color="auto"/>
        <w:right w:val="none" w:sz="0" w:space="0" w:color="auto"/>
      </w:divBdr>
    </w:div>
    <w:div w:id="1270967434">
      <w:bodyDiv w:val="1"/>
      <w:marLeft w:val="0"/>
      <w:marRight w:val="0"/>
      <w:marTop w:val="0"/>
      <w:marBottom w:val="0"/>
      <w:divBdr>
        <w:top w:val="none" w:sz="0" w:space="0" w:color="auto"/>
        <w:left w:val="none" w:sz="0" w:space="0" w:color="auto"/>
        <w:bottom w:val="none" w:sz="0" w:space="0" w:color="auto"/>
        <w:right w:val="none" w:sz="0" w:space="0" w:color="auto"/>
      </w:divBdr>
    </w:div>
    <w:div w:id="1300304151">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449398607">
      <w:bodyDiv w:val="1"/>
      <w:marLeft w:val="0"/>
      <w:marRight w:val="0"/>
      <w:marTop w:val="0"/>
      <w:marBottom w:val="0"/>
      <w:divBdr>
        <w:top w:val="none" w:sz="0" w:space="0" w:color="auto"/>
        <w:left w:val="none" w:sz="0" w:space="0" w:color="auto"/>
        <w:bottom w:val="none" w:sz="0" w:space="0" w:color="auto"/>
        <w:right w:val="none" w:sz="0" w:space="0" w:color="auto"/>
      </w:divBdr>
    </w:div>
    <w:div w:id="1526794534">
      <w:bodyDiv w:val="1"/>
      <w:marLeft w:val="0"/>
      <w:marRight w:val="0"/>
      <w:marTop w:val="0"/>
      <w:marBottom w:val="0"/>
      <w:divBdr>
        <w:top w:val="none" w:sz="0" w:space="0" w:color="auto"/>
        <w:left w:val="none" w:sz="0" w:space="0" w:color="auto"/>
        <w:bottom w:val="none" w:sz="0" w:space="0" w:color="auto"/>
        <w:right w:val="none" w:sz="0" w:space="0" w:color="auto"/>
      </w:divBdr>
    </w:div>
    <w:div w:id="1581865404">
      <w:bodyDiv w:val="1"/>
      <w:marLeft w:val="0"/>
      <w:marRight w:val="0"/>
      <w:marTop w:val="0"/>
      <w:marBottom w:val="0"/>
      <w:divBdr>
        <w:top w:val="none" w:sz="0" w:space="0" w:color="auto"/>
        <w:left w:val="none" w:sz="0" w:space="0" w:color="auto"/>
        <w:bottom w:val="none" w:sz="0" w:space="0" w:color="auto"/>
        <w:right w:val="none" w:sz="0" w:space="0" w:color="auto"/>
      </w:divBdr>
    </w:div>
    <w:div w:id="1585141480">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671566859">
      <w:bodyDiv w:val="1"/>
      <w:marLeft w:val="0"/>
      <w:marRight w:val="0"/>
      <w:marTop w:val="0"/>
      <w:marBottom w:val="0"/>
      <w:divBdr>
        <w:top w:val="none" w:sz="0" w:space="0" w:color="auto"/>
        <w:left w:val="none" w:sz="0" w:space="0" w:color="auto"/>
        <w:bottom w:val="none" w:sz="0" w:space="0" w:color="auto"/>
        <w:right w:val="none" w:sz="0" w:space="0" w:color="auto"/>
      </w:divBdr>
    </w:div>
    <w:div w:id="1693796418">
      <w:bodyDiv w:val="1"/>
      <w:marLeft w:val="0"/>
      <w:marRight w:val="0"/>
      <w:marTop w:val="0"/>
      <w:marBottom w:val="0"/>
      <w:divBdr>
        <w:top w:val="none" w:sz="0" w:space="0" w:color="auto"/>
        <w:left w:val="none" w:sz="0" w:space="0" w:color="auto"/>
        <w:bottom w:val="none" w:sz="0" w:space="0" w:color="auto"/>
        <w:right w:val="none" w:sz="0" w:space="0" w:color="auto"/>
      </w:divBdr>
    </w:div>
    <w:div w:id="1810048598">
      <w:bodyDiv w:val="1"/>
      <w:marLeft w:val="0"/>
      <w:marRight w:val="0"/>
      <w:marTop w:val="0"/>
      <w:marBottom w:val="0"/>
      <w:divBdr>
        <w:top w:val="none" w:sz="0" w:space="0" w:color="auto"/>
        <w:left w:val="none" w:sz="0" w:space="0" w:color="auto"/>
        <w:bottom w:val="none" w:sz="0" w:space="0" w:color="auto"/>
        <w:right w:val="none" w:sz="0" w:space="0" w:color="auto"/>
      </w:divBdr>
    </w:div>
    <w:div w:id="1848471817">
      <w:bodyDiv w:val="1"/>
      <w:marLeft w:val="0"/>
      <w:marRight w:val="0"/>
      <w:marTop w:val="0"/>
      <w:marBottom w:val="0"/>
      <w:divBdr>
        <w:top w:val="none" w:sz="0" w:space="0" w:color="auto"/>
        <w:left w:val="none" w:sz="0" w:space="0" w:color="auto"/>
        <w:bottom w:val="none" w:sz="0" w:space="0" w:color="auto"/>
        <w:right w:val="none" w:sz="0" w:space="0" w:color="auto"/>
      </w:divBdr>
    </w:div>
    <w:div w:id="1972975091">
      <w:bodyDiv w:val="1"/>
      <w:marLeft w:val="0"/>
      <w:marRight w:val="0"/>
      <w:marTop w:val="0"/>
      <w:marBottom w:val="0"/>
      <w:divBdr>
        <w:top w:val="none" w:sz="0" w:space="0" w:color="auto"/>
        <w:left w:val="none" w:sz="0" w:space="0" w:color="auto"/>
        <w:bottom w:val="none" w:sz="0" w:space="0" w:color="auto"/>
        <w:right w:val="none" w:sz="0" w:space="0" w:color="auto"/>
      </w:divBdr>
    </w:div>
    <w:div w:id="2090075313">
      <w:bodyDiv w:val="1"/>
      <w:marLeft w:val="0"/>
      <w:marRight w:val="0"/>
      <w:marTop w:val="0"/>
      <w:marBottom w:val="0"/>
      <w:divBdr>
        <w:top w:val="none" w:sz="0" w:space="0" w:color="auto"/>
        <w:left w:val="none" w:sz="0" w:space="0" w:color="auto"/>
        <w:bottom w:val="none" w:sz="0" w:space="0" w:color="auto"/>
        <w:right w:val="none" w:sz="0" w:space="0" w:color="auto"/>
      </w:divBdr>
    </w:div>
    <w:div w:id="213844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1874-18" TargetMode="External"/><Relationship Id="rId3" Type="http://schemas.openxmlformats.org/officeDocument/2006/relationships/settings" Target="settings.xml"/><Relationship Id="rId7" Type="http://schemas.openxmlformats.org/officeDocument/2006/relationships/hyperlink" Target="https://zakon.rada.gov.ua/laws/show/v031187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29</Pages>
  <Words>33218</Words>
  <Characters>18935</Characters>
  <Application>Microsoft Office Word</Application>
  <DocSecurity>0</DocSecurity>
  <Lines>157</Lines>
  <Paragraphs>104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Катерина Ляхова</cp:lastModifiedBy>
  <cp:revision>34</cp:revision>
  <dcterms:created xsi:type="dcterms:W3CDTF">2024-08-28T08:16:00Z</dcterms:created>
  <dcterms:modified xsi:type="dcterms:W3CDTF">2024-09-04T13:28:00Z</dcterms:modified>
</cp:coreProperties>
</file>