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 xml:space="preserve">Узагальнені зауваження та пропозиції до </w:t>
      </w:r>
      <w:proofErr w:type="spellStart"/>
      <w:r w:rsidRPr="00C263CD">
        <w:rPr>
          <w:rFonts w:ascii="Times New Roman" w:eastAsia="Times New Roman" w:hAnsi="Times New Roman" w:cs="Times New Roman"/>
          <w:b/>
          <w:sz w:val="24"/>
          <w:szCs w:val="24"/>
        </w:rPr>
        <w:t>проєкту</w:t>
      </w:r>
      <w:proofErr w:type="spellEnd"/>
      <w:r w:rsidRPr="00C263CD">
        <w:rPr>
          <w:rFonts w:ascii="Times New Roman" w:eastAsia="Times New Roman" w:hAnsi="Times New Roman" w:cs="Times New Roman"/>
          <w:b/>
          <w:sz w:val="24"/>
          <w:szCs w:val="24"/>
        </w:rPr>
        <w:t xml:space="preserve"> постанови НКРЕКП «Про затвердження Змін до деяких постанов НКРЕКП» ,</w:t>
      </w:r>
    </w:p>
    <w:p w:rsidR="00A56F43" w:rsidRDefault="00EC6F2C" w:rsidP="00EC6F2C">
      <w:pPr>
        <w:spacing w:after="0"/>
        <w:jc w:val="center"/>
      </w:pPr>
      <w:r w:rsidRPr="00C263CD">
        <w:rPr>
          <w:rFonts w:ascii="Times New Roman" w:eastAsia="Times New Roman" w:hAnsi="Times New Roman" w:cs="Times New Roman"/>
          <w:b/>
          <w:sz w:val="24"/>
          <w:szCs w:val="24"/>
        </w:rPr>
        <w:t xml:space="preserve">що має ознаки регуляторного </w:t>
      </w:r>
      <w:proofErr w:type="spellStart"/>
      <w:r w:rsidRPr="00C263CD">
        <w:rPr>
          <w:rFonts w:ascii="Times New Roman" w:eastAsia="Times New Roman" w:hAnsi="Times New Roman" w:cs="Times New Roman"/>
          <w:b/>
          <w:sz w:val="24"/>
          <w:szCs w:val="24"/>
        </w:rPr>
        <w:t>акта</w:t>
      </w:r>
      <w:proofErr w:type="spellEnd"/>
    </w:p>
    <w:tbl>
      <w:tblPr>
        <w:tblW w:w="1600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105"/>
        <w:gridCol w:w="105"/>
        <w:gridCol w:w="7545"/>
        <w:gridCol w:w="105"/>
        <w:gridCol w:w="3180"/>
      </w:tblGrid>
      <w:tr w:rsidR="00EC6F2C" w:rsidRPr="00C263CD" w:rsidTr="00A12D84">
        <w:tc>
          <w:tcPr>
            <w:tcW w:w="5175" w:type="dxa"/>
            <w:gridSpan w:val="3"/>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 xml:space="preserve">Редакція </w:t>
            </w:r>
            <w:proofErr w:type="spellStart"/>
            <w:r w:rsidRPr="00C263CD">
              <w:rPr>
                <w:rFonts w:ascii="Times New Roman" w:eastAsia="Times New Roman" w:hAnsi="Times New Roman" w:cs="Times New Roman"/>
                <w:b/>
                <w:sz w:val="24"/>
                <w:szCs w:val="24"/>
              </w:rPr>
              <w:t>проєкту</w:t>
            </w:r>
            <w:proofErr w:type="spellEnd"/>
            <w:r w:rsidRPr="00C263CD">
              <w:rPr>
                <w:rFonts w:ascii="Times New Roman" w:eastAsia="Times New Roman" w:hAnsi="Times New Roman" w:cs="Times New Roman"/>
                <w:b/>
                <w:sz w:val="24"/>
                <w:szCs w:val="24"/>
              </w:rPr>
              <w:t xml:space="preserve"> постанови НКРЕКП</w:t>
            </w:r>
          </w:p>
        </w:tc>
        <w:tc>
          <w:tcPr>
            <w:tcW w:w="7650" w:type="dxa"/>
            <w:gridSpan w:val="2"/>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 xml:space="preserve">Зауваження та пропозиції до </w:t>
            </w:r>
            <w:proofErr w:type="spellStart"/>
            <w:r w:rsidRPr="00C263CD">
              <w:rPr>
                <w:rFonts w:ascii="Times New Roman" w:eastAsia="Times New Roman" w:hAnsi="Times New Roman" w:cs="Times New Roman"/>
                <w:b/>
                <w:sz w:val="24"/>
                <w:szCs w:val="24"/>
              </w:rPr>
              <w:t>проєкту</w:t>
            </w:r>
            <w:proofErr w:type="spellEnd"/>
            <w:r w:rsidRPr="00C263CD">
              <w:rPr>
                <w:rFonts w:ascii="Times New Roman" w:eastAsia="Times New Roman" w:hAnsi="Times New Roman" w:cs="Times New Roman"/>
                <w:b/>
                <w:sz w:val="24"/>
                <w:szCs w:val="24"/>
              </w:rPr>
              <w:t xml:space="preserve"> постанови НКРЕКП</w:t>
            </w:r>
          </w:p>
        </w:tc>
        <w:tc>
          <w:tcPr>
            <w:tcW w:w="3180" w:type="dxa"/>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EC6F2C" w:rsidRPr="00C263CD" w:rsidTr="00A12D84">
        <w:tc>
          <w:tcPr>
            <w:tcW w:w="16005" w:type="dxa"/>
            <w:gridSpan w:val="6"/>
          </w:tcPr>
          <w:p w:rsidR="00EC6F2C" w:rsidRPr="00C263CD" w:rsidRDefault="00EC6F2C" w:rsidP="00EC6F2C">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Постанова</w:t>
            </w:r>
            <w:r w:rsidRPr="00C263CD">
              <w:rPr>
                <w:rFonts w:ascii="Times New Roman" w:eastAsia="Times New Roman" w:hAnsi="Times New Roman" w:cs="Times New Roman"/>
                <w:b/>
                <w:sz w:val="24"/>
                <w:szCs w:val="24"/>
              </w:rPr>
              <w:t xml:space="preserve"> НКРЕКП від 28 лютого 2019 року № 282 </w:t>
            </w:r>
          </w:p>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«Про затвердження форм звітності НКРЕКП для учасників ринку електричної енергії та інструкцій щодо їх заповнення»</w:t>
            </w:r>
          </w:p>
        </w:tc>
      </w:tr>
      <w:tr w:rsidR="00EC6F2C" w:rsidRPr="00C263CD" w:rsidTr="00A12D84">
        <w:tc>
          <w:tcPr>
            <w:tcW w:w="16005" w:type="dxa"/>
            <w:gridSpan w:val="6"/>
          </w:tcPr>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Інструкція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tc>
      </w:tr>
      <w:tr w:rsidR="00EC6F2C" w:rsidRPr="00C263CD" w:rsidTr="00A12D84">
        <w:tc>
          <w:tcPr>
            <w:tcW w:w="5175" w:type="dxa"/>
            <w:gridSpan w:val="3"/>
          </w:tcPr>
          <w:p w:rsidR="00EC6F2C" w:rsidRPr="00C263CD" w:rsidRDefault="00EC6F2C" w:rsidP="00A12D84">
            <w:pPr>
              <w:ind w:firstLine="316"/>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Положення відсутнє</w:t>
            </w:r>
          </w:p>
          <w:p w:rsidR="00EC6F2C" w:rsidRPr="00C263CD" w:rsidRDefault="00EC6F2C" w:rsidP="00A12D84">
            <w:pPr>
              <w:ind w:firstLine="316"/>
              <w:jc w:val="both"/>
              <w:rPr>
                <w:rFonts w:ascii="Times New Roman" w:eastAsia="Times New Roman" w:hAnsi="Times New Roman" w:cs="Times New Roman"/>
                <w:b/>
                <w:sz w:val="24"/>
                <w:szCs w:val="24"/>
              </w:rPr>
            </w:pPr>
          </w:p>
          <w:p w:rsidR="00EC6F2C" w:rsidRPr="00C263CD" w:rsidRDefault="00EC6F2C" w:rsidP="00A12D84">
            <w:pPr>
              <w:ind w:firstLine="316"/>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jc w:val="both"/>
              <w:rPr>
                <w:rFonts w:ascii="Times New Roman" w:eastAsia="Times New Roman" w:hAnsi="Times New Roman" w:cs="Times New Roman"/>
                <w:b/>
                <w:sz w:val="24"/>
                <w:szCs w:val="24"/>
              </w:rPr>
            </w:pPr>
          </w:p>
        </w:tc>
        <w:tc>
          <w:tcPr>
            <w:tcW w:w="7650" w:type="dxa"/>
            <w:gridSpan w:val="2"/>
          </w:tcPr>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«ДНІПРОВСЬКІ ЕНЕРГЕТИЧНІ ПОСЛУГИ»</w:t>
            </w:r>
          </w:p>
          <w:p w:rsidR="00EC6F2C" w:rsidRPr="00C263CD" w:rsidRDefault="00EC6F2C" w:rsidP="00A12D84">
            <w:pPr>
              <w:ind w:firstLine="403"/>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2.3. Форма звітності № 3-НКРЕКП-постачання електричної енергії (квартальна) подається до НКРЕКП виключно в електронному вигляді (файл Excel згідно з формою, розробленою НКРЕКП) на адресу: zvit3p@nerc.gov.ua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EC6F2C" w:rsidRPr="00C263CD" w:rsidRDefault="00EC6F2C" w:rsidP="00A12D84">
            <w:pPr>
              <w:ind w:firstLine="403"/>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Датою подання форми звітності </w:t>
            </w:r>
            <w:r w:rsidRPr="00C263CD">
              <w:rPr>
                <w:rFonts w:ascii="Times New Roman" w:eastAsia="Times New Roman" w:hAnsi="Times New Roman" w:cs="Times New Roman"/>
                <w:b/>
                <w:strike/>
                <w:sz w:val="24"/>
                <w:szCs w:val="24"/>
              </w:rPr>
              <w:t>та інформації</w:t>
            </w:r>
            <w:r w:rsidRPr="00C263CD">
              <w:rPr>
                <w:rFonts w:ascii="Times New Roman" w:eastAsia="Times New Roman" w:hAnsi="Times New Roman" w:cs="Times New Roman"/>
                <w:sz w:val="24"/>
                <w:szCs w:val="24"/>
              </w:rPr>
              <w:t xml:space="preserve"> вважається день їх надходження до НКРЕКП. Якщо останній день їх подання припадає на неробочий (вихідний або святковий) день, то останнім днем подання є наступний за вихідним або святковим робочий день.</w:t>
            </w:r>
          </w:p>
          <w:p w:rsidR="00EC6F2C" w:rsidRPr="00C263CD" w:rsidRDefault="00EC6F2C" w:rsidP="00A12D84">
            <w:pPr>
              <w:ind w:firstLine="403"/>
              <w:jc w:val="both"/>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C263CD" w:rsidRDefault="00EC6F2C" w:rsidP="00EC6F2C">
            <w:pPr>
              <w:ind w:firstLine="403"/>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lastRenderedPageBreak/>
              <w:t>Якщо з інструкції до форми № 3-НКРЕКП-постачання електричної енергії (квартальна) прибираються абзаци щодо інформації про чистий дохід, то доцільно це врахувати і в п.2.3.</w:t>
            </w:r>
          </w:p>
        </w:tc>
        <w:tc>
          <w:tcPr>
            <w:tcW w:w="3180" w:type="dxa"/>
          </w:tcPr>
          <w:sdt>
            <w:sdtPr>
              <w:tag w:val="goog_rdk_22"/>
              <w:id w:val="1403944438"/>
            </w:sdtPr>
            <w:sdtContent>
              <w:p w:rsidR="00EC6F2C" w:rsidRPr="00C263CD" w:rsidRDefault="00A12D84" w:rsidP="00A12D84">
                <w:pPr>
                  <w:jc w:val="both"/>
                  <w:rPr>
                    <w:rFonts w:ascii="Times New Roman" w:eastAsia="Times New Roman" w:hAnsi="Times New Roman" w:cs="Times New Roman"/>
                    <w:b/>
                    <w:sz w:val="24"/>
                    <w:szCs w:val="24"/>
                  </w:rPr>
                </w:pPr>
                <w:sdt>
                  <w:sdtPr>
                    <w:tag w:val="goog_rdk_16"/>
                    <w:id w:val="-213502806"/>
                  </w:sdtPr>
                  <w:sdtContent>
                    <w:r w:rsidR="00EC6F2C" w:rsidRPr="00C263CD">
                      <w:rPr>
                        <w:rFonts w:ascii="Times New Roman" w:eastAsia="Times New Roman" w:hAnsi="Times New Roman" w:cs="Times New Roman"/>
                        <w:b/>
                        <w:sz w:val="24"/>
                        <w:szCs w:val="24"/>
                      </w:rPr>
                      <w:t>Врах</w:t>
                    </w:r>
                  </w:sdtContent>
                </w:sdt>
                <w:sdt>
                  <w:sdtPr>
                    <w:tag w:val="goog_rdk_17"/>
                    <w:id w:val="-829518908"/>
                  </w:sdtPr>
                  <w:sdtContent>
                    <w:sdt>
                      <w:sdtPr>
                        <w:tag w:val="goog_rdk_18"/>
                        <w:id w:val="-1613737534"/>
                      </w:sdtPr>
                      <w:sdtContent>
                        <w:r w:rsidR="00EC6F2C" w:rsidRPr="00C263CD">
                          <w:rPr>
                            <w:rFonts w:ascii="Times New Roman" w:eastAsia="Times New Roman" w:hAnsi="Times New Roman" w:cs="Times New Roman"/>
                            <w:b/>
                            <w:sz w:val="24"/>
                            <w:szCs w:val="24"/>
                          </w:rPr>
                          <w:t>овано</w:t>
                        </w:r>
                      </w:sdtContent>
                    </w:sdt>
                  </w:sdtContent>
                </w:sdt>
                <w:sdt>
                  <w:sdtPr>
                    <w:tag w:val="goog_rdk_19"/>
                    <w:id w:val="-1769070999"/>
                  </w:sdtPr>
                  <w:sdtContent>
                    <w:sdt>
                      <w:sdtPr>
                        <w:tag w:val="goog_rdk_20"/>
                        <w:id w:val="1105616692"/>
                        <w:showingPlcHdr/>
                      </w:sdtPr>
                      <w:sdtContent>
                        <w:r w:rsidR="00EC6F2C" w:rsidRPr="00C263CD">
                          <w:t xml:space="preserve">     </w:t>
                        </w:r>
                      </w:sdtContent>
                    </w:sdt>
                  </w:sdtContent>
                </w:sdt>
                <w:sdt>
                  <w:sdtPr>
                    <w:tag w:val="goog_rdk_21"/>
                    <w:id w:val="-516540225"/>
                  </w:sdtPr>
                  <w:sdtContent/>
                </w:sdt>
              </w:p>
            </w:sdtContent>
          </w:sdt>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tc>
      </w:tr>
      <w:tr w:rsidR="00EC6F2C" w:rsidRPr="00C263CD" w:rsidTr="00A12D84">
        <w:tc>
          <w:tcPr>
            <w:tcW w:w="5175" w:type="dxa"/>
            <w:gridSpan w:val="3"/>
          </w:tcPr>
          <w:p w:rsidR="00EC6F2C" w:rsidRPr="00C263CD" w:rsidRDefault="00EC6F2C" w:rsidP="00A12D84">
            <w:pPr>
              <w:ind w:firstLine="316"/>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Положення відсутнє</w:t>
            </w:r>
          </w:p>
        </w:tc>
        <w:tc>
          <w:tcPr>
            <w:tcW w:w="7650" w:type="dxa"/>
            <w:gridSpan w:val="2"/>
          </w:tcPr>
          <w:p w:rsidR="00EC6F2C" w:rsidRPr="00C263CD" w:rsidRDefault="00EC6F2C" w:rsidP="00A12D84">
            <w:pPr>
              <w:ind w:firstLine="403"/>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«ЕНЕРА ЧЕРНІГІВ»</w:t>
            </w:r>
          </w:p>
          <w:p w:rsidR="00EC6F2C" w:rsidRPr="00C263CD" w:rsidRDefault="00EC6F2C" w:rsidP="00A12D84">
            <w:pPr>
              <w:ind w:firstLine="4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C263CD">
              <w:rPr>
                <w:rFonts w:ascii="Times New Roman" w:eastAsia="Times New Roman" w:hAnsi="Times New Roman" w:cs="Times New Roman"/>
                <w:sz w:val="24"/>
                <w:szCs w:val="24"/>
              </w:rPr>
              <w:t>ропозиції щодо внесення зміни у рядок 120</w:t>
            </w:r>
            <w:r>
              <w:rPr>
                <w:rFonts w:ascii="Times New Roman" w:eastAsia="Times New Roman" w:hAnsi="Times New Roman" w:cs="Times New Roman"/>
                <w:sz w:val="24"/>
                <w:szCs w:val="24"/>
              </w:rPr>
              <w:t>.</w:t>
            </w:r>
            <w:r w:rsidRPr="00C263CD">
              <w:rPr>
                <w:rFonts w:ascii="Times New Roman" w:eastAsia="Times New Roman" w:hAnsi="Times New Roman" w:cs="Times New Roman"/>
                <w:sz w:val="24"/>
                <w:szCs w:val="24"/>
              </w:rPr>
              <w:t xml:space="preserve"> </w:t>
            </w:r>
          </w:p>
          <w:p w:rsidR="00EC6F2C" w:rsidRPr="00C263CD" w:rsidRDefault="00EC6F2C" w:rsidP="00A12D84">
            <w:pPr>
              <w:ind w:firstLine="487"/>
              <w:jc w:val="both"/>
              <w:rPr>
                <w:rFonts w:ascii="Times New Roman" w:eastAsia="Times New Roman" w:hAnsi="Times New Roman" w:cs="Times New Roman"/>
                <w:sz w:val="24"/>
                <w:szCs w:val="24"/>
                <w:highlight w:val="white"/>
              </w:rPr>
            </w:pPr>
            <w:r w:rsidRPr="00C263CD">
              <w:rPr>
                <w:rFonts w:ascii="Times New Roman" w:eastAsia="Times New Roman" w:hAnsi="Times New Roman" w:cs="Times New Roman"/>
                <w:sz w:val="24"/>
                <w:szCs w:val="24"/>
                <w:highlight w:val="white"/>
              </w:rPr>
              <w:t xml:space="preserve">Необхідно враховувати дохід, у вигляді </w:t>
            </w:r>
            <w:r w:rsidRPr="00C263CD">
              <w:rPr>
                <w:rFonts w:ascii="Times New Roman" w:eastAsia="Times New Roman" w:hAnsi="Times New Roman" w:cs="Times New Roman"/>
                <w:b/>
                <w:sz w:val="24"/>
                <w:szCs w:val="24"/>
                <w:highlight w:val="white"/>
                <w:u w:val="single"/>
              </w:rPr>
              <w:t>безоплатно отриманих обсягів згенерованої електричної енергії приватними домогосподарствам</w:t>
            </w:r>
            <w:r w:rsidRPr="00C263CD">
              <w:rPr>
                <w:rFonts w:ascii="Times New Roman" w:eastAsia="Times New Roman" w:hAnsi="Times New Roman" w:cs="Times New Roman"/>
                <w:sz w:val="24"/>
                <w:szCs w:val="24"/>
                <w:highlight w:val="white"/>
              </w:rPr>
              <w:t>, облікованого за середньозваженою ціною на ринку на добу наперед, у «Інші операційні доходи» код рядку 120 форми 3-НКРЕКП постачання електричної енергії (квартальна) (</w:t>
            </w:r>
            <w:r w:rsidRPr="00C263CD">
              <w:rPr>
                <w:rFonts w:ascii="Times New Roman" w:eastAsia="Times New Roman" w:hAnsi="Times New Roman" w:cs="Times New Roman"/>
                <w:sz w:val="24"/>
                <w:szCs w:val="24"/>
              </w:rPr>
              <w:t xml:space="preserve">лист НКРЕКП від 15.02.2023 №1719/17.2.2/7-23 : </w:t>
            </w:r>
          </w:p>
          <w:p w:rsidR="00EC6F2C" w:rsidRPr="00C263CD" w:rsidRDefault="00EC6F2C" w:rsidP="00A12D84">
            <w:pPr>
              <w:ind w:firstLine="487"/>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Враховувати дохід, у вигляді безоплатно отриманих обсягів згенерованої електричної енергії приватними домогосподарствами, облікованого за середньозваженою ціною на ринку на добу наперед, у «Дохід від продажу електричної енергії на різних сегментах ринку електричної енергії, у тому числі від продажу електричної енергії, закупленої з метою врегулювання небалансів електричної енергії» код рядку 110 форми 3-НКРЕКП постачання електричної енергії (квартальна)</w:t>
            </w: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C263CD" w:rsidRDefault="00EC6F2C" w:rsidP="00A12D84">
            <w:pPr>
              <w:ind w:firstLine="537"/>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Відповідно до Плану рахунків бухгалтерського обліку активів, капіталу, зобов'язань і господарських операцій підприємств і організацій чистий дохід відображає по рахунку 70 «Доходи від реалізації», а дохід, у вигляді безоплатно отриманих обсягів згенерованої електричної енергії приватними домогосподарствами, облікованого за середньозваженою ціною на ринку на добу наперед – по рахунку 71 «Інші операційні доходи». </w:t>
            </w:r>
          </w:p>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sz w:val="24"/>
                <w:szCs w:val="24"/>
              </w:rPr>
              <w:lastRenderedPageBreak/>
              <w:t>Тому, просимо не враховувати дохід, у вигляді безоплатно отриманих обсягів згенерованої електричної енергії приватними домогосподарствами, облікованого за середньозваженою ціною на ринку на добу наперед, у «Дохід від продажу електричної енергії на різних сегментах ринку електричної енергії, у тому числі від продажу електричної енергії, закупленої з метою врегулювання небалансів електричної енергії» код рядку 110 форми 3-НКРЕКП постачання електричної енергії (квартальна), так як, він входить  у «Чистий дохід (виручка) від реалізації продукції (товарів, робіт, послуг)» зазначається чистий дохід (виручка) від реалізації продукції (товарів, робіт, послуг), що був одержаний у звітному періоді від діяльності на ринку електричної енергії в рамках ліцензованої діяльності з постачання електричної енергії код рядку 115 форми 3-НКРЕКП постачання електричної енергії (квартальна) і згідно пункту 5 Порядку розрахунку та встановлення ставки внесків на регулювання, затвердженого постановою НКРЕКП від 06.04.2017 № 491 (далі – Порядок № 491)  є базою для нарахування та сплати суми внеску на регулювання і призводить до сплати завищених суми внеску на регулювання.</w:t>
            </w:r>
          </w:p>
        </w:tc>
        <w:tc>
          <w:tcPr>
            <w:tcW w:w="3180" w:type="dxa"/>
          </w:tcPr>
          <w:p w:rsidR="00EC6F2C" w:rsidRPr="00C263CD" w:rsidRDefault="00EC6F2C" w:rsidP="00A12D84">
            <w:pPr>
              <w:jc w:val="both"/>
              <w:rPr>
                <w:rFonts w:ascii="Times New Roman" w:hAnsi="Times New Roman" w:cs="Times New Roman"/>
                <w:b/>
              </w:rPr>
            </w:pPr>
            <w:r w:rsidRPr="00C263CD">
              <w:rPr>
                <w:rFonts w:ascii="Times New Roman" w:hAnsi="Times New Roman" w:cs="Times New Roman"/>
                <w:b/>
              </w:rPr>
              <w:lastRenderedPageBreak/>
              <w:t>Потребує обговорення</w:t>
            </w:r>
          </w:p>
        </w:tc>
      </w:tr>
      <w:tr w:rsidR="00EC6F2C" w:rsidRPr="00C263CD" w:rsidTr="00A12D84">
        <w:tc>
          <w:tcPr>
            <w:tcW w:w="16005" w:type="dxa"/>
            <w:gridSpan w:val="6"/>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Форма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p>
        </w:tc>
      </w:tr>
      <w:tr w:rsidR="00EC6F2C" w:rsidRPr="00C263CD" w:rsidTr="00A12D84">
        <w:tc>
          <w:tcPr>
            <w:tcW w:w="5175" w:type="dxa"/>
            <w:gridSpan w:val="3"/>
          </w:tcPr>
          <w:p w:rsidR="00EC6F2C" w:rsidRPr="00C263CD" w:rsidRDefault="00EC6F2C" w:rsidP="00A12D84">
            <w:pPr>
              <w:ind w:firstLine="316"/>
              <w:jc w:val="both"/>
              <w:rPr>
                <w:rFonts w:ascii="Times New Roman" w:eastAsia="Times New Roman" w:hAnsi="Times New Roman" w:cs="Times New Roman"/>
                <w:sz w:val="26"/>
                <w:szCs w:val="26"/>
              </w:rPr>
            </w:pPr>
            <w:r w:rsidRPr="00C263CD">
              <w:rPr>
                <w:rFonts w:ascii="Times New Roman" w:eastAsia="Times New Roman" w:hAnsi="Times New Roman" w:cs="Times New Roman"/>
                <w:b/>
                <w:sz w:val="24"/>
                <w:szCs w:val="24"/>
              </w:rPr>
              <w:t>Положення відсутнє</w:t>
            </w:r>
            <w:sdt>
              <w:sdtPr>
                <w:rPr>
                  <w:rFonts w:ascii="Times New Roman" w:eastAsia="Times New Roman" w:hAnsi="Times New Roman" w:cs="Times New Roman"/>
                  <w:b/>
                  <w:sz w:val="24"/>
                  <w:szCs w:val="24"/>
                </w:rPr>
                <w:tag w:val="goog_rdk_31"/>
                <w:id w:val="1938094294"/>
                <w:showingPlcHdr/>
              </w:sdtPr>
              <w:sdtEndPr>
                <w:rPr>
                  <w:rFonts w:ascii="Calibri" w:eastAsia="Calibri" w:hAnsi="Calibri" w:cs="Calibri"/>
                  <w:b w:val="0"/>
                  <w:sz w:val="22"/>
                  <w:szCs w:val="22"/>
                </w:rPr>
              </w:sdtEndPr>
              <w:sdtContent>
                <w:r>
                  <w:rPr>
                    <w:rFonts w:ascii="Times New Roman" w:eastAsia="Times New Roman" w:hAnsi="Times New Roman" w:cs="Times New Roman"/>
                    <w:b/>
                    <w:sz w:val="24"/>
                    <w:szCs w:val="24"/>
                  </w:rPr>
                  <w:t xml:space="preserve">     </w:t>
                </w:r>
              </w:sdtContent>
            </w:sdt>
          </w:p>
        </w:tc>
        <w:tc>
          <w:tcPr>
            <w:tcW w:w="7650" w:type="dxa"/>
            <w:gridSpan w:val="2"/>
          </w:tcPr>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b/>
                <w:sz w:val="26"/>
                <w:szCs w:val="26"/>
              </w:rPr>
              <w:t>АТ «НАЕК «Енергоатом»</w:t>
            </w:r>
          </w:p>
          <w:p w:rsidR="00EC6F2C" w:rsidRPr="00C263CD" w:rsidRDefault="00EC6F2C" w:rsidP="00A12D84">
            <w:pPr>
              <w:ind w:firstLine="235"/>
              <w:jc w:val="both"/>
              <w:rPr>
                <w:rFonts w:ascii="Times New Roman" w:eastAsia="Times New Roman" w:hAnsi="Times New Roman" w:cs="Times New Roman"/>
                <w:sz w:val="26"/>
                <w:szCs w:val="26"/>
              </w:rPr>
            </w:pPr>
            <w:r w:rsidRPr="00C263CD">
              <w:rPr>
                <w:rFonts w:ascii="Times New Roman" w:eastAsia="Times New Roman" w:hAnsi="Times New Roman" w:cs="Times New Roman"/>
                <w:sz w:val="26"/>
                <w:szCs w:val="26"/>
              </w:rPr>
              <w:t>Розділ ІІ. Довідкова інформація</w:t>
            </w:r>
          </w:p>
          <w:tbl>
            <w:tblPr>
              <w:tblW w:w="7174" w:type="dxa"/>
              <w:tblInd w:w="10" w:type="dxa"/>
              <w:tblLayout w:type="fixed"/>
              <w:tblLook w:val="0400" w:firstRow="0" w:lastRow="0" w:firstColumn="0" w:lastColumn="0" w:noHBand="0" w:noVBand="1"/>
            </w:tblPr>
            <w:tblGrid>
              <w:gridCol w:w="5898"/>
              <w:gridCol w:w="1276"/>
            </w:tblGrid>
            <w:tr w:rsidR="00EC6F2C" w:rsidRPr="00C263CD" w:rsidTr="00EC6F2C">
              <w:trPr>
                <w:trHeight w:val="198"/>
              </w:trPr>
              <w:tc>
                <w:tcPr>
                  <w:tcW w:w="58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F2C" w:rsidRPr="00C263CD" w:rsidRDefault="00EC6F2C" w:rsidP="00A12D84">
                  <w:pPr>
                    <w:jc w:val="center"/>
                    <w:rPr>
                      <w:rFonts w:ascii="Times New Roman" w:eastAsia="Times New Roman" w:hAnsi="Times New Roman" w:cs="Times New Roman"/>
                    </w:rPr>
                  </w:pPr>
                  <w:r w:rsidRPr="00C263CD">
                    <w:rPr>
                      <w:rFonts w:ascii="Times New Roman" w:eastAsia="Times New Roman" w:hAnsi="Times New Roman" w:cs="Times New Roman"/>
                    </w:rPr>
                    <w:t>Показники</w:t>
                  </w:r>
                </w:p>
              </w:tc>
              <w:tc>
                <w:tcPr>
                  <w:tcW w:w="1276" w:type="dxa"/>
                  <w:tcBorders>
                    <w:top w:val="single" w:sz="4" w:space="0" w:color="000000"/>
                    <w:left w:val="nil"/>
                    <w:bottom w:val="single" w:sz="4" w:space="0" w:color="000000"/>
                    <w:right w:val="single" w:sz="4" w:space="0" w:color="000000"/>
                  </w:tcBorders>
                  <w:shd w:val="clear" w:color="auto" w:fill="FFFFFF"/>
                </w:tcPr>
                <w:p w:rsidR="00EC6F2C" w:rsidRPr="00C263CD" w:rsidRDefault="00EC6F2C" w:rsidP="00A12D84">
                  <w:pPr>
                    <w:jc w:val="center"/>
                    <w:rPr>
                      <w:rFonts w:ascii="Times New Roman" w:eastAsia="Times New Roman" w:hAnsi="Times New Roman" w:cs="Times New Roman"/>
                    </w:rPr>
                  </w:pPr>
                  <w:r w:rsidRPr="00C263CD">
                    <w:rPr>
                      <w:rFonts w:ascii="Times New Roman" w:eastAsia="Times New Roman" w:hAnsi="Times New Roman" w:cs="Times New Roman"/>
                    </w:rPr>
                    <w:t>Код рядка</w:t>
                  </w:r>
                </w:p>
              </w:tc>
            </w:tr>
            <w:tr w:rsidR="00EC6F2C" w:rsidRPr="00C263CD" w:rsidTr="00EC6F2C">
              <w:trPr>
                <w:trHeight w:val="375"/>
              </w:trPr>
              <w:tc>
                <w:tcPr>
                  <w:tcW w:w="58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F2C" w:rsidRPr="00C263CD" w:rsidRDefault="00EC6F2C" w:rsidP="00A12D84">
                  <w:pPr>
                    <w:rPr>
                      <w:rFonts w:ascii="Times New Roman" w:eastAsia="Times New Roman" w:hAnsi="Times New Roman" w:cs="Times New Roman"/>
                    </w:rPr>
                  </w:pPr>
                  <w:r w:rsidRPr="00C263CD">
                    <w:rPr>
                      <w:rFonts w:ascii="Times New Roman" w:eastAsia="Times New Roman" w:hAnsi="Times New Roman" w:cs="Times New Roman"/>
                    </w:rPr>
                    <w:t xml:space="preserve">Витрати на ремонт і поліпшення (розшифрувати в додатку </w:t>
                  </w:r>
                  <w:r w:rsidRPr="00C263CD">
                    <w:rPr>
                      <w:rFonts w:ascii="Times New Roman" w:eastAsia="Times New Roman" w:hAnsi="Times New Roman" w:cs="Times New Roman"/>
                      <w:b/>
                    </w:rPr>
                    <w:t>2</w:t>
                  </w:r>
                  <w:r w:rsidRPr="00C263CD">
                    <w:rPr>
                      <w:rFonts w:ascii="Times New Roman" w:eastAsia="Times New Roman" w:hAnsi="Times New Roman" w:cs="Times New Roman"/>
                    </w:rPr>
                    <w:t>), у т. ч.:</w:t>
                  </w:r>
                </w:p>
              </w:tc>
              <w:tc>
                <w:tcPr>
                  <w:tcW w:w="1276" w:type="dxa"/>
                  <w:tcBorders>
                    <w:top w:val="single" w:sz="4" w:space="0" w:color="000000"/>
                    <w:left w:val="nil"/>
                    <w:bottom w:val="single" w:sz="4" w:space="0" w:color="000000"/>
                    <w:right w:val="single" w:sz="4" w:space="0" w:color="000000"/>
                  </w:tcBorders>
                  <w:shd w:val="clear" w:color="auto" w:fill="FFFFFF"/>
                </w:tcPr>
                <w:p w:rsidR="00EC6F2C" w:rsidRPr="00C263CD" w:rsidRDefault="00EC6F2C" w:rsidP="00A12D84">
                  <w:pPr>
                    <w:jc w:val="center"/>
                    <w:rPr>
                      <w:rFonts w:ascii="Times New Roman" w:eastAsia="Times New Roman" w:hAnsi="Times New Roman" w:cs="Times New Roman"/>
                    </w:rPr>
                  </w:pPr>
                  <w:r w:rsidRPr="00C263CD">
                    <w:rPr>
                      <w:rFonts w:ascii="Times New Roman" w:eastAsia="Times New Roman" w:hAnsi="Times New Roman" w:cs="Times New Roman"/>
                    </w:rPr>
                    <w:t>410</w:t>
                  </w:r>
                </w:p>
              </w:tc>
            </w:tr>
            <w:tr w:rsidR="00EC6F2C" w:rsidRPr="00C263CD" w:rsidTr="00EC6F2C">
              <w:trPr>
                <w:trHeight w:val="405"/>
              </w:trPr>
              <w:tc>
                <w:tcPr>
                  <w:tcW w:w="5898" w:type="dxa"/>
                  <w:tcBorders>
                    <w:top w:val="nil"/>
                    <w:left w:val="single" w:sz="4" w:space="0" w:color="000000"/>
                    <w:bottom w:val="nil"/>
                    <w:right w:val="single" w:sz="4" w:space="0" w:color="000000"/>
                  </w:tcBorders>
                  <w:shd w:val="clear" w:color="auto" w:fill="auto"/>
                  <w:vAlign w:val="center"/>
                </w:tcPr>
                <w:p w:rsidR="00EC6F2C" w:rsidRPr="00C263CD" w:rsidRDefault="00EC6F2C" w:rsidP="00A12D84">
                  <w:pPr>
                    <w:rPr>
                      <w:rFonts w:ascii="Times New Roman" w:eastAsia="Times New Roman" w:hAnsi="Times New Roman" w:cs="Times New Roman"/>
                    </w:rPr>
                  </w:pPr>
                  <w:r w:rsidRPr="00C263CD">
                    <w:rPr>
                      <w:rFonts w:ascii="Times New Roman" w:eastAsia="Times New Roman" w:hAnsi="Times New Roman" w:cs="Times New Roman"/>
                    </w:rPr>
                    <w:t>підрядним способом</w:t>
                  </w:r>
                </w:p>
              </w:tc>
              <w:tc>
                <w:tcPr>
                  <w:tcW w:w="1276" w:type="dxa"/>
                  <w:tcBorders>
                    <w:top w:val="nil"/>
                    <w:left w:val="nil"/>
                    <w:bottom w:val="nil"/>
                    <w:right w:val="single" w:sz="4" w:space="0" w:color="000000"/>
                  </w:tcBorders>
                </w:tcPr>
                <w:p w:rsidR="00EC6F2C" w:rsidRPr="00C263CD" w:rsidRDefault="00EC6F2C" w:rsidP="00A12D84">
                  <w:pPr>
                    <w:jc w:val="center"/>
                    <w:rPr>
                      <w:rFonts w:ascii="Times New Roman" w:eastAsia="Times New Roman" w:hAnsi="Times New Roman" w:cs="Times New Roman"/>
                    </w:rPr>
                  </w:pPr>
                  <w:r w:rsidRPr="00C263CD">
                    <w:rPr>
                      <w:rFonts w:ascii="Times New Roman" w:eastAsia="Times New Roman" w:hAnsi="Times New Roman" w:cs="Times New Roman"/>
                    </w:rPr>
                    <w:t>415</w:t>
                  </w:r>
                </w:p>
              </w:tc>
            </w:tr>
            <w:tr w:rsidR="00EC6F2C" w:rsidRPr="00C263CD" w:rsidTr="00EC6F2C">
              <w:trPr>
                <w:trHeight w:val="405"/>
              </w:trPr>
              <w:tc>
                <w:tcPr>
                  <w:tcW w:w="58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F2C" w:rsidRPr="00C263CD" w:rsidRDefault="00EC6F2C" w:rsidP="00A12D84">
                  <w:pPr>
                    <w:jc w:val="both"/>
                    <w:rPr>
                      <w:rFonts w:ascii="Times New Roman" w:eastAsia="Times New Roman" w:hAnsi="Times New Roman" w:cs="Times New Roman"/>
                    </w:rPr>
                  </w:pPr>
                  <w:r w:rsidRPr="00C263CD">
                    <w:rPr>
                      <w:rFonts w:ascii="Times New Roman" w:eastAsia="Times New Roman" w:hAnsi="Times New Roman" w:cs="Times New Roman"/>
                    </w:rPr>
                    <w:t xml:space="preserve">господарським способом </w:t>
                  </w:r>
                  <w:r w:rsidRPr="00C263CD">
                    <w:rPr>
                      <w:rFonts w:ascii="Times New Roman" w:eastAsia="Times New Roman" w:hAnsi="Times New Roman" w:cs="Times New Roman"/>
                      <w:b/>
                    </w:rPr>
                    <w:t>(в тому числі сервісних підрозділів для філій ВП АЕС )</w:t>
                  </w:r>
                </w:p>
              </w:tc>
              <w:tc>
                <w:tcPr>
                  <w:tcW w:w="1276" w:type="dxa"/>
                  <w:tcBorders>
                    <w:top w:val="single" w:sz="4" w:space="0" w:color="000000"/>
                    <w:left w:val="nil"/>
                    <w:bottom w:val="single" w:sz="4" w:space="0" w:color="000000"/>
                    <w:right w:val="single" w:sz="4" w:space="0" w:color="000000"/>
                  </w:tcBorders>
                </w:tcPr>
                <w:p w:rsidR="00EC6F2C" w:rsidRPr="00C263CD" w:rsidRDefault="00EC6F2C" w:rsidP="00A12D84">
                  <w:pPr>
                    <w:jc w:val="center"/>
                    <w:rPr>
                      <w:rFonts w:ascii="Times New Roman" w:eastAsia="Times New Roman" w:hAnsi="Times New Roman" w:cs="Times New Roman"/>
                    </w:rPr>
                  </w:pPr>
                  <w:r w:rsidRPr="00C263CD">
                    <w:rPr>
                      <w:rFonts w:ascii="Times New Roman" w:eastAsia="Times New Roman" w:hAnsi="Times New Roman" w:cs="Times New Roman"/>
                    </w:rPr>
                    <w:t>420</w:t>
                  </w:r>
                </w:p>
              </w:tc>
            </w:tr>
          </w:tbl>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lastRenderedPageBreak/>
              <w:t>Обґрунтування:</w:t>
            </w:r>
          </w:p>
          <w:p w:rsidR="00EC6F2C" w:rsidRPr="00C263CD" w:rsidRDefault="00EC6F2C" w:rsidP="00A12D84">
            <w:pPr>
              <w:ind w:firstLine="487"/>
              <w:jc w:val="both"/>
              <w:rPr>
                <w:rFonts w:ascii="Times New Roman" w:eastAsia="Times New Roman" w:hAnsi="Times New Roman" w:cs="Times New Roman"/>
                <w:sz w:val="24"/>
                <w:szCs w:val="24"/>
                <w:highlight w:val="white"/>
              </w:rPr>
            </w:pPr>
            <w:r w:rsidRPr="00C263CD">
              <w:rPr>
                <w:rFonts w:ascii="Times New Roman" w:eastAsia="Times New Roman" w:hAnsi="Times New Roman" w:cs="Times New Roman"/>
                <w:sz w:val="24"/>
                <w:szCs w:val="24"/>
                <w:highlight w:val="white"/>
              </w:rPr>
              <w:t>Показник «Витрати на ремонт і поліпшення (розшифрувати в додатку 2)» рядок 410 (витрати на ремонт і поліпшення), у тому числі рядок 415 (витрати підрядним способом) та рядок 420 (витрати господарським способом) не кореспондується з показниками додатку 2 (діючий додаток 5) «Послуги сторонніх організацій» та «Вартість матеріалів, придбаних ліценціатом».</w:t>
            </w:r>
          </w:p>
        </w:tc>
        <w:tc>
          <w:tcPr>
            <w:tcW w:w="3180" w:type="dxa"/>
          </w:tcPr>
          <w:sdt>
            <w:sdtPr>
              <w:tag w:val="goog_rdk_34"/>
              <w:id w:val="-1265679861"/>
            </w:sdtPr>
            <w:sdtEndPr>
              <w:rPr>
                <w:b/>
              </w:rPr>
            </w:sdtEndPr>
            <w:sdtContent>
              <w:p w:rsidR="00EC6F2C" w:rsidRPr="00C263CD" w:rsidRDefault="00A12D84" w:rsidP="00A12D84">
                <w:pPr>
                  <w:jc w:val="both"/>
                  <w:rPr>
                    <w:rFonts w:ascii="Times New Roman" w:eastAsia="Times New Roman" w:hAnsi="Times New Roman" w:cs="Times New Roman"/>
                    <w:b/>
                    <w:sz w:val="24"/>
                    <w:szCs w:val="24"/>
                    <w:highlight w:val="white"/>
                  </w:rPr>
                </w:pPr>
                <w:sdt>
                  <w:sdtPr>
                    <w:rPr>
                      <w:b/>
                    </w:rPr>
                    <w:tag w:val="goog_rdk_33"/>
                    <w:id w:val="-1836063808"/>
                  </w:sdtPr>
                  <w:sdtContent>
                    <w:r w:rsidR="00EC6F2C" w:rsidRPr="00C263CD">
                      <w:rPr>
                        <w:rFonts w:ascii="Times New Roman" w:eastAsia="Times New Roman" w:hAnsi="Times New Roman" w:cs="Times New Roman"/>
                        <w:b/>
                        <w:sz w:val="24"/>
                        <w:szCs w:val="24"/>
                        <w:highlight w:val="white"/>
                      </w:rPr>
                      <w:t>Потребує обговорення</w:t>
                    </w:r>
                  </w:sdtContent>
                </w:sdt>
              </w:p>
            </w:sdtContent>
          </w:sdt>
          <w:sdt>
            <w:sdtPr>
              <w:rPr>
                <w:b/>
              </w:rPr>
              <w:tag w:val="goog_rdk_36"/>
              <w:id w:val="1007106791"/>
            </w:sdtPr>
            <w:sdtContent>
              <w:p w:rsidR="00EC6F2C" w:rsidRPr="00C263CD" w:rsidRDefault="00A12D84" w:rsidP="00A12D84">
                <w:pPr>
                  <w:jc w:val="both"/>
                  <w:rPr>
                    <w:rFonts w:ascii="Times New Roman" w:eastAsia="Times New Roman" w:hAnsi="Times New Roman" w:cs="Times New Roman"/>
                    <w:b/>
                    <w:sz w:val="24"/>
                    <w:szCs w:val="24"/>
                    <w:highlight w:val="white"/>
                  </w:rPr>
                </w:pPr>
                <w:sdt>
                  <w:sdtPr>
                    <w:rPr>
                      <w:b/>
                    </w:rPr>
                    <w:tag w:val="goog_rdk_35"/>
                    <w:id w:val="-446005326"/>
                    <w:showingPlcHdr/>
                  </w:sdtPr>
                  <w:sdtContent>
                    <w:r w:rsidR="00EC6F2C" w:rsidRPr="00C263CD">
                      <w:rPr>
                        <w:b/>
                      </w:rPr>
                      <w:t xml:space="preserve">     </w:t>
                    </w:r>
                  </w:sdtContent>
                </w:sdt>
              </w:p>
            </w:sdtContent>
          </w:sdt>
          <w:sdt>
            <w:sdtPr>
              <w:tag w:val="goog_rdk_38"/>
              <w:id w:val="-1012757754"/>
            </w:sdtPr>
            <w:sdtContent>
              <w:p w:rsidR="00EC6F2C" w:rsidRPr="00C263CD" w:rsidRDefault="00A12D84" w:rsidP="00A12D84">
                <w:pPr>
                  <w:jc w:val="both"/>
                  <w:rPr>
                    <w:rFonts w:ascii="Times New Roman" w:eastAsia="Times New Roman" w:hAnsi="Times New Roman" w:cs="Times New Roman"/>
                    <w:b/>
                    <w:sz w:val="24"/>
                    <w:szCs w:val="24"/>
                  </w:rPr>
                </w:pPr>
                <w:sdt>
                  <w:sdtPr>
                    <w:tag w:val="goog_rdk_37"/>
                    <w:id w:val="164913216"/>
                    <w:showingPlcHdr/>
                  </w:sdtPr>
                  <w:sdtContent>
                    <w:r w:rsidR="00EC6F2C">
                      <w:t xml:space="preserve">     </w:t>
                    </w:r>
                  </w:sdtContent>
                </w:sdt>
              </w:p>
            </w:sdtContent>
          </w:sdt>
          <w:sdt>
            <w:sdtPr>
              <w:tag w:val="goog_rdk_45"/>
              <w:id w:val="2143306601"/>
            </w:sdtPr>
            <w:sdtContent>
              <w:p w:rsidR="00EC6F2C" w:rsidRPr="00C263CD" w:rsidRDefault="00A12D84" w:rsidP="00A12D84">
                <w:pPr>
                  <w:jc w:val="both"/>
                  <w:rPr>
                    <w:rFonts w:ascii="Times New Roman" w:eastAsia="Times New Roman" w:hAnsi="Times New Roman" w:cs="Times New Roman"/>
                    <w:i/>
                    <w:sz w:val="24"/>
                    <w:szCs w:val="24"/>
                  </w:rPr>
                </w:pPr>
                <w:sdt>
                  <w:sdtPr>
                    <w:tag w:val="goog_rdk_40"/>
                    <w:id w:val="-1666319378"/>
                    <w:showingPlcHdr/>
                  </w:sdtPr>
                  <w:sdtContent>
                    <w:r w:rsidR="00EC6F2C" w:rsidRPr="00C263CD">
                      <w:t xml:space="preserve">     </w:t>
                    </w:r>
                  </w:sdtContent>
                </w:sdt>
              </w:p>
            </w:sdtContent>
          </w:sdt>
        </w:tc>
      </w:tr>
      <w:tr w:rsidR="00EC6F2C" w:rsidRPr="00C263CD" w:rsidTr="00A12D84">
        <w:tc>
          <w:tcPr>
            <w:tcW w:w="16005" w:type="dxa"/>
            <w:gridSpan w:val="6"/>
          </w:tcPr>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 xml:space="preserve">Інструкція щодо заповнення форми звітності № 4-НКРЕКП-виробництво електричної та теплової енергії (квартальна) </w:t>
            </w:r>
          </w:p>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«Звіт про фінансові результати та виконання структури тарифів (цін) за видами діяльності»</w:t>
            </w:r>
          </w:p>
        </w:tc>
      </w:tr>
      <w:tr w:rsidR="00EC6F2C" w:rsidRPr="00C263CD" w:rsidTr="00A12D84">
        <w:tc>
          <w:tcPr>
            <w:tcW w:w="5175" w:type="dxa"/>
            <w:gridSpan w:val="3"/>
          </w:tcPr>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ind w:firstLine="312"/>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3.1. Звіт складається з двох розділів: </w:t>
            </w:r>
          </w:p>
          <w:p w:rsidR="00EC6F2C" w:rsidRPr="00C263CD" w:rsidRDefault="00EC6F2C" w:rsidP="00A12D84">
            <w:pPr>
              <w:ind w:firstLine="198"/>
              <w:jc w:val="both"/>
              <w:rPr>
                <w:rFonts w:ascii="Times New Roman" w:eastAsia="Times New Roman" w:hAnsi="Times New Roman" w:cs="Times New Roman"/>
                <w:sz w:val="26"/>
                <w:szCs w:val="26"/>
              </w:rPr>
            </w:pPr>
            <w:r w:rsidRPr="00C263CD">
              <w:rPr>
                <w:rFonts w:ascii="Times New Roman" w:eastAsia="Times New Roman" w:hAnsi="Times New Roman" w:cs="Times New Roman"/>
                <w:sz w:val="24"/>
                <w:szCs w:val="24"/>
              </w:rPr>
              <w:t>I «Загальна інформація» та II «Довідкова інформація». Показники розділів зазначаються в розрізі видів діяльності «Виробництво електричної енергії» (графи 1 та 2), «Виробництво теплової енергії» (графи 3 та 4) та в цілому за всіма видами господарської діяльності – «Усього (фактично)» (графа 5). Розділи I та II заповнюють усі ліцензіати. Якщо в ліцензіата деякі витрати відсутні, не плануються, не визначаються або не розподіляються за видами діяльності, відповідні клітинки не заповнюються.</w:t>
            </w:r>
            <w:r w:rsidRPr="00C263CD">
              <w:rPr>
                <w:rFonts w:ascii="Times New Roman" w:eastAsia="Times New Roman" w:hAnsi="Times New Roman" w:cs="Times New Roman"/>
                <w:sz w:val="26"/>
                <w:szCs w:val="26"/>
              </w:rPr>
              <w:t xml:space="preserve"> </w:t>
            </w:r>
          </w:p>
          <w:p w:rsidR="00EC6F2C" w:rsidRPr="00C263CD" w:rsidRDefault="00EC6F2C" w:rsidP="00EC6F2C">
            <w:pPr>
              <w:jc w:val="both"/>
              <w:rPr>
                <w:rFonts w:ascii="Times New Roman" w:eastAsia="Times New Roman" w:hAnsi="Times New Roman" w:cs="Times New Roman"/>
                <w:sz w:val="24"/>
                <w:szCs w:val="24"/>
              </w:rPr>
            </w:pPr>
          </w:p>
        </w:tc>
        <w:tc>
          <w:tcPr>
            <w:tcW w:w="7650" w:type="dxa"/>
            <w:gridSpan w:val="2"/>
          </w:tcPr>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b/>
                <w:sz w:val="26"/>
                <w:szCs w:val="26"/>
              </w:rPr>
              <w:t>АТ «НАЕК «Енергоатом»</w:t>
            </w:r>
          </w:p>
          <w:p w:rsidR="00EC6F2C" w:rsidRPr="00C263CD" w:rsidRDefault="00EC6F2C" w:rsidP="00A12D84">
            <w:pPr>
              <w:ind w:firstLine="312"/>
              <w:jc w:val="both"/>
              <w:rPr>
                <w:rFonts w:ascii="Times New Roman" w:eastAsia="Times New Roman" w:hAnsi="Times New Roman" w:cs="Times New Roman"/>
                <w:b/>
                <w:sz w:val="26"/>
                <w:szCs w:val="26"/>
              </w:rPr>
            </w:pPr>
            <w:r w:rsidRPr="00C263CD">
              <w:rPr>
                <w:rFonts w:ascii="Times New Roman" w:eastAsia="Times New Roman" w:hAnsi="Times New Roman" w:cs="Times New Roman"/>
                <w:sz w:val="24"/>
                <w:szCs w:val="24"/>
              </w:rPr>
              <w:t xml:space="preserve">3.1. Звіт складається з двох розділів: </w:t>
            </w:r>
          </w:p>
          <w:p w:rsidR="00EC6F2C" w:rsidRPr="00C263CD" w:rsidRDefault="00EC6F2C" w:rsidP="00A12D84">
            <w:pPr>
              <w:ind w:firstLine="34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I «Загальна інформація» та II «Довідкова інформація». Показники розділів зазначаються в розрізі видів діяльності «Виробництво електричної енергії» (графи 1 та 2), «Виробництво теплової енергії» (графи 3 та 4) та </w:t>
            </w:r>
            <w:r w:rsidRPr="00C263CD">
              <w:rPr>
                <w:rFonts w:ascii="Times New Roman" w:eastAsia="Times New Roman" w:hAnsi="Times New Roman" w:cs="Times New Roman"/>
                <w:b/>
                <w:strike/>
                <w:sz w:val="24"/>
                <w:szCs w:val="24"/>
              </w:rPr>
              <w:t>в цілому</w:t>
            </w:r>
            <w:r w:rsidRPr="00C263CD">
              <w:rPr>
                <w:rFonts w:ascii="Times New Roman" w:eastAsia="Times New Roman" w:hAnsi="Times New Roman" w:cs="Times New Roman"/>
                <w:b/>
                <w:sz w:val="24"/>
                <w:szCs w:val="24"/>
              </w:rPr>
              <w:t xml:space="preserve"> </w:t>
            </w:r>
            <w:r w:rsidRPr="00C263CD">
              <w:rPr>
                <w:rFonts w:ascii="Times New Roman" w:eastAsia="Times New Roman" w:hAnsi="Times New Roman" w:cs="Times New Roman"/>
                <w:sz w:val="24"/>
                <w:szCs w:val="24"/>
              </w:rPr>
              <w:t>за</w:t>
            </w:r>
            <w:r w:rsidRPr="00C263CD">
              <w:rPr>
                <w:rFonts w:ascii="Times New Roman" w:eastAsia="Times New Roman" w:hAnsi="Times New Roman" w:cs="Times New Roman"/>
                <w:b/>
                <w:sz w:val="24"/>
                <w:szCs w:val="24"/>
              </w:rPr>
              <w:t xml:space="preserve"> </w:t>
            </w:r>
            <w:r w:rsidRPr="00C263CD">
              <w:rPr>
                <w:rFonts w:ascii="Times New Roman" w:eastAsia="Times New Roman" w:hAnsi="Times New Roman" w:cs="Times New Roman"/>
                <w:b/>
                <w:strike/>
                <w:sz w:val="24"/>
                <w:szCs w:val="24"/>
              </w:rPr>
              <w:t>всіма</w:t>
            </w:r>
            <w:r w:rsidRPr="00C263CD">
              <w:rPr>
                <w:rFonts w:ascii="Times New Roman" w:eastAsia="Times New Roman" w:hAnsi="Times New Roman" w:cs="Times New Roman"/>
                <w:b/>
                <w:sz w:val="24"/>
                <w:szCs w:val="24"/>
              </w:rPr>
              <w:t xml:space="preserve"> цими</w:t>
            </w:r>
            <w:r w:rsidRPr="00C263CD">
              <w:rPr>
                <w:rFonts w:ascii="Times New Roman" w:eastAsia="Times New Roman" w:hAnsi="Times New Roman" w:cs="Times New Roman"/>
                <w:sz w:val="24"/>
                <w:szCs w:val="24"/>
              </w:rPr>
              <w:t xml:space="preserve"> видами господарської діяльності – «Усього (фактично)» (графа 5). Розділи I та II заповнюють усі ліцензіати. Якщо в ліцензіата деякі витрати відсутні, не плануються, не визначаються або не розподіляються за видами діяльності, відповідні клітинки не заповнюються.</w:t>
            </w: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EC6F2C" w:rsidRDefault="00EC6F2C" w:rsidP="00EC6F2C">
            <w:pPr>
              <w:ind w:firstLine="34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Приведення у відповідність до запропонованих змін до форми звітності № 4-НКРЕКП-виробництво електричної та теплової енергії (квартальна), а також для реалізації основної мети </w:t>
            </w:r>
            <w:proofErr w:type="spellStart"/>
            <w:r w:rsidRPr="00C263CD">
              <w:rPr>
                <w:rFonts w:ascii="Times New Roman" w:eastAsia="Times New Roman" w:hAnsi="Times New Roman" w:cs="Times New Roman"/>
                <w:sz w:val="24"/>
                <w:szCs w:val="24"/>
              </w:rPr>
              <w:t>проєкту</w:t>
            </w:r>
            <w:proofErr w:type="spellEnd"/>
            <w:r w:rsidRPr="00C263CD">
              <w:rPr>
                <w:rFonts w:ascii="Times New Roman" w:eastAsia="Times New Roman" w:hAnsi="Times New Roman" w:cs="Times New Roman"/>
                <w:sz w:val="24"/>
                <w:szCs w:val="24"/>
              </w:rPr>
              <w:t xml:space="preserve"> постанови НКРЕКП – спрощення діючих форм звітності.</w:t>
            </w:r>
          </w:p>
        </w:tc>
        <w:tc>
          <w:tcPr>
            <w:tcW w:w="3180" w:type="dxa"/>
          </w:tcPr>
          <w:p w:rsidR="00EC6F2C" w:rsidRPr="00C263CD" w:rsidRDefault="00A12D84" w:rsidP="00A12D84">
            <w:pPr>
              <w:jc w:val="both"/>
              <w:rPr>
                <w:rFonts w:ascii="Times New Roman" w:eastAsia="Times New Roman" w:hAnsi="Times New Roman" w:cs="Times New Roman"/>
                <w:b/>
                <w:sz w:val="24"/>
                <w:szCs w:val="24"/>
              </w:rPr>
            </w:pPr>
            <w:sdt>
              <w:sdtPr>
                <w:tag w:val="goog_rdk_62"/>
                <w:id w:val="-2123137757"/>
              </w:sdtPr>
              <w:sdtContent>
                <w:sdt>
                  <w:sdtPr>
                    <w:rPr>
                      <w:b/>
                    </w:rPr>
                    <w:tag w:val="goog_rdk_33"/>
                    <w:id w:val="-1590772678"/>
                  </w:sdtPr>
                  <w:sdtContent>
                    <w:r w:rsidR="00EC6F2C" w:rsidRPr="00C263CD">
                      <w:rPr>
                        <w:rFonts w:ascii="Times New Roman" w:eastAsia="Times New Roman" w:hAnsi="Times New Roman" w:cs="Times New Roman"/>
                        <w:b/>
                        <w:sz w:val="24"/>
                        <w:szCs w:val="24"/>
                        <w:highlight w:val="white"/>
                      </w:rPr>
                      <w:t>Потребує обговорення</w:t>
                    </w:r>
                  </w:sdtContent>
                </w:sdt>
              </w:sdtContent>
            </w:sdt>
            <w:sdt>
              <w:sdtPr>
                <w:tag w:val="goog_rdk_65"/>
                <w:id w:val="749164321"/>
              </w:sdtPr>
              <w:sdtContent>
                <w:sdt>
                  <w:sdtPr>
                    <w:tag w:val="goog_rdk_63"/>
                    <w:id w:val="88441638"/>
                    <w:showingPlcHdr/>
                  </w:sdtPr>
                  <w:sdtContent>
                    <w:r w:rsidR="00EC6F2C" w:rsidRPr="00C263CD">
                      <w:t xml:space="preserve">     </w:t>
                    </w:r>
                  </w:sdtContent>
                </w:sdt>
                <w:sdt>
                  <w:sdtPr>
                    <w:tag w:val="goog_rdk_64"/>
                    <w:id w:val="-1516310337"/>
                  </w:sdtPr>
                  <w:sdtContent/>
                </w:sdt>
              </w:sdtContent>
            </w:sdt>
          </w:p>
        </w:tc>
      </w:tr>
      <w:tr w:rsidR="00EC6F2C" w:rsidRPr="00C263CD" w:rsidTr="00A12D84">
        <w:tc>
          <w:tcPr>
            <w:tcW w:w="5175" w:type="dxa"/>
            <w:gridSpan w:val="3"/>
          </w:tcPr>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3.2. У графах 1 – 4 зазначаються відповідні показники в розрізі видів господарської діяльності ліцензіата, у графі 5 – показники </w:t>
            </w:r>
            <w:r w:rsidRPr="00C263CD">
              <w:rPr>
                <w:rFonts w:ascii="Times New Roman" w:eastAsia="Times New Roman" w:hAnsi="Times New Roman" w:cs="Times New Roman"/>
                <w:sz w:val="24"/>
                <w:szCs w:val="24"/>
              </w:rPr>
              <w:lastRenderedPageBreak/>
              <w:t xml:space="preserve">щодо всіх видів господарської діяльності ліцензіата </w:t>
            </w:r>
            <w:r w:rsidRPr="00C263CD">
              <w:rPr>
                <w:rFonts w:ascii="Times New Roman" w:eastAsia="Times New Roman" w:hAnsi="Times New Roman" w:cs="Times New Roman"/>
                <w:sz w:val="24"/>
                <w:szCs w:val="24"/>
              </w:rPr>
              <w:br/>
              <w:t>в цілому, а саме:</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w:t>
            </w:r>
          </w:p>
          <w:p w:rsidR="00EC6F2C" w:rsidRPr="00C263CD" w:rsidRDefault="00EC6F2C" w:rsidP="00A12D84">
            <w:pPr>
              <w:ind w:firstLine="312"/>
              <w:jc w:val="both"/>
              <w:rPr>
                <w:rFonts w:ascii="Times New Roman" w:eastAsia="Times New Roman" w:hAnsi="Times New Roman" w:cs="Times New Roman"/>
                <w:sz w:val="24"/>
                <w:szCs w:val="24"/>
              </w:rPr>
            </w:pPr>
          </w:p>
          <w:p w:rsidR="00EC6F2C" w:rsidRPr="00C263CD" w:rsidRDefault="00A12D84" w:rsidP="00A12D84">
            <w:pPr>
              <w:jc w:val="both"/>
              <w:rPr>
                <w:rFonts w:ascii="Times New Roman" w:eastAsia="Times New Roman" w:hAnsi="Times New Roman" w:cs="Times New Roman"/>
                <w:sz w:val="24"/>
                <w:szCs w:val="24"/>
              </w:rPr>
            </w:pPr>
            <w:sdt>
              <w:sdtPr>
                <w:tag w:val="goog_rdk_57"/>
                <w:id w:val="1617940821"/>
              </w:sdtPr>
              <w:sdtContent>
                <w:r w:rsidR="00EC6F2C" w:rsidRPr="00C263CD">
                  <w:rPr>
                    <w:rFonts w:ascii="Times New Roman" w:eastAsia="Times New Roman" w:hAnsi="Times New Roman" w:cs="Times New Roman"/>
                    <w:sz w:val="24"/>
                    <w:szCs w:val="24"/>
                  </w:rPr>
                  <w:t>Положення відсутнє</w:t>
                </w:r>
              </w:sdtContent>
            </w:sdt>
            <w:sdt>
              <w:sdtPr>
                <w:tag w:val="goog_rdk_58"/>
                <w:id w:val="526301626"/>
                <w:showingPlcHdr/>
              </w:sdtPr>
              <w:sdtContent>
                <w:r w:rsidR="00EC6F2C" w:rsidRPr="00C263CD">
                  <w:t xml:space="preserve">     </w:t>
                </w:r>
              </w:sdtContent>
            </w:sdt>
          </w:p>
        </w:tc>
        <w:tc>
          <w:tcPr>
            <w:tcW w:w="7650" w:type="dxa"/>
            <w:gridSpan w:val="2"/>
          </w:tcPr>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b/>
                <w:sz w:val="26"/>
                <w:szCs w:val="26"/>
              </w:rPr>
              <w:lastRenderedPageBreak/>
              <w:t>АТ «НАЕК «Енергоатом»</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lastRenderedPageBreak/>
              <w:t>3.2. У графах 1 – 4 зазначаються відповідні показники в розрізі видів господарської діяльності ліцензіата, у графі 5 – показники щодо</w:t>
            </w:r>
            <w:r w:rsidRPr="00C263CD">
              <w:rPr>
                <w:rFonts w:ascii="Times New Roman" w:eastAsia="Times New Roman" w:hAnsi="Times New Roman" w:cs="Times New Roman"/>
                <w:b/>
                <w:sz w:val="24"/>
                <w:szCs w:val="24"/>
              </w:rPr>
              <w:t xml:space="preserve"> </w:t>
            </w:r>
            <w:r w:rsidRPr="00C263CD">
              <w:rPr>
                <w:rFonts w:ascii="Times New Roman" w:eastAsia="Times New Roman" w:hAnsi="Times New Roman" w:cs="Times New Roman"/>
                <w:b/>
                <w:strike/>
                <w:sz w:val="24"/>
                <w:szCs w:val="24"/>
              </w:rPr>
              <w:t>всіх</w:t>
            </w:r>
            <w:r w:rsidRPr="00C263CD">
              <w:rPr>
                <w:rFonts w:ascii="Times New Roman" w:eastAsia="Times New Roman" w:hAnsi="Times New Roman" w:cs="Times New Roman"/>
                <w:b/>
                <w:sz w:val="24"/>
                <w:szCs w:val="24"/>
              </w:rPr>
              <w:t xml:space="preserve"> цих </w:t>
            </w:r>
            <w:r w:rsidRPr="00C263CD">
              <w:rPr>
                <w:rFonts w:ascii="Times New Roman" w:eastAsia="Times New Roman" w:hAnsi="Times New Roman" w:cs="Times New Roman"/>
                <w:sz w:val="24"/>
                <w:szCs w:val="24"/>
              </w:rPr>
              <w:t xml:space="preserve">видів господарської діяльності ліцензіата </w:t>
            </w:r>
            <w:r w:rsidRPr="00C263CD">
              <w:rPr>
                <w:rFonts w:ascii="Times New Roman" w:eastAsia="Times New Roman" w:hAnsi="Times New Roman" w:cs="Times New Roman"/>
                <w:b/>
                <w:strike/>
                <w:sz w:val="24"/>
                <w:szCs w:val="24"/>
              </w:rPr>
              <w:t>в цілому</w:t>
            </w:r>
            <w:r w:rsidRPr="00C263CD">
              <w:rPr>
                <w:rFonts w:ascii="Times New Roman" w:eastAsia="Times New Roman" w:hAnsi="Times New Roman" w:cs="Times New Roman"/>
                <w:sz w:val="24"/>
                <w:szCs w:val="24"/>
              </w:rPr>
              <w:t>, а саме:</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w:t>
            </w:r>
          </w:p>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sz w:val="24"/>
                <w:szCs w:val="24"/>
              </w:rPr>
              <w:t>5)</w:t>
            </w:r>
            <w:r w:rsidRPr="00C263CD">
              <w:rPr>
                <w:rFonts w:ascii="Times New Roman" w:eastAsia="Times New Roman" w:hAnsi="Times New Roman" w:cs="Times New Roman"/>
                <w:sz w:val="24"/>
                <w:szCs w:val="24"/>
              </w:rPr>
              <w:tab/>
              <w:t xml:space="preserve">у графі 5 «Усього (фактично)» узагальнюються показники </w:t>
            </w:r>
            <w:r w:rsidRPr="00C263CD">
              <w:rPr>
                <w:rFonts w:ascii="Times New Roman" w:eastAsia="Times New Roman" w:hAnsi="Times New Roman" w:cs="Times New Roman"/>
                <w:b/>
                <w:strike/>
                <w:sz w:val="24"/>
                <w:szCs w:val="24"/>
              </w:rPr>
              <w:t xml:space="preserve">щодо всіх </w:t>
            </w:r>
            <w:r w:rsidRPr="00C263CD">
              <w:rPr>
                <w:rFonts w:ascii="Times New Roman" w:eastAsia="Times New Roman" w:hAnsi="Times New Roman" w:cs="Times New Roman"/>
                <w:sz w:val="24"/>
                <w:szCs w:val="24"/>
              </w:rPr>
              <w:t xml:space="preserve">видів господарської діяльності ліцензіата в цілому </w:t>
            </w:r>
            <w:r w:rsidRPr="00C263CD">
              <w:rPr>
                <w:rFonts w:ascii="Times New Roman" w:eastAsia="Times New Roman" w:hAnsi="Times New Roman" w:cs="Times New Roman"/>
                <w:b/>
                <w:sz w:val="24"/>
                <w:szCs w:val="24"/>
              </w:rPr>
              <w:t>(графи 2 та 4).</w:t>
            </w: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sz w:val="24"/>
                <w:szCs w:val="24"/>
              </w:rPr>
              <w:t xml:space="preserve">Приведення у відповідність до запропонованих змін до форми звітності № 4-НКРЕКП-виробництво електричної та теплової енергії (квартальна), а також для реалізації основної мети </w:t>
            </w:r>
            <w:proofErr w:type="spellStart"/>
            <w:r w:rsidRPr="00C263CD">
              <w:rPr>
                <w:rFonts w:ascii="Times New Roman" w:eastAsia="Times New Roman" w:hAnsi="Times New Roman" w:cs="Times New Roman"/>
                <w:sz w:val="24"/>
                <w:szCs w:val="24"/>
              </w:rPr>
              <w:t>проєкту</w:t>
            </w:r>
            <w:proofErr w:type="spellEnd"/>
            <w:r w:rsidRPr="00C263CD">
              <w:rPr>
                <w:rFonts w:ascii="Times New Roman" w:eastAsia="Times New Roman" w:hAnsi="Times New Roman" w:cs="Times New Roman"/>
                <w:sz w:val="24"/>
                <w:szCs w:val="24"/>
              </w:rPr>
              <w:t xml:space="preserve"> постанови НКРЕКП – спрощення діючих форм звітності.</w:t>
            </w:r>
          </w:p>
        </w:tc>
        <w:tc>
          <w:tcPr>
            <w:tcW w:w="3180" w:type="dxa"/>
          </w:tcPr>
          <w:p w:rsidR="00EC6F2C" w:rsidRPr="00C263CD" w:rsidRDefault="00A12D84" w:rsidP="00A12D84">
            <w:pPr>
              <w:jc w:val="both"/>
            </w:pPr>
            <w:sdt>
              <w:sdtPr>
                <w:tag w:val="goog_rdk_62"/>
                <w:id w:val="-1813551840"/>
              </w:sdtPr>
              <w:sdtContent>
                <w:sdt>
                  <w:sdtPr>
                    <w:rPr>
                      <w:b/>
                    </w:rPr>
                    <w:tag w:val="goog_rdk_33"/>
                    <w:id w:val="-937371128"/>
                  </w:sdtPr>
                  <w:sdtContent>
                    <w:r w:rsidR="00EC6F2C" w:rsidRPr="00C263CD">
                      <w:rPr>
                        <w:rFonts w:ascii="Times New Roman" w:eastAsia="Times New Roman" w:hAnsi="Times New Roman" w:cs="Times New Roman"/>
                        <w:b/>
                        <w:sz w:val="24"/>
                        <w:szCs w:val="24"/>
                        <w:highlight w:val="white"/>
                      </w:rPr>
                      <w:t>Потребує обговорення</w:t>
                    </w:r>
                  </w:sdtContent>
                </w:sdt>
              </w:sdtContent>
            </w:sdt>
            <w:sdt>
              <w:sdtPr>
                <w:tag w:val="goog_rdk_63"/>
                <w:id w:val="-535969568"/>
                <w:showingPlcHdr/>
              </w:sdtPr>
              <w:sdtContent>
                <w:r w:rsidR="00EC6F2C" w:rsidRPr="00C263CD">
                  <w:t xml:space="preserve">     </w:t>
                </w:r>
              </w:sdtContent>
            </w:sdt>
          </w:p>
        </w:tc>
      </w:tr>
      <w:tr w:rsidR="00EC6F2C" w:rsidRPr="00C263CD" w:rsidTr="00A12D84">
        <w:tc>
          <w:tcPr>
            <w:tcW w:w="5175" w:type="dxa"/>
            <w:gridSpan w:val="3"/>
          </w:tcPr>
          <w:sdt>
            <w:sdtPr>
              <w:tag w:val="goog_rdk_69"/>
              <w:id w:val="-36350736"/>
            </w:sdtPr>
            <w:sdtContent>
              <w:p w:rsidR="00EC6F2C" w:rsidRPr="00C263CD" w:rsidRDefault="00A12D84" w:rsidP="00A12D84">
                <w:pPr>
                  <w:ind w:firstLine="312"/>
                  <w:jc w:val="both"/>
                  <w:rPr>
                    <w:rFonts w:ascii="Times New Roman" w:eastAsia="Times New Roman" w:hAnsi="Times New Roman" w:cs="Times New Roman"/>
                    <w:sz w:val="24"/>
                    <w:szCs w:val="24"/>
                  </w:rPr>
                </w:pPr>
                <w:sdt>
                  <w:sdtPr>
                    <w:tag w:val="goog_rdk_67"/>
                    <w:id w:val="-196937062"/>
                  </w:sdtPr>
                  <w:sdtContent>
                    <w:r w:rsidR="00EC6F2C" w:rsidRPr="00C263CD">
                      <w:rPr>
                        <w:rFonts w:ascii="Times New Roman" w:eastAsia="Times New Roman" w:hAnsi="Times New Roman" w:cs="Times New Roman"/>
                        <w:b/>
                        <w:sz w:val="24"/>
                        <w:szCs w:val="24"/>
                      </w:rPr>
                      <w:t>Положення відсутнє</w:t>
                    </w:r>
                  </w:sdtContent>
                </w:sdt>
                <w:sdt>
                  <w:sdtPr>
                    <w:tag w:val="goog_rdk_68"/>
                    <w:id w:val="1532150033"/>
                    <w:showingPlcHdr/>
                  </w:sdtPr>
                  <w:sdtContent>
                    <w:r w:rsidR="00EC6F2C" w:rsidRPr="00C263CD">
                      <w:t xml:space="preserve">     </w:t>
                    </w:r>
                  </w:sdtContent>
                </w:sdt>
              </w:p>
            </w:sdtContent>
          </w:sdt>
        </w:tc>
        <w:tc>
          <w:tcPr>
            <w:tcW w:w="7650" w:type="dxa"/>
            <w:gridSpan w:val="2"/>
          </w:tcPr>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b/>
                <w:sz w:val="26"/>
                <w:szCs w:val="26"/>
              </w:rPr>
              <w:t>АТ «НАЕК «Енергоатом»</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3.3.</w:t>
            </w:r>
            <w:r w:rsidRPr="00C263CD">
              <w:rPr>
                <w:rFonts w:ascii="Times New Roman" w:eastAsia="Times New Roman" w:hAnsi="Times New Roman" w:cs="Times New Roman"/>
                <w:sz w:val="24"/>
                <w:szCs w:val="24"/>
              </w:rPr>
              <w:tab/>
              <w:t xml:space="preserve">У розділі І «Загальна інформація» (рядки 005 – 270) зазначається інформація щодо </w:t>
            </w:r>
            <w:r w:rsidRPr="00C263CD">
              <w:rPr>
                <w:rFonts w:ascii="Times New Roman" w:eastAsia="Times New Roman" w:hAnsi="Times New Roman" w:cs="Times New Roman"/>
                <w:b/>
                <w:strike/>
                <w:sz w:val="24"/>
                <w:szCs w:val="24"/>
              </w:rPr>
              <w:t>виробничої</w:t>
            </w:r>
            <w:r w:rsidRPr="00C263CD">
              <w:rPr>
                <w:rFonts w:ascii="Times New Roman" w:eastAsia="Times New Roman" w:hAnsi="Times New Roman" w:cs="Times New Roman"/>
                <w:sz w:val="24"/>
                <w:szCs w:val="24"/>
              </w:rPr>
              <w:t xml:space="preserve"> собівартості</w:t>
            </w:r>
            <w:r w:rsidRPr="00C263CD">
              <w:rPr>
                <w:rFonts w:ascii="Times New Roman" w:eastAsia="Times New Roman" w:hAnsi="Times New Roman" w:cs="Times New Roman"/>
                <w:b/>
                <w:sz w:val="24"/>
                <w:szCs w:val="24"/>
              </w:rPr>
              <w:t xml:space="preserve"> реалізованої</w:t>
            </w:r>
            <w:r w:rsidRPr="00C263CD">
              <w:rPr>
                <w:rFonts w:ascii="Times New Roman" w:eastAsia="Times New Roman" w:hAnsi="Times New Roman" w:cs="Times New Roman"/>
                <w:sz w:val="24"/>
                <w:szCs w:val="24"/>
              </w:rPr>
              <w:t xml:space="preserve"> продукції (послуг), адміністративних витрат, витрат операційної діяльності, доходу, фінансових результатів від операційної діяльності, а також розподіл прибутку, інші операційні витрати, фінансові витрати за звітний квартал у розрізі діяльності з виробництва електричної та/або теплової енергії </w:t>
            </w:r>
            <w:r w:rsidRPr="00C263CD">
              <w:rPr>
                <w:rFonts w:ascii="Times New Roman" w:eastAsia="Times New Roman" w:hAnsi="Times New Roman" w:cs="Times New Roman"/>
                <w:b/>
                <w:strike/>
                <w:sz w:val="24"/>
                <w:szCs w:val="24"/>
              </w:rPr>
              <w:t>та інших  видів  діяльності</w:t>
            </w:r>
            <w:r w:rsidRPr="00C263CD">
              <w:rPr>
                <w:rFonts w:ascii="Times New Roman" w:eastAsia="Times New Roman" w:hAnsi="Times New Roman" w:cs="Times New Roman"/>
                <w:sz w:val="24"/>
                <w:szCs w:val="24"/>
              </w:rPr>
              <w:t>,  а саме:</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1)</w:t>
            </w:r>
            <w:r w:rsidRPr="00C263CD">
              <w:rPr>
                <w:rFonts w:ascii="Times New Roman" w:eastAsia="Times New Roman" w:hAnsi="Times New Roman" w:cs="Times New Roman"/>
                <w:sz w:val="24"/>
                <w:szCs w:val="24"/>
              </w:rPr>
              <w:tab/>
              <w:t>у рядку 005 «</w:t>
            </w:r>
            <w:r w:rsidRPr="00C263CD">
              <w:rPr>
                <w:rFonts w:ascii="Times New Roman" w:eastAsia="Times New Roman" w:hAnsi="Times New Roman" w:cs="Times New Roman"/>
                <w:b/>
                <w:strike/>
                <w:sz w:val="24"/>
                <w:szCs w:val="24"/>
              </w:rPr>
              <w:t>Виробнича</w:t>
            </w:r>
            <w:r w:rsidRPr="00C263CD">
              <w:rPr>
                <w:rFonts w:ascii="Times New Roman" w:eastAsia="Times New Roman" w:hAnsi="Times New Roman" w:cs="Times New Roman"/>
                <w:sz w:val="24"/>
                <w:szCs w:val="24"/>
              </w:rPr>
              <w:t xml:space="preserve"> </w:t>
            </w:r>
            <w:r w:rsidRPr="00C263CD">
              <w:rPr>
                <w:rFonts w:ascii="Times New Roman" w:eastAsia="Times New Roman" w:hAnsi="Times New Roman" w:cs="Times New Roman"/>
                <w:b/>
                <w:sz w:val="24"/>
                <w:szCs w:val="24"/>
              </w:rPr>
              <w:t>Собівартість реалізованої</w:t>
            </w:r>
            <w:r w:rsidRPr="00C263CD">
              <w:rPr>
                <w:rFonts w:ascii="Times New Roman" w:eastAsia="Times New Roman" w:hAnsi="Times New Roman" w:cs="Times New Roman"/>
                <w:sz w:val="24"/>
                <w:szCs w:val="24"/>
              </w:rPr>
              <w:t xml:space="preserve"> продукції (послуг), усього, у т. ч.:» зазначається сума значень рядків 010 – 050, яка включає всю суму </w:t>
            </w:r>
            <w:r w:rsidRPr="00C263CD">
              <w:rPr>
                <w:rFonts w:ascii="Times New Roman" w:eastAsia="Times New Roman" w:hAnsi="Times New Roman" w:cs="Times New Roman"/>
                <w:b/>
                <w:strike/>
                <w:sz w:val="24"/>
                <w:szCs w:val="24"/>
              </w:rPr>
              <w:t>витрат виробничої</w:t>
            </w:r>
            <w:r w:rsidRPr="00C263CD">
              <w:rPr>
                <w:rFonts w:ascii="Times New Roman" w:eastAsia="Times New Roman" w:hAnsi="Times New Roman" w:cs="Times New Roman"/>
                <w:sz w:val="24"/>
                <w:szCs w:val="24"/>
              </w:rPr>
              <w:t xml:space="preserve"> собівартості </w:t>
            </w:r>
            <w:r w:rsidRPr="00C263CD">
              <w:rPr>
                <w:rFonts w:ascii="Times New Roman" w:eastAsia="Times New Roman" w:hAnsi="Times New Roman" w:cs="Times New Roman"/>
                <w:b/>
                <w:sz w:val="24"/>
                <w:szCs w:val="24"/>
              </w:rPr>
              <w:t>реалізованої продукці</w:t>
            </w:r>
            <w:r w:rsidRPr="00C263CD">
              <w:rPr>
                <w:rFonts w:ascii="Times New Roman" w:eastAsia="Times New Roman" w:hAnsi="Times New Roman" w:cs="Times New Roman"/>
                <w:sz w:val="24"/>
                <w:szCs w:val="24"/>
              </w:rPr>
              <w:t>ї;</w:t>
            </w: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C263CD" w:rsidRDefault="00EC6F2C" w:rsidP="00A12D84">
            <w:pPr>
              <w:ind w:firstLine="23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Пропонуємо в Інструкції чітко визначити, яка саме інформація щодо собівартості продукції вимагається для заповнення розділу І «Загальна інформація», оскільки виходячи з логіки всієї форми суб’єкти </w:t>
            </w:r>
            <w:r w:rsidRPr="00C263CD">
              <w:rPr>
                <w:rFonts w:ascii="Times New Roman" w:eastAsia="Times New Roman" w:hAnsi="Times New Roman" w:cs="Times New Roman"/>
                <w:sz w:val="24"/>
                <w:szCs w:val="24"/>
              </w:rPr>
              <w:lastRenderedPageBreak/>
              <w:t>господарювання мають вийти на фінансовий результат відповідного виду діяльності, який включений до форми фінансової звітності «Звіт про фінансові результати (Звіт про сукупний дохід)». Зауважимо, що в цій формі зазначається собівартість саме реалізованої на сторону продукції. Вважаємо, що відповідності показників форми звітності НКРЕКП та фінансової звітності можна досягти шляхом заповнювання розділу І «Загальна інформація» Інструкції даними щодо собівартості реалізованої продукції.</w:t>
            </w:r>
          </w:p>
        </w:tc>
        <w:tc>
          <w:tcPr>
            <w:tcW w:w="3180" w:type="dxa"/>
          </w:tcPr>
          <w:p w:rsidR="00EC6F2C" w:rsidRPr="00C263CD" w:rsidRDefault="00A12D84" w:rsidP="00A12D84">
            <w:pPr>
              <w:jc w:val="both"/>
              <w:rPr>
                <w:rFonts w:ascii="Times New Roman" w:eastAsia="Times New Roman" w:hAnsi="Times New Roman" w:cs="Times New Roman"/>
                <w:b/>
                <w:sz w:val="24"/>
                <w:szCs w:val="24"/>
              </w:rPr>
            </w:pPr>
            <w:sdt>
              <w:sdtPr>
                <w:tag w:val="goog_rdk_72"/>
                <w:id w:val="1086662982"/>
              </w:sdtPr>
              <w:sdtContent/>
            </w:sdt>
            <w:sdt>
              <w:sdtPr>
                <w:tag w:val="goog_rdk_62"/>
                <w:id w:val="-2086758382"/>
              </w:sdtPr>
              <w:sdtContent>
                <w:sdt>
                  <w:sdtPr>
                    <w:rPr>
                      <w:b/>
                    </w:rPr>
                    <w:tag w:val="goog_rdk_33"/>
                    <w:id w:val="1195035960"/>
                  </w:sdtPr>
                  <w:sdtContent>
                    <w:r w:rsidR="00EC6F2C" w:rsidRPr="00C263CD">
                      <w:rPr>
                        <w:rFonts w:ascii="Times New Roman" w:eastAsia="Times New Roman" w:hAnsi="Times New Roman" w:cs="Times New Roman"/>
                        <w:b/>
                        <w:sz w:val="24"/>
                        <w:szCs w:val="24"/>
                        <w:highlight w:val="white"/>
                      </w:rPr>
                      <w:t>Потребує обговорення</w:t>
                    </w:r>
                  </w:sdtContent>
                </w:sdt>
              </w:sdtContent>
            </w:sdt>
            <w:sdt>
              <w:sdtPr>
                <w:tag w:val="goog_rdk_63"/>
                <w:id w:val="890763669"/>
                <w:showingPlcHdr/>
              </w:sdtPr>
              <w:sdtContent>
                <w:r w:rsidR="00EC6F2C" w:rsidRPr="00C263CD">
                  <w:t xml:space="preserve">     </w:t>
                </w:r>
              </w:sdtContent>
            </w:sdt>
            <w:r w:rsidR="00EC6F2C" w:rsidRPr="00C263CD">
              <w:t xml:space="preserve"> </w:t>
            </w:r>
            <w:sdt>
              <w:sdtPr>
                <w:tag w:val="goog_rdk_80"/>
                <w:id w:val="1647700350"/>
              </w:sdtPr>
              <w:sdtContent>
                <w:sdt>
                  <w:sdtPr>
                    <w:tag w:val="goog_rdk_79"/>
                    <w:id w:val="-789359512"/>
                  </w:sdtPr>
                  <w:sdtContent/>
                </w:sdt>
              </w:sdtContent>
            </w:sdt>
          </w:p>
        </w:tc>
      </w:tr>
      <w:tr w:rsidR="00EC6F2C" w:rsidRPr="00C263CD" w:rsidTr="00A12D84">
        <w:trPr>
          <w:trHeight w:val="2967"/>
        </w:trPr>
        <w:tc>
          <w:tcPr>
            <w:tcW w:w="5175" w:type="dxa"/>
            <w:gridSpan w:val="3"/>
          </w:tcPr>
          <w:sdt>
            <w:sdtPr>
              <w:tag w:val="goog_rdk_84"/>
              <w:id w:val="931012806"/>
            </w:sdtPr>
            <w:sdtContent>
              <w:p w:rsidR="00EC6F2C" w:rsidRPr="00C263CD" w:rsidRDefault="00A12D84" w:rsidP="00A12D84">
                <w:pPr>
                  <w:ind w:firstLine="312"/>
                  <w:jc w:val="both"/>
                  <w:rPr>
                    <w:rFonts w:ascii="Times New Roman" w:eastAsia="Times New Roman" w:hAnsi="Times New Roman" w:cs="Times New Roman"/>
                    <w:sz w:val="24"/>
                    <w:szCs w:val="24"/>
                  </w:rPr>
                </w:pPr>
                <w:sdt>
                  <w:sdtPr>
                    <w:tag w:val="goog_rdk_82"/>
                    <w:id w:val="-144210300"/>
                  </w:sdtPr>
                  <w:sdtContent>
                    <w:r w:rsidR="00EC6F2C" w:rsidRPr="00C263CD">
                      <w:rPr>
                        <w:rFonts w:ascii="Times New Roman" w:eastAsia="Times New Roman" w:hAnsi="Times New Roman" w:cs="Times New Roman"/>
                        <w:b/>
                        <w:sz w:val="24"/>
                        <w:szCs w:val="24"/>
                      </w:rPr>
                      <w:t>Положення відсутнє</w:t>
                    </w:r>
                  </w:sdtContent>
                </w:sdt>
                <w:sdt>
                  <w:sdtPr>
                    <w:tag w:val="goog_rdk_83"/>
                    <w:id w:val="-649288262"/>
                    <w:showingPlcHdr/>
                  </w:sdtPr>
                  <w:sdtContent>
                    <w:r w:rsidR="00EC6F2C" w:rsidRPr="00C263CD">
                      <w:t xml:space="preserve">     </w:t>
                    </w:r>
                  </w:sdtContent>
                </w:sdt>
              </w:p>
            </w:sdtContent>
          </w:sdt>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4"/>
                <w:szCs w:val="24"/>
              </w:rPr>
            </w:pP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EC6F2C">
            <w:pPr>
              <w:jc w:val="both"/>
              <w:rPr>
                <w:sz w:val="26"/>
                <w:szCs w:val="26"/>
              </w:rPr>
            </w:pPr>
          </w:p>
        </w:tc>
        <w:tc>
          <w:tcPr>
            <w:tcW w:w="7650" w:type="dxa"/>
            <w:gridSpan w:val="2"/>
          </w:tcPr>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b/>
                <w:sz w:val="26"/>
                <w:szCs w:val="26"/>
              </w:rPr>
              <w:lastRenderedPageBreak/>
              <w:t>АТ «НАЕК «Енергоатом»</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3.4.</w:t>
            </w:r>
            <w:r w:rsidRPr="00C263CD">
              <w:rPr>
                <w:rFonts w:ascii="Times New Roman" w:eastAsia="Times New Roman" w:hAnsi="Times New Roman" w:cs="Times New Roman"/>
                <w:sz w:val="24"/>
                <w:szCs w:val="24"/>
              </w:rPr>
              <w:tab/>
              <w:t>У розділі ІІ «Довідкова інформація» зазначається довідкова інформація щодо корисного відпуску, середньооблікової кількості штатних працівників, собівартості виробництва теплової енергії по кожній категорії (для різних груп споживачів), вартості активів та амортизації за податковим обліком, а саме:</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w:t>
            </w:r>
          </w:p>
          <w:p w:rsidR="00EC6F2C" w:rsidRPr="00C263CD" w:rsidRDefault="00EC6F2C" w:rsidP="00A12D84">
            <w:pPr>
              <w:ind w:firstLine="198"/>
              <w:jc w:val="both"/>
              <w:rPr>
                <w:rFonts w:ascii="Times New Roman" w:eastAsia="Times New Roman" w:hAnsi="Times New Roman" w:cs="Times New Roman"/>
                <w:b/>
                <w:sz w:val="24"/>
                <w:szCs w:val="24"/>
              </w:rPr>
            </w:pPr>
            <w:r w:rsidRPr="00C263CD">
              <w:rPr>
                <w:rFonts w:ascii="Times New Roman" w:eastAsia="Times New Roman" w:hAnsi="Times New Roman" w:cs="Times New Roman"/>
                <w:sz w:val="24"/>
                <w:szCs w:val="24"/>
              </w:rPr>
              <w:t>13)</w:t>
            </w:r>
            <w:r w:rsidRPr="00C263CD">
              <w:rPr>
                <w:rFonts w:ascii="Times New Roman" w:eastAsia="Times New Roman" w:hAnsi="Times New Roman" w:cs="Times New Roman"/>
                <w:sz w:val="24"/>
                <w:szCs w:val="24"/>
              </w:rPr>
              <w:tab/>
              <w:t xml:space="preserve">у рядку 415 «підрядним способом» зазначаються сукупні витрати на ремонт підрядним способом для потреб господарської діяльності ліцензіата з розподілом за видами діяльності </w:t>
            </w:r>
            <w:r w:rsidRPr="00C263CD">
              <w:rPr>
                <w:rFonts w:ascii="Times New Roman" w:eastAsia="Times New Roman" w:hAnsi="Times New Roman" w:cs="Times New Roman"/>
                <w:b/>
                <w:sz w:val="24"/>
                <w:szCs w:val="24"/>
              </w:rPr>
              <w:t>разом на послуги сторонніх організацій та вартість матеріалів, придбаних ліцензіатом;</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14)</w:t>
            </w:r>
            <w:r w:rsidRPr="00C263CD">
              <w:rPr>
                <w:rFonts w:ascii="Times New Roman" w:eastAsia="Times New Roman" w:hAnsi="Times New Roman" w:cs="Times New Roman"/>
                <w:sz w:val="24"/>
                <w:szCs w:val="24"/>
              </w:rPr>
              <w:tab/>
              <w:t xml:space="preserve">у рядку 420 «господарським способом» </w:t>
            </w:r>
            <w:sdt>
              <w:sdtPr>
                <w:tag w:val="goog_rdk_89"/>
                <w:id w:val="-1694140078"/>
              </w:sdtPr>
              <w:sdtContent>
                <w:r w:rsidRPr="00C263CD">
                  <w:rPr>
                    <w:rFonts w:ascii="Times New Roman" w:eastAsia="Times New Roman" w:hAnsi="Times New Roman" w:cs="Times New Roman"/>
                    <w:b/>
                    <w:sz w:val="24"/>
                    <w:szCs w:val="24"/>
                  </w:rPr>
                  <w:t>(в тому числі також витрати сервісних підрозділів для філій ВП АЕС, продукція власного виробництва)</w:t>
                </w:r>
              </w:sdtContent>
            </w:sdt>
            <w:r w:rsidRPr="00C263CD">
              <w:rPr>
                <w:rFonts w:ascii="Times New Roman" w:eastAsia="Times New Roman" w:hAnsi="Times New Roman" w:cs="Times New Roman"/>
                <w:sz w:val="24"/>
                <w:szCs w:val="24"/>
              </w:rPr>
              <w:t xml:space="preserve"> зазначаються сукупні витрати на ремонт господарським способом для потреб господарської діяльності ліцензіата з розподілом за видами діяльності </w:t>
            </w:r>
            <w:sdt>
              <w:sdtPr>
                <w:tag w:val="goog_rdk_90"/>
                <w:id w:val="-1770694419"/>
              </w:sdtPr>
              <w:sdtContent>
                <w:r w:rsidRPr="00C263CD">
                  <w:rPr>
                    <w:rFonts w:ascii="Times New Roman" w:eastAsia="Times New Roman" w:hAnsi="Times New Roman" w:cs="Times New Roman"/>
                    <w:b/>
                    <w:sz w:val="24"/>
                    <w:szCs w:val="24"/>
                  </w:rPr>
                  <w:t>разом на послуги та ТМЦ</w:t>
                </w:r>
              </w:sdtContent>
            </w:sdt>
            <w:r w:rsidRPr="00C263CD">
              <w:rPr>
                <w:rFonts w:ascii="Times New Roman" w:eastAsia="Times New Roman" w:hAnsi="Times New Roman" w:cs="Times New Roman"/>
                <w:sz w:val="24"/>
                <w:szCs w:val="24"/>
              </w:rPr>
              <w:t>;</w:t>
            </w: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Показник «Витрати на ремонт і поліпшення (розшифрувати в додатку 2)» рядок 410 (витрати на ремонт і поліпшення), у тому числі рядок 415 </w:t>
            </w:r>
            <w:r w:rsidRPr="00C263CD">
              <w:rPr>
                <w:rFonts w:ascii="Times New Roman" w:eastAsia="Times New Roman" w:hAnsi="Times New Roman" w:cs="Times New Roman"/>
                <w:sz w:val="24"/>
                <w:szCs w:val="24"/>
              </w:rPr>
              <w:lastRenderedPageBreak/>
              <w:t>(витрати підрядним способом) та рядок 420 (витрати господарським способом) не кореспондується з показниками додатку 2 (діючий додаток 5) «Послуги сторонніх організацій» та «Вартість матеріалів, придбаних ліценціатом».</w:t>
            </w:r>
          </w:p>
        </w:tc>
        <w:tc>
          <w:tcPr>
            <w:tcW w:w="3180" w:type="dxa"/>
          </w:tcPr>
          <w:p w:rsidR="00EC6F2C" w:rsidRPr="00C263CD" w:rsidRDefault="00A12D84" w:rsidP="00A12D84">
            <w:pPr>
              <w:jc w:val="both"/>
              <w:rPr>
                <w:rFonts w:ascii="Times New Roman" w:eastAsia="Times New Roman" w:hAnsi="Times New Roman" w:cs="Times New Roman"/>
                <w:b/>
                <w:i/>
                <w:sz w:val="24"/>
                <w:szCs w:val="24"/>
              </w:rPr>
            </w:pPr>
            <w:sdt>
              <w:sdtPr>
                <w:rPr>
                  <w:b/>
                </w:rPr>
                <w:tag w:val="goog_rdk_92"/>
                <w:id w:val="-678653407"/>
              </w:sdtPr>
              <w:sdtContent>
                <w:r w:rsidR="00EC6F2C" w:rsidRPr="00C263CD">
                  <w:rPr>
                    <w:rFonts w:ascii="Times New Roman" w:eastAsia="Times New Roman" w:hAnsi="Times New Roman" w:cs="Times New Roman"/>
                    <w:b/>
                    <w:sz w:val="24"/>
                    <w:szCs w:val="24"/>
                  </w:rPr>
                  <w:t>Потребує обговорення</w:t>
                </w:r>
              </w:sdtContent>
            </w:sdt>
            <w:sdt>
              <w:sdtPr>
                <w:rPr>
                  <w:b/>
                </w:rPr>
                <w:tag w:val="goog_rdk_93"/>
                <w:id w:val="1372959908"/>
                <w:showingPlcHdr/>
              </w:sdtPr>
              <w:sdtContent>
                <w:r w:rsidR="00EC6F2C" w:rsidRPr="00C263CD">
                  <w:rPr>
                    <w:b/>
                  </w:rPr>
                  <w:t xml:space="preserve">     </w:t>
                </w:r>
              </w:sdtContent>
            </w:sdt>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p w:rsidR="00EC6F2C" w:rsidRPr="00C263CD" w:rsidRDefault="00EC6F2C" w:rsidP="00A12D84">
            <w:pPr>
              <w:jc w:val="both"/>
              <w:rPr>
                <w:rFonts w:ascii="Times New Roman" w:eastAsia="Times New Roman" w:hAnsi="Times New Roman" w:cs="Times New Roman"/>
                <w:b/>
                <w:i/>
                <w:sz w:val="24"/>
                <w:szCs w:val="24"/>
              </w:rPr>
            </w:pPr>
          </w:p>
          <w:sdt>
            <w:sdtPr>
              <w:tag w:val="goog_rdk_103"/>
              <w:id w:val="166686407"/>
              <w:showingPlcHdr/>
            </w:sdtPr>
            <w:sdtContent>
              <w:p w:rsidR="00EC6F2C" w:rsidRPr="00C263CD" w:rsidRDefault="00EC6F2C" w:rsidP="00A12D84">
                <w:pPr>
                  <w:jc w:val="both"/>
                  <w:rPr>
                    <w:rFonts w:ascii="Times New Roman" w:eastAsia="Times New Roman" w:hAnsi="Times New Roman" w:cs="Times New Roman"/>
                    <w:b/>
                    <w:sz w:val="24"/>
                    <w:szCs w:val="24"/>
                  </w:rPr>
                </w:pPr>
                <w:r w:rsidRPr="00C263CD">
                  <w:t xml:space="preserve">     </w:t>
                </w:r>
              </w:p>
            </w:sdtContent>
          </w:sdt>
        </w:tc>
      </w:tr>
      <w:tr w:rsidR="00EC6F2C" w:rsidRPr="00C263CD" w:rsidTr="00A12D84">
        <w:tc>
          <w:tcPr>
            <w:tcW w:w="5175" w:type="dxa"/>
            <w:gridSpan w:val="3"/>
          </w:tcPr>
          <w:sdt>
            <w:sdtPr>
              <w:tag w:val="goog_rdk_84"/>
              <w:id w:val="-1652201167"/>
            </w:sdtPr>
            <w:sdtContent>
              <w:p w:rsidR="00EC6F2C" w:rsidRPr="00C263CD" w:rsidRDefault="00A12D84" w:rsidP="00A12D84">
                <w:pPr>
                  <w:ind w:firstLine="312"/>
                  <w:jc w:val="both"/>
                  <w:rPr>
                    <w:rFonts w:ascii="Times New Roman" w:eastAsia="Times New Roman" w:hAnsi="Times New Roman" w:cs="Times New Roman"/>
                    <w:sz w:val="24"/>
                    <w:szCs w:val="24"/>
                  </w:rPr>
                </w:pPr>
                <w:sdt>
                  <w:sdtPr>
                    <w:tag w:val="goog_rdk_82"/>
                    <w:id w:val="-952400920"/>
                  </w:sdtPr>
                  <w:sdtContent>
                    <w:r w:rsidR="00EC6F2C" w:rsidRPr="00C263CD">
                      <w:rPr>
                        <w:rFonts w:ascii="Times New Roman" w:eastAsia="Times New Roman" w:hAnsi="Times New Roman" w:cs="Times New Roman"/>
                        <w:b/>
                        <w:sz w:val="24"/>
                        <w:szCs w:val="24"/>
                      </w:rPr>
                      <w:t>Положення відсутнє</w:t>
                    </w:r>
                  </w:sdtContent>
                </w:sdt>
                <w:sdt>
                  <w:sdtPr>
                    <w:tag w:val="goog_rdk_83"/>
                    <w:id w:val="-926111233"/>
                    <w:showingPlcHdr/>
                  </w:sdtPr>
                  <w:sdtContent>
                    <w:r w:rsidR="00EC6F2C" w:rsidRPr="00C263CD">
                      <w:t xml:space="preserve">     </w:t>
                    </w:r>
                  </w:sdtContent>
                </w:sdt>
              </w:p>
            </w:sdtContent>
          </w:sdt>
          <w:p w:rsidR="00EC6F2C" w:rsidRPr="00C263CD" w:rsidRDefault="00EC6F2C" w:rsidP="00A12D84">
            <w:pPr>
              <w:ind w:firstLine="312"/>
              <w:jc w:val="both"/>
            </w:pPr>
          </w:p>
        </w:tc>
        <w:tc>
          <w:tcPr>
            <w:tcW w:w="7650" w:type="dxa"/>
            <w:gridSpan w:val="2"/>
          </w:tcPr>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b/>
                <w:sz w:val="26"/>
                <w:szCs w:val="26"/>
              </w:rPr>
              <w:t>АТ «НАЕК «Енергоатом»</w:t>
            </w:r>
          </w:p>
          <w:p w:rsidR="00EC6F2C" w:rsidRPr="00C263CD" w:rsidRDefault="00EC6F2C" w:rsidP="00A12D84">
            <w:pPr>
              <w:ind w:firstLine="198"/>
              <w:jc w:val="both"/>
              <w:rPr>
                <w:rFonts w:ascii="Times New Roman" w:eastAsia="Times New Roman" w:hAnsi="Times New Roman" w:cs="Times New Roman"/>
                <w:sz w:val="26"/>
                <w:szCs w:val="26"/>
              </w:rPr>
            </w:pPr>
            <w:r w:rsidRPr="00C263CD">
              <w:rPr>
                <w:rFonts w:ascii="Times New Roman" w:eastAsia="Times New Roman" w:hAnsi="Times New Roman" w:cs="Times New Roman"/>
                <w:sz w:val="26"/>
                <w:szCs w:val="26"/>
              </w:rPr>
              <w:t>3.8.</w:t>
            </w:r>
            <w:r w:rsidRPr="00C263CD">
              <w:rPr>
                <w:rFonts w:ascii="Times New Roman" w:eastAsia="Times New Roman" w:hAnsi="Times New Roman" w:cs="Times New Roman"/>
                <w:sz w:val="26"/>
                <w:szCs w:val="26"/>
              </w:rPr>
              <w:tab/>
              <w:t xml:space="preserve">У додатку </w:t>
            </w:r>
            <w:r w:rsidRPr="00C263CD">
              <w:rPr>
                <w:rFonts w:ascii="Times New Roman" w:eastAsia="Times New Roman" w:hAnsi="Times New Roman" w:cs="Times New Roman"/>
                <w:b/>
                <w:sz w:val="26"/>
                <w:szCs w:val="26"/>
              </w:rPr>
              <w:t>2</w:t>
            </w:r>
            <w:r w:rsidRPr="00C263CD">
              <w:rPr>
                <w:rFonts w:ascii="Times New Roman" w:eastAsia="Times New Roman" w:hAnsi="Times New Roman" w:cs="Times New Roman"/>
                <w:sz w:val="26"/>
                <w:szCs w:val="26"/>
              </w:rPr>
              <w:t xml:space="preserve"> «Інформація про фактичне виконання заходів ремонтних робіт та заходів (робіт) з реконструкції та/або модернізації ТЕЦ (у разі прийняття Кабінетом Міністрів України рішення про тимчасову підтримку)» зазначається інформація щодо фактичного виконання заходів ремонтних робіт, а також окремо заходів (робіт) з реконструкції та/або модернізації ТЕЦ (у разі прийняття Кабінетом Міністрів України рішення про тимчасову підтримку).</w:t>
            </w: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EC6F2C" w:rsidRDefault="00EC6F2C" w:rsidP="00EC6F2C">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sz w:val="24"/>
                <w:szCs w:val="24"/>
              </w:rPr>
              <w:t>Редакційна правка</w:t>
            </w:r>
            <w:r>
              <w:rPr>
                <w:rFonts w:ascii="Times New Roman" w:eastAsia="Times New Roman" w:hAnsi="Times New Roman" w:cs="Times New Roman"/>
                <w:b/>
                <w:sz w:val="26"/>
                <w:szCs w:val="26"/>
              </w:rPr>
              <w:t>.</w:t>
            </w:r>
          </w:p>
        </w:tc>
        <w:tc>
          <w:tcPr>
            <w:tcW w:w="3180" w:type="dxa"/>
          </w:tcPr>
          <w:p w:rsidR="00EC6F2C" w:rsidRPr="00C263CD" w:rsidRDefault="00A12D84" w:rsidP="00A12D84">
            <w:pPr>
              <w:jc w:val="both"/>
              <w:rPr>
                <w:b/>
              </w:rPr>
            </w:pPr>
            <w:sdt>
              <w:sdtPr>
                <w:tag w:val="goog_rdk_97"/>
                <w:id w:val="309603016"/>
              </w:sdtPr>
              <w:sdtContent>
                <w:r w:rsidR="00EC6F2C" w:rsidRPr="00C263CD">
                  <w:rPr>
                    <w:rFonts w:ascii="Times New Roman" w:eastAsia="Times New Roman" w:hAnsi="Times New Roman" w:cs="Times New Roman"/>
                    <w:b/>
                    <w:sz w:val="24"/>
                    <w:szCs w:val="24"/>
                  </w:rPr>
                  <w:t>Врах</w:t>
                </w:r>
              </w:sdtContent>
            </w:sdt>
            <w:sdt>
              <w:sdtPr>
                <w:tag w:val="goog_rdk_98"/>
                <w:id w:val="-1817244786"/>
              </w:sdtPr>
              <w:sdtContent>
                <w:sdt>
                  <w:sdtPr>
                    <w:tag w:val="goog_rdk_99"/>
                    <w:id w:val="-1738084859"/>
                  </w:sdtPr>
                  <w:sdtContent>
                    <w:r w:rsidR="00EC6F2C" w:rsidRPr="00C263CD">
                      <w:rPr>
                        <w:rFonts w:ascii="Times New Roman" w:eastAsia="Times New Roman" w:hAnsi="Times New Roman" w:cs="Times New Roman"/>
                        <w:b/>
                        <w:sz w:val="24"/>
                        <w:szCs w:val="24"/>
                      </w:rPr>
                      <w:t>овано</w:t>
                    </w:r>
                  </w:sdtContent>
                </w:sdt>
              </w:sdtContent>
            </w:sdt>
            <w:sdt>
              <w:sdtPr>
                <w:tag w:val="goog_rdk_100"/>
                <w:id w:val="-1810926183"/>
              </w:sdtPr>
              <w:sdtContent>
                <w:sdt>
                  <w:sdtPr>
                    <w:tag w:val="goog_rdk_101"/>
                    <w:id w:val="-761836169"/>
                    <w:showingPlcHdr/>
                  </w:sdtPr>
                  <w:sdtContent>
                    <w:r w:rsidR="00EC6F2C" w:rsidRPr="00C263CD">
                      <w:t xml:space="preserve">     </w:t>
                    </w:r>
                  </w:sdtContent>
                </w:sdt>
              </w:sdtContent>
            </w:sdt>
          </w:p>
        </w:tc>
      </w:tr>
      <w:tr w:rsidR="00EC6F2C" w:rsidRPr="00C263CD" w:rsidTr="00A12D84">
        <w:tc>
          <w:tcPr>
            <w:tcW w:w="16005" w:type="dxa"/>
            <w:gridSpan w:val="6"/>
          </w:tcPr>
          <w:p w:rsidR="00EC6F2C" w:rsidRPr="00C263CD" w:rsidRDefault="00EC6F2C" w:rsidP="00EC6F2C">
            <w:pPr>
              <w:spacing w:after="0"/>
              <w:ind w:firstLine="198"/>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 xml:space="preserve">Інструкція щодо заповнення форми звітності № 4а-НКРЕКП-виробництво електричної та теплової енергії (місячна) </w:t>
            </w:r>
          </w:p>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«Звіт про використання палива/енергії та стан розрахунків»</w:t>
            </w:r>
          </w:p>
        </w:tc>
      </w:tr>
      <w:tr w:rsidR="00EC6F2C" w:rsidRPr="00C263CD" w:rsidTr="00A12D84">
        <w:tc>
          <w:tcPr>
            <w:tcW w:w="5175" w:type="dxa"/>
            <w:gridSpan w:val="3"/>
          </w:tcPr>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r w:rsidRPr="00C263CD">
              <w:rPr>
                <w:rFonts w:ascii="Times New Roman" w:eastAsia="Times New Roman" w:hAnsi="Times New Roman" w:cs="Times New Roman"/>
                <w:sz w:val="26"/>
                <w:szCs w:val="26"/>
              </w:rPr>
              <w:t>3.5.</w:t>
            </w:r>
            <w:r w:rsidRPr="00C263CD">
              <w:rPr>
                <w:rFonts w:ascii="Times New Roman" w:eastAsia="Times New Roman" w:hAnsi="Times New Roman" w:cs="Times New Roman"/>
                <w:sz w:val="26"/>
                <w:szCs w:val="26"/>
              </w:rPr>
              <w:tab/>
              <w:t xml:space="preserve">У розділі ІІ «Довідкова інформація» зазначається довідкова інформація щодо обсягу виробленої енергії, корисного відпуску енергії, вартості </w:t>
            </w:r>
            <w:r w:rsidRPr="00C263CD">
              <w:rPr>
                <w:rFonts w:ascii="Times New Roman" w:eastAsia="Times New Roman" w:hAnsi="Times New Roman" w:cs="Times New Roman"/>
                <w:sz w:val="26"/>
                <w:szCs w:val="26"/>
              </w:rPr>
              <w:lastRenderedPageBreak/>
              <w:t>реалізованої/відпущеної енергії та інші показники, а саме:</w:t>
            </w:r>
          </w:p>
          <w:p w:rsidR="00EC6F2C" w:rsidRPr="00C263CD" w:rsidRDefault="00EC6F2C" w:rsidP="00A12D84">
            <w:pPr>
              <w:ind w:firstLine="198"/>
              <w:jc w:val="both"/>
              <w:rPr>
                <w:rFonts w:ascii="Times New Roman" w:eastAsia="Times New Roman" w:hAnsi="Times New Roman" w:cs="Times New Roman"/>
                <w:sz w:val="26"/>
                <w:szCs w:val="26"/>
              </w:rPr>
            </w:pPr>
            <w:r w:rsidRPr="00C263CD">
              <w:rPr>
                <w:rFonts w:ascii="Times New Roman" w:eastAsia="Times New Roman" w:hAnsi="Times New Roman" w:cs="Times New Roman"/>
                <w:sz w:val="26"/>
                <w:szCs w:val="26"/>
              </w:rPr>
              <w:t>…</w:t>
            </w:r>
          </w:p>
          <w:p w:rsidR="00EC6F2C" w:rsidRPr="00C263CD" w:rsidRDefault="00EC6F2C" w:rsidP="00A12D84">
            <w:pPr>
              <w:ind w:firstLine="198"/>
              <w:jc w:val="both"/>
              <w:rPr>
                <w:rFonts w:ascii="Times New Roman" w:eastAsia="Times New Roman" w:hAnsi="Times New Roman" w:cs="Times New Roman"/>
                <w:sz w:val="24"/>
                <w:szCs w:val="24"/>
              </w:rPr>
            </w:pPr>
            <w:r w:rsidRPr="00C263CD">
              <w:rPr>
                <w:rFonts w:ascii="Times New Roman" w:eastAsia="Times New Roman" w:hAnsi="Times New Roman" w:cs="Times New Roman"/>
                <w:sz w:val="26"/>
                <w:szCs w:val="26"/>
              </w:rPr>
              <w:t>7) у рядку 345 «</w:t>
            </w:r>
            <w:proofErr w:type="spellStart"/>
            <w:r w:rsidRPr="00C263CD">
              <w:rPr>
                <w:rFonts w:ascii="Times New Roman" w:eastAsia="Times New Roman" w:hAnsi="Times New Roman" w:cs="Times New Roman"/>
                <w:sz w:val="26"/>
                <w:szCs w:val="26"/>
              </w:rPr>
              <w:t>Оплачено</w:t>
            </w:r>
            <w:proofErr w:type="spellEnd"/>
            <w:r w:rsidRPr="00C263CD">
              <w:rPr>
                <w:rFonts w:ascii="Times New Roman" w:eastAsia="Times New Roman" w:hAnsi="Times New Roman" w:cs="Times New Roman"/>
                <w:sz w:val="26"/>
                <w:szCs w:val="26"/>
              </w:rPr>
              <w:t xml:space="preserve"> за реалізовану/відпущену енергію (без ПДВ)»: у графі 2 «звітний період» зазначається сума коштів, що надійшла ліцензіату за відпущену теплову енергію (без урахування платежів за інші звітні періоди), у графі 2 «з початку року» зазначається сума коштів, що надійшла ліцензіату за відпущену теплову енергію за період з початку року (без урахування платежів за попередній рік);</w:t>
            </w:r>
          </w:p>
        </w:tc>
        <w:tc>
          <w:tcPr>
            <w:tcW w:w="7650" w:type="dxa"/>
            <w:gridSpan w:val="2"/>
          </w:tcPr>
          <w:p w:rsidR="00EC6F2C" w:rsidRPr="00C263CD" w:rsidRDefault="00EC6F2C" w:rsidP="00A12D84">
            <w:pPr>
              <w:ind w:firstLine="235"/>
              <w:rPr>
                <w:rFonts w:ascii="Times New Roman" w:eastAsia="Times New Roman" w:hAnsi="Times New Roman" w:cs="Times New Roman"/>
                <w:b/>
                <w:sz w:val="26"/>
                <w:szCs w:val="26"/>
              </w:rPr>
            </w:pPr>
            <w:r w:rsidRPr="00C263CD">
              <w:rPr>
                <w:rFonts w:ascii="Times New Roman" w:eastAsia="Times New Roman" w:hAnsi="Times New Roman" w:cs="Times New Roman"/>
                <w:b/>
                <w:sz w:val="26"/>
                <w:szCs w:val="26"/>
              </w:rPr>
              <w:lastRenderedPageBreak/>
              <w:t>АТ «НАЕК «Енергоатом»</w:t>
            </w:r>
          </w:p>
          <w:p w:rsidR="00EC6F2C" w:rsidRPr="00C263CD" w:rsidRDefault="00EC6F2C" w:rsidP="00A12D84">
            <w:pPr>
              <w:ind w:firstLine="198"/>
              <w:jc w:val="both"/>
              <w:rPr>
                <w:rFonts w:ascii="Times New Roman" w:eastAsia="Times New Roman" w:hAnsi="Times New Roman" w:cs="Times New Roman"/>
                <w:sz w:val="26"/>
                <w:szCs w:val="26"/>
              </w:rPr>
            </w:pPr>
            <w:r w:rsidRPr="00C263CD">
              <w:rPr>
                <w:rFonts w:ascii="Times New Roman" w:eastAsia="Times New Roman" w:hAnsi="Times New Roman" w:cs="Times New Roman"/>
                <w:sz w:val="26"/>
                <w:szCs w:val="26"/>
              </w:rPr>
              <w:t>3.5.</w:t>
            </w:r>
            <w:r w:rsidRPr="00C263CD">
              <w:rPr>
                <w:rFonts w:ascii="Times New Roman" w:eastAsia="Times New Roman" w:hAnsi="Times New Roman" w:cs="Times New Roman"/>
                <w:sz w:val="26"/>
                <w:szCs w:val="26"/>
              </w:rPr>
              <w:tab/>
              <w:t xml:space="preserve">У розділі ІІ «Довідкова інформація» зазначається довідкова інформація щодо обсягу виробленої енергії, корисного відпуску </w:t>
            </w:r>
            <w:r w:rsidRPr="00C263CD">
              <w:rPr>
                <w:rFonts w:ascii="Times New Roman" w:eastAsia="Times New Roman" w:hAnsi="Times New Roman" w:cs="Times New Roman"/>
                <w:sz w:val="26"/>
                <w:szCs w:val="26"/>
              </w:rPr>
              <w:lastRenderedPageBreak/>
              <w:t>енергії, вартості реалізованої/відпущеної енергії та інші показники, а саме:</w:t>
            </w:r>
          </w:p>
          <w:p w:rsidR="00EC6F2C" w:rsidRPr="00C263CD" w:rsidRDefault="00EC6F2C" w:rsidP="00A12D84">
            <w:pPr>
              <w:ind w:firstLine="198"/>
              <w:jc w:val="both"/>
              <w:rPr>
                <w:rFonts w:ascii="Times New Roman" w:eastAsia="Times New Roman" w:hAnsi="Times New Roman" w:cs="Times New Roman"/>
                <w:sz w:val="26"/>
                <w:szCs w:val="26"/>
              </w:rPr>
            </w:pPr>
            <w:r w:rsidRPr="00C263CD">
              <w:rPr>
                <w:rFonts w:ascii="Times New Roman" w:eastAsia="Times New Roman" w:hAnsi="Times New Roman" w:cs="Times New Roman"/>
                <w:sz w:val="26"/>
                <w:szCs w:val="26"/>
              </w:rPr>
              <w:t>…</w:t>
            </w: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ind w:firstLine="198"/>
              <w:jc w:val="both"/>
              <w:rPr>
                <w:rFonts w:ascii="Times New Roman" w:eastAsia="Times New Roman" w:hAnsi="Times New Roman" w:cs="Times New Roman"/>
                <w:sz w:val="26"/>
                <w:szCs w:val="26"/>
              </w:rPr>
            </w:pPr>
            <w:r w:rsidRPr="00C263CD">
              <w:rPr>
                <w:rFonts w:ascii="Times New Roman" w:eastAsia="Times New Roman" w:hAnsi="Times New Roman" w:cs="Times New Roman"/>
                <w:sz w:val="26"/>
                <w:szCs w:val="26"/>
              </w:rPr>
              <w:t>7) у рядку 345 «</w:t>
            </w:r>
            <w:proofErr w:type="spellStart"/>
            <w:r w:rsidRPr="00C263CD">
              <w:rPr>
                <w:rFonts w:ascii="Times New Roman" w:eastAsia="Times New Roman" w:hAnsi="Times New Roman" w:cs="Times New Roman"/>
                <w:sz w:val="26"/>
                <w:szCs w:val="26"/>
              </w:rPr>
              <w:t>Оплачено</w:t>
            </w:r>
            <w:proofErr w:type="spellEnd"/>
            <w:r w:rsidRPr="00C263CD">
              <w:rPr>
                <w:rFonts w:ascii="Times New Roman" w:eastAsia="Times New Roman" w:hAnsi="Times New Roman" w:cs="Times New Roman"/>
                <w:sz w:val="26"/>
                <w:szCs w:val="26"/>
              </w:rPr>
              <w:t xml:space="preserve"> за реалізовану/відпущену енергію (без ПДВ)»: у графі </w:t>
            </w:r>
            <w:r w:rsidRPr="00C263CD">
              <w:rPr>
                <w:rFonts w:ascii="Times New Roman" w:eastAsia="Times New Roman" w:hAnsi="Times New Roman" w:cs="Times New Roman"/>
                <w:b/>
                <w:sz w:val="26"/>
                <w:szCs w:val="26"/>
              </w:rPr>
              <w:t>3</w:t>
            </w:r>
            <w:r w:rsidRPr="00C263CD">
              <w:rPr>
                <w:rFonts w:ascii="Times New Roman" w:eastAsia="Times New Roman" w:hAnsi="Times New Roman" w:cs="Times New Roman"/>
                <w:sz w:val="26"/>
                <w:szCs w:val="26"/>
              </w:rPr>
              <w:t xml:space="preserve"> «звітний період» зазначається сума коштів, що надійшла ліцензіату за відпущену теплову енергію (без урахування платежів за інші звітні періоди), у графі </w:t>
            </w:r>
            <w:r w:rsidRPr="00C263CD">
              <w:rPr>
                <w:rFonts w:ascii="Times New Roman" w:eastAsia="Times New Roman" w:hAnsi="Times New Roman" w:cs="Times New Roman"/>
                <w:b/>
                <w:sz w:val="26"/>
                <w:szCs w:val="26"/>
              </w:rPr>
              <w:t xml:space="preserve">4 </w:t>
            </w:r>
            <w:r w:rsidRPr="00C263CD">
              <w:rPr>
                <w:rFonts w:ascii="Times New Roman" w:eastAsia="Times New Roman" w:hAnsi="Times New Roman" w:cs="Times New Roman"/>
                <w:sz w:val="26"/>
                <w:szCs w:val="26"/>
              </w:rPr>
              <w:t>«з початку року» зазначається сума коштів, що надійшла ліцензіату за відпущену теплову енергію за період з початку року (без урахування платежів за попередній рік);</w:t>
            </w:r>
          </w:p>
          <w:p w:rsidR="00EC6F2C" w:rsidRPr="00C263CD" w:rsidRDefault="00EC6F2C" w:rsidP="00A12D84">
            <w:pPr>
              <w:ind w:firstLine="198"/>
              <w:jc w:val="both"/>
              <w:rPr>
                <w:rFonts w:ascii="Times New Roman" w:eastAsia="Times New Roman" w:hAnsi="Times New Roman" w:cs="Times New Roman"/>
                <w:sz w:val="26"/>
                <w:szCs w:val="26"/>
              </w:rPr>
            </w:pPr>
          </w:p>
          <w:p w:rsidR="00EC6F2C" w:rsidRPr="00C263CD" w:rsidRDefault="00EC6F2C" w:rsidP="00A12D84">
            <w:pPr>
              <w:rPr>
                <w:rFonts w:ascii="Times New Roman" w:eastAsia="Times New Roman" w:hAnsi="Times New Roman" w:cs="Times New Roman"/>
                <w:b/>
                <w:i/>
                <w:sz w:val="24"/>
                <w:szCs w:val="24"/>
                <w:highlight w:val="white"/>
                <w:u w:val="single"/>
              </w:rPr>
            </w:pPr>
            <w:r w:rsidRPr="00C263CD">
              <w:rPr>
                <w:rFonts w:ascii="Times New Roman" w:eastAsia="Times New Roman" w:hAnsi="Times New Roman" w:cs="Times New Roman"/>
                <w:b/>
                <w:i/>
                <w:sz w:val="24"/>
                <w:szCs w:val="24"/>
                <w:highlight w:val="white"/>
                <w:u w:val="single"/>
              </w:rPr>
              <w:t>Обґрунтування:</w:t>
            </w:r>
          </w:p>
          <w:p w:rsidR="00EC6F2C" w:rsidRPr="00C263CD" w:rsidRDefault="00EC6F2C" w:rsidP="00A12D84">
            <w:pPr>
              <w:ind w:firstLine="198"/>
              <w:jc w:val="both"/>
              <w:rPr>
                <w:rFonts w:ascii="Times New Roman" w:eastAsia="Times New Roman" w:hAnsi="Times New Roman" w:cs="Times New Roman"/>
                <w:sz w:val="24"/>
                <w:szCs w:val="24"/>
                <w:lang w:val="en-US"/>
              </w:rPr>
            </w:pPr>
            <w:r w:rsidRPr="00C263CD">
              <w:rPr>
                <w:rFonts w:ascii="Times New Roman" w:eastAsia="Times New Roman" w:hAnsi="Times New Roman" w:cs="Times New Roman"/>
                <w:sz w:val="24"/>
                <w:szCs w:val="24"/>
              </w:rPr>
              <w:t>Редакційна правка</w:t>
            </w:r>
            <w:r w:rsidRPr="00C263CD">
              <w:rPr>
                <w:rFonts w:ascii="Times New Roman" w:eastAsia="Times New Roman" w:hAnsi="Times New Roman" w:cs="Times New Roman"/>
                <w:sz w:val="24"/>
                <w:szCs w:val="24"/>
                <w:lang w:val="en-US"/>
              </w:rPr>
              <w:t>/</w:t>
            </w:r>
          </w:p>
        </w:tc>
        <w:tc>
          <w:tcPr>
            <w:tcW w:w="3180" w:type="dxa"/>
          </w:tcPr>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Враховано</w:t>
            </w:r>
          </w:p>
        </w:tc>
      </w:tr>
      <w:tr w:rsidR="00EC6F2C" w:rsidRPr="00C263CD" w:rsidTr="00A12D84">
        <w:tc>
          <w:tcPr>
            <w:tcW w:w="16005" w:type="dxa"/>
            <w:gridSpan w:val="6"/>
          </w:tcPr>
          <w:p w:rsidR="00EC6F2C" w:rsidRPr="00C263CD" w:rsidRDefault="00EC6F2C" w:rsidP="00EC6F2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Постанова НКРЕКП</w:t>
            </w:r>
            <w:r w:rsidRPr="00C263CD">
              <w:rPr>
                <w:rFonts w:ascii="Times New Roman" w:eastAsia="Times New Roman" w:hAnsi="Times New Roman" w:cs="Times New Roman"/>
                <w:b/>
                <w:sz w:val="24"/>
                <w:szCs w:val="24"/>
              </w:rPr>
              <w:t xml:space="preserve"> від 29 березня 2019</w:t>
            </w:r>
            <w:r>
              <w:rPr>
                <w:rFonts w:ascii="Times New Roman" w:eastAsia="Times New Roman" w:hAnsi="Times New Roman" w:cs="Times New Roman"/>
                <w:b/>
                <w:sz w:val="24"/>
                <w:szCs w:val="24"/>
              </w:rPr>
              <w:t> </w:t>
            </w:r>
            <w:r w:rsidRPr="00C263CD">
              <w:rPr>
                <w:rFonts w:ascii="Times New Roman" w:eastAsia="Times New Roman" w:hAnsi="Times New Roman" w:cs="Times New Roman"/>
                <w:b/>
                <w:sz w:val="24"/>
                <w:szCs w:val="24"/>
              </w:rPr>
              <w:t>року № 450 «Про затвердження форм звітності з моніторингу для учасників ринку електричної енергії та інструкцій щодо їх заповнення»</w:t>
            </w:r>
          </w:p>
        </w:tc>
      </w:tr>
      <w:tr w:rsidR="00EC6F2C" w:rsidRPr="00C263CD" w:rsidTr="00A12D84">
        <w:tc>
          <w:tcPr>
            <w:tcW w:w="16005" w:type="dxa"/>
            <w:gridSpan w:val="6"/>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Форма звітності № 2-НКРЕКП-моніторинг-постачання (квартальна) «Звіт про характеристику споживачів електричної енергії»</w:t>
            </w:r>
          </w:p>
        </w:tc>
      </w:tr>
      <w:tr w:rsidR="00EC6F2C" w:rsidRPr="00C263CD" w:rsidTr="00A12D84">
        <w:trPr>
          <w:trHeight w:val="2636"/>
        </w:trPr>
        <w:tc>
          <w:tcPr>
            <w:tcW w:w="5175" w:type="dxa"/>
            <w:gridSpan w:val="3"/>
          </w:tcPr>
          <w:p w:rsidR="00EC6F2C" w:rsidRPr="00C263CD" w:rsidRDefault="00A12D84" w:rsidP="00A12D84">
            <w:pPr>
              <w:rPr>
                <w:rFonts w:ascii="Times New Roman" w:eastAsia="Times New Roman" w:hAnsi="Times New Roman" w:cs="Times New Roman"/>
                <w:b/>
                <w:sz w:val="24"/>
                <w:szCs w:val="24"/>
              </w:rPr>
            </w:pPr>
            <w:sdt>
              <w:sdtPr>
                <w:tag w:val="goog_rdk_105"/>
                <w:id w:val="778829307"/>
              </w:sdtPr>
              <w:sdtContent>
                <w:r w:rsidR="00EC6F2C" w:rsidRPr="00C263CD">
                  <w:rPr>
                    <w:rFonts w:ascii="Times New Roman" w:eastAsia="Times New Roman" w:hAnsi="Times New Roman" w:cs="Times New Roman"/>
                    <w:b/>
                    <w:sz w:val="24"/>
                    <w:szCs w:val="24"/>
                  </w:rPr>
                  <w:t>Положення відсутнє</w:t>
                </w:r>
              </w:sdtContent>
            </w:sdt>
            <w:sdt>
              <w:sdtPr>
                <w:tag w:val="goog_rdk_106"/>
                <w:id w:val="-374090262"/>
                <w:showingPlcHdr/>
              </w:sdtPr>
              <w:sdtContent>
                <w:r w:rsidR="00EC6F2C" w:rsidRPr="00C263CD">
                  <w:t xml:space="preserve">     </w:t>
                </w:r>
              </w:sdtContent>
            </w:sdt>
          </w:p>
        </w:tc>
        <w:tc>
          <w:tcPr>
            <w:tcW w:w="7650" w:type="dxa"/>
            <w:gridSpan w:val="2"/>
          </w:tcPr>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«ДНІПРОВСЬКІ ЕНЕРГЕТИЧНІ ПОСЛУГИ»</w:t>
            </w:r>
          </w:p>
          <w:p w:rsidR="00EC6F2C" w:rsidRPr="00C263CD" w:rsidRDefault="00EC6F2C" w:rsidP="00A12D84">
            <w:pPr>
              <w:jc w:val="both"/>
              <w:rPr>
                <w:rFonts w:ascii="Times New Roman" w:eastAsia="Times New Roman" w:hAnsi="Times New Roman" w:cs="Times New Roman"/>
                <w:b/>
                <w:i/>
                <w:sz w:val="24"/>
                <w:szCs w:val="24"/>
              </w:rPr>
            </w:pPr>
            <w:r w:rsidRPr="00C263CD">
              <w:rPr>
                <w:rFonts w:ascii="Times New Roman" w:eastAsia="Times New Roman" w:hAnsi="Times New Roman" w:cs="Times New Roman"/>
                <w:sz w:val="24"/>
                <w:szCs w:val="24"/>
              </w:rPr>
              <w:t xml:space="preserve">Форма звітності № 2-НКРЕКП-моніторинг-постачання (квартальна) не враховує  подання інформації за договорами про купівлю - продаж електричної енергії за механізмом </w:t>
            </w:r>
            <w:proofErr w:type="spellStart"/>
            <w:r w:rsidRPr="00C263CD">
              <w:rPr>
                <w:rFonts w:ascii="Times New Roman" w:eastAsia="Times New Roman" w:hAnsi="Times New Roman" w:cs="Times New Roman"/>
                <w:sz w:val="24"/>
                <w:szCs w:val="24"/>
              </w:rPr>
              <w:t>самовиробництва</w:t>
            </w:r>
            <w:proofErr w:type="spellEnd"/>
            <w:r w:rsidRPr="00C263CD">
              <w:rPr>
                <w:rFonts w:ascii="Times New Roman" w:eastAsia="Times New Roman" w:hAnsi="Times New Roman" w:cs="Times New Roman"/>
                <w:sz w:val="24"/>
                <w:szCs w:val="24"/>
              </w:rPr>
              <w:t>.</w:t>
            </w:r>
          </w:p>
        </w:tc>
        <w:tc>
          <w:tcPr>
            <w:tcW w:w="3180" w:type="dxa"/>
          </w:tcPr>
          <w:sdt>
            <w:sdtPr>
              <w:tag w:val="goog_rdk_122"/>
              <w:id w:val="-1415471125"/>
            </w:sdtPr>
            <w:sdtContent>
              <w:p w:rsidR="00EC6F2C" w:rsidRPr="00EC6F2C" w:rsidRDefault="00A12D84" w:rsidP="00A12D84">
                <w:pPr>
                  <w:jc w:val="both"/>
                  <w:rPr>
                    <w:rFonts w:ascii="Times New Roman" w:eastAsia="Times New Roman" w:hAnsi="Times New Roman" w:cs="Times New Roman"/>
                    <w:b/>
                    <w:sz w:val="24"/>
                    <w:szCs w:val="24"/>
                  </w:rPr>
                </w:pPr>
                <w:sdt>
                  <w:sdtPr>
                    <w:tag w:val="goog_rdk_119"/>
                    <w:id w:val="-1864035839"/>
                  </w:sdtPr>
                  <w:sdtContent>
                    <w:sdt>
                      <w:sdtPr>
                        <w:tag w:val="goog_rdk_120"/>
                        <w:id w:val="296892535"/>
                      </w:sdtPr>
                      <w:sdtContent>
                        <w:r w:rsidR="00EC6F2C" w:rsidRPr="00C263CD">
                          <w:rPr>
                            <w:rFonts w:ascii="Times New Roman" w:eastAsia="Times New Roman" w:hAnsi="Times New Roman" w:cs="Times New Roman"/>
                            <w:b/>
                            <w:sz w:val="24"/>
                            <w:szCs w:val="24"/>
                          </w:rPr>
                          <w:t>Не враховано</w:t>
                        </w:r>
                      </w:sdtContent>
                    </w:sdt>
                  </w:sdtContent>
                </w:sdt>
                <w:sdt>
                  <w:sdtPr>
                    <w:tag w:val="goog_rdk_121"/>
                    <w:id w:val="-219297575"/>
                    <w:showingPlcHdr/>
                  </w:sdtPr>
                  <w:sdtContent>
                    <w:r w:rsidR="00EC6F2C" w:rsidRPr="00C263CD">
                      <w:t xml:space="preserve">     </w:t>
                    </w:r>
                  </w:sdtContent>
                </w:sdt>
              </w:p>
            </w:sdtContent>
          </w:sdt>
          <w:sdt>
            <w:sdtPr>
              <w:tag w:val="goog_rdk_127"/>
              <w:id w:val="-2096630086"/>
            </w:sdtPr>
            <w:sdtContent>
              <w:p w:rsidR="00EC6F2C" w:rsidRPr="00C263CD" w:rsidRDefault="00A12D84" w:rsidP="00A12D84">
                <w:pPr>
                  <w:jc w:val="both"/>
                  <w:rPr>
                    <w:rFonts w:ascii="Times New Roman" w:eastAsia="Times New Roman" w:hAnsi="Times New Roman" w:cs="Times New Roman"/>
                    <w:sz w:val="24"/>
                    <w:szCs w:val="24"/>
                  </w:rPr>
                </w:pPr>
                <w:sdt>
                  <w:sdtPr>
                    <w:tag w:val="goog_rdk_126"/>
                    <w:id w:val="187579775"/>
                  </w:sdtPr>
                  <w:sdtContent>
                    <w:r w:rsidR="00EC6F2C" w:rsidRPr="00C263CD">
                      <w:rPr>
                        <w:rFonts w:ascii="Times New Roman" w:eastAsia="Times New Roman" w:hAnsi="Times New Roman" w:cs="Times New Roman"/>
                        <w:sz w:val="24"/>
                        <w:szCs w:val="24"/>
                      </w:rPr>
                      <w:t xml:space="preserve">Наразі </w:t>
                    </w:r>
                    <w:proofErr w:type="spellStart"/>
                    <w:r w:rsidR="00EC6F2C" w:rsidRPr="00C263CD">
                      <w:rPr>
                        <w:rFonts w:ascii="Times New Roman" w:eastAsia="Times New Roman" w:hAnsi="Times New Roman" w:cs="Times New Roman"/>
                        <w:sz w:val="24"/>
                        <w:szCs w:val="24"/>
                      </w:rPr>
                      <w:t>проєктом</w:t>
                    </w:r>
                    <w:proofErr w:type="spellEnd"/>
                    <w:r w:rsidR="00EC6F2C" w:rsidRPr="00C263CD">
                      <w:rPr>
                        <w:rFonts w:ascii="Times New Roman" w:eastAsia="Times New Roman" w:hAnsi="Times New Roman" w:cs="Times New Roman"/>
                        <w:sz w:val="24"/>
                        <w:szCs w:val="24"/>
                      </w:rPr>
                      <w:t xml:space="preserve"> постанови не вносяться зміни до цієї форми звітності, тому</w:t>
                    </w:r>
                  </w:sdtContent>
                </w:sdt>
              </w:p>
            </w:sdtContent>
          </w:sdt>
          <w:p w:rsidR="00EC6F2C" w:rsidRPr="00C263CD" w:rsidRDefault="00A12D84" w:rsidP="00A12D84">
            <w:pPr>
              <w:jc w:val="both"/>
              <w:rPr>
                <w:rFonts w:ascii="Times New Roman" w:eastAsia="Times New Roman" w:hAnsi="Times New Roman" w:cs="Times New Roman"/>
                <w:sz w:val="24"/>
                <w:szCs w:val="24"/>
              </w:rPr>
            </w:pPr>
            <w:sdt>
              <w:sdtPr>
                <w:tag w:val="goog_rdk_128"/>
                <w:id w:val="-1590692966"/>
              </w:sdtPr>
              <w:sdtContent>
                <w:r w:rsidR="00EC6F2C" w:rsidRPr="00C263CD">
                  <w:rPr>
                    <w:rFonts w:ascii="Times New Roman" w:eastAsia="Times New Roman" w:hAnsi="Times New Roman" w:cs="Times New Roman"/>
                    <w:sz w:val="24"/>
                    <w:szCs w:val="24"/>
                  </w:rPr>
                  <w:t>ця</w:t>
                </w:r>
              </w:sdtContent>
            </w:sdt>
            <w:sdt>
              <w:sdtPr>
                <w:tag w:val="goog_rdk_129"/>
                <w:id w:val="-734549854"/>
                <w:showingPlcHdr/>
              </w:sdtPr>
              <w:sdtContent>
                <w:r w:rsidR="00EC6F2C" w:rsidRPr="00C263CD">
                  <w:t xml:space="preserve">     </w:t>
                </w:r>
              </w:sdtContent>
            </w:sdt>
            <w:r w:rsidR="00EC6F2C" w:rsidRPr="00C263CD">
              <w:rPr>
                <w:rFonts w:ascii="Times New Roman" w:eastAsia="Times New Roman" w:hAnsi="Times New Roman" w:cs="Times New Roman"/>
                <w:sz w:val="24"/>
                <w:szCs w:val="24"/>
              </w:rPr>
              <w:t xml:space="preserve"> пропозиці</w:t>
            </w:r>
            <w:sdt>
              <w:sdtPr>
                <w:tag w:val="goog_rdk_130"/>
                <w:id w:val="-1226599092"/>
              </w:sdtPr>
              <w:sdtContent>
                <w:r w:rsidR="00EC6F2C" w:rsidRPr="00C263CD">
                  <w:rPr>
                    <w:rFonts w:ascii="Times New Roman" w:eastAsia="Times New Roman" w:hAnsi="Times New Roman" w:cs="Times New Roman"/>
                    <w:sz w:val="24"/>
                    <w:szCs w:val="24"/>
                  </w:rPr>
                  <w:t>я</w:t>
                </w:r>
              </w:sdtContent>
            </w:sdt>
            <w:sdt>
              <w:sdtPr>
                <w:tag w:val="goog_rdk_131"/>
                <w:id w:val="-296765753"/>
                <w:showingPlcHdr/>
              </w:sdtPr>
              <w:sdtContent>
                <w:r w:rsidR="00EC6F2C" w:rsidRPr="00C263CD">
                  <w:t xml:space="preserve">     </w:t>
                </w:r>
              </w:sdtContent>
            </w:sdt>
            <w:r w:rsidR="00EC6F2C" w:rsidRPr="00C263CD">
              <w:rPr>
                <w:rFonts w:ascii="Times New Roman" w:eastAsia="Times New Roman" w:hAnsi="Times New Roman" w:cs="Times New Roman"/>
                <w:sz w:val="24"/>
                <w:szCs w:val="24"/>
              </w:rPr>
              <w:t xml:space="preserve"> буд</w:t>
            </w:r>
            <w:sdt>
              <w:sdtPr>
                <w:tag w:val="goog_rdk_132"/>
                <w:id w:val="1265265030"/>
              </w:sdtPr>
              <w:sdtContent>
                <w:r w:rsidR="00EC6F2C" w:rsidRPr="00C263CD">
                  <w:rPr>
                    <w:rFonts w:ascii="Times New Roman" w:eastAsia="Times New Roman" w:hAnsi="Times New Roman" w:cs="Times New Roman"/>
                    <w:sz w:val="24"/>
                    <w:szCs w:val="24"/>
                  </w:rPr>
                  <w:t>е</w:t>
                </w:r>
              </w:sdtContent>
            </w:sdt>
            <w:sdt>
              <w:sdtPr>
                <w:tag w:val="goog_rdk_133"/>
                <w:id w:val="-1671713369"/>
                <w:showingPlcHdr/>
              </w:sdtPr>
              <w:sdtContent>
                <w:r w:rsidR="00EC6F2C" w:rsidRPr="00C263CD">
                  <w:t xml:space="preserve">     </w:t>
                </w:r>
              </w:sdtContent>
            </w:sdt>
            <w:r w:rsidR="00EC6F2C" w:rsidRPr="00C263CD">
              <w:rPr>
                <w:rFonts w:ascii="Times New Roman" w:eastAsia="Times New Roman" w:hAnsi="Times New Roman" w:cs="Times New Roman"/>
                <w:sz w:val="24"/>
                <w:szCs w:val="24"/>
              </w:rPr>
              <w:t xml:space="preserve"> розглянут</w:t>
            </w:r>
            <w:sdt>
              <w:sdtPr>
                <w:tag w:val="goog_rdk_134"/>
                <w:id w:val="1376500986"/>
              </w:sdtPr>
              <w:sdtContent>
                <w:r w:rsidR="00EC6F2C" w:rsidRPr="00C263CD">
                  <w:rPr>
                    <w:rFonts w:ascii="Times New Roman" w:eastAsia="Times New Roman" w:hAnsi="Times New Roman" w:cs="Times New Roman"/>
                    <w:sz w:val="24"/>
                    <w:szCs w:val="24"/>
                  </w:rPr>
                  <w:t>а</w:t>
                </w:r>
              </w:sdtContent>
            </w:sdt>
            <w:sdt>
              <w:sdtPr>
                <w:tag w:val="goog_rdk_135"/>
                <w:id w:val="581874760"/>
                <w:showingPlcHdr/>
              </w:sdtPr>
              <w:sdtContent>
                <w:r w:rsidR="00EC6F2C" w:rsidRPr="00C263CD">
                  <w:t xml:space="preserve">     </w:t>
                </w:r>
              </w:sdtContent>
            </w:sdt>
            <w:r w:rsidR="00EC6F2C" w:rsidRPr="00C263CD">
              <w:rPr>
                <w:rFonts w:ascii="Times New Roman" w:eastAsia="Times New Roman" w:hAnsi="Times New Roman" w:cs="Times New Roman"/>
                <w:sz w:val="24"/>
                <w:szCs w:val="24"/>
              </w:rPr>
              <w:t xml:space="preserve"> під час </w:t>
            </w:r>
            <w:r w:rsidR="00EC6F2C" w:rsidRPr="00C263CD">
              <w:rPr>
                <w:rFonts w:ascii="Times New Roman" w:eastAsia="Times New Roman" w:hAnsi="Times New Roman" w:cs="Times New Roman"/>
                <w:sz w:val="24"/>
                <w:szCs w:val="24"/>
              </w:rPr>
              <w:lastRenderedPageBreak/>
              <w:t xml:space="preserve">наступного внесення змін до постанови 450. </w:t>
            </w:r>
          </w:p>
        </w:tc>
      </w:tr>
      <w:tr w:rsidR="00EC6F2C" w:rsidRPr="00C263CD" w:rsidTr="00A12D84">
        <w:tc>
          <w:tcPr>
            <w:tcW w:w="16005" w:type="dxa"/>
            <w:gridSpan w:val="6"/>
          </w:tcPr>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 xml:space="preserve">Інструкція до форми звітності № 3-НКРЕКП-моніторинг-постачання (місячна) </w:t>
            </w:r>
          </w:p>
          <w:p w:rsidR="00EC6F2C" w:rsidRPr="00C263CD" w:rsidRDefault="00EC6F2C" w:rsidP="00EC6F2C">
            <w:pPr>
              <w:spacing w:after="0"/>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«Звіт про обсяги закупівлі та продажу електричної енергії»</w:t>
            </w:r>
          </w:p>
        </w:tc>
      </w:tr>
      <w:tr w:rsidR="00EC6F2C" w:rsidRPr="00C263CD" w:rsidTr="00A12D84">
        <w:tc>
          <w:tcPr>
            <w:tcW w:w="5070" w:type="dxa"/>
            <w:gridSpan w:val="2"/>
          </w:tcPr>
          <w:p w:rsidR="00EC6F2C" w:rsidRPr="00C263CD" w:rsidRDefault="00A12D84" w:rsidP="00A12D84">
            <w:pPr>
              <w:rPr>
                <w:rFonts w:ascii="Times New Roman" w:eastAsia="Times New Roman" w:hAnsi="Times New Roman" w:cs="Times New Roman"/>
                <w:sz w:val="24"/>
                <w:szCs w:val="24"/>
              </w:rPr>
            </w:pPr>
            <w:sdt>
              <w:sdtPr>
                <w:tag w:val="goog_rdk_105"/>
                <w:id w:val="542717593"/>
              </w:sdtPr>
              <w:sdtContent>
                <w:r w:rsidR="00EC6F2C" w:rsidRPr="00C263CD">
                  <w:rPr>
                    <w:rFonts w:ascii="Times New Roman" w:eastAsia="Times New Roman" w:hAnsi="Times New Roman" w:cs="Times New Roman"/>
                    <w:b/>
                    <w:sz w:val="24"/>
                    <w:szCs w:val="24"/>
                  </w:rPr>
                  <w:t>Положення відсутнє</w:t>
                </w:r>
              </w:sdtContent>
            </w:sdt>
            <w:sdt>
              <w:sdtPr>
                <w:tag w:val="goog_rdk_140"/>
                <w:id w:val="-60251370"/>
                <w:showingPlcHdr/>
              </w:sdtPr>
              <w:sdtContent>
                <w:r w:rsidR="00EC6F2C" w:rsidRPr="00C263CD">
                  <w:t xml:space="preserve">     </w:t>
                </w:r>
              </w:sdtContent>
            </w:sdt>
          </w:p>
        </w:tc>
        <w:tc>
          <w:tcPr>
            <w:tcW w:w="7650" w:type="dxa"/>
            <w:gridSpan w:val="2"/>
          </w:tcPr>
          <w:sdt>
            <w:sdtPr>
              <w:tag w:val="goog_rdk_142"/>
              <w:id w:val="553978228"/>
            </w:sdtPr>
            <w:sdtContent>
              <w:sdt>
                <w:sdtPr>
                  <w:tag w:val="goog_rdk_141"/>
                  <w:id w:val="-681511128"/>
                </w:sdtPr>
                <w:sdtContent>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«ДНІПРОВСЬКІ ЕНЕРГЕТИЧНІ ПОСЛУГИ»</w:t>
                    </w:r>
                  </w:p>
                  <w:p w:rsidR="00EC6F2C" w:rsidRPr="00C263CD" w:rsidRDefault="00A12D84" w:rsidP="00A12D84">
                    <w:pPr>
                      <w:jc w:val="both"/>
                      <w:rPr>
                        <w:rFonts w:ascii="Times New Roman" w:eastAsia="Times New Roman" w:hAnsi="Times New Roman" w:cs="Times New Roman"/>
                        <w:b/>
                        <w:sz w:val="24"/>
                        <w:szCs w:val="24"/>
                      </w:rPr>
                    </w:pPr>
                  </w:p>
                </w:sdtContent>
              </w:sdt>
            </w:sdtContent>
          </w:sdt>
          <w:sdt>
            <w:sdtPr>
              <w:tag w:val="goog_rdk_145"/>
              <w:id w:val="652030689"/>
            </w:sdtPr>
            <w:sdtContent>
              <w:p w:rsidR="00EC6F2C" w:rsidRPr="00C263CD" w:rsidRDefault="00A12D84" w:rsidP="00A12D84">
                <w:pPr>
                  <w:jc w:val="both"/>
                  <w:rPr>
                    <w:rFonts w:ascii="Times New Roman" w:eastAsia="Times New Roman" w:hAnsi="Times New Roman" w:cs="Times New Roman"/>
                    <w:b/>
                    <w:sz w:val="24"/>
                    <w:szCs w:val="24"/>
                  </w:rPr>
                </w:pPr>
                <w:sdt>
                  <w:sdtPr>
                    <w:tag w:val="goog_rdk_143"/>
                    <w:id w:val="-291214135"/>
                  </w:sdtPr>
                  <w:sdtContent>
                    <w:r w:rsidR="00EC6F2C" w:rsidRPr="00C263CD">
                      <w:rPr>
                        <w:rFonts w:ascii="Times New Roman" w:eastAsia="Times New Roman" w:hAnsi="Times New Roman" w:cs="Times New Roman"/>
                        <w:sz w:val="24"/>
                        <w:szCs w:val="24"/>
                      </w:rPr>
                      <w:t xml:space="preserve">у рядку 035 «За договорами купівлі-продажу за «зеленим» тарифом приватними домогосподарствами» зазначаються дані щодо закупленої </w:t>
                    </w:r>
                    <w:proofErr w:type="spellStart"/>
                    <w:r w:rsidR="00EC6F2C" w:rsidRPr="00C263CD">
                      <w:rPr>
                        <w:rFonts w:ascii="Times New Roman" w:eastAsia="Times New Roman" w:hAnsi="Times New Roman" w:cs="Times New Roman"/>
                        <w:sz w:val="24"/>
                        <w:szCs w:val="24"/>
                      </w:rPr>
                      <w:t>електропостачальником</w:t>
                    </w:r>
                    <w:proofErr w:type="spellEnd"/>
                    <w:r w:rsidR="00EC6F2C" w:rsidRPr="00C263CD">
                      <w:rPr>
                        <w:rFonts w:ascii="Times New Roman" w:eastAsia="Times New Roman" w:hAnsi="Times New Roman" w:cs="Times New Roman"/>
                        <w:sz w:val="24"/>
                        <w:szCs w:val="24"/>
                      </w:rPr>
                      <w:t xml:space="preserve"> електричної енергії за договорами купівлі-продажу за «зеленим» тарифом приватними домогосподарствами, </w:t>
                    </w:r>
                  </w:sdtContent>
                </w:sdt>
                <w:sdt>
                  <w:sdtPr>
                    <w:tag w:val="goog_rdk_144"/>
                    <w:id w:val="-1304697763"/>
                  </w:sdtPr>
                  <w:sdtContent>
                    <w:r w:rsidR="00EC6F2C" w:rsidRPr="00C263CD">
                      <w:rPr>
                        <w:rFonts w:ascii="Times New Roman" w:eastAsia="Times New Roman" w:hAnsi="Times New Roman" w:cs="Times New Roman"/>
                        <w:b/>
                        <w:sz w:val="24"/>
                        <w:szCs w:val="24"/>
                      </w:rPr>
                      <w:t>тому числі коригування за попередні періоди;</w:t>
                    </w:r>
                  </w:sdtContent>
                </w:sdt>
              </w:p>
            </w:sdtContent>
          </w:sdt>
          <w:sdt>
            <w:sdtPr>
              <w:tag w:val="goog_rdk_147"/>
              <w:id w:val="-79456281"/>
            </w:sdtPr>
            <w:sdtContent>
              <w:p w:rsidR="00EC6F2C" w:rsidRPr="00C263CD" w:rsidRDefault="00A12D84" w:rsidP="00A12D84">
                <w:pPr>
                  <w:jc w:val="both"/>
                  <w:rPr>
                    <w:rFonts w:ascii="Times New Roman" w:eastAsia="Times New Roman" w:hAnsi="Times New Roman" w:cs="Times New Roman"/>
                    <w:b/>
                    <w:sz w:val="24"/>
                    <w:szCs w:val="24"/>
                  </w:rPr>
                </w:pPr>
                <w:sdt>
                  <w:sdtPr>
                    <w:tag w:val="goog_rdk_146"/>
                    <w:id w:val="640848555"/>
                  </w:sdtPr>
                  <w:sdtContent/>
                </w:sdt>
              </w:p>
            </w:sdtContent>
          </w:sdt>
          <w:sdt>
            <w:sdtPr>
              <w:tag w:val="goog_rdk_149"/>
              <w:id w:val="1867477275"/>
            </w:sdtPr>
            <w:sdtContent>
              <w:p w:rsidR="00EC6F2C" w:rsidRPr="00C263CD" w:rsidRDefault="00A12D84" w:rsidP="00A12D84">
                <w:pPr>
                  <w:jc w:val="both"/>
                  <w:rPr>
                    <w:rFonts w:ascii="Times New Roman" w:eastAsia="Times New Roman" w:hAnsi="Times New Roman" w:cs="Times New Roman"/>
                    <w:b/>
                    <w:i/>
                    <w:sz w:val="24"/>
                    <w:szCs w:val="24"/>
                  </w:rPr>
                </w:pPr>
                <w:sdt>
                  <w:sdtPr>
                    <w:tag w:val="goog_rdk_148"/>
                    <w:id w:val="-833681513"/>
                  </w:sdtPr>
                  <w:sdtContent>
                    <w:r w:rsidR="00EC6F2C" w:rsidRPr="00C263CD">
                      <w:rPr>
                        <w:rFonts w:ascii="Times New Roman" w:eastAsia="Times New Roman" w:hAnsi="Times New Roman" w:cs="Times New Roman"/>
                        <w:b/>
                        <w:i/>
                        <w:sz w:val="24"/>
                        <w:szCs w:val="24"/>
                      </w:rPr>
                      <w:t>Обґрунтування:</w:t>
                    </w:r>
                  </w:sdtContent>
                </w:sdt>
              </w:p>
            </w:sdtContent>
          </w:sdt>
          <w:sdt>
            <w:sdtPr>
              <w:tag w:val="goog_rdk_151"/>
              <w:id w:val="-868213134"/>
            </w:sdtPr>
            <w:sdtContent>
              <w:p w:rsidR="00EC6F2C" w:rsidRPr="00C263CD" w:rsidRDefault="00A12D84" w:rsidP="00A12D84">
                <w:pPr>
                  <w:ind w:firstLine="413"/>
                  <w:jc w:val="both"/>
                  <w:rPr>
                    <w:rFonts w:ascii="Times New Roman" w:eastAsia="Times New Roman" w:hAnsi="Times New Roman" w:cs="Times New Roman"/>
                    <w:sz w:val="24"/>
                    <w:szCs w:val="24"/>
                  </w:rPr>
                </w:pPr>
                <w:sdt>
                  <w:sdtPr>
                    <w:tag w:val="goog_rdk_150"/>
                    <w:id w:val="1642542571"/>
                  </w:sdtPr>
                  <w:sdtContent>
                    <w:r w:rsidR="00EC6F2C" w:rsidRPr="00C263CD">
                      <w:rPr>
                        <w:rFonts w:ascii="Times New Roman" w:eastAsia="Times New Roman" w:hAnsi="Times New Roman" w:cs="Times New Roman"/>
                        <w:sz w:val="24"/>
                        <w:szCs w:val="24"/>
                      </w:rPr>
                      <w:t xml:space="preserve">Пропонуємо відображати дані по закупівлі за «зеленим» тарифом разом з коригуваннями попередніх періодів, щоб дані збігались з формою № 13-НКРЕКП-моніторинг-постачання (місячна), а саме: графа 1 + графа 2 Розділу ІІ. </w:t>
                    </w:r>
                  </w:sdtContent>
                </w:sdt>
              </w:p>
            </w:sdtContent>
          </w:sdt>
          <w:sdt>
            <w:sdtPr>
              <w:tag w:val="goog_rdk_153"/>
              <w:id w:val="-2068718894"/>
            </w:sdtPr>
            <w:sdtContent>
              <w:p w:rsidR="00EC6F2C" w:rsidRPr="00C263CD" w:rsidRDefault="00A12D84" w:rsidP="00A12D84">
                <w:pPr>
                  <w:ind w:firstLine="413"/>
                  <w:jc w:val="both"/>
                  <w:rPr>
                    <w:rFonts w:ascii="Times New Roman" w:eastAsia="Times New Roman" w:hAnsi="Times New Roman" w:cs="Times New Roman"/>
                    <w:sz w:val="24"/>
                    <w:szCs w:val="24"/>
                  </w:rPr>
                </w:pPr>
                <w:sdt>
                  <w:sdtPr>
                    <w:tag w:val="goog_rdk_152"/>
                    <w:id w:val="1522354643"/>
                  </w:sdtPr>
                  <w:sdtContent>
                    <w:r w:rsidR="00EC6F2C" w:rsidRPr="00C263CD">
                      <w:rPr>
                        <w:rFonts w:ascii="Times New Roman" w:eastAsia="Times New Roman" w:hAnsi="Times New Roman" w:cs="Times New Roman"/>
                        <w:sz w:val="24"/>
                        <w:szCs w:val="24"/>
                      </w:rPr>
                      <w:t xml:space="preserve">Дана необхідність обумовлена постійним проведенням коригувань, які включені до закупівлі та реалізації електроенергії в поточному місяці. </w:t>
                    </w:r>
                  </w:sdtContent>
                </w:sdt>
              </w:p>
            </w:sdtContent>
          </w:sdt>
          <w:sdt>
            <w:sdtPr>
              <w:tag w:val="goog_rdk_155"/>
              <w:id w:val="1326630393"/>
            </w:sdtPr>
            <w:sdtContent>
              <w:p w:rsidR="00EC6F2C" w:rsidRPr="00C263CD" w:rsidRDefault="00A12D84" w:rsidP="00A12D84">
                <w:pPr>
                  <w:ind w:firstLine="413"/>
                  <w:jc w:val="both"/>
                  <w:rPr>
                    <w:rFonts w:ascii="Times New Roman" w:eastAsia="Times New Roman" w:hAnsi="Times New Roman" w:cs="Times New Roman"/>
                    <w:sz w:val="24"/>
                    <w:szCs w:val="24"/>
                    <w:highlight w:val="red"/>
                  </w:rPr>
                </w:pPr>
                <w:sdt>
                  <w:sdtPr>
                    <w:tag w:val="goog_rdk_154"/>
                    <w:id w:val="548735230"/>
                  </w:sdtPr>
                  <w:sdtContent>
                    <w:r w:rsidR="00EC6F2C" w:rsidRPr="00C263CD">
                      <w:rPr>
                        <w:rFonts w:ascii="Times New Roman" w:eastAsia="Times New Roman" w:hAnsi="Times New Roman" w:cs="Times New Roman"/>
                        <w:sz w:val="24"/>
                        <w:szCs w:val="24"/>
                      </w:rPr>
                      <w:t>Такі коригування (буває й декількох періодів одночасно) тягнуть за собою необхідність подання скоригованих звітів на постійній основі за декілька періодів.</w:t>
                    </w:r>
                  </w:sdtContent>
                </w:sdt>
              </w:p>
            </w:sdtContent>
          </w:sdt>
        </w:tc>
        <w:tc>
          <w:tcPr>
            <w:tcW w:w="3285" w:type="dxa"/>
            <w:gridSpan w:val="2"/>
          </w:tcPr>
          <w:p w:rsidR="00EC6F2C" w:rsidRPr="00C263CD" w:rsidRDefault="00A12D84" w:rsidP="00A12D84">
            <w:pPr>
              <w:jc w:val="both"/>
              <w:rPr>
                <w:rFonts w:ascii="Times New Roman" w:eastAsia="Times New Roman" w:hAnsi="Times New Roman" w:cs="Times New Roman"/>
                <w:b/>
                <w:sz w:val="24"/>
                <w:szCs w:val="24"/>
              </w:rPr>
            </w:pPr>
            <w:sdt>
              <w:sdtPr>
                <w:tag w:val="goog_rdk_119"/>
                <w:id w:val="1187871794"/>
              </w:sdtPr>
              <w:sdtContent>
                <w:sdt>
                  <w:sdtPr>
                    <w:tag w:val="goog_rdk_120"/>
                    <w:id w:val="-729160784"/>
                  </w:sdtPr>
                  <w:sdtContent>
                    <w:r w:rsidR="00EC6F2C" w:rsidRPr="00C263CD">
                      <w:rPr>
                        <w:rFonts w:ascii="Times New Roman" w:eastAsia="Times New Roman" w:hAnsi="Times New Roman" w:cs="Times New Roman"/>
                        <w:b/>
                        <w:sz w:val="24"/>
                        <w:szCs w:val="24"/>
                      </w:rPr>
                      <w:t>Не враховано</w:t>
                    </w:r>
                  </w:sdtContent>
                </w:sdt>
              </w:sdtContent>
            </w:sdt>
            <w:sdt>
              <w:sdtPr>
                <w:tag w:val="goog_rdk_121"/>
                <w:id w:val="1032543710"/>
                <w:showingPlcHdr/>
              </w:sdtPr>
              <w:sdtContent>
                <w:r w:rsidR="00EC6F2C" w:rsidRPr="00C263CD">
                  <w:t xml:space="preserve">     </w:t>
                </w:r>
              </w:sdtContent>
            </w:sdt>
          </w:p>
          <w:p w:rsidR="00EC6F2C" w:rsidRPr="00C263CD" w:rsidRDefault="00EC6F2C" w:rsidP="00A12D84">
            <w:pPr>
              <w:jc w:val="both"/>
              <w:rPr>
                <w:rFonts w:ascii="Times New Roman" w:eastAsia="Times New Roman" w:hAnsi="Times New Roman" w:cs="Times New Roman"/>
                <w:sz w:val="24"/>
                <w:szCs w:val="24"/>
              </w:rPr>
            </w:pPr>
            <w:r w:rsidRPr="00C263CD">
              <w:t xml:space="preserve"> </w:t>
            </w:r>
            <w:sdt>
              <w:sdtPr>
                <w:tag w:val="goog_rdk_160"/>
                <w:id w:val="-633492068"/>
              </w:sdtPr>
              <w:sdtContent>
                <w:sdt>
                  <w:sdtPr>
                    <w:tag w:val="goog_rdk_159"/>
                    <w:id w:val="677853312"/>
                  </w:sdtPr>
                  <w:sdtContent>
                    <w:r w:rsidR="00A12D84">
                      <w:rPr>
                        <w:rFonts w:ascii="Times New Roman" w:eastAsia="Times New Roman" w:hAnsi="Times New Roman" w:cs="Times New Roman"/>
                        <w:sz w:val="24"/>
                        <w:szCs w:val="24"/>
                      </w:rPr>
                      <w:t>У</w:t>
                    </w:r>
                    <w:r w:rsidRPr="00C263CD">
                      <w:rPr>
                        <w:rFonts w:ascii="Times New Roman" w:eastAsia="Times New Roman" w:hAnsi="Times New Roman" w:cs="Times New Roman"/>
                        <w:sz w:val="24"/>
                        <w:szCs w:val="24"/>
                      </w:rPr>
                      <w:t xml:space="preserve"> формі звітності </w:t>
                    </w:r>
                    <w:r w:rsidRPr="00C263CD">
                      <w:rPr>
                        <w:rFonts w:ascii="Times New Roman" w:eastAsia="Times New Roman" w:hAnsi="Times New Roman" w:cs="Times New Roman"/>
                        <w:sz w:val="24"/>
                        <w:szCs w:val="24"/>
                      </w:rPr>
                      <w:br/>
                      <w:t xml:space="preserve">№ 3 відображаються дані щодо обсягів та вартості купівлі-продажу електричної енергії за сегментами ринку електричної енергії </w:t>
                    </w:r>
                    <w:r w:rsidR="00417EB1">
                      <w:rPr>
                        <w:rFonts w:ascii="Times New Roman" w:eastAsia="Times New Roman" w:hAnsi="Times New Roman" w:cs="Times New Roman"/>
                        <w:sz w:val="24"/>
                        <w:szCs w:val="24"/>
                      </w:rPr>
                      <w:t xml:space="preserve">виключно протягом звітного періоду </w:t>
                    </w:r>
                    <w:r w:rsidRPr="00C263CD">
                      <w:rPr>
                        <w:rFonts w:ascii="Times New Roman" w:eastAsia="Times New Roman" w:hAnsi="Times New Roman" w:cs="Times New Roman"/>
                        <w:sz w:val="24"/>
                        <w:szCs w:val="24"/>
                      </w:rPr>
                      <w:t xml:space="preserve">(що підтверджується актами купівлі-продажу електричної енергії).  </w:t>
                    </w:r>
                  </w:sdtContent>
                </w:sdt>
              </w:sdtContent>
            </w:sdt>
          </w:p>
          <w:sdt>
            <w:sdtPr>
              <w:tag w:val="goog_rdk_163"/>
              <w:id w:val="-415175237"/>
            </w:sdtPr>
            <w:sdtContent>
              <w:p w:rsidR="00EC6F2C" w:rsidRPr="00C263CD" w:rsidRDefault="00A12D84" w:rsidP="00A12D84">
                <w:pPr>
                  <w:jc w:val="both"/>
                  <w:rPr>
                    <w:rFonts w:ascii="Times New Roman" w:eastAsia="Times New Roman" w:hAnsi="Times New Roman" w:cs="Times New Roman"/>
                    <w:b/>
                    <w:sz w:val="24"/>
                    <w:szCs w:val="24"/>
                  </w:rPr>
                </w:pPr>
                <w:sdt>
                  <w:sdtPr>
                    <w:tag w:val="goog_rdk_162"/>
                    <w:id w:val="-1390799129"/>
                    <w:showingPlcHdr/>
                  </w:sdtPr>
                  <w:sdtContent>
                    <w:r w:rsidR="00EC6F2C" w:rsidRPr="00C263CD">
                      <w:t xml:space="preserve">     </w:t>
                    </w:r>
                  </w:sdtContent>
                </w:sdt>
              </w:p>
            </w:sdtContent>
          </w:sdt>
        </w:tc>
      </w:tr>
      <w:tr w:rsidR="00EC6F2C" w:rsidRPr="00C263CD" w:rsidTr="00A12D84">
        <w:tc>
          <w:tcPr>
            <w:tcW w:w="16005" w:type="dxa"/>
            <w:gridSpan w:val="6"/>
          </w:tcPr>
          <w:p w:rsidR="00EC6F2C" w:rsidRPr="00C263CD" w:rsidRDefault="00A12D84" w:rsidP="00A12D84">
            <w:pPr>
              <w:jc w:val="center"/>
              <w:rPr>
                <w:rFonts w:ascii="Times New Roman" w:eastAsia="Times New Roman" w:hAnsi="Times New Roman" w:cs="Times New Roman"/>
                <w:b/>
                <w:sz w:val="24"/>
                <w:szCs w:val="24"/>
              </w:rPr>
            </w:pPr>
            <w:sdt>
              <w:sdtPr>
                <w:tag w:val="goog_rdk_166"/>
                <w:id w:val="1048807994"/>
              </w:sdtPr>
              <w:sdtContent>
                <w:sdt>
                  <w:sdtPr>
                    <w:tag w:val="goog_rdk_165"/>
                    <w:id w:val="-1877536974"/>
                  </w:sdtPr>
                  <w:sdtContent/>
                </w:sdt>
              </w:sdtContent>
            </w:sdt>
            <w:r w:rsidR="00EC6F2C" w:rsidRPr="00C263CD">
              <w:rPr>
                <w:rFonts w:ascii="Times New Roman" w:eastAsia="Times New Roman" w:hAnsi="Times New Roman" w:cs="Times New Roman"/>
                <w:b/>
                <w:sz w:val="24"/>
                <w:szCs w:val="24"/>
              </w:rPr>
              <w:t>Форма звітності № 5-НКРЕКП-моніторинг-постачання (річна) «Звіт про надання універсальної послуги»</w:t>
            </w:r>
          </w:p>
        </w:tc>
      </w:tr>
      <w:tr w:rsidR="00EC6F2C" w:rsidRPr="00C263CD" w:rsidTr="00A12D84">
        <w:tc>
          <w:tcPr>
            <w:tcW w:w="5070" w:type="dxa"/>
            <w:gridSpan w:val="2"/>
          </w:tcPr>
          <w:sdt>
            <w:sdtPr>
              <w:tag w:val="goog_rdk_170"/>
              <w:id w:val="433874118"/>
            </w:sdtPr>
            <w:sdtContent>
              <w:p w:rsidR="00EC6F2C" w:rsidRPr="00C263CD" w:rsidRDefault="00A12D84" w:rsidP="00A12D84">
                <w:pPr>
                  <w:rPr>
                    <w:rFonts w:ascii="Times New Roman" w:eastAsia="Times New Roman" w:hAnsi="Times New Roman" w:cs="Times New Roman"/>
                    <w:sz w:val="24"/>
                    <w:szCs w:val="24"/>
                  </w:rPr>
                </w:pPr>
                <w:sdt>
                  <w:sdtPr>
                    <w:tag w:val="goog_rdk_105"/>
                    <w:id w:val="-579296559"/>
                  </w:sdtPr>
                  <w:sdtContent>
                    <w:r w:rsidR="00EC6F2C" w:rsidRPr="00C263CD">
                      <w:rPr>
                        <w:rFonts w:ascii="Times New Roman" w:eastAsia="Times New Roman" w:hAnsi="Times New Roman" w:cs="Times New Roman"/>
                        <w:b/>
                        <w:sz w:val="24"/>
                        <w:szCs w:val="24"/>
                      </w:rPr>
                      <w:t>Положення відсутнє</w:t>
                    </w:r>
                  </w:sdtContent>
                </w:sdt>
              </w:p>
            </w:sdtContent>
          </w:sdt>
        </w:tc>
        <w:tc>
          <w:tcPr>
            <w:tcW w:w="7650" w:type="dxa"/>
            <w:gridSpan w:val="2"/>
          </w:tcPr>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«ДНІПРОВСЬКІ ЕНЕРГЕТИЧНІ ПОСЛУГИ»</w:t>
            </w:r>
          </w:p>
          <w:p w:rsidR="00EC6F2C" w:rsidRPr="00C263CD" w:rsidRDefault="00EC6F2C" w:rsidP="00A12D84">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Форма звітності № 5-НКРЕКП-моніторинг-постачання (річна) не враховує подання інформації за договорами про купівлю - продаж електричної енергії за механізмом </w:t>
            </w:r>
            <w:proofErr w:type="spellStart"/>
            <w:r w:rsidRPr="00C263CD">
              <w:rPr>
                <w:rFonts w:ascii="Times New Roman" w:eastAsia="Times New Roman" w:hAnsi="Times New Roman" w:cs="Times New Roman"/>
                <w:sz w:val="24"/>
                <w:szCs w:val="24"/>
              </w:rPr>
              <w:t>самовиробництва</w:t>
            </w:r>
            <w:proofErr w:type="spellEnd"/>
            <w:r w:rsidRPr="00C263CD">
              <w:rPr>
                <w:rFonts w:ascii="Times New Roman" w:eastAsia="Times New Roman" w:hAnsi="Times New Roman" w:cs="Times New Roman"/>
                <w:sz w:val="24"/>
                <w:szCs w:val="24"/>
              </w:rPr>
              <w:t>.</w:t>
            </w:r>
          </w:p>
        </w:tc>
        <w:tc>
          <w:tcPr>
            <w:tcW w:w="3285" w:type="dxa"/>
            <w:gridSpan w:val="2"/>
          </w:tcPr>
          <w:sdt>
            <w:sdtPr>
              <w:tag w:val="goog_rdk_173"/>
              <w:id w:val="-1044601403"/>
            </w:sdtPr>
            <w:sdtEndPr>
              <w:rPr>
                <w:b/>
              </w:rPr>
            </w:sdtEndPr>
            <w:sdtContent>
              <w:p w:rsidR="00EC6F2C" w:rsidRPr="00C263CD" w:rsidRDefault="00A12D84" w:rsidP="00A12D84">
                <w:pPr>
                  <w:jc w:val="both"/>
                  <w:rPr>
                    <w:rFonts w:ascii="Times New Roman" w:eastAsia="Times New Roman" w:hAnsi="Times New Roman" w:cs="Times New Roman"/>
                    <w:b/>
                    <w:sz w:val="24"/>
                    <w:szCs w:val="24"/>
                  </w:rPr>
                </w:pPr>
                <w:sdt>
                  <w:sdtPr>
                    <w:rPr>
                      <w:b/>
                    </w:rPr>
                    <w:tag w:val="goog_rdk_172"/>
                    <w:id w:val="1437338551"/>
                  </w:sdtPr>
                  <w:sdtContent>
                    <w:r w:rsidR="00EC6F2C" w:rsidRPr="00C263CD">
                      <w:rPr>
                        <w:rFonts w:ascii="Times New Roman" w:eastAsia="Times New Roman" w:hAnsi="Times New Roman" w:cs="Times New Roman"/>
                        <w:b/>
                        <w:sz w:val="24"/>
                        <w:szCs w:val="24"/>
                      </w:rPr>
                      <w:t>Не враховано</w:t>
                    </w:r>
                  </w:sdtContent>
                </w:sdt>
              </w:p>
            </w:sdtContent>
          </w:sdt>
          <w:p w:rsidR="00EC6F2C" w:rsidRPr="00C263CD" w:rsidRDefault="00EC6F2C" w:rsidP="00A12D84">
            <w:pPr>
              <w:jc w:val="both"/>
              <w:rPr>
                <w:rFonts w:ascii="Times New Roman" w:eastAsia="Times New Roman" w:hAnsi="Times New Roman" w:cs="Times New Roman"/>
                <w:b/>
                <w:sz w:val="24"/>
                <w:szCs w:val="24"/>
              </w:rPr>
            </w:pPr>
          </w:p>
          <w:sdt>
            <w:sdtPr>
              <w:tag w:val="goog_rdk_177"/>
              <w:id w:val="-398587959"/>
            </w:sdtPr>
            <w:sdtContent>
              <w:p w:rsidR="00EC6F2C" w:rsidRPr="00C263CD" w:rsidRDefault="00A12D84" w:rsidP="00A12D84">
                <w:pPr>
                  <w:jc w:val="both"/>
                  <w:rPr>
                    <w:rFonts w:ascii="Times New Roman" w:eastAsia="Times New Roman" w:hAnsi="Times New Roman" w:cs="Times New Roman"/>
                    <w:sz w:val="24"/>
                    <w:szCs w:val="24"/>
                  </w:rPr>
                </w:pPr>
                <w:sdt>
                  <w:sdtPr>
                    <w:tag w:val="goog_rdk_176"/>
                    <w:id w:val="1173687331"/>
                  </w:sdtPr>
                  <w:sdtContent>
                    <w:r w:rsidR="00EC6F2C" w:rsidRPr="00C263CD">
                      <w:rPr>
                        <w:rFonts w:ascii="Times New Roman" w:eastAsia="Times New Roman" w:hAnsi="Times New Roman" w:cs="Times New Roman"/>
                        <w:sz w:val="24"/>
                        <w:szCs w:val="24"/>
                      </w:rPr>
                      <w:t xml:space="preserve">Наразі </w:t>
                    </w:r>
                    <w:proofErr w:type="spellStart"/>
                    <w:r w:rsidR="00EC6F2C" w:rsidRPr="00C263CD">
                      <w:rPr>
                        <w:rFonts w:ascii="Times New Roman" w:eastAsia="Times New Roman" w:hAnsi="Times New Roman" w:cs="Times New Roman"/>
                        <w:sz w:val="24"/>
                        <w:szCs w:val="24"/>
                      </w:rPr>
                      <w:t>проєктом</w:t>
                    </w:r>
                    <w:proofErr w:type="spellEnd"/>
                    <w:r w:rsidR="00EC6F2C" w:rsidRPr="00C263CD">
                      <w:rPr>
                        <w:rFonts w:ascii="Times New Roman" w:eastAsia="Times New Roman" w:hAnsi="Times New Roman" w:cs="Times New Roman"/>
                        <w:sz w:val="24"/>
                        <w:szCs w:val="24"/>
                      </w:rPr>
                      <w:t xml:space="preserve"> постанови не вносяться зміни до цієї форми звітності, тому</w:t>
                    </w:r>
                  </w:sdtContent>
                </w:sdt>
              </w:p>
            </w:sdtContent>
          </w:sdt>
          <w:sdt>
            <w:sdtPr>
              <w:tag w:val="goog_rdk_181"/>
              <w:id w:val="-1150596109"/>
            </w:sdtPr>
            <w:sdtContent>
              <w:p w:rsidR="00EC6F2C" w:rsidRPr="00C263CD" w:rsidRDefault="00A12D84" w:rsidP="00A12D84">
                <w:pPr>
                  <w:jc w:val="both"/>
                  <w:rPr>
                    <w:rFonts w:ascii="Times New Roman" w:eastAsia="Times New Roman" w:hAnsi="Times New Roman" w:cs="Times New Roman"/>
                    <w:sz w:val="24"/>
                    <w:szCs w:val="24"/>
                  </w:rPr>
                </w:pPr>
                <w:sdt>
                  <w:sdtPr>
                    <w:tag w:val="goog_rdk_178"/>
                    <w:id w:val="-476837640"/>
                  </w:sdtPr>
                  <w:sdtContent>
                    <w:r w:rsidR="00EC6F2C" w:rsidRPr="00C263CD">
                      <w:rPr>
                        <w:rFonts w:ascii="Times New Roman" w:eastAsia="Times New Roman" w:hAnsi="Times New Roman" w:cs="Times New Roman"/>
                        <w:sz w:val="24"/>
                        <w:szCs w:val="24"/>
                      </w:rPr>
                      <w:t xml:space="preserve">ця пропозиція буде розглянута під час наступного внесення змін до постанови 450. </w:t>
                    </w:r>
                  </w:sdtContent>
                </w:sdt>
                <w:sdt>
                  <w:sdtPr>
                    <w:tag w:val="goog_rdk_179"/>
                    <w:id w:val="1626742833"/>
                    <w:showingPlcHdr/>
                  </w:sdtPr>
                  <w:sdtContent>
                    <w:r w:rsidR="00EC6F2C" w:rsidRPr="00C263CD">
                      <w:t xml:space="preserve">     </w:t>
                    </w:r>
                  </w:sdtContent>
                </w:sdt>
                <w:sdt>
                  <w:sdtPr>
                    <w:tag w:val="goog_rdk_180"/>
                    <w:id w:val="1029684371"/>
                    <w:showingPlcHdr/>
                  </w:sdtPr>
                  <w:sdtContent>
                    <w:r w:rsidR="00EC6F2C" w:rsidRPr="00C263CD">
                      <w:t xml:space="preserve">     </w:t>
                    </w:r>
                  </w:sdtContent>
                </w:sdt>
              </w:p>
            </w:sdtContent>
          </w:sdt>
        </w:tc>
      </w:tr>
      <w:tr w:rsidR="00EC6F2C" w:rsidRPr="00C263CD" w:rsidTr="00A12D84">
        <w:tc>
          <w:tcPr>
            <w:tcW w:w="16005" w:type="dxa"/>
            <w:gridSpan w:val="6"/>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Інструкція</w:t>
            </w:r>
            <w:r w:rsidRPr="00C263CD">
              <w:rPr>
                <w:rFonts w:ascii="Times New Roman" w:eastAsia="Times New Roman" w:hAnsi="Times New Roman" w:cs="Times New Roman"/>
                <w:b/>
                <w:sz w:val="24"/>
                <w:szCs w:val="24"/>
                <w:lang w:val="en-US"/>
              </w:rPr>
              <w:t> </w:t>
            </w:r>
            <w:r w:rsidRPr="00C263CD">
              <w:rPr>
                <w:rFonts w:ascii="Times New Roman" w:eastAsia="Times New Roman" w:hAnsi="Times New Roman" w:cs="Times New Roman"/>
                <w:b/>
                <w:sz w:val="24"/>
                <w:szCs w:val="24"/>
              </w:rPr>
              <w:t>щодо заповнення форми звітності № 6-НКРЕКП-моніторинг- постачання (місячна) «Звіт про обсяги постачання постачальником універсальної послуги»</w:t>
            </w:r>
          </w:p>
        </w:tc>
      </w:tr>
      <w:tr w:rsidR="00EC6F2C" w:rsidRPr="00C263CD" w:rsidTr="00A12D84">
        <w:tc>
          <w:tcPr>
            <w:tcW w:w="5070" w:type="dxa"/>
            <w:gridSpan w:val="2"/>
          </w:tcPr>
          <w:p w:rsidR="00EC6F2C" w:rsidRPr="00C263CD" w:rsidRDefault="00A12D84" w:rsidP="00A12D84">
            <w:pPr>
              <w:rPr>
                <w:rFonts w:ascii="Times New Roman" w:eastAsia="Times New Roman" w:hAnsi="Times New Roman" w:cs="Times New Roman"/>
                <w:sz w:val="24"/>
                <w:szCs w:val="24"/>
              </w:rPr>
            </w:pPr>
            <w:sdt>
              <w:sdtPr>
                <w:tag w:val="goog_rdk_184"/>
                <w:id w:val="-2086515207"/>
              </w:sdtPr>
              <w:sdtContent>
                <w:sdt>
                  <w:sdtPr>
                    <w:tag w:val="goog_rdk_183"/>
                    <w:id w:val="166368926"/>
                  </w:sdtPr>
                  <w:sdtContent/>
                </w:sdt>
              </w:sdtContent>
            </w:sdt>
            <w:sdt>
              <w:sdtPr>
                <w:tag w:val="goog_rdk_105"/>
                <w:id w:val="417145521"/>
              </w:sdtPr>
              <w:sdtContent>
                <w:r w:rsidR="00EC6F2C" w:rsidRPr="00C263CD">
                  <w:rPr>
                    <w:rFonts w:ascii="Times New Roman" w:eastAsia="Times New Roman" w:hAnsi="Times New Roman" w:cs="Times New Roman"/>
                    <w:b/>
                    <w:sz w:val="24"/>
                    <w:szCs w:val="24"/>
                  </w:rPr>
                  <w:t>Положення відсутнє</w:t>
                </w:r>
              </w:sdtContent>
            </w:sdt>
          </w:p>
        </w:tc>
        <w:tc>
          <w:tcPr>
            <w:tcW w:w="7650" w:type="dxa"/>
            <w:gridSpan w:val="2"/>
          </w:tcPr>
          <w:p w:rsidR="00EC6F2C" w:rsidRPr="00C263CD" w:rsidRDefault="00EC6F2C" w:rsidP="00A12D84">
            <w:pPr>
              <w:ind w:firstLine="63"/>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«ЕНЕРА ЧЕРНІГІВ»</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Необхідно визначити перелік категорій побутових (рядок 050) та непобутових споживачів (рядок 055), яким постачання електричної енергії здійснюється за фіксованими цінами</w:t>
            </w:r>
          </w:p>
          <w:p w:rsidR="00EC6F2C" w:rsidRPr="00C263CD" w:rsidRDefault="00EC6F2C" w:rsidP="00A12D84">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Відповідно до Закону України «Про ринок електричної енергії» побутовий споживач - індивідуальний побутовий споживач (фізична особа, яка використовує електричну енергію для забезпечення власних побутових потреб, що не включають професійну та/або господарську діяльність) або колективний побутовий споживач (юридична особа, створена шляхом об'єднання фізичних осіб - побутових споживачів, яка </w:t>
            </w:r>
            <w:r w:rsidRPr="00C263CD">
              <w:rPr>
                <w:rFonts w:ascii="Times New Roman" w:eastAsia="Times New Roman" w:hAnsi="Times New Roman" w:cs="Times New Roman"/>
                <w:sz w:val="24"/>
                <w:szCs w:val="24"/>
              </w:rPr>
              <w:lastRenderedPageBreak/>
              <w:t>розраховується за електричну енергію за показами загального розрахункового засобу обліку в обсязі електричної енергії, спожитої для забезпечення власних побутових потреб таких фізичних осіб, що не включають професійну та/або господарську діяльність).</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 свою чергу, відповідно пункту 2 Додатка 3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зазначеною вище постановою (далі – Додаток 3) :</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Фіксовані ціни, визначені пунктом 1 Додатка 3, застосовуються до електричної енергії, що купується у постачальників універсальних послуг та споживається:</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1) індивідуальними та колективними побутовими споживачами, в тому числі у гуртожитках, що розраховуються за електричну енергію за загальним розрахунковим засобом обліку в частині споживання електричної енергії фізичними особами для задоволення власних побутових потреб, які не включають професійну та/або господарську діяльність;</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2) у багатоквартирних житлових будинках (у тому числі гуртожитках) на технічні цілі (аварійне та евакуаційне освітлення, роботу індивідуальних теплових пунктів, </w:t>
            </w:r>
            <w:proofErr w:type="spellStart"/>
            <w:r w:rsidRPr="00C263CD">
              <w:rPr>
                <w:rFonts w:ascii="Times New Roman" w:eastAsia="Times New Roman" w:hAnsi="Times New Roman" w:cs="Times New Roman"/>
                <w:sz w:val="24"/>
                <w:szCs w:val="24"/>
              </w:rPr>
              <w:t>котелень</w:t>
            </w:r>
            <w:proofErr w:type="spellEnd"/>
            <w:r w:rsidRPr="00C263CD">
              <w:rPr>
                <w:rFonts w:ascii="Times New Roman" w:eastAsia="Times New Roman" w:hAnsi="Times New Roman" w:cs="Times New Roman"/>
                <w:sz w:val="24"/>
                <w:szCs w:val="24"/>
              </w:rPr>
              <w:t xml:space="preserve">, ліфтів, насосів, </w:t>
            </w:r>
            <w:proofErr w:type="spellStart"/>
            <w:r w:rsidRPr="00C263CD">
              <w:rPr>
                <w:rFonts w:ascii="Times New Roman" w:eastAsia="Times New Roman" w:hAnsi="Times New Roman" w:cs="Times New Roman"/>
                <w:sz w:val="24"/>
                <w:szCs w:val="24"/>
              </w:rPr>
              <w:t>замково</w:t>
            </w:r>
            <w:proofErr w:type="spellEnd"/>
            <w:r w:rsidRPr="00C263CD">
              <w:rPr>
                <w:rFonts w:ascii="Times New Roman" w:eastAsia="Times New Roman" w:hAnsi="Times New Roman" w:cs="Times New Roman"/>
                <w:sz w:val="24"/>
                <w:szCs w:val="24"/>
              </w:rPr>
              <w:t>-переговорних пристроїв, протипожежних систем, систем вентиляції, димовидалення та кондиціонування, систем сигналізації, авіаційних маяків, що належать власникам квартир багатоквартирного будинку на праві спільної власності) та освітлення дворів, східців і номерних знаків;</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3) у дачних та </w:t>
            </w:r>
            <w:proofErr w:type="spellStart"/>
            <w:r w:rsidRPr="00C263CD">
              <w:rPr>
                <w:rFonts w:ascii="Times New Roman" w:eastAsia="Times New Roman" w:hAnsi="Times New Roman" w:cs="Times New Roman"/>
                <w:sz w:val="24"/>
                <w:szCs w:val="24"/>
              </w:rPr>
              <w:t>дачно</w:t>
            </w:r>
            <w:proofErr w:type="spellEnd"/>
            <w:r w:rsidRPr="00C263CD">
              <w:rPr>
                <w:rFonts w:ascii="Times New Roman" w:eastAsia="Times New Roman" w:hAnsi="Times New Roman" w:cs="Times New Roman"/>
                <w:sz w:val="24"/>
                <w:szCs w:val="24"/>
              </w:rPr>
              <w:t xml:space="preserve">-будівельних кооперативах, садових товариствах, </w:t>
            </w:r>
            <w:proofErr w:type="spellStart"/>
            <w:r w:rsidRPr="00C263CD">
              <w:rPr>
                <w:rFonts w:ascii="Times New Roman" w:eastAsia="Times New Roman" w:hAnsi="Times New Roman" w:cs="Times New Roman"/>
                <w:sz w:val="24"/>
                <w:szCs w:val="24"/>
              </w:rPr>
              <w:t>гаражно</w:t>
            </w:r>
            <w:proofErr w:type="spellEnd"/>
            <w:r w:rsidRPr="00C263CD">
              <w:rPr>
                <w:rFonts w:ascii="Times New Roman" w:eastAsia="Times New Roman" w:hAnsi="Times New Roman" w:cs="Times New Roman"/>
                <w:sz w:val="24"/>
                <w:szCs w:val="24"/>
              </w:rPr>
              <w:t>-будівельних кооперативах на технічні цілі (роботу насосів) та освітлення території;</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lastRenderedPageBreak/>
              <w:t>4) юридичними особами, які є власниками (балансоутримувачами) майна, що використовується для компактного поселення внутрішньо переміщених осіб (містечок із збірних модулів, гуртожитків, оздоровчих таборів, будинків відпочинку, санаторіїв, пансіонатів, готелів тощо), у частині задоволення власних побутових потреб внутрішньо переміщених осіб;</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5) релігійними організаціями в частині споживання електричної енергії на комунально-побутові потреби.</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Тобто, споживачі, яким постачання електричної енергії здійснюється за фіксованими цінами, згідно підпунктів 2-5 пункту 2 Додатку 3 не є побутовими споживачами.</w:t>
            </w:r>
          </w:p>
        </w:tc>
        <w:tc>
          <w:tcPr>
            <w:tcW w:w="3285" w:type="dxa"/>
            <w:gridSpan w:val="2"/>
          </w:tcPr>
          <w:p w:rsidR="00EC6F2C" w:rsidRPr="00C263CD" w:rsidRDefault="00A12D84" w:rsidP="00A12D84">
            <w:pPr>
              <w:jc w:val="both"/>
              <w:rPr>
                <w:rFonts w:ascii="Times New Roman" w:eastAsia="Times New Roman" w:hAnsi="Times New Roman" w:cs="Times New Roman"/>
                <w:b/>
                <w:sz w:val="24"/>
                <w:szCs w:val="24"/>
              </w:rPr>
            </w:pPr>
            <w:sdt>
              <w:sdtPr>
                <w:tag w:val="goog_rdk_193"/>
                <w:id w:val="-994333018"/>
              </w:sdtPr>
              <w:sdtContent/>
            </w:sdt>
            <w:sdt>
              <w:sdtPr>
                <w:tag w:val="goog_rdk_173"/>
                <w:id w:val="-1889024680"/>
              </w:sdtPr>
              <w:sdtEndPr>
                <w:rPr>
                  <w:b/>
                </w:rPr>
              </w:sdtEndPr>
              <w:sdtContent>
                <w:sdt>
                  <w:sdtPr>
                    <w:rPr>
                      <w:b/>
                    </w:rPr>
                    <w:tag w:val="goog_rdk_172"/>
                    <w:id w:val="439816245"/>
                  </w:sdtPr>
                  <w:sdtContent>
                    <w:r w:rsidR="00EC6F2C" w:rsidRPr="00C263CD">
                      <w:rPr>
                        <w:rFonts w:ascii="Times New Roman" w:eastAsia="Times New Roman" w:hAnsi="Times New Roman" w:cs="Times New Roman"/>
                        <w:b/>
                        <w:sz w:val="24"/>
                        <w:szCs w:val="24"/>
                      </w:rPr>
                      <w:t>Не враховано</w:t>
                    </w:r>
                  </w:sdtContent>
                </w:sdt>
              </w:sdtContent>
            </w:sdt>
          </w:p>
          <w:sdt>
            <w:sdtPr>
              <w:tag w:val="goog_rdk_177"/>
              <w:id w:val="56670822"/>
            </w:sdtPr>
            <w:sdtContent>
              <w:p w:rsidR="00EC6F2C" w:rsidRPr="00C263CD" w:rsidRDefault="00A12D84" w:rsidP="00A12D84">
                <w:pPr>
                  <w:jc w:val="both"/>
                  <w:rPr>
                    <w:rFonts w:ascii="Times New Roman" w:eastAsia="Times New Roman" w:hAnsi="Times New Roman" w:cs="Times New Roman"/>
                    <w:sz w:val="24"/>
                    <w:szCs w:val="24"/>
                  </w:rPr>
                </w:pPr>
                <w:sdt>
                  <w:sdtPr>
                    <w:tag w:val="goog_rdk_176"/>
                    <w:id w:val="1184791620"/>
                  </w:sdtPr>
                  <w:sdtContent>
                    <w:r w:rsidR="00EC6F2C" w:rsidRPr="00C263CD">
                      <w:rPr>
                        <w:rFonts w:ascii="Times New Roman" w:eastAsia="Times New Roman" w:hAnsi="Times New Roman" w:cs="Times New Roman"/>
                        <w:sz w:val="24"/>
                        <w:szCs w:val="24"/>
                      </w:rPr>
                      <w:t xml:space="preserve">Наразі </w:t>
                    </w:r>
                    <w:proofErr w:type="spellStart"/>
                    <w:r w:rsidR="00EC6F2C" w:rsidRPr="00C263CD">
                      <w:rPr>
                        <w:rFonts w:ascii="Times New Roman" w:eastAsia="Times New Roman" w:hAnsi="Times New Roman" w:cs="Times New Roman"/>
                        <w:sz w:val="24"/>
                        <w:szCs w:val="24"/>
                      </w:rPr>
                      <w:t>проєктом</w:t>
                    </w:r>
                    <w:proofErr w:type="spellEnd"/>
                    <w:r w:rsidR="00EC6F2C" w:rsidRPr="00C263CD">
                      <w:rPr>
                        <w:rFonts w:ascii="Times New Roman" w:eastAsia="Times New Roman" w:hAnsi="Times New Roman" w:cs="Times New Roman"/>
                        <w:sz w:val="24"/>
                        <w:szCs w:val="24"/>
                      </w:rPr>
                      <w:t xml:space="preserve"> постанови не вносяться зміни до цієї форми звітності, тому ця пропозиція буде розглянута під час наступного внесення змін до постанови 450.</w:t>
                    </w:r>
                  </w:sdtContent>
                </w:sdt>
              </w:p>
            </w:sdtContent>
          </w:sdt>
          <w:p w:rsidR="00EC6F2C" w:rsidRPr="00C263CD" w:rsidRDefault="00EC6F2C" w:rsidP="00A12D84">
            <w:pPr>
              <w:jc w:val="center"/>
              <w:rPr>
                <w:rFonts w:ascii="Times New Roman" w:eastAsia="Times New Roman" w:hAnsi="Times New Roman" w:cs="Times New Roman"/>
                <w:sz w:val="24"/>
                <w:szCs w:val="24"/>
              </w:rPr>
            </w:pPr>
          </w:p>
        </w:tc>
      </w:tr>
      <w:tr w:rsidR="00EC6F2C" w:rsidRPr="00C263CD" w:rsidTr="00A12D84">
        <w:tc>
          <w:tcPr>
            <w:tcW w:w="16005" w:type="dxa"/>
            <w:gridSpan w:val="6"/>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Форма звітності № 4 Т-НКРЕКП-моніторинг-виробництво (ТЕС, ТЕЦ) (місячна) «Звіт про місячні обсяги виробництва електричної енергії»</w:t>
            </w:r>
            <w:sdt>
              <w:sdtPr>
                <w:tag w:val="goog_rdk_204"/>
                <w:id w:val="-1473279936"/>
              </w:sdtPr>
              <w:sdtContent>
                <w:r w:rsidRPr="00C263CD">
                  <w:rPr>
                    <w:rFonts w:ascii="Times New Roman" w:eastAsia="Times New Roman" w:hAnsi="Times New Roman" w:cs="Times New Roman"/>
                    <w:b/>
                    <w:sz w:val="24"/>
                    <w:szCs w:val="24"/>
                  </w:rPr>
                  <w:t xml:space="preserve">, </w:t>
                </w:r>
              </w:sdtContent>
            </w:sdt>
            <w:sdt>
              <w:sdtPr>
                <w:tag w:val="goog_rdk_205"/>
                <w:id w:val="1689563514"/>
                <w:showingPlcHdr/>
              </w:sdtPr>
              <w:sdtContent>
                <w:r w:rsidRPr="00C263CD">
                  <w:t xml:space="preserve">     </w:t>
                </w:r>
              </w:sdtContent>
            </w:sdt>
            <w:sdt>
              <w:sdtPr>
                <w:tag w:val="goog_rdk_206"/>
                <w:id w:val="174382359"/>
              </w:sdtPr>
              <w:sdtContent>
                <w:r w:rsidRPr="00C263CD">
                  <w:rPr>
                    <w:rFonts w:ascii="Times New Roman" w:eastAsia="Times New Roman" w:hAnsi="Times New Roman" w:cs="Times New Roman"/>
                    <w:b/>
                    <w:sz w:val="24"/>
                    <w:szCs w:val="24"/>
                  </w:rPr>
                  <w:t>ф</w:t>
                </w:r>
                <w:hyperlink r:id="rId5" w:anchor="n11644" w:history="1">
                  <w:r w:rsidRPr="00C263CD">
                    <w:rPr>
                      <w:rFonts w:ascii="Times New Roman" w:eastAsia="Times New Roman" w:hAnsi="Times New Roman" w:cs="Times New Roman"/>
                      <w:b/>
                      <w:sz w:val="24"/>
                      <w:szCs w:val="24"/>
                    </w:rPr>
                    <w:t>орма звітності № 4 В-НКРЕКП-моніторинг-виробництво (ВДЕ) (місячна) «Звіт про місячні обсяги виробництва електричної енергії»</w:t>
                  </w:r>
                </w:hyperlink>
                <w:r w:rsidRPr="00C263CD">
                  <w:rPr>
                    <w:rFonts w:ascii="Times New Roman" w:eastAsia="Times New Roman" w:hAnsi="Times New Roman" w:cs="Times New Roman"/>
                    <w:b/>
                    <w:sz w:val="24"/>
                    <w:szCs w:val="24"/>
                  </w:rPr>
                  <w:t xml:space="preserve">,  форма </w:t>
                </w:r>
                <w:hyperlink r:id="rId6" w:anchor="n11727" w:history="1">
                  <w:r w:rsidRPr="00C263CD">
                    <w:rPr>
                      <w:rFonts w:ascii="Times New Roman" w:eastAsia="Times New Roman" w:hAnsi="Times New Roman" w:cs="Times New Roman"/>
                      <w:b/>
                      <w:sz w:val="24"/>
                      <w:szCs w:val="24"/>
                    </w:rPr>
                    <w:t xml:space="preserve"> звітності № 6-НКРЕКП-моніторинг-виробництво (місячна) «Звіт про участь на балансуючому ринку»</w:t>
                  </w:r>
                </w:hyperlink>
              </w:sdtContent>
            </w:sdt>
          </w:p>
        </w:tc>
      </w:tr>
      <w:tr w:rsidR="00EC6F2C" w:rsidRPr="00C263CD" w:rsidTr="00A12D84">
        <w:tc>
          <w:tcPr>
            <w:tcW w:w="5070" w:type="dxa"/>
            <w:gridSpan w:val="2"/>
          </w:tcPr>
          <w:p w:rsidR="00EC6F2C" w:rsidRPr="00C263CD" w:rsidRDefault="00EC6F2C" w:rsidP="00A12D84">
            <w:pPr>
              <w:ind w:firstLine="454"/>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Положення відсутнє</w:t>
            </w:r>
          </w:p>
        </w:tc>
        <w:tc>
          <w:tcPr>
            <w:tcW w:w="7650" w:type="dxa"/>
            <w:gridSpan w:val="2"/>
          </w:tcPr>
          <w:p w:rsidR="00EC6F2C" w:rsidRPr="00EC6F2C" w:rsidRDefault="00EC6F2C" w:rsidP="00A12D84">
            <w:pPr>
              <w:jc w:val="both"/>
              <w:rPr>
                <w:rFonts w:ascii="Times New Roman" w:eastAsia="Times New Roman" w:hAnsi="Times New Roman" w:cs="Times New Roman"/>
                <w:b/>
                <w:sz w:val="24"/>
                <w:szCs w:val="24"/>
              </w:rPr>
            </w:pPr>
            <w:r w:rsidRPr="00EC6F2C">
              <w:rPr>
                <w:rFonts w:ascii="Times New Roman" w:eastAsia="Times New Roman" w:hAnsi="Times New Roman" w:cs="Times New Roman"/>
                <w:b/>
                <w:sz w:val="24"/>
                <w:szCs w:val="24"/>
              </w:rPr>
              <w:t>ТОВ «ДТЕК ДНІПРОЕНЕРГО»</w:t>
            </w:r>
          </w:p>
          <w:sdt>
            <w:sdtPr>
              <w:rPr>
                <w:sz w:val="24"/>
                <w:szCs w:val="24"/>
              </w:rPr>
              <w:tag w:val="goog_rdk_208"/>
              <w:id w:val="-598567399"/>
            </w:sdtPr>
            <w:sdtContent>
              <w:p w:rsidR="00EC6F2C" w:rsidRPr="00C263CD" w:rsidRDefault="00EC6F2C" w:rsidP="00A12D84">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Виключити</w:t>
                </w:r>
                <w:sdt>
                  <w:sdtPr>
                    <w:rPr>
                      <w:sz w:val="24"/>
                      <w:szCs w:val="24"/>
                    </w:rPr>
                    <w:tag w:val="goog_rdk_207"/>
                    <w:id w:val="587265370"/>
                  </w:sdtPr>
                  <w:sdtContent>
                    <w:r w:rsidRPr="00C263CD">
                      <w:rPr>
                        <w:rFonts w:ascii="Times New Roman" w:eastAsia="Times New Roman" w:hAnsi="Times New Roman" w:cs="Times New Roman"/>
                        <w:sz w:val="24"/>
                        <w:szCs w:val="24"/>
                      </w:rPr>
                      <w:t>:</w:t>
                    </w:r>
                  </w:sdtContent>
                </w:sdt>
              </w:p>
            </w:sdtContent>
          </w:sdt>
          <w:sdt>
            <w:sdtPr>
              <w:rPr>
                <w:sz w:val="24"/>
                <w:szCs w:val="24"/>
              </w:rPr>
              <w:tag w:val="goog_rdk_210"/>
              <w:id w:val="1344508689"/>
            </w:sdtPr>
            <w:sdtContent>
              <w:p w:rsidR="00EC6F2C" w:rsidRPr="00C263CD" w:rsidRDefault="00A12D84" w:rsidP="00A12D84">
                <w:pPr>
                  <w:shd w:val="clear" w:color="auto" w:fill="FFFFFF"/>
                  <w:ind w:firstLine="460"/>
                  <w:jc w:val="both"/>
                  <w:rPr>
                    <w:rFonts w:ascii="Times New Roman" w:eastAsia="Times New Roman" w:hAnsi="Times New Roman" w:cs="Times New Roman"/>
                    <w:sz w:val="24"/>
                    <w:szCs w:val="24"/>
                  </w:rPr>
                </w:pPr>
                <w:sdt>
                  <w:sdtPr>
                    <w:rPr>
                      <w:sz w:val="24"/>
                      <w:szCs w:val="24"/>
                    </w:rPr>
                    <w:tag w:val="goog_rdk_209"/>
                    <w:id w:val="-1652980409"/>
                  </w:sdtPr>
                  <w:sdtContent>
                    <w:hyperlink r:id="rId7" w:anchor="n11529" w:history="1">
                      <w:r w:rsidR="00EC6F2C" w:rsidRPr="00C263CD">
                        <w:rPr>
                          <w:rFonts w:ascii="Times New Roman" w:eastAsia="Times New Roman" w:hAnsi="Times New Roman" w:cs="Times New Roman"/>
                          <w:sz w:val="24"/>
                          <w:szCs w:val="24"/>
                        </w:rPr>
                        <w:t>Форму звітності № 4 Т-НКРЕКП-моніторинг-виробництво (ТЕС, ТЕЦ) (місячна) «Звіт про місячні обсяги виробництва електричної енергії»</w:t>
                      </w:r>
                    </w:hyperlink>
                    <w:r w:rsidR="00EC6F2C" w:rsidRPr="00C263CD">
                      <w:rPr>
                        <w:rFonts w:ascii="Times New Roman" w:eastAsia="Times New Roman" w:hAnsi="Times New Roman" w:cs="Times New Roman"/>
                        <w:sz w:val="24"/>
                        <w:szCs w:val="24"/>
                      </w:rPr>
                      <w:t>;</w:t>
                    </w:r>
                  </w:sdtContent>
                </w:sdt>
              </w:p>
            </w:sdtContent>
          </w:sdt>
          <w:sdt>
            <w:sdtPr>
              <w:rPr>
                <w:sz w:val="24"/>
                <w:szCs w:val="24"/>
              </w:rPr>
              <w:tag w:val="goog_rdk_212"/>
              <w:id w:val="1576396334"/>
            </w:sdtPr>
            <w:sdtContent>
              <w:p w:rsidR="00EC6F2C" w:rsidRPr="00C263CD" w:rsidRDefault="00A12D84" w:rsidP="00A12D84">
                <w:pPr>
                  <w:shd w:val="clear" w:color="auto" w:fill="FFFFFF"/>
                  <w:ind w:firstLine="460"/>
                  <w:jc w:val="both"/>
                  <w:rPr>
                    <w:rFonts w:ascii="Times New Roman" w:eastAsia="Times New Roman" w:hAnsi="Times New Roman" w:cs="Times New Roman"/>
                    <w:sz w:val="24"/>
                    <w:szCs w:val="24"/>
                  </w:rPr>
                </w:pPr>
                <w:sdt>
                  <w:sdtPr>
                    <w:rPr>
                      <w:sz w:val="24"/>
                      <w:szCs w:val="24"/>
                    </w:rPr>
                    <w:tag w:val="goog_rdk_211"/>
                    <w:id w:val="1622574214"/>
                  </w:sdtPr>
                  <w:sdtContent>
                    <w:hyperlink r:id="rId8" w:anchor="n11533" w:history="1">
                      <w:r w:rsidR="00EC6F2C" w:rsidRPr="00C263CD">
                        <w:rPr>
                          <w:rFonts w:ascii="Times New Roman" w:eastAsia="Times New Roman" w:hAnsi="Times New Roman" w:cs="Times New Roman"/>
                          <w:sz w:val="24"/>
                          <w:szCs w:val="24"/>
                        </w:rPr>
                        <w:t>Інструкцію щодо заповнення форми звітності № 4 Т-НКРЕКП-моніторинг-виробництво (ТЕС, ТЕЦ) (місячна) «Звіт про місячні обсяги виробництва електричної енергії»</w:t>
                      </w:r>
                    </w:hyperlink>
                  </w:sdtContent>
                </w:sdt>
              </w:p>
            </w:sdtContent>
          </w:sdt>
          <w:sdt>
            <w:sdtPr>
              <w:rPr>
                <w:sz w:val="24"/>
                <w:szCs w:val="24"/>
              </w:rPr>
              <w:tag w:val="goog_rdk_214"/>
              <w:id w:val="-648973124"/>
            </w:sdtPr>
            <w:sdtContent>
              <w:p w:rsidR="00EC6F2C" w:rsidRPr="00C263CD" w:rsidRDefault="00A12D84" w:rsidP="00A12D84">
                <w:pPr>
                  <w:shd w:val="clear" w:color="auto" w:fill="FFFFFF"/>
                  <w:ind w:firstLine="460"/>
                  <w:jc w:val="both"/>
                  <w:rPr>
                    <w:rFonts w:ascii="Times New Roman" w:eastAsia="Times New Roman" w:hAnsi="Times New Roman" w:cs="Times New Roman"/>
                    <w:sz w:val="24"/>
                    <w:szCs w:val="24"/>
                  </w:rPr>
                </w:pPr>
                <w:sdt>
                  <w:sdtPr>
                    <w:rPr>
                      <w:sz w:val="24"/>
                      <w:szCs w:val="24"/>
                    </w:rPr>
                    <w:tag w:val="goog_rdk_213"/>
                    <w:id w:val="-565637228"/>
                  </w:sdtPr>
                  <w:sdtContent>
                    <w:hyperlink r:id="rId9" w:anchor="n11644" w:history="1">
                      <w:r w:rsidR="00EC6F2C" w:rsidRPr="00C263CD">
                        <w:rPr>
                          <w:rFonts w:ascii="Times New Roman" w:eastAsia="Times New Roman" w:hAnsi="Times New Roman" w:cs="Times New Roman"/>
                          <w:sz w:val="24"/>
                          <w:szCs w:val="24"/>
                        </w:rPr>
                        <w:t>Форму звітності № 4 В-НКРЕКП-моніторинг-виробництво (ВДЕ) (місячна) «Звіт про місячні обсяги виробництва електричної енергії»</w:t>
                      </w:r>
                    </w:hyperlink>
                    <w:r w:rsidR="00EC6F2C" w:rsidRPr="00C263CD">
                      <w:rPr>
                        <w:rFonts w:ascii="Times New Roman" w:eastAsia="Times New Roman" w:hAnsi="Times New Roman" w:cs="Times New Roman"/>
                        <w:sz w:val="24"/>
                        <w:szCs w:val="24"/>
                      </w:rPr>
                      <w:t>;</w:t>
                    </w:r>
                  </w:sdtContent>
                </w:sdt>
              </w:p>
            </w:sdtContent>
          </w:sdt>
          <w:sdt>
            <w:sdtPr>
              <w:rPr>
                <w:sz w:val="24"/>
                <w:szCs w:val="24"/>
              </w:rPr>
              <w:tag w:val="goog_rdk_216"/>
              <w:id w:val="-40823491"/>
            </w:sdtPr>
            <w:sdtContent>
              <w:p w:rsidR="00EC6F2C" w:rsidRPr="00C263CD" w:rsidRDefault="00A12D84" w:rsidP="00A12D84">
                <w:pPr>
                  <w:shd w:val="clear" w:color="auto" w:fill="FFFFFF"/>
                  <w:ind w:firstLine="460"/>
                  <w:jc w:val="both"/>
                  <w:rPr>
                    <w:rFonts w:ascii="Times New Roman" w:eastAsia="Times New Roman" w:hAnsi="Times New Roman" w:cs="Times New Roman"/>
                    <w:sz w:val="24"/>
                    <w:szCs w:val="24"/>
                  </w:rPr>
                </w:pPr>
                <w:sdt>
                  <w:sdtPr>
                    <w:rPr>
                      <w:sz w:val="24"/>
                      <w:szCs w:val="24"/>
                    </w:rPr>
                    <w:tag w:val="goog_rdk_215"/>
                    <w:id w:val="-1481539350"/>
                  </w:sdtPr>
                  <w:sdtContent>
                    <w:hyperlink r:id="rId10" w:anchor="n11647" w:history="1">
                      <w:r w:rsidR="00EC6F2C" w:rsidRPr="00C263CD">
                        <w:rPr>
                          <w:rFonts w:ascii="Times New Roman" w:eastAsia="Times New Roman" w:hAnsi="Times New Roman" w:cs="Times New Roman"/>
                          <w:sz w:val="24"/>
                          <w:szCs w:val="24"/>
                        </w:rPr>
                        <w:t>Інструкцію щодо заповнення форми звітності № 4 В-НКРЕКП-моніторинг-виробництво (ВДЕ) (місячна) «Звіт про місячні обсяги виробництва електричної енергії»</w:t>
                      </w:r>
                    </w:hyperlink>
                    <w:r w:rsidR="00EC6F2C" w:rsidRPr="00C263CD">
                      <w:rPr>
                        <w:rFonts w:ascii="Times New Roman" w:eastAsia="Times New Roman" w:hAnsi="Times New Roman" w:cs="Times New Roman"/>
                        <w:sz w:val="24"/>
                        <w:szCs w:val="24"/>
                      </w:rPr>
                      <w:t>;</w:t>
                    </w:r>
                  </w:sdtContent>
                </w:sdt>
              </w:p>
            </w:sdtContent>
          </w:sdt>
          <w:sdt>
            <w:sdtPr>
              <w:rPr>
                <w:sz w:val="24"/>
                <w:szCs w:val="24"/>
              </w:rPr>
              <w:tag w:val="goog_rdk_218"/>
              <w:id w:val="693343703"/>
            </w:sdtPr>
            <w:sdtContent>
              <w:p w:rsidR="00EC6F2C" w:rsidRPr="00C263CD" w:rsidRDefault="00A12D84" w:rsidP="00A12D84">
                <w:pPr>
                  <w:shd w:val="clear" w:color="auto" w:fill="FFFFFF"/>
                  <w:ind w:firstLine="460"/>
                  <w:jc w:val="both"/>
                  <w:rPr>
                    <w:rFonts w:ascii="Times New Roman" w:eastAsia="Times New Roman" w:hAnsi="Times New Roman" w:cs="Times New Roman"/>
                    <w:sz w:val="24"/>
                    <w:szCs w:val="24"/>
                  </w:rPr>
                </w:pPr>
                <w:sdt>
                  <w:sdtPr>
                    <w:rPr>
                      <w:sz w:val="24"/>
                      <w:szCs w:val="24"/>
                    </w:rPr>
                    <w:tag w:val="goog_rdk_217"/>
                    <w:id w:val="531771088"/>
                  </w:sdtPr>
                  <w:sdtContent>
                    <w:hyperlink r:id="rId11" w:anchor="n11727" w:history="1">
                      <w:r w:rsidR="00EC6F2C" w:rsidRPr="00C263CD">
                        <w:rPr>
                          <w:rFonts w:ascii="Times New Roman" w:eastAsia="Times New Roman" w:hAnsi="Times New Roman" w:cs="Times New Roman"/>
                          <w:sz w:val="24"/>
                          <w:szCs w:val="24"/>
                        </w:rPr>
                        <w:t>Форму звітності № 6-НКРЕКП-моніторинг-виробництво (місячна) «Звіт про участь на балансуючому ринку»</w:t>
                      </w:r>
                    </w:hyperlink>
                    <w:r w:rsidR="00EC6F2C" w:rsidRPr="00C263CD">
                      <w:rPr>
                        <w:rFonts w:ascii="Times New Roman" w:eastAsia="Times New Roman" w:hAnsi="Times New Roman" w:cs="Times New Roman"/>
                        <w:sz w:val="24"/>
                        <w:szCs w:val="24"/>
                      </w:rPr>
                      <w:t>;</w:t>
                    </w:r>
                  </w:sdtContent>
                </w:sdt>
              </w:p>
            </w:sdtContent>
          </w:sdt>
          <w:sdt>
            <w:sdtPr>
              <w:rPr>
                <w:sz w:val="24"/>
                <w:szCs w:val="24"/>
              </w:rPr>
              <w:tag w:val="goog_rdk_220"/>
              <w:id w:val="-949623001"/>
            </w:sdtPr>
            <w:sdtContent>
              <w:p w:rsidR="00EC6F2C" w:rsidRPr="00C263CD" w:rsidRDefault="00A12D84" w:rsidP="00A12D84">
                <w:pPr>
                  <w:shd w:val="clear" w:color="auto" w:fill="FFFFFF"/>
                  <w:ind w:firstLine="460"/>
                  <w:jc w:val="both"/>
                  <w:rPr>
                    <w:rFonts w:ascii="Times New Roman" w:eastAsia="Times New Roman" w:hAnsi="Times New Roman" w:cs="Times New Roman"/>
                    <w:sz w:val="24"/>
                    <w:szCs w:val="24"/>
                  </w:rPr>
                </w:pPr>
                <w:sdt>
                  <w:sdtPr>
                    <w:rPr>
                      <w:sz w:val="24"/>
                      <w:szCs w:val="24"/>
                    </w:rPr>
                    <w:tag w:val="goog_rdk_219"/>
                    <w:id w:val="-1232933764"/>
                  </w:sdtPr>
                  <w:sdtContent>
                    <w:hyperlink r:id="rId12" w:anchor="n11730" w:history="1">
                      <w:r w:rsidR="00EC6F2C" w:rsidRPr="00C263CD">
                        <w:rPr>
                          <w:rFonts w:ascii="Times New Roman" w:eastAsia="Times New Roman" w:hAnsi="Times New Roman" w:cs="Times New Roman"/>
                          <w:sz w:val="24"/>
                          <w:szCs w:val="24"/>
                        </w:rPr>
                        <w:t>Інструкцію щодо заповнення форми звітності № 6-НКРЕКП-моніторинг-виробництво (місячна) «Звіт про участь на балансуючому ринку»</w:t>
                      </w:r>
                    </w:hyperlink>
                    <w:r w:rsidR="00EC6F2C" w:rsidRPr="00C263CD">
                      <w:rPr>
                        <w:rFonts w:ascii="Times New Roman" w:eastAsia="Times New Roman" w:hAnsi="Times New Roman" w:cs="Times New Roman"/>
                        <w:sz w:val="24"/>
                        <w:szCs w:val="24"/>
                      </w:rPr>
                      <w:t>;</w:t>
                    </w:r>
                  </w:sdtContent>
                </w:sdt>
              </w:p>
            </w:sdtContent>
          </w:sdt>
          <w:p w:rsidR="00EC6F2C" w:rsidRPr="00C263CD" w:rsidRDefault="00EC6F2C" w:rsidP="00A12D84">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EC6F2C" w:rsidRPr="00C263CD" w:rsidRDefault="00EC6F2C" w:rsidP="00A12D84">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Основні показники з виробництва електричної енергії, які надаються у місячній формі звітності 4 Т-НКРЕКП дублюються у формі  № 4а-НКРЕКП-виробництво електричної та теплової енергії (місячна) та формі № 4-НКРЕКП-виробництво електричної та теплової енергії (квартальна), а саме:</w:t>
            </w:r>
          </w:p>
          <w:tbl>
            <w:tblPr>
              <w:tblW w:w="7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1725"/>
              <w:gridCol w:w="1936"/>
              <w:gridCol w:w="1569"/>
              <w:gridCol w:w="1667"/>
            </w:tblGrid>
            <w:tr w:rsidR="00EC6F2C" w:rsidRPr="00C263CD" w:rsidTr="00A12D84">
              <w:tc>
                <w:tcPr>
                  <w:tcW w:w="510"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 з/п</w:t>
                  </w:r>
                </w:p>
              </w:tc>
              <w:tc>
                <w:tcPr>
                  <w:tcW w:w="1725"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Показник</w:t>
                  </w:r>
                </w:p>
              </w:tc>
              <w:tc>
                <w:tcPr>
                  <w:tcW w:w="1936"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Форма № 4 Т-НКРЕКП моніторинг-виробництво (ТЕС, ТЕЦ) (місячна), Форма № 4 В-НКРЕКП моніторинг-виробництво (ВДЕ) (місячна)</w:t>
                  </w:r>
                </w:p>
              </w:tc>
              <w:tc>
                <w:tcPr>
                  <w:tcW w:w="1569"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Форма № 4а-НКРЕКП</w:t>
                  </w:r>
                </w:p>
              </w:tc>
              <w:tc>
                <w:tcPr>
                  <w:tcW w:w="1667"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Форма № 4-НКРЕКП</w:t>
                  </w:r>
                </w:p>
              </w:tc>
            </w:tr>
            <w:tr w:rsidR="00EC6F2C" w:rsidRPr="00C263CD" w:rsidTr="00A12D84">
              <w:tc>
                <w:tcPr>
                  <w:tcW w:w="510"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1</w:t>
                  </w:r>
                </w:p>
              </w:tc>
              <w:tc>
                <w:tcPr>
                  <w:tcW w:w="1725"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Обсяг виробництва  електричної енергії</w:t>
                  </w:r>
                </w:p>
              </w:tc>
              <w:tc>
                <w:tcPr>
                  <w:tcW w:w="1936"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Графа 1</w:t>
                  </w:r>
                </w:p>
              </w:tc>
              <w:tc>
                <w:tcPr>
                  <w:tcW w:w="1569"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Розділ II, код рядка 315</w:t>
                  </w:r>
                </w:p>
              </w:tc>
              <w:tc>
                <w:tcPr>
                  <w:tcW w:w="1667" w:type="dxa"/>
                </w:tcPr>
                <w:p w:rsidR="00EC6F2C" w:rsidRPr="00C263CD" w:rsidRDefault="00EC6F2C" w:rsidP="00A12D84">
                  <w:pPr>
                    <w:tabs>
                      <w:tab w:val="left" w:pos="6237"/>
                    </w:tabs>
                    <w:jc w:val="both"/>
                    <w:rPr>
                      <w:rFonts w:ascii="Times New Roman" w:eastAsia="Times New Roman" w:hAnsi="Times New Roman" w:cs="Times New Roman"/>
                    </w:rPr>
                  </w:pPr>
                </w:p>
              </w:tc>
            </w:tr>
            <w:tr w:rsidR="00EC6F2C" w:rsidRPr="00C263CD" w:rsidTr="00A12D84">
              <w:tc>
                <w:tcPr>
                  <w:tcW w:w="510"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lastRenderedPageBreak/>
                    <w:t>2</w:t>
                  </w:r>
                </w:p>
              </w:tc>
              <w:tc>
                <w:tcPr>
                  <w:tcW w:w="1725"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Обсяг відпуску електричної енергії</w:t>
                  </w:r>
                </w:p>
              </w:tc>
              <w:tc>
                <w:tcPr>
                  <w:tcW w:w="1936"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Графа 4 – 7</w:t>
                  </w:r>
                </w:p>
              </w:tc>
              <w:tc>
                <w:tcPr>
                  <w:tcW w:w="1569"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Розділ II, код рядка 325</w:t>
                  </w:r>
                </w:p>
              </w:tc>
              <w:tc>
                <w:tcPr>
                  <w:tcW w:w="1667" w:type="dxa"/>
                </w:tcPr>
                <w:p w:rsidR="00EC6F2C" w:rsidRPr="00C263CD" w:rsidRDefault="00EC6F2C" w:rsidP="00A12D84">
                  <w:pPr>
                    <w:tabs>
                      <w:tab w:val="left" w:pos="6237"/>
                    </w:tabs>
                    <w:jc w:val="both"/>
                    <w:rPr>
                      <w:rFonts w:ascii="Times New Roman" w:eastAsia="Times New Roman" w:hAnsi="Times New Roman" w:cs="Times New Roman"/>
                    </w:rPr>
                  </w:pPr>
                </w:p>
              </w:tc>
            </w:tr>
            <w:tr w:rsidR="00EC6F2C" w:rsidRPr="00C263CD" w:rsidTr="00A12D84">
              <w:tc>
                <w:tcPr>
                  <w:tcW w:w="510"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3</w:t>
                  </w:r>
                </w:p>
              </w:tc>
              <w:tc>
                <w:tcPr>
                  <w:tcW w:w="1725"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Власні потреби з власної виробленої електричної енергії</w:t>
                  </w:r>
                </w:p>
              </w:tc>
              <w:tc>
                <w:tcPr>
                  <w:tcW w:w="1936"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Графа 2</w:t>
                  </w:r>
                </w:p>
              </w:tc>
              <w:tc>
                <w:tcPr>
                  <w:tcW w:w="1569"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Розділ II, код рядка 320</w:t>
                  </w:r>
                </w:p>
              </w:tc>
              <w:tc>
                <w:tcPr>
                  <w:tcW w:w="1667" w:type="dxa"/>
                </w:tcPr>
                <w:p w:rsidR="00EC6F2C" w:rsidRPr="00C263CD" w:rsidRDefault="00EC6F2C" w:rsidP="00A12D84">
                  <w:pPr>
                    <w:tabs>
                      <w:tab w:val="left" w:pos="6237"/>
                    </w:tabs>
                    <w:jc w:val="both"/>
                    <w:rPr>
                      <w:rFonts w:ascii="Times New Roman" w:eastAsia="Times New Roman" w:hAnsi="Times New Roman" w:cs="Times New Roman"/>
                    </w:rPr>
                  </w:pPr>
                </w:p>
              </w:tc>
            </w:tr>
            <w:tr w:rsidR="00EC6F2C" w:rsidRPr="00C263CD" w:rsidTr="00A12D84">
              <w:tc>
                <w:tcPr>
                  <w:tcW w:w="510"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4</w:t>
                  </w:r>
                </w:p>
              </w:tc>
              <w:tc>
                <w:tcPr>
                  <w:tcW w:w="1725"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Вид палива, яке було використано</w:t>
                  </w:r>
                </w:p>
              </w:tc>
              <w:tc>
                <w:tcPr>
                  <w:tcW w:w="1936"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Форма № 4 Т-НКРЕКП Графа 8 – 12, Форма № 4 В-НКРЕКП Графа 8 – 15 – у відсотках</w:t>
                  </w:r>
                </w:p>
              </w:tc>
              <w:tc>
                <w:tcPr>
                  <w:tcW w:w="1569"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Розділ I, код рядка 005</w:t>
                  </w:r>
                </w:p>
              </w:tc>
              <w:tc>
                <w:tcPr>
                  <w:tcW w:w="1667" w:type="dxa"/>
                </w:tcPr>
                <w:p w:rsidR="00EC6F2C" w:rsidRPr="00C263CD" w:rsidRDefault="00EC6F2C" w:rsidP="00A12D84">
                  <w:pPr>
                    <w:tabs>
                      <w:tab w:val="left" w:pos="6237"/>
                    </w:tabs>
                    <w:jc w:val="both"/>
                    <w:rPr>
                      <w:rFonts w:ascii="Times New Roman" w:eastAsia="Times New Roman" w:hAnsi="Times New Roman" w:cs="Times New Roman"/>
                    </w:rPr>
                  </w:pPr>
                </w:p>
              </w:tc>
            </w:tr>
            <w:tr w:rsidR="00EC6F2C" w:rsidRPr="00C263CD" w:rsidTr="00A12D84">
              <w:tc>
                <w:tcPr>
                  <w:tcW w:w="510"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5</w:t>
                  </w:r>
                </w:p>
              </w:tc>
              <w:tc>
                <w:tcPr>
                  <w:tcW w:w="1725"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Виробнича собівартість  електричної енергії</w:t>
                  </w:r>
                </w:p>
              </w:tc>
              <w:tc>
                <w:tcPr>
                  <w:tcW w:w="1936"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Форма № 4 Т-НКРЕКП Графа 13, Форма № 4 В-НКРЕКП Графа 16</w:t>
                  </w:r>
                </w:p>
              </w:tc>
              <w:tc>
                <w:tcPr>
                  <w:tcW w:w="1569" w:type="dxa"/>
                </w:tcPr>
                <w:p w:rsidR="00EC6F2C" w:rsidRPr="00C263CD" w:rsidRDefault="00EC6F2C" w:rsidP="00A12D84">
                  <w:pPr>
                    <w:tabs>
                      <w:tab w:val="left" w:pos="6237"/>
                    </w:tabs>
                    <w:jc w:val="both"/>
                    <w:rPr>
                      <w:rFonts w:ascii="Times New Roman" w:eastAsia="Times New Roman" w:hAnsi="Times New Roman" w:cs="Times New Roman"/>
                    </w:rPr>
                  </w:pPr>
                </w:p>
                <w:p w:rsidR="00EC6F2C" w:rsidRPr="00C263CD" w:rsidRDefault="00EC6F2C" w:rsidP="00A12D84">
                  <w:pPr>
                    <w:tabs>
                      <w:tab w:val="left" w:pos="6237"/>
                    </w:tabs>
                    <w:jc w:val="both"/>
                    <w:rPr>
                      <w:rFonts w:ascii="Times New Roman" w:eastAsia="Times New Roman" w:hAnsi="Times New Roman" w:cs="Times New Roman"/>
                    </w:rPr>
                  </w:pPr>
                </w:p>
              </w:tc>
              <w:tc>
                <w:tcPr>
                  <w:tcW w:w="1667"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Розраховується на підставі показників Розділ І графа 005 та Розділ II графа 275</w:t>
                  </w:r>
                </w:p>
              </w:tc>
            </w:tr>
            <w:tr w:rsidR="00EC6F2C" w:rsidRPr="00C263CD" w:rsidTr="00A12D84">
              <w:tc>
                <w:tcPr>
                  <w:tcW w:w="510" w:type="dxa"/>
                </w:tcPr>
                <w:p w:rsidR="00EC6F2C" w:rsidRPr="00C263CD" w:rsidRDefault="00EC6F2C" w:rsidP="00A12D84">
                  <w:pPr>
                    <w:tabs>
                      <w:tab w:val="left" w:pos="6237"/>
                    </w:tabs>
                    <w:jc w:val="center"/>
                    <w:rPr>
                      <w:rFonts w:ascii="Times New Roman" w:eastAsia="Times New Roman" w:hAnsi="Times New Roman" w:cs="Times New Roman"/>
                    </w:rPr>
                  </w:pPr>
                  <w:r w:rsidRPr="00C263CD">
                    <w:rPr>
                      <w:rFonts w:ascii="Times New Roman" w:eastAsia="Times New Roman" w:hAnsi="Times New Roman" w:cs="Times New Roman"/>
                    </w:rPr>
                    <w:t>6</w:t>
                  </w:r>
                </w:p>
              </w:tc>
              <w:tc>
                <w:tcPr>
                  <w:tcW w:w="1725"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Повна собівартість  електричної енергії</w:t>
                  </w:r>
                </w:p>
              </w:tc>
              <w:tc>
                <w:tcPr>
                  <w:tcW w:w="1936"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Форма № 4 Т-НКРЕКП Графа 14, Форма № 4 В-НКРЕКП Графа 17</w:t>
                  </w:r>
                </w:p>
              </w:tc>
              <w:tc>
                <w:tcPr>
                  <w:tcW w:w="1569" w:type="dxa"/>
                </w:tcPr>
                <w:p w:rsidR="00EC6F2C" w:rsidRPr="00C263CD" w:rsidRDefault="00EC6F2C" w:rsidP="00A12D84">
                  <w:pPr>
                    <w:tabs>
                      <w:tab w:val="left" w:pos="6237"/>
                    </w:tabs>
                    <w:jc w:val="both"/>
                    <w:rPr>
                      <w:rFonts w:ascii="Times New Roman" w:eastAsia="Times New Roman" w:hAnsi="Times New Roman" w:cs="Times New Roman"/>
                    </w:rPr>
                  </w:pPr>
                </w:p>
                <w:p w:rsidR="00EC6F2C" w:rsidRPr="00C263CD" w:rsidRDefault="00EC6F2C" w:rsidP="00A12D84">
                  <w:pPr>
                    <w:tabs>
                      <w:tab w:val="left" w:pos="6237"/>
                    </w:tabs>
                    <w:jc w:val="both"/>
                    <w:rPr>
                      <w:rFonts w:ascii="Times New Roman" w:eastAsia="Times New Roman" w:hAnsi="Times New Roman" w:cs="Times New Roman"/>
                    </w:rPr>
                  </w:pPr>
                </w:p>
              </w:tc>
              <w:tc>
                <w:tcPr>
                  <w:tcW w:w="1667" w:type="dxa"/>
                </w:tcPr>
                <w:p w:rsidR="00EC6F2C" w:rsidRPr="00C263CD" w:rsidRDefault="00EC6F2C" w:rsidP="00A12D84">
                  <w:pPr>
                    <w:tabs>
                      <w:tab w:val="left" w:pos="6237"/>
                    </w:tabs>
                    <w:jc w:val="both"/>
                    <w:rPr>
                      <w:rFonts w:ascii="Times New Roman" w:eastAsia="Times New Roman" w:hAnsi="Times New Roman" w:cs="Times New Roman"/>
                    </w:rPr>
                  </w:pPr>
                  <w:r w:rsidRPr="00C263CD">
                    <w:rPr>
                      <w:rFonts w:ascii="Times New Roman" w:eastAsia="Times New Roman" w:hAnsi="Times New Roman" w:cs="Times New Roman"/>
                    </w:rPr>
                    <w:t>Розділ II графа 280</w:t>
                  </w:r>
                </w:p>
              </w:tc>
            </w:tr>
          </w:tbl>
          <w:sdt>
            <w:sdtPr>
              <w:tag w:val="goog_rdk_223"/>
              <w:id w:val="1399939198"/>
            </w:sdtPr>
            <w:sdtContent>
              <w:p w:rsidR="00EC6F2C" w:rsidRPr="00C263CD" w:rsidRDefault="00A12D84" w:rsidP="00A12D84">
                <w:pPr>
                  <w:ind w:firstLine="405"/>
                  <w:rPr>
                    <w:rFonts w:ascii="Times New Roman" w:eastAsia="Times New Roman" w:hAnsi="Times New Roman" w:cs="Times New Roman"/>
                  </w:rPr>
                </w:pPr>
                <w:sdt>
                  <w:sdtPr>
                    <w:tag w:val="goog_rdk_222"/>
                    <w:id w:val="692035409"/>
                  </w:sdtPr>
                  <w:sdtContent/>
                </w:sdt>
              </w:p>
            </w:sdtContent>
          </w:sdt>
          <w:sdt>
            <w:sdtPr>
              <w:tag w:val="goog_rdk_225"/>
              <w:id w:val="-1037885826"/>
            </w:sdtPr>
            <w:sdtContent>
              <w:p w:rsidR="00EC6F2C" w:rsidRPr="00C263CD" w:rsidRDefault="00A12D84" w:rsidP="00A12D84">
                <w:pPr>
                  <w:ind w:firstLine="405"/>
                  <w:jc w:val="both"/>
                  <w:rPr>
                    <w:rFonts w:ascii="Times New Roman" w:eastAsia="Times New Roman" w:hAnsi="Times New Roman" w:cs="Times New Roman"/>
                  </w:rPr>
                </w:pPr>
                <w:sdt>
                  <w:sdtPr>
                    <w:tag w:val="goog_rdk_224"/>
                    <w:id w:val="197362671"/>
                  </w:sdtPr>
                  <w:sdtContent>
                    <w:r w:rsidR="00EC6F2C" w:rsidRPr="00C263CD">
                      <w:rPr>
                        <w:rFonts w:ascii="Times New Roman" w:eastAsia="Times New Roman" w:hAnsi="Times New Roman" w:cs="Times New Roman"/>
                      </w:rPr>
                      <w:t xml:space="preserve">Інформація у графах 1, 2 та 4, 5 форми  № 6-НКРЕКП моніторинг-виробництво (місячна) дублюється у формі звітності № 2-НКРЕКП-моніторинг-виробництво (місячна) – код рядка 076 та 131 відповідно. </w:t>
                    </w:r>
                  </w:sdtContent>
                </w:sdt>
              </w:p>
            </w:sdtContent>
          </w:sdt>
          <w:sdt>
            <w:sdtPr>
              <w:tag w:val="goog_rdk_227"/>
              <w:id w:val="-1436743403"/>
            </w:sdtPr>
            <w:sdtContent>
              <w:p w:rsidR="00EC6F2C" w:rsidRPr="00C263CD" w:rsidRDefault="00A12D84" w:rsidP="00A12D84">
                <w:pPr>
                  <w:ind w:firstLine="405"/>
                  <w:rPr>
                    <w:rFonts w:ascii="Times New Roman" w:eastAsia="Times New Roman" w:hAnsi="Times New Roman" w:cs="Times New Roman"/>
                  </w:rPr>
                </w:pPr>
                <w:sdt>
                  <w:sdtPr>
                    <w:tag w:val="goog_rdk_226"/>
                    <w:id w:val="192344338"/>
                  </w:sdtPr>
                  <w:sdtContent>
                    <w:r w:rsidR="00EC6F2C" w:rsidRPr="00C263CD">
                      <w:rPr>
                        <w:rFonts w:ascii="Times New Roman" w:eastAsia="Times New Roman" w:hAnsi="Times New Roman" w:cs="Times New Roman"/>
                      </w:rPr>
                      <w:t>Інформацію з графи 3 та графи 6 форми  № 6-НКРЕКП-моніторинг-виробництво (місячна) пропонується додати у форму № 2-НКРЕКП-моніторинг-виробництво (місячна).</w:t>
                    </w:r>
                  </w:sdtContent>
                </w:sdt>
              </w:p>
            </w:sdtContent>
          </w:sdt>
          <w:p w:rsidR="00EC6F2C" w:rsidRPr="00C263CD" w:rsidRDefault="00EC6F2C" w:rsidP="00A12D84">
            <w:pPr>
              <w:ind w:firstLine="405"/>
              <w:rPr>
                <w:rFonts w:ascii="Times New Roman" w:eastAsia="Times New Roman" w:hAnsi="Times New Roman" w:cs="Times New Roman"/>
                <w:sz w:val="24"/>
                <w:szCs w:val="24"/>
              </w:rPr>
            </w:pPr>
          </w:p>
        </w:tc>
        <w:tc>
          <w:tcPr>
            <w:tcW w:w="3285" w:type="dxa"/>
            <w:gridSpan w:val="2"/>
          </w:tcPr>
          <w:sdt>
            <w:sdtPr>
              <w:tag w:val="goog_rdk_231"/>
              <w:id w:val="1649708816"/>
            </w:sdtPr>
            <w:sdtContent>
              <w:p w:rsidR="00EC6F2C" w:rsidRPr="00C263CD" w:rsidRDefault="00EC6F2C" w:rsidP="00A12D84">
                <w:pPr>
                  <w:jc w:val="both"/>
                  <w:rPr>
                    <w:rFonts w:ascii="Times New Roman" w:eastAsia="Times New Roman" w:hAnsi="Times New Roman" w:cs="Times New Roman"/>
                    <w:sz w:val="24"/>
                    <w:szCs w:val="24"/>
                  </w:rPr>
                </w:pPr>
                <w:r w:rsidRPr="00C263CD">
                  <w:rPr>
                    <w:rFonts w:ascii="Times New Roman" w:eastAsia="Times New Roman" w:hAnsi="Times New Roman" w:cs="Times New Roman"/>
                    <w:b/>
                    <w:sz w:val="24"/>
                    <w:szCs w:val="24"/>
                  </w:rPr>
                  <w:t>Не врахов</w:t>
                </w:r>
                <w:sdt>
                  <w:sdtPr>
                    <w:rPr>
                      <w:b/>
                    </w:rPr>
                    <w:tag w:val="goog_rdk_228"/>
                    <w:id w:val="-1453785579"/>
                  </w:sdtPr>
                  <w:sdtContent>
                    <w:r w:rsidRPr="00C263CD">
                      <w:rPr>
                        <w:rFonts w:ascii="Times New Roman" w:eastAsia="Times New Roman" w:hAnsi="Times New Roman" w:cs="Times New Roman"/>
                        <w:b/>
                        <w:sz w:val="24"/>
                        <w:szCs w:val="24"/>
                      </w:rPr>
                      <w:t>ано</w:t>
                    </w:r>
                  </w:sdtContent>
                </w:sdt>
                <w:sdt>
                  <w:sdtPr>
                    <w:rPr>
                      <w:b/>
                    </w:rPr>
                    <w:tag w:val="goog_rdk_229"/>
                    <w:id w:val="-705790182"/>
                    <w:showingPlcHdr/>
                  </w:sdtPr>
                  <w:sdtContent>
                    <w:r w:rsidRPr="00C263CD">
                      <w:rPr>
                        <w:b/>
                      </w:rPr>
                      <w:t xml:space="preserve">     </w:t>
                    </w:r>
                  </w:sdtContent>
                </w:sdt>
                <w:sdt>
                  <w:sdtPr>
                    <w:tag w:val="goog_rdk_230"/>
                    <w:id w:val="1520197907"/>
                    <w:showingPlcHdr/>
                  </w:sdtPr>
                  <w:sdtContent>
                    <w:r w:rsidRPr="00C263CD">
                      <w:t xml:space="preserve">     </w:t>
                    </w:r>
                  </w:sdtContent>
                </w:sdt>
              </w:p>
            </w:sdtContent>
          </w:sdt>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sz w:val="24"/>
                <w:szCs w:val="24"/>
                <w:lang w:val="en-US"/>
              </w:rPr>
            </w:pPr>
            <w:r w:rsidRPr="00C263CD">
              <w:rPr>
                <w:rFonts w:ascii="Times New Roman" w:eastAsia="Times New Roman" w:hAnsi="Times New Roman" w:cs="Times New Roman"/>
                <w:sz w:val="24"/>
                <w:szCs w:val="24"/>
              </w:rPr>
              <w:t xml:space="preserve">Наразі форми звітності передбачають різний формат відображення інформації та дещо відрізняються за суттю. Питання щодо удосконалення форм звітності  № 4 Т-НКРЕКП-моніторинг-виробництво (ТЕС, ТЕЦ) (місячна) «Звіт про місячні обсяги виробництва електричної енергії», форма звітності № 4 В-НКРЕКП-моніторинг-виробництво </w:t>
            </w:r>
            <w:r w:rsidRPr="00C263CD">
              <w:rPr>
                <w:rFonts w:ascii="Times New Roman" w:eastAsia="Times New Roman" w:hAnsi="Times New Roman" w:cs="Times New Roman"/>
                <w:sz w:val="24"/>
                <w:szCs w:val="24"/>
              </w:rPr>
              <w:lastRenderedPageBreak/>
              <w:t>(ВДЕ) (місячна) «Звіт про місячні обсяги виробництва електричної енергії»,  форма  звітності № 6-НКРЕКП-моніторинг-виробництво (місячна) «Звіт про участь на балансуючому ринку» буде розглянути при наступному внесенні змін до постанови НКРЕКП від 29.03.2019 №</w:t>
            </w:r>
            <w:r w:rsidRPr="00C263CD">
              <w:rPr>
                <w:rFonts w:ascii="Times New Roman" w:eastAsia="Times New Roman" w:hAnsi="Times New Roman" w:cs="Times New Roman"/>
                <w:sz w:val="24"/>
                <w:szCs w:val="24"/>
                <w:lang w:val="en-US"/>
              </w:rPr>
              <w:t> </w:t>
            </w:r>
            <w:r w:rsidRPr="00C263CD">
              <w:rPr>
                <w:rFonts w:ascii="Times New Roman" w:eastAsia="Times New Roman" w:hAnsi="Times New Roman" w:cs="Times New Roman"/>
                <w:sz w:val="24"/>
                <w:szCs w:val="24"/>
              </w:rPr>
              <w:t>450</w:t>
            </w:r>
            <w:r w:rsidRPr="00C263CD">
              <w:rPr>
                <w:rFonts w:ascii="Times New Roman" w:eastAsia="Times New Roman" w:hAnsi="Times New Roman" w:cs="Times New Roman"/>
                <w:sz w:val="24"/>
                <w:szCs w:val="24"/>
                <w:lang w:val="en-US"/>
              </w:rPr>
              <w:t>.</w:t>
            </w:r>
          </w:p>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sz w:val="24"/>
                <w:szCs w:val="24"/>
              </w:rPr>
            </w:pPr>
          </w:p>
          <w:p w:rsidR="00EC6F2C" w:rsidRPr="00C263CD" w:rsidRDefault="00A12D84" w:rsidP="00A12D84">
            <w:pPr>
              <w:rPr>
                <w:rFonts w:ascii="Times New Roman" w:eastAsia="Times New Roman" w:hAnsi="Times New Roman" w:cs="Times New Roman"/>
                <w:sz w:val="24"/>
                <w:szCs w:val="24"/>
              </w:rPr>
            </w:pPr>
            <w:sdt>
              <w:sdtPr>
                <w:tag w:val="goog_rdk_238"/>
                <w:id w:val="500549208"/>
              </w:sdtPr>
              <w:sdtContent>
                <w:sdt>
                  <w:sdtPr>
                    <w:tag w:val="goog_rdk_237"/>
                    <w:id w:val="-215591287"/>
                    <w:showingPlcHdr/>
                  </w:sdtPr>
                  <w:sdtContent>
                    <w:r w:rsidR="00EC6F2C" w:rsidRPr="00C263CD">
                      <w:t xml:space="preserve">     </w:t>
                    </w:r>
                  </w:sdtContent>
                </w:sdt>
              </w:sdtContent>
            </w:sdt>
            <w:sdt>
              <w:sdtPr>
                <w:tag w:val="goog_rdk_239"/>
                <w:id w:val="-2132314151"/>
                <w:showingPlcHdr/>
              </w:sdtPr>
              <w:sdtContent>
                <w:r w:rsidR="00EC6F2C" w:rsidRPr="00C263CD">
                  <w:t xml:space="preserve">     </w:t>
                </w:r>
              </w:sdtContent>
            </w:sdt>
          </w:p>
        </w:tc>
      </w:tr>
      <w:tr w:rsidR="00EC6F2C" w:rsidRPr="00C263CD" w:rsidTr="00A12D84">
        <w:tc>
          <w:tcPr>
            <w:tcW w:w="16005" w:type="dxa"/>
            <w:gridSpan w:val="6"/>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Форма звітності № 1 Т-НКРЕКП-моніторинг-виробництво (ТЕС, ТЕЦ) (річна) «Звіт про загальну характеристику виробника електричної енергії»</w:t>
            </w:r>
          </w:p>
        </w:tc>
      </w:tr>
      <w:tr w:rsidR="00EC6F2C" w:rsidRPr="00C263CD" w:rsidTr="00A12D84">
        <w:tc>
          <w:tcPr>
            <w:tcW w:w="5070" w:type="dxa"/>
            <w:gridSpan w:val="2"/>
          </w:tcPr>
          <w:p w:rsidR="00EC6F2C" w:rsidRPr="00C263CD" w:rsidRDefault="00A12D84" w:rsidP="00A12D84">
            <w:pPr>
              <w:rPr>
                <w:rFonts w:ascii="Times New Roman" w:eastAsia="Times New Roman" w:hAnsi="Times New Roman" w:cs="Times New Roman"/>
                <w:b/>
                <w:sz w:val="24"/>
                <w:szCs w:val="24"/>
              </w:rPr>
            </w:pPr>
            <w:sdt>
              <w:sdtPr>
                <w:rPr>
                  <w:b/>
                </w:rPr>
                <w:tag w:val="goog_rdk_271"/>
                <w:id w:val="402108551"/>
              </w:sdtPr>
              <w:sdtContent>
                <w:sdt>
                  <w:sdtPr>
                    <w:rPr>
                      <w:b/>
                    </w:rPr>
                    <w:tag w:val="goog_rdk_269"/>
                    <w:id w:val="-4680368"/>
                  </w:sdtPr>
                  <w:sdtContent>
                    <w:r w:rsidR="00EC6F2C" w:rsidRPr="00C263CD">
                      <w:rPr>
                        <w:rFonts w:ascii="Times New Roman" w:eastAsia="Times New Roman" w:hAnsi="Times New Roman" w:cs="Times New Roman"/>
                        <w:b/>
                        <w:sz w:val="24"/>
                        <w:szCs w:val="24"/>
                      </w:rPr>
                      <w:t>Положення відсутнє</w:t>
                    </w:r>
                  </w:sdtContent>
                </w:sdt>
                <w:sdt>
                  <w:sdtPr>
                    <w:rPr>
                      <w:b/>
                    </w:rPr>
                    <w:tag w:val="goog_rdk_270"/>
                    <w:id w:val="1864788422"/>
                  </w:sdtPr>
                  <w:sdtContent/>
                </w:sdt>
              </w:sdtContent>
            </w:sdt>
            <w:sdt>
              <w:sdtPr>
                <w:rPr>
                  <w:b/>
                </w:rPr>
                <w:tag w:val="goog_rdk_272"/>
                <w:id w:val="2138213739"/>
                <w:showingPlcHdr/>
              </w:sdtPr>
              <w:sdtContent>
                <w:r w:rsidR="00EC6F2C" w:rsidRPr="00C263CD">
                  <w:rPr>
                    <w:b/>
                  </w:rPr>
                  <w:t xml:space="preserve">     </w:t>
                </w:r>
              </w:sdtContent>
            </w:sdt>
          </w:p>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sz w:val="24"/>
                <w:szCs w:val="24"/>
              </w:rPr>
            </w:pPr>
          </w:p>
        </w:tc>
        <w:tc>
          <w:tcPr>
            <w:tcW w:w="7650" w:type="dxa"/>
            <w:gridSpan w:val="2"/>
          </w:tcPr>
          <w:p w:rsidR="00EC6F2C" w:rsidRDefault="00EC6F2C" w:rsidP="00A12D84">
            <w:pPr>
              <w:jc w:val="both"/>
              <w:rPr>
                <w:rFonts w:ascii="Times New Roman" w:eastAsia="Times New Roman" w:hAnsi="Times New Roman" w:cs="Times New Roman"/>
                <w:b/>
              </w:rPr>
            </w:pPr>
            <w:r w:rsidRPr="00C263CD">
              <w:rPr>
                <w:rFonts w:ascii="Times New Roman" w:eastAsia="Times New Roman" w:hAnsi="Times New Roman" w:cs="Times New Roman"/>
                <w:b/>
              </w:rPr>
              <w:t>ТОВ «ДТЕК ДНІПРОЕНЕРГО»</w:t>
            </w:r>
          </w:p>
          <w:p w:rsidR="00EC6F2C" w:rsidRPr="00C263CD" w:rsidRDefault="00EC6F2C" w:rsidP="00A12D84">
            <w:pPr>
              <w:ind w:firstLine="405"/>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Виключити графу 3 «у тому числі на вимогу ОСП» та графу 4 «Кількість годин зупинки на вимогу ОСП».</w:t>
            </w:r>
          </w:p>
          <w:p w:rsidR="00EC6F2C" w:rsidRPr="00C263CD" w:rsidRDefault="00EC6F2C" w:rsidP="00A12D84">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EC6F2C" w:rsidRPr="00C263CD" w:rsidRDefault="00EC6F2C" w:rsidP="00EC6F2C">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Відсутність можливості, ресурсів та програмного забезпечення для ведення статистичних даних по «Кількості годин перебування в резерві на вимогу ОСП» та «Кількісті годин зупинки на вимогу ОСП». Фіксується лише інформація на відключення обладнання в резерв у ручному режимі в паперових диспетчерських журналах оперативним персоналом електростанції.</w:t>
            </w:r>
          </w:p>
        </w:tc>
        <w:tc>
          <w:tcPr>
            <w:tcW w:w="3285" w:type="dxa"/>
            <w:gridSpan w:val="2"/>
          </w:tcPr>
          <w:p w:rsidR="00EC6F2C" w:rsidRPr="00C263CD" w:rsidRDefault="00EC6F2C" w:rsidP="00A12D84">
            <w:pP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Не врахов</w:t>
            </w:r>
            <w:sdt>
              <w:sdtPr>
                <w:tag w:val="goog_rdk_276"/>
                <w:id w:val="1631052363"/>
              </w:sdtPr>
              <w:sdtContent>
                <w:r w:rsidRPr="00C263CD">
                  <w:rPr>
                    <w:rFonts w:ascii="Times New Roman" w:eastAsia="Times New Roman" w:hAnsi="Times New Roman" w:cs="Times New Roman"/>
                    <w:b/>
                    <w:sz w:val="24"/>
                    <w:szCs w:val="24"/>
                  </w:rPr>
                  <w:t>ано</w:t>
                </w:r>
              </w:sdtContent>
            </w:sdt>
            <w:sdt>
              <w:sdtPr>
                <w:tag w:val="goog_rdk_277"/>
                <w:id w:val="-1097324889"/>
                <w:showingPlcHdr/>
              </w:sdtPr>
              <w:sdtContent>
                <w:r w:rsidRPr="00C263CD">
                  <w:t xml:space="preserve">     </w:t>
                </w:r>
              </w:sdtContent>
            </w:sdt>
          </w:p>
          <w:p w:rsidR="00EC6F2C" w:rsidRPr="00C263CD" w:rsidRDefault="002532C8" w:rsidP="002532C8">
            <w:pPr>
              <w:jc w:val="both"/>
              <w:rPr>
                <w:rFonts w:ascii="Times New Roman" w:eastAsia="Times New Roman" w:hAnsi="Times New Roman" w:cs="Times New Roman"/>
                <w:sz w:val="24"/>
                <w:szCs w:val="24"/>
              </w:rPr>
            </w:pPr>
            <w:r w:rsidRPr="002532C8">
              <w:rPr>
                <w:rFonts w:ascii="Times New Roman" w:eastAsia="Times New Roman" w:hAnsi="Times New Roman" w:cs="Times New Roman"/>
                <w:sz w:val="24"/>
                <w:szCs w:val="24"/>
              </w:rPr>
              <w:t>Форма звітності є річною та не створює надмірного навантаження щодо збору цієї інформації.</w:t>
            </w:r>
          </w:p>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sz w:val="24"/>
                <w:szCs w:val="24"/>
              </w:rPr>
            </w:pPr>
          </w:p>
          <w:p w:rsidR="00EC6F2C" w:rsidRPr="00C263CD" w:rsidRDefault="00EC6F2C" w:rsidP="00A12D84">
            <w:pPr>
              <w:rPr>
                <w:rFonts w:ascii="Times New Roman" w:eastAsia="Times New Roman" w:hAnsi="Times New Roman" w:cs="Times New Roman"/>
                <w:b/>
                <w:sz w:val="24"/>
                <w:szCs w:val="24"/>
                <w:highlight w:val="cyan"/>
              </w:rPr>
            </w:pPr>
          </w:p>
        </w:tc>
      </w:tr>
      <w:tr w:rsidR="00EC6F2C" w:rsidRPr="00C263CD" w:rsidTr="00A12D84">
        <w:tc>
          <w:tcPr>
            <w:tcW w:w="5070" w:type="dxa"/>
            <w:gridSpan w:val="2"/>
          </w:tcPr>
          <w:p w:rsidR="00EC6F2C" w:rsidRPr="00C263CD" w:rsidRDefault="00A12D84" w:rsidP="00A12D84">
            <w:pPr>
              <w:rPr>
                <w:rFonts w:ascii="Times New Roman" w:eastAsia="Times New Roman" w:hAnsi="Times New Roman" w:cs="Times New Roman"/>
                <w:b/>
                <w:sz w:val="24"/>
                <w:szCs w:val="24"/>
              </w:rPr>
            </w:pPr>
            <w:sdt>
              <w:sdtPr>
                <w:rPr>
                  <w:b/>
                </w:rPr>
                <w:tag w:val="goog_rdk_271"/>
                <w:id w:val="-1498105785"/>
              </w:sdtPr>
              <w:sdtContent>
                <w:sdt>
                  <w:sdtPr>
                    <w:rPr>
                      <w:b/>
                    </w:rPr>
                    <w:tag w:val="goog_rdk_269"/>
                    <w:id w:val="-360895947"/>
                  </w:sdtPr>
                  <w:sdtContent>
                    <w:r w:rsidR="00EC6F2C" w:rsidRPr="00C263CD">
                      <w:rPr>
                        <w:rFonts w:ascii="Times New Roman" w:eastAsia="Times New Roman" w:hAnsi="Times New Roman" w:cs="Times New Roman"/>
                        <w:b/>
                        <w:sz w:val="24"/>
                        <w:szCs w:val="24"/>
                      </w:rPr>
                      <w:t>Положення відсутнє</w:t>
                    </w:r>
                  </w:sdtContent>
                </w:sdt>
                <w:sdt>
                  <w:sdtPr>
                    <w:rPr>
                      <w:b/>
                    </w:rPr>
                    <w:tag w:val="goog_rdk_270"/>
                    <w:id w:val="-1855029959"/>
                  </w:sdtPr>
                  <w:sdtContent/>
                </w:sdt>
              </w:sdtContent>
            </w:sdt>
            <w:sdt>
              <w:sdtPr>
                <w:rPr>
                  <w:b/>
                </w:rPr>
                <w:tag w:val="goog_rdk_272"/>
                <w:id w:val="1269583971"/>
                <w:showingPlcHdr/>
              </w:sdtPr>
              <w:sdtContent>
                <w:r w:rsidR="00EC6F2C" w:rsidRPr="00C263CD">
                  <w:rPr>
                    <w:b/>
                  </w:rPr>
                  <w:t xml:space="preserve">     </w:t>
                </w:r>
              </w:sdtContent>
            </w:sdt>
          </w:p>
        </w:tc>
        <w:tc>
          <w:tcPr>
            <w:tcW w:w="7650" w:type="dxa"/>
            <w:gridSpan w:val="2"/>
          </w:tcPr>
          <w:p w:rsidR="00EC6F2C" w:rsidRDefault="00EC6F2C" w:rsidP="00A12D84">
            <w:pPr>
              <w:jc w:val="both"/>
              <w:rPr>
                <w:rFonts w:ascii="Times New Roman" w:eastAsia="Times New Roman" w:hAnsi="Times New Roman" w:cs="Times New Roman"/>
                <w:b/>
              </w:rPr>
            </w:pPr>
            <w:r w:rsidRPr="00C263CD">
              <w:rPr>
                <w:rFonts w:ascii="Times New Roman" w:eastAsia="Times New Roman" w:hAnsi="Times New Roman" w:cs="Times New Roman"/>
                <w:b/>
              </w:rPr>
              <w:t>ТОВ «ДТЕК ДНІПРОЕНЕРГО»</w:t>
            </w:r>
          </w:p>
          <w:p w:rsidR="00EC6F2C" w:rsidRPr="00C263CD" w:rsidRDefault="00EC6F2C" w:rsidP="00A12D84">
            <w:pPr>
              <w:ind w:firstLine="405"/>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Виключити графу 15 «усього інвестовано коштів з початку проекту»</w:t>
            </w:r>
          </w:p>
          <w:p w:rsidR="00EC6F2C" w:rsidRPr="00C263CD" w:rsidRDefault="00EC6F2C" w:rsidP="00A12D84">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Інформація у графі 15 є неінформативною за наступними чинниками:</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інформація не надається по проектно, оскільки на підприємстві виконується велика кількість загальних ремонтних робіт, які не передбачають визначення окремих проектів;</w:t>
            </w:r>
          </w:p>
          <w:p w:rsidR="00EC6F2C" w:rsidRPr="00C263CD" w:rsidRDefault="00EC6F2C" w:rsidP="00A12D84">
            <w:pPr>
              <w:ind w:firstLine="405"/>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lastRenderedPageBreak/>
              <w:t xml:space="preserve">• інформація даного стовпця порушує концепцію річної звітності, оскільки передбачає внесення інформації за декілька років, у випадку якщо проект реалізується більше року; </w:t>
            </w:r>
          </w:p>
          <w:p w:rsidR="00EC6F2C" w:rsidRPr="00C263CD" w:rsidRDefault="00EC6F2C" w:rsidP="00A12D84">
            <w:pPr>
              <w:jc w:val="both"/>
              <w:rPr>
                <w:rFonts w:ascii="Times New Roman" w:eastAsia="Times New Roman" w:hAnsi="Times New Roman" w:cs="Times New Roman"/>
                <w:b/>
              </w:rPr>
            </w:pPr>
            <w:r w:rsidRPr="00C263CD">
              <w:rPr>
                <w:rFonts w:ascii="Times New Roman" w:eastAsia="Times New Roman" w:hAnsi="Times New Roman" w:cs="Times New Roman"/>
                <w:sz w:val="24"/>
                <w:szCs w:val="24"/>
              </w:rPr>
              <w:t xml:space="preserve">• реалізація великих проектів може тривати декілька років, може зупинятись на невизначений термін, в залежності від умов, на які Товариство об’єктивно не в змозі впливати через триваючу збройну агресію </w:t>
            </w:r>
            <w:proofErr w:type="spellStart"/>
            <w:r w:rsidRPr="00C263CD">
              <w:rPr>
                <w:rFonts w:ascii="Times New Roman" w:eastAsia="Times New Roman" w:hAnsi="Times New Roman" w:cs="Times New Roman"/>
                <w:sz w:val="24"/>
                <w:szCs w:val="24"/>
              </w:rPr>
              <w:t>рф</w:t>
            </w:r>
            <w:proofErr w:type="spellEnd"/>
            <w:r w:rsidRPr="00C263CD">
              <w:rPr>
                <w:rFonts w:ascii="Times New Roman" w:eastAsia="Times New Roman" w:hAnsi="Times New Roman" w:cs="Times New Roman"/>
                <w:sz w:val="24"/>
                <w:szCs w:val="24"/>
              </w:rPr>
              <w:t>. Збір інформації по таким проектам вимагає залучення значної кількості людського ресурсу, який наразі залучений у забезпеченні безперебійної роботи ТЕС Товариства в умовах дефіциту е\е, а також у відновленні роботи пошкодженого обладнання електростанцій.</w:t>
            </w:r>
          </w:p>
        </w:tc>
        <w:tc>
          <w:tcPr>
            <w:tcW w:w="3285" w:type="dxa"/>
            <w:gridSpan w:val="2"/>
          </w:tcPr>
          <w:p w:rsidR="00EC6F2C" w:rsidRPr="00C263CD" w:rsidRDefault="00EC6F2C" w:rsidP="00A12D84">
            <w:pP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Не врахов</w:t>
            </w:r>
            <w:sdt>
              <w:sdtPr>
                <w:tag w:val="goog_rdk_276"/>
                <w:id w:val="-1907906387"/>
              </w:sdtPr>
              <w:sdtContent>
                <w:r w:rsidRPr="00C263CD">
                  <w:rPr>
                    <w:rFonts w:ascii="Times New Roman" w:eastAsia="Times New Roman" w:hAnsi="Times New Roman" w:cs="Times New Roman"/>
                    <w:b/>
                    <w:sz w:val="24"/>
                    <w:szCs w:val="24"/>
                  </w:rPr>
                  <w:t>ано</w:t>
                </w:r>
              </w:sdtContent>
            </w:sdt>
            <w:sdt>
              <w:sdtPr>
                <w:tag w:val="goog_rdk_277"/>
                <w:id w:val="1741743703"/>
                <w:showingPlcHdr/>
              </w:sdtPr>
              <w:sdtContent>
                <w:r w:rsidRPr="00C263CD">
                  <w:t xml:space="preserve">     </w:t>
                </w:r>
              </w:sdtContent>
            </w:sdt>
          </w:p>
          <w:p w:rsidR="00EC6F2C" w:rsidRPr="00C263CD" w:rsidRDefault="002532C8" w:rsidP="002532C8">
            <w:pPr>
              <w:jc w:val="both"/>
              <w:rPr>
                <w:rFonts w:ascii="Times New Roman" w:eastAsia="Times New Roman" w:hAnsi="Times New Roman" w:cs="Times New Roman"/>
                <w:b/>
                <w:sz w:val="24"/>
                <w:szCs w:val="24"/>
              </w:rPr>
            </w:pPr>
            <w:r w:rsidRPr="002532C8">
              <w:rPr>
                <w:rFonts w:ascii="Times New Roman" w:eastAsia="Times New Roman" w:hAnsi="Times New Roman" w:cs="Times New Roman"/>
                <w:sz w:val="24"/>
                <w:szCs w:val="24"/>
              </w:rPr>
              <w:t xml:space="preserve">Дана інформація необхідна Регулятору </w:t>
            </w:r>
            <w:r>
              <w:rPr>
                <w:rFonts w:ascii="Times New Roman" w:eastAsia="Times New Roman" w:hAnsi="Times New Roman" w:cs="Times New Roman"/>
                <w:sz w:val="24"/>
                <w:szCs w:val="24"/>
              </w:rPr>
              <w:t>для належного виконання</w:t>
            </w:r>
            <w:r w:rsidRPr="002532C8">
              <w:rPr>
                <w:rFonts w:ascii="Times New Roman" w:eastAsia="Times New Roman" w:hAnsi="Times New Roman" w:cs="Times New Roman"/>
                <w:sz w:val="24"/>
                <w:szCs w:val="24"/>
              </w:rPr>
              <w:t xml:space="preserve"> функції з моніторингу ринку електричної енергії.</w:t>
            </w:r>
          </w:p>
        </w:tc>
      </w:tr>
      <w:tr w:rsidR="00EC6F2C" w:rsidRPr="00C263CD" w:rsidTr="00A12D84">
        <w:tc>
          <w:tcPr>
            <w:tcW w:w="16005" w:type="dxa"/>
            <w:gridSpan w:val="6"/>
          </w:tcPr>
          <w:p w:rsidR="00EC6F2C" w:rsidRPr="00C263CD" w:rsidRDefault="00EC6F2C" w:rsidP="00A12D84">
            <w:pPr>
              <w:jc w:val="center"/>
              <w:rPr>
                <w:rFonts w:ascii="Times New Roman" w:eastAsia="Times New Roman" w:hAnsi="Times New Roman" w:cs="Times New Roman"/>
                <w:sz w:val="24"/>
                <w:szCs w:val="24"/>
              </w:rPr>
            </w:pPr>
            <w:r w:rsidRPr="00C263CD">
              <w:rPr>
                <w:rFonts w:ascii="Times New Roman" w:eastAsia="Times New Roman" w:hAnsi="Times New Roman" w:cs="Times New Roman"/>
                <w:b/>
                <w:sz w:val="24"/>
                <w:szCs w:val="24"/>
              </w:rPr>
              <w:t>Інструкція щодо заповнення форми звітності № 1 Т-НКРЕКП-моніторинг-виробництво (ТЕС, ТЕЦ) (річна) «Звіт про загальну характеристику виробника електричної енергії»</w:t>
            </w:r>
          </w:p>
        </w:tc>
      </w:tr>
      <w:tr w:rsidR="00EC6F2C" w:rsidRPr="00C263CD" w:rsidTr="00A12D84">
        <w:tc>
          <w:tcPr>
            <w:tcW w:w="5070" w:type="dxa"/>
            <w:gridSpan w:val="2"/>
          </w:tcPr>
          <w:p w:rsidR="00EC6F2C" w:rsidRPr="00C263CD" w:rsidRDefault="00A12D84" w:rsidP="00A12D84">
            <w:pPr>
              <w:ind w:firstLine="454"/>
              <w:jc w:val="both"/>
              <w:rPr>
                <w:rFonts w:ascii="Times New Roman" w:eastAsia="Times New Roman" w:hAnsi="Times New Roman" w:cs="Times New Roman"/>
                <w:sz w:val="24"/>
                <w:szCs w:val="24"/>
              </w:rPr>
            </w:pPr>
            <w:sdt>
              <w:sdtPr>
                <w:rPr>
                  <w:b/>
                  <w:sz w:val="24"/>
                  <w:szCs w:val="24"/>
                </w:rPr>
                <w:tag w:val="goog_rdk_271"/>
                <w:id w:val="729266124"/>
              </w:sdtPr>
              <w:sdtContent>
                <w:sdt>
                  <w:sdtPr>
                    <w:rPr>
                      <w:b/>
                      <w:sz w:val="24"/>
                      <w:szCs w:val="24"/>
                    </w:rPr>
                    <w:tag w:val="goog_rdk_269"/>
                    <w:id w:val="2118637319"/>
                  </w:sdtPr>
                  <w:sdtContent>
                    <w:r w:rsidR="00EC6F2C" w:rsidRPr="00C263CD">
                      <w:rPr>
                        <w:rFonts w:ascii="Times New Roman" w:eastAsia="Times New Roman" w:hAnsi="Times New Roman" w:cs="Times New Roman"/>
                        <w:b/>
                        <w:sz w:val="24"/>
                        <w:szCs w:val="24"/>
                      </w:rPr>
                      <w:t>Положення відсутнє</w:t>
                    </w:r>
                  </w:sdtContent>
                </w:sdt>
                <w:sdt>
                  <w:sdtPr>
                    <w:rPr>
                      <w:b/>
                      <w:sz w:val="24"/>
                      <w:szCs w:val="24"/>
                    </w:rPr>
                    <w:tag w:val="goog_rdk_270"/>
                    <w:id w:val="-2018991268"/>
                  </w:sdtPr>
                  <w:sdtContent/>
                </w:sdt>
              </w:sdtContent>
            </w:sdt>
            <w:sdt>
              <w:sdtPr>
                <w:rPr>
                  <w:b/>
                  <w:sz w:val="24"/>
                  <w:szCs w:val="24"/>
                </w:rPr>
                <w:tag w:val="goog_rdk_272"/>
                <w:id w:val="1398703881"/>
                <w:showingPlcHdr/>
              </w:sdtPr>
              <w:sdtContent>
                <w:r w:rsidR="00EC6F2C" w:rsidRPr="00C263CD">
                  <w:rPr>
                    <w:b/>
                    <w:sz w:val="24"/>
                    <w:szCs w:val="24"/>
                  </w:rPr>
                  <w:t xml:space="preserve">     </w:t>
                </w:r>
              </w:sdtContent>
            </w:sdt>
            <w:r w:rsidR="00EC6F2C" w:rsidRPr="00C263CD">
              <w:rPr>
                <w:rFonts w:ascii="Times New Roman" w:eastAsia="Times New Roman" w:hAnsi="Times New Roman" w:cs="Times New Roman"/>
                <w:sz w:val="24"/>
                <w:szCs w:val="24"/>
              </w:rPr>
              <w:t xml:space="preserve"> </w:t>
            </w:r>
          </w:p>
          <w:p w:rsidR="00EC6F2C" w:rsidRPr="00C263CD" w:rsidRDefault="00EC6F2C" w:rsidP="00A12D84">
            <w:pPr>
              <w:ind w:firstLine="454"/>
              <w:jc w:val="both"/>
              <w:rPr>
                <w:rFonts w:ascii="Times New Roman" w:eastAsia="Times New Roman" w:hAnsi="Times New Roman" w:cs="Times New Roman"/>
                <w:sz w:val="24"/>
                <w:szCs w:val="24"/>
              </w:rPr>
            </w:pPr>
          </w:p>
          <w:sdt>
            <w:sdtPr>
              <w:rPr>
                <w:sz w:val="24"/>
                <w:szCs w:val="24"/>
              </w:rPr>
              <w:tag w:val="goog_rdk_289"/>
              <w:id w:val="1821996660"/>
            </w:sdtPr>
            <w:sdtContent>
              <w:p w:rsidR="00EC6F2C" w:rsidRPr="00C263CD" w:rsidRDefault="00A12D84" w:rsidP="00A12D84">
                <w:pPr>
                  <w:ind w:firstLine="454"/>
                  <w:jc w:val="both"/>
                  <w:rPr>
                    <w:rFonts w:ascii="Times New Roman" w:eastAsia="Times New Roman" w:hAnsi="Times New Roman" w:cs="Times New Roman"/>
                    <w:sz w:val="24"/>
                    <w:szCs w:val="24"/>
                  </w:rPr>
                </w:pPr>
                <w:sdt>
                  <w:sdtPr>
                    <w:rPr>
                      <w:sz w:val="24"/>
                      <w:szCs w:val="24"/>
                    </w:rPr>
                    <w:tag w:val="goog_rdk_288"/>
                    <w:id w:val="-213506064"/>
                    <w:showingPlcHdr/>
                  </w:sdtPr>
                  <w:sdtContent>
                    <w:r w:rsidR="00EC6F2C" w:rsidRPr="00C263CD">
                      <w:rPr>
                        <w:sz w:val="24"/>
                        <w:szCs w:val="24"/>
                      </w:rPr>
                      <w:t xml:space="preserve">     </w:t>
                    </w:r>
                  </w:sdtContent>
                </w:sdt>
              </w:p>
            </w:sdtContent>
          </w:sdt>
          <w:p w:rsidR="00EC6F2C" w:rsidRPr="00C263CD" w:rsidRDefault="00EC6F2C" w:rsidP="00A12D84">
            <w:pPr>
              <w:ind w:firstLine="454"/>
              <w:jc w:val="both"/>
              <w:rPr>
                <w:rFonts w:ascii="Times New Roman" w:eastAsia="Times New Roman" w:hAnsi="Times New Roman" w:cs="Times New Roman"/>
                <w:sz w:val="24"/>
                <w:szCs w:val="24"/>
              </w:rPr>
            </w:pPr>
          </w:p>
          <w:p w:rsidR="00EC6F2C" w:rsidRPr="00C263CD" w:rsidRDefault="00EC6F2C" w:rsidP="00A12D84">
            <w:pPr>
              <w:ind w:firstLine="454"/>
              <w:jc w:val="both"/>
              <w:rPr>
                <w:rFonts w:ascii="Times New Roman" w:eastAsia="Times New Roman" w:hAnsi="Times New Roman" w:cs="Times New Roman"/>
                <w:sz w:val="24"/>
                <w:szCs w:val="24"/>
              </w:rPr>
            </w:pPr>
          </w:p>
          <w:p w:rsidR="00EC6F2C" w:rsidRPr="00C263CD" w:rsidRDefault="00EC6F2C" w:rsidP="00EC6F2C">
            <w:pPr>
              <w:jc w:val="both"/>
              <w:rPr>
                <w:rFonts w:ascii="Times New Roman" w:eastAsia="Times New Roman" w:hAnsi="Times New Roman" w:cs="Times New Roman"/>
                <w:sz w:val="24"/>
                <w:szCs w:val="24"/>
              </w:rPr>
            </w:pPr>
          </w:p>
        </w:tc>
        <w:tc>
          <w:tcPr>
            <w:tcW w:w="7650" w:type="dxa"/>
            <w:gridSpan w:val="2"/>
          </w:tcPr>
          <w:p w:rsidR="00EC6F2C" w:rsidRPr="00C263CD"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«ДТЕК ДНІПРОЕНЕРГО»</w:t>
            </w:r>
          </w:p>
          <w:p w:rsidR="00EC6F2C" w:rsidRPr="00C263CD" w:rsidRDefault="00EC6F2C" w:rsidP="00A12D84">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2) у графі 2 «Кількість годин перебування в резерві» зазначається кількість годин у звітному році, протягом яких об’єкт електроенергетики перебував у резерві</w:t>
            </w:r>
          </w:p>
          <w:p w:rsidR="00EC6F2C" w:rsidRPr="00C263CD" w:rsidRDefault="00EC6F2C" w:rsidP="00A12D84">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Виключити</w:t>
            </w:r>
            <w:r>
              <w:rPr>
                <w:rFonts w:ascii="Times New Roman" w:eastAsia="Times New Roman" w:hAnsi="Times New Roman" w:cs="Times New Roman"/>
                <w:sz w:val="24"/>
                <w:szCs w:val="24"/>
              </w:rPr>
              <w:t>.</w:t>
            </w:r>
          </w:p>
          <w:p w:rsidR="00EC6F2C" w:rsidRPr="00C263CD" w:rsidRDefault="00EC6F2C" w:rsidP="00A12D84">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EC6F2C" w:rsidRPr="00C263CD" w:rsidRDefault="00EC6F2C" w:rsidP="00EC6F2C">
            <w:pPr>
              <w:ind w:firstLine="310"/>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Відсутність можливості, ресурсів та програмного забезпечення для ведення статистичних даних по «Кількості годин перебування в резерві на вимогу ОСП» та «Кількісті годин зупинки на вимогу ОСП».</w:t>
            </w:r>
          </w:p>
        </w:tc>
        <w:tc>
          <w:tcPr>
            <w:tcW w:w="3285" w:type="dxa"/>
            <w:gridSpan w:val="2"/>
          </w:tcPr>
          <w:p w:rsidR="002532C8" w:rsidRPr="00C263CD" w:rsidRDefault="002532C8" w:rsidP="002532C8">
            <w:pP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Не врахов</w:t>
            </w:r>
            <w:sdt>
              <w:sdtPr>
                <w:tag w:val="goog_rdk_276"/>
                <w:id w:val="-745883619"/>
              </w:sdtPr>
              <w:sdtContent>
                <w:r w:rsidRPr="00C263CD">
                  <w:rPr>
                    <w:rFonts w:ascii="Times New Roman" w:eastAsia="Times New Roman" w:hAnsi="Times New Roman" w:cs="Times New Roman"/>
                    <w:b/>
                    <w:sz w:val="24"/>
                    <w:szCs w:val="24"/>
                  </w:rPr>
                  <w:t>ано</w:t>
                </w:r>
              </w:sdtContent>
            </w:sdt>
            <w:sdt>
              <w:sdtPr>
                <w:tag w:val="goog_rdk_277"/>
                <w:id w:val="-1902049264"/>
                <w:showingPlcHdr/>
              </w:sdtPr>
              <w:sdtContent>
                <w:r w:rsidRPr="00C263CD">
                  <w:t xml:space="preserve">     </w:t>
                </w:r>
              </w:sdtContent>
            </w:sdt>
          </w:p>
          <w:p w:rsidR="002532C8" w:rsidRPr="00C263CD" w:rsidRDefault="002532C8" w:rsidP="002532C8">
            <w:pPr>
              <w:jc w:val="both"/>
              <w:rPr>
                <w:rFonts w:ascii="Times New Roman" w:eastAsia="Times New Roman" w:hAnsi="Times New Roman" w:cs="Times New Roman"/>
                <w:sz w:val="24"/>
                <w:szCs w:val="24"/>
              </w:rPr>
            </w:pPr>
            <w:r w:rsidRPr="002532C8">
              <w:rPr>
                <w:rFonts w:ascii="Times New Roman" w:eastAsia="Times New Roman" w:hAnsi="Times New Roman" w:cs="Times New Roman"/>
                <w:sz w:val="24"/>
                <w:szCs w:val="24"/>
              </w:rPr>
              <w:t>Форма звітності є річною та не створює надмірного навантаження щодо збору цієї інформації.</w:t>
            </w:r>
          </w:p>
          <w:p w:rsidR="00EC6F2C" w:rsidRPr="00C263CD" w:rsidRDefault="00EC6F2C" w:rsidP="00A12D84">
            <w:pPr>
              <w:rPr>
                <w:rFonts w:ascii="Times New Roman" w:eastAsia="Times New Roman" w:hAnsi="Times New Roman" w:cs="Times New Roman"/>
                <w:sz w:val="24"/>
                <w:szCs w:val="24"/>
              </w:rPr>
            </w:pPr>
          </w:p>
          <w:p w:rsidR="00EC6F2C" w:rsidRPr="00EC6F2C" w:rsidRDefault="00A12D84" w:rsidP="00A12D84">
            <w:pPr>
              <w:rPr>
                <w:rFonts w:ascii="Times New Roman" w:eastAsia="Times New Roman" w:hAnsi="Times New Roman" w:cs="Times New Roman"/>
                <w:sz w:val="24"/>
                <w:szCs w:val="24"/>
              </w:rPr>
            </w:pPr>
            <w:sdt>
              <w:sdtPr>
                <w:rPr>
                  <w:sz w:val="24"/>
                  <w:szCs w:val="24"/>
                </w:rPr>
                <w:tag w:val="goog_rdk_306"/>
                <w:id w:val="-2145885007"/>
              </w:sdtPr>
              <w:sdtContent>
                <w:sdt>
                  <w:sdtPr>
                    <w:rPr>
                      <w:sz w:val="24"/>
                      <w:szCs w:val="24"/>
                    </w:rPr>
                    <w:tag w:val="goog_rdk_305"/>
                    <w:id w:val="-1223280915"/>
                  </w:sdtPr>
                  <w:sdtContent/>
                </w:sdt>
              </w:sdtContent>
            </w:sdt>
            <w:sdt>
              <w:sdtPr>
                <w:rPr>
                  <w:sz w:val="24"/>
                  <w:szCs w:val="24"/>
                </w:rPr>
                <w:tag w:val="goog_rdk_308"/>
                <w:id w:val="-766000485"/>
              </w:sdtPr>
              <w:sdtContent>
                <w:sdt>
                  <w:sdtPr>
                    <w:rPr>
                      <w:sz w:val="24"/>
                      <w:szCs w:val="24"/>
                    </w:rPr>
                    <w:tag w:val="goog_rdk_307"/>
                    <w:id w:val="533623350"/>
                  </w:sdtPr>
                  <w:sdtContent/>
                </w:sdt>
              </w:sdtContent>
            </w:sdt>
            <w:sdt>
              <w:sdtPr>
                <w:rPr>
                  <w:sz w:val="24"/>
                  <w:szCs w:val="24"/>
                </w:rPr>
                <w:tag w:val="goog_rdk_310"/>
                <w:id w:val="467634043"/>
              </w:sdtPr>
              <w:sdtContent>
                <w:sdt>
                  <w:sdtPr>
                    <w:rPr>
                      <w:sz w:val="24"/>
                      <w:szCs w:val="24"/>
                    </w:rPr>
                    <w:tag w:val="goog_rdk_309"/>
                    <w:id w:val="768968626"/>
                  </w:sdtPr>
                  <w:sdtContent/>
                </w:sdt>
              </w:sdtContent>
            </w:sdt>
            <w:sdt>
              <w:sdtPr>
                <w:rPr>
                  <w:sz w:val="24"/>
                  <w:szCs w:val="24"/>
                </w:rPr>
                <w:tag w:val="goog_rdk_312"/>
                <w:id w:val="-478606624"/>
              </w:sdtPr>
              <w:sdtContent>
                <w:sdt>
                  <w:sdtPr>
                    <w:rPr>
                      <w:sz w:val="24"/>
                      <w:szCs w:val="24"/>
                    </w:rPr>
                    <w:tag w:val="goog_rdk_311"/>
                    <w:id w:val="-701170662"/>
                  </w:sdtPr>
                  <w:sdtContent/>
                </w:sdt>
              </w:sdtContent>
            </w:sdt>
            <w:sdt>
              <w:sdtPr>
                <w:rPr>
                  <w:sz w:val="24"/>
                  <w:szCs w:val="24"/>
                </w:rPr>
                <w:tag w:val="goog_rdk_314"/>
                <w:id w:val="-1744326755"/>
              </w:sdtPr>
              <w:sdtContent>
                <w:sdt>
                  <w:sdtPr>
                    <w:rPr>
                      <w:sz w:val="24"/>
                      <w:szCs w:val="24"/>
                    </w:rPr>
                    <w:tag w:val="goog_rdk_313"/>
                    <w:id w:val="2117780787"/>
                  </w:sdtPr>
                  <w:sdtContent/>
                </w:sdt>
              </w:sdtContent>
            </w:sdt>
            <w:sdt>
              <w:sdtPr>
                <w:rPr>
                  <w:sz w:val="24"/>
                  <w:szCs w:val="24"/>
                </w:rPr>
                <w:tag w:val="goog_rdk_316"/>
                <w:id w:val="180169841"/>
              </w:sdtPr>
              <w:sdtContent>
                <w:sdt>
                  <w:sdtPr>
                    <w:rPr>
                      <w:sz w:val="24"/>
                      <w:szCs w:val="24"/>
                    </w:rPr>
                    <w:tag w:val="goog_rdk_315"/>
                    <w:id w:val="2103754651"/>
                  </w:sdtPr>
                  <w:sdtContent/>
                </w:sdt>
              </w:sdtContent>
            </w:sdt>
            <w:sdt>
              <w:sdtPr>
                <w:rPr>
                  <w:sz w:val="24"/>
                  <w:szCs w:val="24"/>
                </w:rPr>
                <w:tag w:val="goog_rdk_318"/>
                <w:id w:val="-359204436"/>
              </w:sdtPr>
              <w:sdtContent>
                <w:sdt>
                  <w:sdtPr>
                    <w:rPr>
                      <w:sz w:val="24"/>
                      <w:szCs w:val="24"/>
                    </w:rPr>
                    <w:tag w:val="goog_rdk_317"/>
                    <w:id w:val="1297876063"/>
                  </w:sdtPr>
                  <w:sdtContent/>
                </w:sdt>
              </w:sdtContent>
            </w:sdt>
            <w:sdt>
              <w:sdtPr>
                <w:rPr>
                  <w:sz w:val="24"/>
                  <w:szCs w:val="24"/>
                </w:rPr>
                <w:tag w:val="goog_rdk_320"/>
                <w:id w:val="1778136872"/>
              </w:sdtPr>
              <w:sdtContent>
                <w:sdt>
                  <w:sdtPr>
                    <w:rPr>
                      <w:sz w:val="24"/>
                      <w:szCs w:val="24"/>
                    </w:rPr>
                    <w:tag w:val="goog_rdk_319"/>
                    <w:id w:val="-1301375318"/>
                  </w:sdtPr>
                  <w:sdtContent/>
                </w:sdt>
              </w:sdtContent>
            </w:sdt>
          </w:p>
        </w:tc>
      </w:tr>
      <w:tr w:rsidR="00EC6F2C" w:rsidRPr="00C263CD" w:rsidTr="00A12D84">
        <w:tc>
          <w:tcPr>
            <w:tcW w:w="5070" w:type="dxa"/>
            <w:gridSpan w:val="2"/>
          </w:tcPr>
          <w:p w:rsidR="00EC6F2C" w:rsidRPr="00C263CD" w:rsidRDefault="00A12D84" w:rsidP="00A12D84">
            <w:pPr>
              <w:ind w:firstLine="454"/>
              <w:jc w:val="both"/>
              <w:rPr>
                <w:rFonts w:ascii="Times New Roman" w:eastAsia="Times New Roman" w:hAnsi="Times New Roman" w:cs="Times New Roman"/>
                <w:sz w:val="24"/>
                <w:szCs w:val="24"/>
              </w:rPr>
            </w:pPr>
            <w:sdt>
              <w:sdtPr>
                <w:rPr>
                  <w:b/>
                  <w:sz w:val="24"/>
                  <w:szCs w:val="24"/>
                </w:rPr>
                <w:tag w:val="goog_rdk_271"/>
                <w:id w:val="-1728757189"/>
              </w:sdtPr>
              <w:sdtContent>
                <w:sdt>
                  <w:sdtPr>
                    <w:rPr>
                      <w:b/>
                      <w:sz w:val="24"/>
                      <w:szCs w:val="24"/>
                    </w:rPr>
                    <w:tag w:val="goog_rdk_269"/>
                    <w:id w:val="807054664"/>
                  </w:sdtPr>
                  <w:sdtContent>
                    <w:r w:rsidR="00EC6F2C" w:rsidRPr="00C263CD">
                      <w:rPr>
                        <w:rFonts w:ascii="Times New Roman" w:eastAsia="Times New Roman" w:hAnsi="Times New Roman" w:cs="Times New Roman"/>
                        <w:b/>
                        <w:sz w:val="24"/>
                        <w:szCs w:val="24"/>
                      </w:rPr>
                      <w:t>Положення відсутнє</w:t>
                    </w:r>
                  </w:sdtContent>
                </w:sdt>
                <w:sdt>
                  <w:sdtPr>
                    <w:rPr>
                      <w:b/>
                      <w:sz w:val="24"/>
                      <w:szCs w:val="24"/>
                    </w:rPr>
                    <w:tag w:val="goog_rdk_270"/>
                    <w:id w:val="-8680134"/>
                  </w:sdtPr>
                  <w:sdtContent/>
                </w:sdt>
              </w:sdtContent>
            </w:sdt>
            <w:sdt>
              <w:sdtPr>
                <w:rPr>
                  <w:b/>
                  <w:sz w:val="24"/>
                  <w:szCs w:val="24"/>
                </w:rPr>
                <w:tag w:val="goog_rdk_272"/>
                <w:id w:val="1496849206"/>
                <w:showingPlcHdr/>
              </w:sdtPr>
              <w:sdtContent>
                <w:r w:rsidR="00EC6F2C" w:rsidRPr="00C263CD">
                  <w:rPr>
                    <w:b/>
                    <w:sz w:val="24"/>
                    <w:szCs w:val="24"/>
                  </w:rPr>
                  <w:t xml:space="preserve">     </w:t>
                </w:r>
              </w:sdtContent>
            </w:sdt>
            <w:r w:rsidR="00EC6F2C" w:rsidRPr="00C263CD">
              <w:rPr>
                <w:rFonts w:ascii="Times New Roman" w:eastAsia="Times New Roman" w:hAnsi="Times New Roman" w:cs="Times New Roman"/>
                <w:sz w:val="24"/>
                <w:szCs w:val="24"/>
              </w:rPr>
              <w:t xml:space="preserve"> </w:t>
            </w:r>
          </w:p>
          <w:p w:rsidR="00EC6F2C" w:rsidRPr="00C263CD" w:rsidRDefault="00EC6F2C" w:rsidP="00A12D84">
            <w:pPr>
              <w:ind w:firstLine="454"/>
              <w:jc w:val="both"/>
              <w:rPr>
                <w:sz w:val="24"/>
                <w:szCs w:val="24"/>
              </w:rPr>
            </w:pPr>
          </w:p>
        </w:tc>
        <w:tc>
          <w:tcPr>
            <w:tcW w:w="7650" w:type="dxa"/>
            <w:gridSpan w:val="2"/>
          </w:tcPr>
          <w:p w:rsidR="00EC6F2C" w:rsidRDefault="00EC6F2C" w:rsidP="00A12D84">
            <w:pPr>
              <w:jc w:val="both"/>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ТОВ «ДТЕК ДНІПРОЕНЕРГО»</w:t>
            </w:r>
          </w:p>
          <w:p w:rsidR="00EC6F2C" w:rsidRPr="00C263CD" w:rsidRDefault="00EC6F2C" w:rsidP="00A12D84">
            <w:pPr>
              <w:jc w:val="both"/>
              <w:rPr>
                <w:rFonts w:ascii="Times New Roman" w:eastAsia="Times New Roman" w:hAnsi="Times New Roman" w:cs="Times New Roman"/>
                <w:b/>
                <w:sz w:val="24"/>
                <w:szCs w:val="24"/>
              </w:rPr>
            </w:pPr>
          </w:p>
          <w:p w:rsidR="00EC6F2C" w:rsidRPr="00C263CD" w:rsidRDefault="00EC6F2C" w:rsidP="00A12D84">
            <w:pPr>
              <w:ind w:firstLine="310"/>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12) у графах 14 – 19 «Обсяг інвестованих коштів, з них:» зазначаються сумарний запланований обсяг інвестицій в об’єкти електроенергетики </w:t>
            </w:r>
            <w:r w:rsidRPr="00C263CD">
              <w:rPr>
                <w:rFonts w:ascii="Times New Roman" w:eastAsia="Times New Roman" w:hAnsi="Times New Roman" w:cs="Times New Roman"/>
                <w:sz w:val="24"/>
                <w:szCs w:val="24"/>
              </w:rPr>
              <w:lastRenderedPageBreak/>
              <w:t>(графа 14), обсяг інвестованих коштів  протягом звітного року (графа 15) та за джерелами інвестицій (графи 16 – 19) з точністю до двох знаків після коми (згідно з платіжним дорученням). Значення графи 15 дорівнює сумі значень граф 16, 17 та 19. У разі якщо неможливо зазначити дані щодо інвестицій за кожним блоком електростанції, інформація вказується в цілому по кожній електростанції й заповнюється в першому рядку відповідного блока даних щодо електростанції.</w:t>
            </w:r>
          </w:p>
          <w:p w:rsidR="00EC6F2C" w:rsidRPr="00C263CD" w:rsidRDefault="00EC6F2C" w:rsidP="00A12D84">
            <w:pPr>
              <w:jc w:val="both"/>
              <w:rPr>
                <w:rFonts w:ascii="Times New Roman" w:eastAsia="Times New Roman" w:hAnsi="Times New Roman" w:cs="Times New Roman"/>
                <w:sz w:val="24"/>
                <w:szCs w:val="24"/>
              </w:rPr>
            </w:pPr>
          </w:p>
          <w:p w:rsidR="00EC6F2C" w:rsidRPr="00C263CD" w:rsidRDefault="00EC6F2C" w:rsidP="00A12D84">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EC6F2C" w:rsidRPr="00C263CD" w:rsidRDefault="00EC6F2C" w:rsidP="00EC6F2C">
            <w:pPr>
              <w:ind w:firstLine="310"/>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Інформація у графі 15 є неінформативною за наступними чинниками:</w:t>
            </w:r>
          </w:p>
          <w:p w:rsidR="00EC6F2C" w:rsidRPr="00C263CD" w:rsidRDefault="00EC6F2C" w:rsidP="00EC6F2C">
            <w:pPr>
              <w:ind w:firstLine="310"/>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інформація не надається по проектно, оскільки на підприємстві виконується велика кількість загальних ремонтних робіт, які не передбачають визначення окремих проектів;</w:t>
            </w:r>
          </w:p>
          <w:p w:rsidR="00EC6F2C" w:rsidRPr="00C263CD" w:rsidRDefault="00EC6F2C" w:rsidP="00EC6F2C">
            <w:pPr>
              <w:ind w:firstLine="310"/>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 інформація даного стовпця порушує концепцію річної звітності, оскільки передбачає внесення інформації за декілька років, у випадку якщо проект реалізується більше року; </w:t>
            </w:r>
          </w:p>
          <w:p w:rsidR="00EC6F2C" w:rsidRDefault="00EC6F2C" w:rsidP="00EC6F2C">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 реалізація великих проектів може тривати декілька років, може зупинятись на невизначений термін, в залежності від умов, на які Товариство об’єктивно не в змозі впливати через триваючу збройну агресію </w:t>
            </w:r>
            <w:proofErr w:type="spellStart"/>
            <w:r w:rsidRPr="00C263CD">
              <w:rPr>
                <w:rFonts w:ascii="Times New Roman" w:eastAsia="Times New Roman" w:hAnsi="Times New Roman" w:cs="Times New Roman"/>
                <w:sz w:val="24"/>
                <w:szCs w:val="24"/>
              </w:rPr>
              <w:t>рф</w:t>
            </w:r>
            <w:proofErr w:type="spellEnd"/>
            <w:r w:rsidRPr="00C263CD">
              <w:rPr>
                <w:rFonts w:ascii="Times New Roman" w:eastAsia="Times New Roman" w:hAnsi="Times New Roman" w:cs="Times New Roman"/>
                <w:sz w:val="24"/>
                <w:szCs w:val="24"/>
              </w:rPr>
              <w:t>. Збір інформації по таким проектам вимагає залучення значної кількості людського ресурсу, який наразі залучений у забезпеченні безперебійної роботи ТЕС Товариства в умовах дефіциту е\е, а також у відновленні роботи пошкодженого обладнання електростанцій.</w:t>
            </w:r>
          </w:p>
          <w:p w:rsidR="00EC6F2C" w:rsidRDefault="00EC6F2C" w:rsidP="00EC6F2C">
            <w:pPr>
              <w:jc w:val="both"/>
              <w:rPr>
                <w:rFonts w:ascii="Times New Roman" w:eastAsia="Times New Roman" w:hAnsi="Times New Roman" w:cs="Times New Roman"/>
                <w:b/>
                <w:sz w:val="24"/>
                <w:szCs w:val="24"/>
              </w:rPr>
            </w:pPr>
          </w:p>
          <w:p w:rsidR="00EC6F2C" w:rsidRPr="00C263CD" w:rsidRDefault="00EC6F2C" w:rsidP="00EC6F2C">
            <w:pPr>
              <w:jc w:val="both"/>
              <w:rPr>
                <w:rFonts w:ascii="Times New Roman" w:eastAsia="Times New Roman" w:hAnsi="Times New Roman" w:cs="Times New Roman"/>
                <w:b/>
                <w:sz w:val="24"/>
                <w:szCs w:val="24"/>
              </w:rPr>
            </w:pPr>
          </w:p>
        </w:tc>
        <w:tc>
          <w:tcPr>
            <w:tcW w:w="3285" w:type="dxa"/>
            <w:gridSpan w:val="2"/>
          </w:tcPr>
          <w:p w:rsidR="002532C8" w:rsidRPr="00C263CD" w:rsidRDefault="002532C8" w:rsidP="002532C8">
            <w:pP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Не врахов</w:t>
            </w:r>
            <w:sdt>
              <w:sdtPr>
                <w:tag w:val="goog_rdk_276"/>
                <w:id w:val="576634717"/>
              </w:sdtPr>
              <w:sdtContent>
                <w:r w:rsidRPr="00C263CD">
                  <w:rPr>
                    <w:rFonts w:ascii="Times New Roman" w:eastAsia="Times New Roman" w:hAnsi="Times New Roman" w:cs="Times New Roman"/>
                    <w:b/>
                    <w:sz w:val="24"/>
                    <w:szCs w:val="24"/>
                  </w:rPr>
                  <w:t>ано</w:t>
                </w:r>
              </w:sdtContent>
            </w:sdt>
            <w:sdt>
              <w:sdtPr>
                <w:tag w:val="goog_rdk_277"/>
                <w:id w:val="-927731303"/>
                <w:showingPlcHdr/>
              </w:sdtPr>
              <w:sdtContent>
                <w:r w:rsidRPr="00C263CD">
                  <w:t xml:space="preserve">     </w:t>
                </w:r>
              </w:sdtContent>
            </w:sdt>
          </w:p>
          <w:p w:rsidR="00EC6F2C" w:rsidRPr="00C263CD" w:rsidRDefault="002532C8" w:rsidP="002532C8">
            <w:pPr>
              <w:jc w:val="both"/>
              <w:rPr>
                <w:rFonts w:ascii="Times New Roman" w:eastAsia="Times New Roman" w:hAnsi="Times New Roman" w:cs="Times New Roman"/>
                <w:b/>
                <w:sz w:val="24"/>
                <w:szCs w:val="24"/>
              </w:rPr>
            </w:pPr>
            <w:r w:rsidRPr="002532C8">
              <w:rPr>
                <w:rFonts w:ascii="Times New Roman" w:eastAsia="Times New Roman" w:hAnsi="Times New Roman" w:cs="Times New Roman"/>
                <w:sz w:val="24"/>
                <w:szCs w:val="24"/>
              </w:rPr>
              <w:t xml:space="preserve">Дана інформація необхідна Регулятору </w:t>
            </w:r>
            <w:r>
              <w:rPr>
                <w:rFonts w:ascii="Times New Roman" w:eastAsia="Times New Roman" w:hAnsi="Times New Roman" w:cs="Times New Roman"/>
                <w:sz w:val="24"/>
                <w:szCs w:val="24"/>
              </w:rPr>
              <w:t>для належного виконання</w:t>
            </w:r>
            <w:r w:rsidRPr="002532C8">
              <w:rPr>
                <w:rFonts w:ascii="Times New Roman" w:eastAsia="Times New Roman" w:hAnsi="Times New Roman" w:cs="Times New Roman"/>
                <w:sz w:val="24"/>
                <w:szCs w:val="24"/>
              </w:rPr>
              <w:t xml:space="preserve"> функції з </w:t>
            </w:r>
            <w:r w:rsidRPr="002532C8">
              <w:rPr>
                <w:rFonts w:ascii="Times New Roman" w:eastAsia="Times New Roman" w:hAnsi="Times New Roman" w:cs="Times New Roman"/>
                <w:sz w:val="24"/>
                <w:szCs w:val="24"/>
              </w:rPr>
              <w:lastRenderedPageBreak/>
              <w:t>моніторингу ринку електричної енергії</w:t>
            </w:r>
            <w:r>
              <w:rPr>
                <w:rFonts w:ascii="Times New Roman" w:eastAsia="Times New Roman" w:hAnsi="Times New Roman" w:cs="Times New Roman"/>
                <w:sz w:val="24"/>
                <w:szCs w:val="24"/>
              </w:rPr>
              <w:t>.</w:t>
            </w:r>
            <w:bookmarkStart w:id="0" w:name="_GoBack"/>
            <w:bookmarkEnd w:id="0"/>
          </w:p>
        </w:tc>
      </w:tr>
      <w:tr w:rsidR="00EC6F2C" w:rsidRPr="00C263CD" w:rsidTr="00A12D84">
        <w:tc>
          <w:tcPr>
            <w:tcW w:w="16005" w:type="dxa"/>
            <w:gridSpan w:val="6"/>
          </w:tcPr>
          <w:p w:rsidR="00EC6F2C" w:rsidRPr="00C263CD" w:rsidRDefault="00EC6F2C" w:rsidP="00A12D84">
            <w:pP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lastRenderedPageBreak/>
              <w:t>Форма звітності № 1 В-НКРЕКП-моніторинг-виробництво (ВДЕ) (річна) «Звіт про загальну характеристику виробника електричної енергії»</w:t>
            </w:r>
          </w:p>
        </w:tc>
      </w:tr>
      <w:tr w:rsidR="00EC6F2C" w:rsidRPr="00C263CD" w:rsidTr="00A12D84">
        <w:tc>
          <w:tcPr>
            <w:tcW w:w="5070" w:type="dxa"/>
            <w:gridSpan w:val="2"/>
          </w:tcPr>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A12D84" w:rsidP="00A12D84">
            <w:pPr>
              <w:ind w:firstLine="454"/>
              <w:jc w:val="both"/>
              <w:rPr>
                <w:rFonts w:ascii="Times New Roman" w:eastAsia="Times New Roman" w:hAnsi="Times New Roman" w:cs="Times New Roman"/>
                <w:b/>
                <w:sz w:val="24"/>
                <w:szCs w:val="24"/>
              </w:rPr>
            </w:pPr>
            <w:sdt>
              <w:sdtPr>
                <w:rPr>
                  <w:sz w:val="24"/>
                  <w:szCs w:val="24"/>
                </w:rPr>
                <w:tag w:val="goog_rdk_335"/>
                <w:id w:val="-1556622830"/>
              </w:sdtPr>
              <w:sdtEndPr>
                <w:rPr>
                  <w:b/>
                </w:rPr>
              </w:sdtEndPr>
              <w:sdtContent>
                <w:sdt>
                  <w:sdtPr>
                    <w:rPr>
                      <w:b/>
                      <w:sz w:val="24"/>
                      <w:szCs w:val="24"/>
                    </w:rPr>
                    <w:tag w:val="goog_rdk_333"/>
                    <w:id w:val="687422157"/>
                  </w:sdtPr>
                  <w:sdtContent>
                    <w:r w:rsidR="00EC6F2C" w:rsidRPr="00F97E72">
                      <w:rPr>
                        <w:rFonts w:ascii="Times New Roman" w:eastAsia="Times New Roman" w:hAnsi="Times New Roman" w:cs="Times New Roman"/>
                        <w:b/>
                        <w:sz w:val="24"/>
                        <w:szCs w:val="24"/>
                      </w:rPr>
                      <w:t>Положення відсутнє</w:t>
                    </w:r>
                  </w:sdtContent>
                </w:sdt>
                <w:sdt>
                  <w:sdtPr>
                    <w:rPr>
                      <w:b/>
                      <w:sz w:val="24"/>
                      <w:szCs w:val="24"/>
                    </w:rPr>
                    <w:tag w:val="goog_rdk_334"/>
                    <w:id w:val="290707214"/>
                  </w:sdtPr>
                  <w:sdtContent/>
                </w:sdt>
              </w:sdtContent>
            </w:sdt>
            <w:sdt>
              <w:sdtPr>
                <w:rPr>
                  <w:b/>
                  <w:sz w:val="24"/>
                  <w:szCs w:val="24"/>
                </w:rPr>
                <w:tag w:val="goog_rdk_336"/>
                <w:id w:val="1922064916"/>
                <w:showingPlcHdr/>
              </w:sdtPr>
              <w:sdtContent>
                <w:r w:rsidR="00EC6F2C" w:rsidRPr="00F97E72">
                  <w:rPr>
                    <w:b/>
                    <w:sz w:val="24"/>
                    <w:szCs w:val="24"/>
                  </w:rPr>
                  <w:t xml:space="preserve">     </w:t>
                </w:r>
              </w:sdtContent>
            </w:sdt>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ind w:firstLine="454"/>
              <w:jc w:val="both"/>
              <w:rPr>
                <w:rFonts w:ascii="Times New Roman" w:eastAsia="Times New Roman" w:hAnsi="Times New Roman" w:cs="Times New Roman"/>
                <w:sz w:val="24"/>
                <w:szCs w:val="24"/>
              </w:rPr>
            </w:pPr>
          </w:p>
          <w:p w:rsidR="00EC6F2C" w:rsidRPr="00F97E72" w:rsidRDefault="00EC6F2C" w:rsidP="00A12D84">
            <w:pPr>
              <w:spacing w:after="0" w:line="240" w:lineRule="auto"/>
              <w:ind w:firstLine="454"/>
              <w:jc w:val="both"/>
              <w:rPr>
                <w:rFonts w:ascii="Times New Roman" w:eastAsia="Times New Roman" w:hAnsi="Times New Roman" w:cs="Times New Roman"/>
                <w:sz w:val="24"/>
                <w:szCs w:val="24"/>
              </w:rPr>
            </w:pPr>
          </w:p>
        </w:tc>
        <w:tc>
          <w:tcPr>
            <w:tcW w:w="7650" w:type="dxa"/>
            <w:gridSpan w:val="2"/>
          </w:tcPr>
          <w:p w:rsidR="00EC6F2C" w:rsidRPr="00F97E72" w:rsidRDefault="00EC6F2C" w:rsidP="00A12D84">
            <w:pPr>
              <w:jc w:val="both"/>
              <w:rPr>
                <w:rFonts w:ascii="Times New Roman" w:eastAsia="Times New Roman" w:hAnsi="Times New Roman" w:cs="Times New Roman"/>
                <w:b/>
                <w:sz w:val="24"/>
                <w:szCs w:val="24"/>
              </w:rPr>
            </w:pPr>
            <w:r w:rsidRPr="00F97E72">
              <w:rPr>
                <w:rFonts w:ascii="Times New Roman" w:eastAsia="Times New Roman" w:hAnsi="Times New Roman" w:cs="Times New Roman"/>
                <w:b/>
                <w:sz w:val="24"/>
                <w:szCs w:val="24"/>
              </w:rPr>
              <w:t>ТОВ «ДТЕК ДНІПРОЕНЕРГО»</w:t>
            </w:r>
          </w:p>
          <w:p w:rsidR="00EC6F2C" w:rsidRPr="00F97E72" w:rsidRDefault="00EC6F2C" w:rsidP="00A12D84">
            <w:pPr>
              <w:jc w:val="center"/>
              <w:rPr>
                <w:rFonts w:ascii="Times New Roman" w:eastAsia="Times New Roman" w:hAnsi="Times New Roman" w:cs="Times New Roman"/>
                <w:b/>
                <w:sz w:val="24"/>
                <w:szCs w:val="24"/>
              </w:rPr>
            </w:pPr>
          </w:p>
          <w:p w:rsidR="00EC6F2C" w:rsidRPr="00F97E72" w:rsidRDefault="00EC6F2C" w:rsidP="00A12D84">
            <w:pPr>
              <w:ind w:firstLine="310"/>
              <w:jc w:val="both"/>
              <w:rPr>
                <w:rFonts w:ascii="Times New Roman" w:eastAsia="Times New Roman" w:hAnsi="Times New Roman" w:cs="Times New Roman"/>
                <w:sz w:val="24"/>
                <w:szCs w:val="24"/>
              </w:rPr>
            </w:pPr>
            <w:r w:rsidRPr="00F97E72">
              <w:rPr>
                <w:rFonts w:ascii="Times New Roman" w:eastAsia="Times New Roman" w:hAnsi="Times New Roman" w:cs="Times New Roman"/>
                <w:sz w:val="24"/>
                <w:szCs w:val="24"/>
              </w:rPr>
              <w:t>Виключити графу 3 «у тому числі на вимогу ОСП» та графу 4 «Кількість годин зупинки на вимогу ОСП».</w:t>
            </w:r>
          </w:p>
          <w:p w:rsidR="00EC6F2C" w:rsidRPr="00F97E72" w:rsidRDefault="00EC6F2C" w:rsidP="00A12D84">
            <w:pPr>
              <w:ind w:firstLine="310"/>
              <w:jc w:val="both"/>
              <w:rPr>
                <w:rFonts w:ascii="Times New Roman" w:eastAsia="Times New Roman" w:hAnsi="Times New Roman" w:cs="Times New Roman"/>
                <w:sz w:val="24"/>
                <w:szCs w:val="24"/>
              </w:rPr>
            </w:pPr>
          </w:p>
          <w:p w:rsidR="00EC6F2C" w:rsidRPr="00F97E72" w:rsidRDefault="00EC6F2C" w:rsidP="00A12D84">
            <w:pPr>
              <w:jc w:val="both"/>
              <w:rPr>
                <w:rFonts w:ascii="Times New Roman" w:eastAsia="Times New Roman" w:hAnsi="Times New Roman" w:cs="Times New Roman"/>
                <w:b/>
                <w:i/>
                <w:sz w:val="24"/>
                <w:szCs w:val="24"/>
                <w:u w:val="single"/>
              </w:rPr>
            </w:pPr>
            <w:r w:rsidRPr="00F97E72">
              <w:rPr>
                <w:rFonts w:ascii="Times New Roman" w:eastAsia="Times New Roman" w:hAnsi="Times New Roman" w:cs="Times New Roman"/>
                <w:b/>
                <w:i/>
                <w:sz w:val="24"/>
                <w:szCs w:val="24"/>
                <w:u w:val="single"/>
              </w:rPr>
              <w:t>Обґрунтування:</w:t>
            </w:r>
          </w:p>
          <w:p w:rsidR="00EC6F2C" w:rsidRPr="00F97E72" w:rsidRDefault="00EC6F2C" w:rsidP="00A12D84">
            <w:pPr>
              <w:ind w:firstLine="310"/>
              <w:jc w:val="both"/>
              <w:rPr>
                <w:rFonts w:ascii="Times New Roman" w:eastAsia="Times New Roman" w:hAnsi="Times New Roman" w:cs="Times New Roman"/>
                <w:sz w:val="24"/>
                <w:szCs w:val="24"/>
              </w:rPr>
            </w:pPr>
            <w:r w:rsidRPr="00F97E72">
              <w:rPr>
                <w:rFonts w:ascii="Times New Roman" w:eastAsia="Times New Roman" w:hAnsi="Times New Roman" w:cs="Times New Roman"/>
                <w:sz w:val="24"/>
                <w:szCs w:val="24"/>
              </w:rPr>
              <w:t>Відсутність можливості, ресурсів та програмного забезпечення для ведення статистичних даних по «Кількості годин перебування в резерві на вимогу ОСП» та «Кількісті годин зупинки на вимогу ОСП». Фіксується лише інформація на відключення обладнання в резерв у ручному режимі в паперових диспетчерських журналах оперативним персоналом електростанції.</w:t>
            </w:r>
          </w:p>
          <w:p w:rsidR="00EC6F2C" w:rsidRPr="00F97E72" w:rsidRDefault="00EC6F2C" w:rsidP="00A12D84">
            <w:pPr>
              <w:ind w:firstLine="310"/>
              <w:jc w:val="both"/>
              <w:rPr>
                <w:rFonts w:ascii="Times New Roman" w:eastAsia="Times New Roman" w:hAnsi="Times New Roman" w:cs="Times New Roman"/>
                <w:sz w:val="24"/>
                <w:szCs w:val="24"/>
              </w:rPr>
            </w:pPr>
          </w:p>
          <w:p w:rsidR="00EC6F2C" w:rsidRPr="00F97E72" w:rsidRDefault="00EC6F2C" w:rsidP="00A12D84">
            <w:pPr>
              <w:ind w:firstLine="310"/>
              <w:jc w:val="both"/>
              <w:rPr>
                <w:rFonts w:ascii="Times New Roman" w:eastAsia="Times New Roman" w:hAnsi="Times New Roman" w:cs="Times New Roman"/>
                <w:sz w:val="24"/>
                <w:szCs w:val="24"/>
              </w:rPr>
            </w:pPr>
          </w:p>
        </w:tc>
        <w:tc>
          <w:tcPr>
            <w:tcW w:w="3285" w:type="dxa"/>
            <w:gridSpan w:val="2"/>
          </w:tcPr>
          <w:p w:rsidR="002532C8" w:rsidRPr="00C263CD" w:rsidRDefault="00A12D84" w:rsidP="002532C8">
            <w:pPr>
              <w:rPr>
                <w:rFonts w:ascii="Times New Roman" w:eastAsia="Times New Roman" w:hAnsi="Times New Roman" w:cs="Times New Roman"/>
                <w:b/>
                <w:sz w:val="24"/>
                <w:szCs w:val="24"/>
              </w:rPr>
            </w:pPr>
            <w:sdt>
              <w:sdtPr>
                <w:rPr>
                  <w:sz w:val="24"/>
                  <w:szCs w:val="24"/>
                </w:rPr>
                <w:tag w:val="goog_rdk_346"/>
                <w:id w:val="-900210139"/>
                <w:showingPlcHdr/>
              </w:sdtPr>
              <w:sdtEndPr>
                <w:rPr>
                  <w:rFonts w:ascii="Times New Roman" w:eastAsia="Times New Roman" w:hAnsi="Times New Roman" w:cs="Times New Roman"/>
                  <w:b/>
                </w:rPr>
              </w:sdtEndPr>
              <w:sdtContent>
                <w:r w:rsidR="002532C8">
                  <w:rPr>
                    <w:sz w:val="24"/>
                    <w:szCs w:val="24"/>
                  </w:rPr>
                  <w:t xml:space="preserve">     </w:t>
                </w:r>
              </w:sdtContent>
            </w:sdt>
            <w:r w:rsidR="002532C8" w:rsidRPr="00C263CD">
              <w:rPr>
                <w:rFonts w:ascii="Times New Roman" w:eastAsia="Times New Roman" w:hAnsi="Times New Roman" w:cs="Times New Roman"/>
                <w:b/>
                <w:sz w:val="24"/>
                <w:szCs w:val="24"/>
              </w:rPr>
              <w:t>Не врахов</w:t>
            </w:r>
            <w:sdt>
              <w:sdtPr>
                <w:tag w:val="goog_rdk_276"/>
                <w:id w:val="223349867"/>
              </w:sdtPr>
              <w:sdtContent>
                <w:r w:rsidR="002532C8" w:rsidRPr="00C263CD">
                  <w:rPr>
                    <w:rFonts w:ascii="Times New Roman" w:eastAsia="Times New Roman" w:hAnsi="Times New Roman" w:cs="Times New Roman"/>
                    <w:b/>
                    <w:sz w:val="24"/>
                    <w:szCs w:val="24"/>
                  </w:rPr>
                  <w:t>ано</w:t>
                </w:r>
              </w:sdtContent>
            </w:sdt>
            <w:sdt>
              <w:sdtPr>
                <w:tag w:val="goog_rdk_277"/>
                <w:id w:val="-1351333778"/>
                <w:showingPlcHdr/>
              </w:sdtPr>
              <w:sdtContent>
                <w:r w:rsidR="002532C8" w:rsidRPr="00C263CD">
                  <w:t xml:space="preserve">     </w:t>
                </w:r>
              </w:sdtContent>
            </w:sdt>
          </w:p>
          <w:p w:rsidR="002532C8" w:rsidRPr="00C263CD" w:rsidRDefault="002532C8" w:rsidP="002532C8">
            <w:pPr>
              <w:jc w:val="both"/>
              <w:rPr>
                <w:rFonts w:ascii="Times New Roman" w:eastAsia="Times New Roman" w:hAnsi="Times New Roman" w:cs="Times New Roman"/>
                <w:sz w:val="24"/>
                <w:szCs w:val="24"/>
              </w:rPr>
            </w:pPr>
            <w:r w:rsidRPr="002532C8">
              <w:rPr>
                <w:rFonts w:ascii="Times New Roman" w:eastAsia="Times New Roman" w:hAnsi="Times New Roman" w:cs="Times New Roman"/>
                <w:sz w:val="24"/>
                <w:szCs w:val="24"/>
              </w:rPr>
              <w:t>Форма звітності є річною та не створює надмірного навантаження щодо збору цієї інформації.</w:t>
            </w:r>
          </w:p>
          <w:p w:rsidR="00EC6F2C" w:rsidRPr="00F97E72" w:rsidRDefault="00EC6F2C" w:rsidP="00A12D84">
            <w:pPr>
              <w:rPr>
                <w:rFonts w:ascii="Times New Roman" w:eastAsia="Times New Roman" w:hAnsi="Times New Roman" w:cs="Times New Roman"/>
                <w:sz w:val="24"/>
                <w:szCs w:val="24"/>
              </w:rPr>
            </w:pPr>
          </w:p>
          <w:p w:rsidR="00EC6F2C" w:rsidRPr="00F97E72" w:rsidRDefault="00EC6F2C" w:rsidP="00A12D84">
            <w:pPr>
              <w:spacing w:after="0" w:line="240" w:lineRule="auto"/>
              <w:rPr>
                <w:rFonts w:ascii="Times New Roman" w:eastAsia="Times New Roman" w:hAnsi="Times New Roman" w:cs="Times New Roman"/>
                <w:sz w:val="24"/>
                <w:szCs w:val="24"/>
              </w:rPr>
            </w:pPr>
          </w:p>
        </w:tc>
      </w:tr>
      <w:tr w:rsidR="00EC6F2C" w:rsidRPr="00C263CD" w:rsidTr="00A12D84">
        <w:tc>
          <w:tcPr>
            <w:tcW w:w="5070" w:type="dxa"/>
            <w:gridSpan w:val="2"/>
          </w:tcPr>
          <w:p w:rsidR="00EC6F2C" w:rsidRPr="00F97E72" w:rsidRDefault="00A12D84" w:rsidP="00A12D84">
            <w:pPr>
              <w:ind w:firstLine="454"/>
              <w:jc w:val="both"/>
              <w:rPr>
                <w:rFonts w:ascii="Times New Roman" w:eastAsia="Times New Roman" w:hAnsi="Times New Roman" w:cs="Times New Roman"/>
                <w:b/>
                <w:sz w:val="24"/>
                <w:szCs w:val="24"/>
              </w:rPr>
            </w:pPr>
            <w:sdt>
              <w:sdtPr>
                <w:rPr>
                  <w:sz w:val="24"/>
                  <w:szCs w:val="24"/>
                </w:rPr>
                <w:tag w:val="goog_rdk_335"/>
                <w:id w:val="-1691056586"/>
              </w:sdtPr>
              <w:sdtEndPr>
                <w:rPr>
                  <w:b/>
                </w:rPr>
              </w:sdtEndPr>
              <w:sdtContent>
                <w:sdt>
                  <w:sdtPr>
                    <w:rPr>
                      <w:b/>
                      <w:sz w:val="24"/>
                      <w:szCs w:val="24"/>
                    </w:rPr>
                    <w:tag w:val="goog_rdk_333"/>
                    <w:id w:val="528071123"/>
                  </w:sdtPr>
                  <w:sdtContent>
                    <w:r w:rsidR="00EC6F2C" w:rsidRPr="00F97E72">
                      <w:rPr>
                        <w:rFonts w:ascii="Times New Roman" w:eastAsia="Times New Roman" w:hAnsi="Times New Roman" w:cs="Times New Roman"/>
                        <w:b/>
                        <w:sz w:val="24"/>
                        <w:szCs w:val="24"/>
                      </w:rPr>
                      <w:t>Положення відсутнє</w:t>
                    </w:r>
                  </w:sdtContent>
                </w:sdt>
                <w:sdt>
                  <w:sdtPr>
                    <w:rPr>
                      <w:b/>
                      <w:sz w:val="24"/>
                      <w:szCs w:val="24"/>
                    </w:rPr>
                    <w:tag w:val="goog_rdk_334"/>
                    <w:id w:val="843448958"/>
                  </w:sdtPr>
                  <w:sdtContent/>
                </w:sdt>
              </w:sdtContent>
            </w:sdt>
            <w:sdt>
              <w:sdtPr>
                <w:rPr>
                  <w:b/>
                  <w:sz w:val="24"/>
                  <w:szCs w:val="24"/>
                </w:rPr>
                <w:tag w:val="goog_rdk_336"/>
                <w:id w:val="-411314145"/>
                <w:showingPlcHdr/>
              </w:sdtPr>
              <w:sdtContent>
                <w:r w:rsidR="00EC6F2C" w:rsidRPr="00F97E72">
                  <w:rPr>
                    <w:b/>
                    <w:sz w:val="24"/>
                    <w:szCs w:val="24"/>
                  </w:rPr>
                  <w:t xml:space="preserve">     </w:t>
                </w:r>
              </w:sdtContent>
            </w:sdt>
          </w:p>
          <w:p w:rsidR="00EC6F2C" w:rsidRPr="00F97E72" w:rsidRDefault="00EC6F2C" w:rsidP="00A12D84">
            <w:pPr>
              <w:ind w:firstLine="454"/>
              <w:jc w:val="both"/>
              <w:rPr>
                <w:rFonts w:ascii="Times New Roman" w:eastAsia="Times New Roman" w:hAnsi="Times New Roman" w:cs="Times New Roman"/>
                <w:sz w:val="24"/>
                <w:szCs w:val="24"/>
              </w:rPr>
            </w:pPr>
          </w:p>
        </w:tc>
        <w:tc>
          <w:tcPr>
            <w:tcW w:w="7650" w:type="dxa"/>
            <w:gridSpan w:val="2"/>
          </w:tcPr>
          <w:p w:rsidR="00EC6F2C" w:rsidRPr="00F97E72" w:rsidRDefault="00EC6F2C" w:rsidP="00A12D84">
            <w:pPr>
              <w:jc w:val="both"/>
              <w:rPr>
                <w:rFonts w:ascii="Times New Roman" w:eastAsia="Times New Roman" w:hAnsi="Times New Roman" w:cs="Times New Roman"/>
                <w:b/>
                <w:sz w:val="24"/>
                <w:szCs w:val="24"/>
              </w:rPr>
            </w:pPr>
            <w:r w:rsidRPr="00F97E72">
              <w:rPr>
                <w:rFonts w:ascii="Times New Roman" w:eastAsia="Times New Roman" w:hAnsi="Times New Roman" w:cs="Times New Roman"/>
                <w:b/>
                <w:sz w:val="24"/>
                <w:szCs w:val="24"/>
              </w:rPr>
              <w:t>ТОВ «ДТЕК ДНІПРОЕНЕРГО»</w:t>
            </w:r>
          </w:p>
          <w:p w:rsidR="00EC6F2C" w:rsidRDefault="00EC6F2C" w:rsidP="00A12D84">
            <w:pPr>
              <w:ind w:firstLine="310"/>
              <w:jc w:val="both"/>
              <w:rPr>
                <w:rFonts w:ascii="Times New Roman" w:eastAsia="Times New Roman" w:hAnsi="Times New Roman" w:cs="Times New Roman"/>
                <w:sz w:val="24"/>
                <w:szCs w:val="24"/>
              </w:rPr>
            </w:pPr>
            <w:r w:rsidRPr="00F97E72">
              <w:rPr>
                <w:rFonts w:ascii="Times New Roman" w:eastAsia="Times New Roman" w:hAnsi="Times New Roman" w:cs="Times New Roman"/>
                <w:sz w:val="24"/>
                <w:szCs w:val="24"/>
              </w:rPr>
              <w:t>Виключити графу 19 «усього інвестовано коштів з початку проекту»</w:t>
            </w:r>
            <w:r>
              <w:rPr>
                <w:rFonts w:ascii="Times New Roman" w:eastAsia="Times New Roman" w:hAnsi="Times New Roman" w:cs="Times New Roman"/>
                <w:sz w:val="24"/>
                <w:szCs w:val="24"/>
              </w:rPr>
              <w:t>.</w:t>
            </w:r>
          </w:p>
          <w:p w:rsidR="00EC6F2C" w:rsidRPr="00F97E72" w:rsidRDefault="00EC6F2C" w:rsidP="00A12D84">
            <w:pPr>
              <w:jc w:val="both"/>
              <w:rPr>
                <w:rFonts w:ascii="Times New Roman" w:eastAsia="Times New Roman" w:hAnsi="Times New Roman" w:cs="Times New Roman"/>
                <w:b/>
                <w:i/>
                <w:sz w:val="24"/>
                <w:szCs w:val="24"/>
                <w:u w:val="single"/>
              </w:rPr>
            </w:pPr>
            <w:r w:rsidRPr="00F97E72">
              <w:rPr>
                <w:rFonts w:ascii="Times New Roman" w:eastAsia="Times New Roman" w:hAnsi="Times New Roman" w:cs="Times New Roman"/>
                <w:b/>
                <w:i/>
                <w:sz w:val="24"/>
                <w:szCs w:val="24"/>
                <w:u w:val="single"/>
              </w:rPr>
              <w:t>Обґрунтування:</w:t>
            </w:r>
          </w:p>
          <w:p w:rsidR="00EC6F2C" w:rsidRPr="00F97E72" w:rsidRDefault="00EC6F2C" w:rsidP="00A12D84">
            <w:pPr>
              <w:ind w:firstLine="310"/>
              <w:jc w:val="both"/>
              <w:rPr>
                <w:rFonts w:ascii="Times New Roman" w:eastAsia="Times New Roman" w:hAnsi="Times New Roman" w:cs="Times New Roman"/>
                <w:sz w:val="24"/>
                <w:szCs w:val="24"/>
              </w:rPr>
            </w:pPr>
            <w:r w:rsidRPr="00F97E72">
              <w:rPr>
                <w:rFonts w:ascii="Times New Roman" w:eastAsia="Times New Roman" w:hAnsi="Times New Roman" w:cs="Times New Roman"/>
                <w:sz w:val="24"/>
                <w:szCs w:val="24"/>
              </w:rPr>
              <w:t>Інформація у графі 19 є неінформативною за наступними чинниками:</w:t>
            </w:r>
          </w:p>
          <w:p w:rsidR="00EC6F2C" w:rsidRPr="00F97E72" w:rsidRDefault="00EC6F2C" w:rsidP="00A12D84">
            <w:pPr>
              <w:ind w:firstLine="310"/>
              <w:jc w:val="both"/>
              <w:rPr>
                <w:rFonts w:ascii="Times New Roman" w:eastAsia="Times New Roman" w:hAnsi="Times New Roman" w:cs="Times New Roman"/>
                <w:sz w:val="24"/>
                <w:szCs w:val="24"/>
              </w:rPr>
            </w:pPr>
            <w:r w:rsidRPr="00F97E72">
              <w:rPr>
                <w:rFonts w:ascii="Times New Roman" w:eastAsia="Times New Roman" w:hAnsi="Times New Roman" w:cs="Times New Roman"/>
                <w:sz w:val="24"/>
                <w:szCs w:val="24"/>
              </w:rPr>
              <w:t>• інформація не надається по проектно, оскільки на підприємстві виконується велика кількість загальних ремонтних робіт, які не передбачають визначення окремих проектів;</w:t>
            </w:r>
          </w:p>
          <w:p w:rsidR="00EC6F2C" w:rsidRPr="00F97E72" w:rsidRDefault="00EC6F2C" w:rsidP="00A12D84">
            <w:pPr>
              <w:ind w:firstLine="310"/>
              <w:jc w:val="both"/>
              <w:rPr>
                <w:rFonts w:ascii="Times New Roman" w:eastAsia="Times New Roman" w:hAnsi="Times New Roman" w:cs="Times New Roman"/>
                <w:sz w:val="24"/>
                <w:szCs w:val="24"/>
              </w:rPr>
            </w:pPr>
            <w:r w:rsidRPr="00F97E72">
              <w:rPr>
                <w:rFonts w:ascii="Times New Roman" w:eastAsia="Times New Roman" w:hAnsi="Times New Roman" w:cs="Times New Roman"/>
                <w:sz w:val="24"/>
                <w:szCs w:val="24"/>
              </w:rPr>
              <w:lastRenderedPageBreak/>
              <w:t xml:space="preserve">• інформація даного стовпця порушує концепцію річної звітності, оскільки передбачає внесення інформації за декілька років, у випадку якщо проект реалізується більше року; </w:t>
            </w:r>
          </w:p>
          <w:p w:rsidR="00EC6F2C" w:rsidRPr="00F97E72" w:rsidRDefault="00EC6F2C" w:rsidP="00A12D84">
            <w:pPr>
              <w:jc w:val="both"/>
              <w:rPr>
                <w:rFonts w:ascii="Times New Roman" w:eastAsia="Times New Roman" w:hAnsi="Times New Roman" w:cs="Times New Roman"/>
                <w:b/>
                <w:sz w:val="24"/>
                <w:szCs w:val="24"/>
              </w:rPr>
            </w:pPr>
            <w:r w:rsidRPr="00F97E72">
              <w:rPr>
                <w:rFonts w:ascii="Times New Roman" w:eastAsia="Times New Roman" w:hAnsi="Times New Roman" w:cs="Times New Roman"/>
                <w:sz w:val="24"/>
                <w:szCs w:val="24"/>
              </w:rPr>
              <w:t xml:space="preserve">• реалізація великих проектів може тривати декілька років, може зупинятись на невизначений термін, в залежності від умов, на які Товариство об’єктивно не в змозі впливати через триваючу збройну агресію </w:t>
            </w:r>
            <w:proofErr w:type="spellStart"/>
            <w:r w:rsidRPr="00F97E72">
              <w:rPr>
                <w:rFonts w:ascii="Times New Roman" w:eastAsia="Times New Roman" w:hAnsi="Times New Roman" w:cs="Times New Roman"/>
                <w:sz w:val="24"/>
                <w:szCs w:val="24"/>
              </w:rPr>
              <w:t>рф</w:t>
            </w:r>
            <w:proofErr w:type="spellEnd"/>
            <w:r w:rsidRPr="00F97E72">
              <w:rPr>
                <w:rFonts w:ascii="Times New Roman" w:eastAsia="Times New Roman" w:hAnsi="Times New Roman" w:cs="Times New Roman"/>
                <w:sz w:val="24"/>
                <w:szCs w:val="24"/>
              </w:rPr>
              <w:t>. Збір інформації по таким проектам вимагає залучення значної кількості людського ресурсу, який наразі залучений у забезпеченні безперебійної роботи ТЕС Товариства в умовах дефіциту е\е, а також у відновленні роботи пошкодженого обладнання електростанцій.</w:t>
            </w:r>
          </w:p>
        </w:tc>
        <w:tc>
          <w:tcPr>
            <w:tcW w:w="3285" w:type="dxa"/>
            <w:gridSpan w:val="2"/>
          </w:tcPr>
          <w:p w:rsidR="002532C8" w:rsidRPr="00C263CD" w:rsidRDefault="00EC6F2C" w:rsidP="002532C8">
            <w:pPr>
              <w:rPr>
                <w:rFonts w:ascii="Times New Roman" w:eastAsia="Times New Roman" w:hAnsi="Times New Roman" w:cs="Times New Roman"/>
                <w:b/>
                <w:sz w:val="24"/>
                <w:szCs w:val="24"/>
              </w:rPr>
            </w:pPr>
            <w:r w:rsidRPr="00F97E72">
              <w:rPr>
                <w:sz w:val="24"/>
                <w:szCs w:val="24"/>
                <w:lang w:val="en-US"/>
              </w:rPr>
              <w:lastRenderedPageBreak/>
              <w:t xml:space="preserve"> </w:t>
            </w:r>
            <w:r w:rsidR="002532C8" w:rsidRPr="00C263CD">
              <w:rPr>
                <w:rFonts w:ascii="Times New Roman" w:eastAsia="Times New Roman" w:hAnsi="Times New Roman" w:cs="Times New Roman"/>
                <w:b/>
                <w:sz w:val="24"/>
                <w:szCs w:val="24"/>
              </w:rPr>
              <w:t>Не врахов</w:t>
            </w:r>
            <w:sdt>
              <w:sdtPr>
                <w:tag w:val="goog_rdk_276"/>
                <w:id w:val="136151867"/>
              </w:sdtPr>
              <w:sdtContent>
                <w:r w:rsidR="002532C8" w:rsidRPr="00C263CD">
                  <w:rPr>
                    <w:rFonts w:ascii="Times New Roman" w:eastAsia="Times New Roman" w:hAnsi="Times New Roman" w:cs="Times New Roman"/>
                    <w:b/>
                    <w:sz w:val="24"/>
                    <w:szCs w:val="24"/>
                  </w:rPr>
                  <w:t>ано</w:t>
                </w:r>
              </w:sdtContent>
            </w:sdt>
            <w:sdt>
              <w:sdtPr>
                <w:tag w:val="goog_rdk_277"/>
                <w:id w:val="-619070889"/>
                <w:showingPlcHdr/>
              </w:sdtPr>
              <w:sdtContent>
                <w:r w:rsidR="002532C8" w:rsidRPr="00C263CD">
                  <w:t xml:space="preserve">     </w:t>
                </w:r>
              </w:sdtContent>
            </w:sdt>
          </w:p>
          <w:p w:rsidR="00EC6F2C" w:rsidRPr="00F97E72" w:rsidRDefault="002532C8" w:rsidP="002532C8">
            <w:pPr>
              <w:jc w:val="both"/>
              <w:rPr>
                <w:rFonts w:ascii="Times New Roman" w:hAnsi="Times New Roman" w:cs="Times New Roman"/>
                <w:sz w:val="24"/>
                <w:szCs w:val="24"/>
              </w:rPr>
            </w:pPr>
            <w:r w:rsidRPr="002532C8">
              <w:rPr>
                <w:rFonts w:ascii="Times New Roman" w:eastAsia="Times New Roman" w:hAnsi="Times New Roman" w:cs="Times New Roman"/>
                <w:sz w:val="24"/>
                <w:szCs w:val="24"/>
              </w:rPr>
              <w:t xml:space="preserve">Дана інформація необхідна Регулятору </w:t>
            </w:r>
            <w:r>
              <w:rPr>
                <w:rFonts w:ascii="Times New Roman" w:eastAsia="Times New Roman" w:hAnsi="Times New Roman" w:cs="Times New Roman"/>
                <w:sz w:val="24"/>
                <w:szCs w:val="24"/>
              </w:rPr>
              <w:t>для належного виконання</w:t>
            </w:r>
            <w:r w:rsidRPr="002532C8">
              <w:rPr>
                <w:rFonts w:ascii="Times New Roman" w:eastAsia="Times New Roman" w:hAnsi="Times New Roman" w:cs="Times New Roman"/>
                <w:sz w:val="24"/>
                <w:szCs w:val="24"/>
              </w:rPr>
              <w:t xml:space="preserve"> функції з моніторингу ринку електричної енергії</w:t>
            </w:r>
            <w:sdt>
              <w:sdtPr>
                <w:rPr>
                  <w:rFonts w:ascii="Times New Roman" w:eastAsia="Times New Roman" w:hAnsi="Times New Roman" w:cs="Times New Roman"/>
                  <w:sz w:val="24"/>
                  <w:szCs w:val="24"/>
                </w:rPr>
                <w:tag w:val="goog_rdk_341"/>
                <w:id w:val="-327830799"/>
                <w:showingPlcHdr/>
              </w:sdtPr>
              <w:sdtEndPr>
                <w:rPr>
                  <w:rFonts w:ascii="Calibri" w:eastAsia="Calibri" w:hAnsi="Calibri" w:cs="Calibri"/>
                </w:rPr>
              </w:sdtEndPr>
              <w:sdtContent>
                <w:r>
                  <w:rPr>
                    <w:rFonts w:ascii="Times New Roman" w:eastAsia="Times New Roman" w:hAnsi="Times New Roman" w:cs="Times New Roman"/>
                    <w:sz w:val="24"/>
                    <w:szCs w:val="24"/>
                  </w:rPr>
                  <w:t xml:space="preserve">     </w:t>
                </w:r>
              </w:sdtContent>
            </w:sdt>
          </w:p>
        </w:tc>
      </w:tr>
      <w:tr w:rsidR="00EC6F2C" w:rsidRPr="00C263CD" w:rsidTr="00A12D84">
        <w:tc>
          <w:tcPr>
            <w:tcW w:w="16005" w:type="dxa"/>
            <w:gridSpan w:val="6"/>
          </w:tcPr>
          <w:p w:rsidR="00EC6F2C" w:rsidRPr="00C263CD" w:rsidRDefault="00EC6F2C" w:rsidP="00A12D84">
            <w:pPr>
              <w:jc w:val="center"/>
              <w:rPr>
                <w:rFonts w:ascii="Times New Roman" w:eastAsia="Times New Roman" w:hAnsi="Times New Roman" w:cs="Times New Roman"/>
                <w:b/>
                <w:sz w:val="24"/>
                <w:szCs w:val="24"/>
              </w:rPr>
            </w:pPr>
            <w:r w:rsidRPr="00C263CD">
              <w:rPr>
                <w:rFonts w:ascii="Times New Roman" w:eastAsia="Times New Roman" w:hAnsi="Times New Roman" w:cs="Times New Roman"/>
                <w:b/>
                <w:sz w:val="24"/>
                <w:szCs w:val="24"/>
              </w:rPr>
              <w:t>Інструкція щодо заповнення форми звітності № 1 В-НКРЕКП-моніторинг-виробництво (ВДЕ) (річна) «Звіт про загальну характеристику виробника електричної енергії»</w:t>
            </w:r>
          </w:p>
        </w:tc>
      </w:tr>
      <w:tr w:rsidR="002532C8" w:rsidRPr="00C263CD" w:rsidTr="00A12D84">
        <w:tc>
          <w:tcPr>
            <w:tcW w:w="4965" w:type="dxa"/>
          </w:tcPr>
          <w:p w:rsidR="002532C8" w:rsidRPr="00C263CD" w:rsidRDefault="002532C8" w:rsidP="002532C8">
            <w:pPr>
              <w:ind w:firstLine="596"/>
              <w:jc w:val="both"/>
              <w:rPr>
                <w:rFonts w:ascii="Times New Roman" w:eastAsia="Times New Roman" w:hAnsi="Times New Roman" w:cs="Times New Roman"/>
                <w:sz w:val="24"/>
                <w:szCs w:val="24"/>
              </w:rPr>
            </w:pPr>
          </w:p>
          <w:p w:rsidR="002532C8" w:rsidRPr="00C263CD" w:rsidRDefault="002532C8" w:rsidP="002532C8">
            <w:pPr>
              <w:ind w:firstLine="596"/>
              <w:jc w:val="both"/>
              <w:rPr>
                <w:rFonts w:ascii="Times New Roman" w:eastAsia="Times New Roman" w:hAnsi="Times New Roman" w:cs="Times New Roman"/>
                <w:sz w:val="24"/>
                <w:szCs w:val="24"/>
              </w:rPr>
            </w:pPr>
            <w:sdt>
              <w:sdtPr>
                <w:tag w:val="goog_rdk_355"/>
                <w:id w:val="-1146436549"/>
              </w:sdtPr>
              <w:sdtContent>
                <w:sdt>
                  <w:sdtPr>
                    <w:tag w:val="goog_rdk_353"/>
                    <w:id w:val="1259863820"/>
                  </w:sdtPr>
                  <w:sdtContent>
                    <w:r w:rsidRPr="00F97E72">
                      <w:rPr>
                        <w:rFonts w:ascii="Times New Roman" w:eastAsia="Times New Roman" w:hAnsi="Times New Roman" w:cs="Times New Roman"/>
                        <w:b/>
                        <w:sz w:val="24"/>
                        <w:szCs w:val="24"/>
                      </w:rPr>
                      <w:t>Положення відсутнє</w:t>
                    </w:r>
                  </w:sdtContent>
                </w:sdt>
                <w:sdt>
                  <w:sdtPr>
                    <w:tag w:val="goog_rdk_354"/>
                    <w:id w:val="-745572901"/>
                  </w:sdtPr>
                  <w:sdtContent/>
                </w:sdt>
              </w:sdtContent>
            </w:sdt>
            <w:sdt>
              <w:sdtPr>
                <w:tag w:val="goog_rdk_356"/>
                <w:id w:val="1726020060"/>
                <w:showingPlcHdr/>
              </w:sdtPr>
              <w:sdtContent>
                <w:r w:rsidRPr="00C263CD">
                  <w:t xml:space="preserve">     </w:t>
                </w:r>
              </w:sdtContent>
            </w:sdt>
          </w:p>
          <w:p w:rsidR="002532C8" w:rsidRPr="00C263CD" w:rsidRDefault="002532C8" w:rsidP="002532C8">
            <w:pPr>
              <w:ind w:firstLine="596"/>
              <w:jc w:val="both"/>
              <w:rPr>
                <w:rFonts w:ascii="Times New Roman" w:eastAsia="Times New Roman" w:hAnsi="Times New Roman" w:cs="Times New Roman"/>
                <w:sz w:val="24"/>
                <w:szCs w:val="24"/>
              </w:rPr>
            </w:pPr>
          </w:p>
          <w:p w:rsidR="002532C8" w:rsidRPr="00C263CD" w:rsidRDefault="002532C8" w:rsidP="002532C8">
            <w:pPr>
              <w:ind w:firstLine="596"/>
              <w:jc w:val="both"/>
              <w:rPr>
                <w:rFonts w:ascii="Times New Roman" w:eastAsia="Times New Roman" w:hAnsi="Times New Roman" w:cs="Times New Roman"/>
                <w:sz w:val="24"/>
                <w:szCs w:val="24"/>
              </w:rPr>
            </w:pPr>
          </w:p>
          <w:p w:rsidR="002532C8" w:rsidRPr="00C263CD" w:rsidRDefault="002532C8" w:rsidP="002532C8">
            <w:pPr>
              <w:ind w:firstLine="596"/>
              <w:jc w:val="both"/>
              <w:rPr>
                <w:rFonts w:ascii="Times New Roman" w:eastAsia="Times New Roman" w:hAnsi="Times New Roman" w:cs="Times New Roman"/>
                <w:sz w:val="24"/>
                <w:szCs w:val="24"/>
              </w:rPr>
            </w:pPr>
          </w:p>
          <w:p w:rsidR="002532C8" w:rsidRPr="00C263CD" w:rsidRDefault="002532C8" w:rsidP="002532C8">
            <w:pPr>
              <w:ind w:firstLine="596"/>
              <w:jc w:val="both"/>
              <w:rPr>
                <w:rFonts w:ascii="Times New Roman" w:eastAsia="Times New Roman" w:hAnsi="Times New Roman" w:cs="Times New Roman"/>
                <w:sz w:val="24"/>
                <w:szCs w:val="24"/>
              </w:rPr>
            </w:pPr>
          </w:p>
          <w:sdt>
            <w:sdtPr>
              <w:tag w:val="goog_rdk_359"/>
              <w:id w:val="1766258453"/>
            </w:sdtPr>
            <w:sdtContent>
              <w:p w:rsidR="002532C8" w:rsidRPr="00C263CD" w:rsidRDefault="002532C8" w:rsidP="002532C8">
                <w:pPr>
                  <w:ind w:firstLine="596"/>
                  <w:jc w:val="both"/>
                  <w:rPr>
                    <w:rFonts w:ascii="Times New Roman" w:eastAsia="Times New Roman" w:hAnsi="Times New Roman" w:cs="Times New Roman"/>
                    <w:sz w:val="24"/>
                    <w:szCs w:val="24"/>
                  </w:rPr>
                </w:pPr>
                <w:sdt>
                  <w:sdtPr>
                    <w:tag w:val="goog_rdk_358"/>
                    <w:id w:val="-884415133"/>
                  </w:sdtPr>
                  <w:sdtContent/>
                </w:sdt>
              </w:p>
            </w:sdtContent>
          </w:sdt>
          <w:sdt>
            <w:sdtPr>
              <w:tag w:val="goog_rdk_361"/>
              <w:id w:val="-764527489"/>
            </w:sdtPr>
            <w:sdtContent>
              <w:p w:rsidR="002532C8" w:rsidRPr="00C263CD" w:rsidRDefault="002532C8" w:rsidP="002532C8">
                <w:pPr>
                  <w:ind w:firstLine="596"/>
                  <w:jc w:val="both"/>
                  <w:rPr>
                    <w:rFonts w:ascii="Times New Roman" w:eastAsia="Times New Roman" w:hAnsi="Times New Roman" w:cs="Times New Roman"/>
                    <w:sz w:val="24"/>
                    <w:szCs w:val="24"/>
                  </w:rPr>
                </w:pPr>
                <w:sdt>
                  <w:sdtPr>
                    <w:tag w:val="goog_rdk_360"/>
                    <w:id w:val="1033536762"/>
                  </w:sdtPr>
                  <w:sdtContent/>
                </w:sdt>
              </w:p>
            </w:sdtContent>
          </w:sdt>
          <w:sdt>
            <w:sdtPr>
              <w:tag w:val="goog_rdk_363"/>
              <w:id w:val="471881628"/>
            </w:sdtPr>
            <w:sdtContent>
              <w:p w:rsidR="002532C8" w:rsidRPr="00C263CD" w:rsidRDefault="002532C8" w:rsidP="002532C8">
                <w:pPr>
                  <w:ind w:firstLine="596"/>
                  <w:jc w:val="both"/>
                  <w:rPr>
                    <w:rFonts w:ascii="Times New Roman" w:eastAsia="Times New Roman" w:hAnsi="Times New Roman" w:cs="Times New Roman"/>
                    <w:sz w:val="24"/>
                    <w:szCs w:val="24"/>
                  </w:rPr>
                </w:pPr>
                <w:sdt>
                  <w:sdtPr>
                    <w:tag w:val="goog_rdk_362"/>
                    <w:id w:val="372665861"/>
                  </w:sdtPr>
                  <w:sdtContent/>
                </w:sdt>
              </w:p>
            </w:sdtContent>
          </w:sdt>
          <w:sdt>
            <w:sdtPr>
              <w:tag w:val="goog_rdk_365"/>
              <w:id w:val="785702029"/>
            </w:sdtPr>
            <w:sdtContent>
              <w:p w:rsidR="002532C8" w:rsidRDefault="002532C8" w:rsidP="002532C8">
                <w:pPr>
                  <w:jc w:val="both"/>
                  <w:rPr>
                    <w:rFonts w:ascii="Times New Roman" w:eastAsia="Times New Roman" w:hAnsi="Times New Roman" w:cs="Times New Roman"/>
                    <w:sz w:val="24"/>
                    <w:szCs w:val="24"/>
                  </w:rPr>
                </w:pPr>
                <w:sdt>
                  <w:sdtPr>
                    <w:tag w:val="goog_rdk_364"/>
                    <w:id w:val="1532144402"/>
                  </w:sdtPr>
                  <w:sdtContent/>
                </w:sdt>
              </w:p>
              <w:p w:rsidR="002532C8" w:rsidRPr="00C263CD" w:rsidRDefault="002532C8" w:rsidP="002532C8">
                <w:pPr>
                  <w:jc w:val="both"/>
                  <w:rPr>
                    <w:rFonts w:ascii="Times New Roman" w:eastAsia="Times New Roman" w:hAnsi="Times New Roman" w:cs="Times New Roman"/>
                    <w:sz w:val="24"/>
                    <w:szCs w:val="24"/>
                  </w:rPr>
                </w:pPr>
              </w:p>
            </w:sdtContent>
          </w:sdt>
        </w:tc>
        <w:tc>
          <w:tcPr>
            <w:tcW w:w="7755" w:type="dxa"/>
            <w:gridSpan w:val="3"/>
          </w:tcPr>
          <w:p w:rsidR="002532C8" w:rsidRDefault="002532C8" w:rsidP="002532C8">
            <w:pPr>
              <w:jc w:val="both"/>
              <w:rPr>
                <w:rFonts w:ascii="Times New Roman" w:eastAsia="Times New Roman" w:hAnsi="Times New Roman" w:cs="Times New Roman"/>
                <w:b/>
              </w:rPr>
            </w:pPr>
            <w:r w:rsidRPr="00C263CD">
              <w:rPr>
                <w:rFonts w:ascii="Times New Roman" w:eastAsia="Times New Roman" w:hAnsi="Times New Roman" w:cs="Times New Roman"/>
                <w:b/>
              </w:rPr>
              <w:t>ТОВ «ДТЕК ДНІПРОЕНЕРГО»</w:t>
            </w:r>
          </w:p>
          <w:p w:rsidR="002532C8" w:rsidRPr="00C263CD" w:rsidRDefault="002532C8" w:rsidP="002532C8">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2) у графі 2 «Кількість годин перебування в резерві» зазначається кількість годин у звітному році, протягом яких об’єкт електроенергетики перебував у резерві;</w:t>
            </w:r>
          </w:p>
          <w:p w:rsidR="002532C8" w:rsidRPr="00C263CD" w:rsidRDefault="002532C8" w:rsidP="002532C8">
            <w:pPr>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Виключити</w:t>
            </w:r>
          </w:p>
          <w:p w:rsidR="002532C8" w:rsidRPr="00C263CD" w:rsidRDefault="002532C8" w:rsidP="002532C8">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2532C8" w:rsidRPr="00C263CD" w:rsidRDefault="002532C8" w:rsidP="002532C8">
            <w:pPr>
              <w:ind w:firstLine="466"/>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Відсутність можливості, ресурсів та програмного забезпечення для ведення статистичних даних по «Кількості годин перебування в резерві на вимогу ОСП» та «Кількісті годин зупинки на вимогу ОСП». Фіксується лише інформація на відключення обладнання в резерв у ручному режимі в паперових диспетчерських журналах оперативним персоналом електростанції.</w:t>
            </w:r>
          </w:p>
        </w:tc>
        <w:tc>
          <w:tcPr>
            <w:tcW w:w="3285" w:type="dxa"/>
            <w:gridSpan w:val="2"/>
          </w:tcPr>
          <w:p w:rsidR="002532C8" w:rsidRPr="00C263CD" w:rsidRDefault="002532C8" w:rsidP="002532C8">
            <w:pPr>
              <w:rPr>
                <w:rFonts w:ascii="Times New Roman" w:eastAsia="Times New Roman" w:hAnsi="Times New Roman" w:cs="Times New Roman"/>
                <w:b/>
                <w:sz w:val="24"/>
                <w:szCs w:val="24"/>
              </w:rPr>
            </w:pPr>
            <w:sdt>
              <w:sdtPr>
                <w:rPr>
                  <w:sz w:val="24"/>
                  <w:szCs w:val="24"/>
                </w:rPr>
                <w:tag w:val="goog_rdk_346"/>
                <w:id w:val="-1871453847"/>
                <w:showingPlcHdr/>
              </w:sdtPr>
              <w:sdtEndPr>
                <w:rPr>
                  <w:rFonts w:ascii="Times New Roman" w:eastAsia="Times New Roman" w:hAnsi="Times New Roman" w:cs="Times New Roman"/>
                  <w:b/>
                </w:rPr>
              </w:sdtEndPr>
              <w:sdtContent>
                <w:r>
                  <w:rPr>
                    <w:sz w:val="24"/>
                    <w:szCs w:val="24"/>
                  </w:rPr>
                  <w:t xml:space="preserve">     </w:t>
                </w:r>
              </w:sdtContent>
            </w:sdt>
            <w:r w:rsidRPr="00C263CD">
              <w:rPr>
                <w:rFonts w:ascii="Times New Roman" w:eastAsia="Times New Roman" w:hAnsi="Times New Roman" w:cs="Times New Roman"/>
                <w:b/>
                <w:sz w:val="24"/>
                <w:szCs w:val="24"/>
              </w:rPr>
              <w:t>Не врахов</w:t>
            </w:r>
            <w:sdt>
              <w:sdtPr>
                <w:tag w:val="goog_rdk_276"/>
                <w:id w:val="-427041828"/>
              </w:sdtPr>
              <w:sdtContent>
                <w:r w:rsidRPr="00C263CD">
                  <w:rPr>
                    <w:rFonts w:ascii="Times New Roman" w:eastAsia="Times New Roman" w:hAnsi="Times New Roman" w:cs="Times New Roman"/>
                    <w:b/>
                    <w:sz w:val="24"/>
                    <w:szCs w:val="24"/>
                  </w:rPr>
                  <w:t>ано</w:t>
                </w:r>
              </w:sdtContent>
            </w:sdt>
            <w:sdt>
              <w:sdtPr>
                <w:tag w:val="goog_rdk_277"/>
                <w:id w:val="-151684767"/>
                <w:showingPlcHdr/>
              </w:sdtPr>
              <w:sdtContent>
                <w:r w:rsidRPr="00C263CD">
                  <w:t xml:space="preserve">     </w:t>
                </w:r>
              </w:sdtContent>
            </w:sdt>
          </w:p>
          <w:p w:rsidR="002532C8" w:rsidRPr="00C263CD" w:rsidRDefault="002532C8" w:rsidP="002532C8">
            <w:pPr>
              <w:jc w:val="both"/>
              <w:rPr>
                <w:rFonts w:ascii="Times New Roman" w:eastAsia="Times New Roman" w:hAnsi="Times New Roman" w:cs="Times New Roman"/>
                <w:sz w:val="24"/>
                <w:szCs w:val="24"/>
              </w:rPr>
            </w:pPr>
            <w:r w:rsidRPr="002532C8">
              <w:rPr>
                <w:rFonts w:ascii="Times New Roman" w:eastAsia="Times New Roman" w:hAnsi="Times New Roman" w:cs="Times New Roman"/>
                <w:sz w:val="24"/>
                <w:szCs w:val="24"/>
              </w:rPr>
              <w:t>Форма звітності є річною та не створює надмірного навантаження щодо збору цієї інформації.</w:t>
            </w:r>
          </w:p>
          <w:p w:rsidR="002532C8" w:rsidRPr="00F97E72" w:rsidRDefault="002532C8" w:rsidP="002532C8">
            <w:pPr>
              <w:rPr>
                <w:rFonts w:ascii="Times New Roman" w:eastAsia="Times New Roman" w:hAnsi="Times New Roman" w:cs="Times New Roman"/>
                <w:sz w:val="24"/>
                <w:szCs w:val="24"/>
              </w:rPr>
            </w:pPr>
          </w:p>
          <w:p w:rsidR="002532C8" w:rsidRPr="00F97E72" w:rsidRDefault="002532C8" w:rsidP="002532C8">
            <w:pPr>
              <w:spacing w:after="0" w:line="240" w:lineRule="auto"/>
              <w:rPr>
                <w:rFonts w:ascii="Times New Roman" w:eastAsia="Times New Roman" w:hAnsi="Times New Roman" w:cs="Times New Roman"/>
                <w:sz w:val="24"/>
                <w:szCs w:val="24"/>
              </w:rPr>
            </w:pPr>
          </w:p>
        </w:tc>
      </w:tr>
      <w:tr w:rsidR="002532C8" w:rsidRPr="00C263CD" w:rsidTr="00A12D84">
        <w:tc>
          <w:tcPr>
            <w:tcW w:w="4965" w:type="dxa"/>
          </w:tcPr>
          <w:p w:rsidR="002532C8" w:rsidRPr="00C263CD" w:rsidRDefault="002532C8" w:rsidP="002532C8">
            <w:pPr>
              <w:ind w:firstLine="596"/>
              <w:jc w:val="both"/>
              <w:rPr>
                <w:rFonts w:ascii="Times New Roman" w:eastAsia="Times New Roman" w:hAnsi="Times New Roman" w:cs="Times New Roman"/>
                <w:sz w:val="24"/>
                <w:szCs w:val="24"/>
              </w:rPr>
            </w:pPr>
            <w:sdt>
              <w:sdtPr>
                <w:tag w:val="goog_rdk_355"/>
                <w:id w:val="43189645"/>
              </w:sdtPr>
              <w:sdtContent>
                <w:sdt>
                  <w:sdtPr>
                    <w:tag w:val="goog_rdk_353"/>
                    <w:id w:val="838971668"/>
                  </w:sdtPr>
                  <w:sdtContent>
                    <w:r w:rsidRPr="00F97E72">
                      <w:rPr>
                        <w:rFonts w:ascii="Times New Roman" w:eastAsia="Times New Roman" w:hAnsi="Times New Roman" w:cs="Times New Roman"/>
                        <w:b/>
                        <w:sz w:val="24"/>
                        <w:szCs w:val="24"/>
                      </w:rPr>
                      <w:t>Положення відсутнє</w:t>
                    </w:r>
                  </w:sdtContent>
                </w:sdt>
                <w:sdt>
                  <w:sdtPr>
                    <w:tag w:val="goog_rdk_354"/>
                    <w:id w:val="-1057616915"/>
                  </w:sdtPr>
                  <w:sdtContent/>
                </w:sdt>
              </w:sdtContent>
            </w:sdt>
            <w:sdt>
              <w:sdtPr>
                <w:tag w:val="goog_rdk_356"/>
                <w:id w:val="-568737346"/>
                <w:showingPlcHdr/>
              </w:sdtPr>
              <w:sdtContent>
                <w:r w:rsidRPr="00C263CD">
                  <w:t xml:space="preserve">     </w:t>
                </w:r>
              </w:sdtContent>
            </w:sdt>
          </w:p>
          <w:p w:rsidR="002532C8" w:rsidRPr="00C263CD" w:rsidRDefault="002532C8" w:rsidP="002532C8">
            <w:pPr>
              <w:ind w:firstLine="596"/>
              <w:jc w:val="both"/>
              <w:rPr>
                <w:rFonts w:ascii="Times New Roman" w:eastAsia="Times New Roman" w:hAnsi="Times New Roman" w:cs="Times New Roman"/>
                <w:sz w:val="24"/>
                <w:szCs w:val="24"/>
              </w:rPr>
            </w:pPr>
          </w:p>
        </w:tc>
        <w:tc>
          <w:tcPr>
            <w:tcW w:w="7755" w:type="dxa"/>
            <w:gridSpan w:val="3"/>
          </w:tcPr>
          <w:p w:rsidR="002532C8" w:rsidRDefault="002532C8" w:rsidP="002532C8">
            <w:pPr>
              <w:jc w:val="both"/>
              <w:rPr>
                <w:rFonts w:ascii="Times New Roman" w:eastAsia="Times New Roman" w:hAnsi="Times New Roman" w:cs="Times New Roman"/>
                <w:b/>
              </w:rPr>
            </w:pPr>
            <w:r w:rsidRPr="00C263CD">
              <w:rPr>
                <w:rFonts w:ascii="Times New Roman" w:eastAsia="Times New Roman" w:hAnsi="Times New Roman" w:cs="Times New Roman"/>
                <w:b/>
              </w:rPr>
              <w:t>ТОВ «ДТЕК ДНІПРОЕНЕРГО»</w:t>
            </w:r>
          </w:p>
          <w:p w:rsidR="002532C8" w:rsidRPr="00C263CD" w:rsidRDefault="002532C8" w:rsidP="002532C8">
            <w:pPr>
              <w:ind w:firstLine="466"/>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13) у графах 18 – 23 «Обсяг інвестованих коштів, з них:» зазначаються сумарний запланований обсяг інвестицій в об’єкти електроенергетики </w:t>
            </w:r>
          </w:p>
          <w:p w:rsidR="002532C8" w:rsidRPr="00C263CD" w:rsidRDefault="002532C8" w:rsidP="002532C8">
            <w:pPr>
              <w:ind w:firstLine="466"/>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(графа 18), обсяг інвестованих коштів протягом звітного року (графа 19) та за джерелами інвестицій (графи 20 – 23) з точністю до двох знаків після коми (згідно з платіжним дорученням). Значення графи 19 дорівнює сумі значень граф 20, 21 та 23</w:t>
            </w:r>
          </w:p>
          <w:p w:rsidR="002532C8" w:rsidRPr="00C263CD" w:rsidRDefault="002532C8" w:rsidP="002532C8">
            <w:pPr>
              <w:jc w:val="both"/>
              <w:rPr>
                <w:rFonts w:ascii="Times New Roman" w:eastAsia="Times New Roman" w:hAnsi="Times New Roman" w:cs="Times New Roman"/>
                <w:b/>
                <w:i/>
                <w:sz w:val="24"/>
                <w:szCs w:val="24"/>
                <w:u w:val="single"/>
              </w:rPr>
            </w:pPr>
            <w:r w:rsidRPr="00C263CD">
              <w:rPr>
                <w:rFonts w:ascii="Times New Roman" w:eastAsia="Times New Roman" w:hAnsi="Times New Roman" w:cs="Times New Roman"/>
                <w:b/>
                <w:i/>
                <w:sz w:val="24"/>
                <w:szCs w:val="24"/>
                <w:u w:val="single"/>
              </w:rPr>
              <w:t>Обґрунтування:</w:t>
            </w:r>
          </w:p>
          <w:p w:rsidR="002532C8" w:rsidRPr="00C263CD" w:rsidRDefault="002532C8" w:rsidP="002532C8">
            <w:pPr>
              <w:ind w:firstLine="466"/>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Інформація у графі 19 є неінформативною за наступними чинниками:</w:t>
            </w:r>
          </w:p>
          <w:p w:rsidR="002532C8" w:rsidRPr="00C263CD" w:rsidRDefault="002532C8" w:rsidP="002532C8">
            <w:pPr>
              <w:ind w:firstLine="466"/>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інформація не надається по проектно, оскільки на підприємстві виконується велика кількість загальних ремонтних робіт, які не передбачають визначення окремих проектів;</w:t>
            </w:r>
          </w:p>
          <w:p w:rsidR="002532C8" w:rsidRPr="00C263CD" w:rsidRDefault="002532C8" w:rsidP="002532C8">
            <w:pPr>
              <w:ind w:firstLine="466"/>
              <w:jc w:val="both"/>
              <w:rPr>
                <w:rFonts w:ascii="Times New Roman" w:eastAsia="Times New Roman" w:hAnsi="Times New Roman" w:cs="Times New Roman"/>
                <w:sz w:val="24"/>
                <w:szCs w:val="24"/>
              </w:rPr>
            </w:pPr>
            <w:r w:rsidRPr="00C263CD">
              <w:rPr>
                <w:rFonts w:ascii="Times New Roman" w:eastAsia="Times New Roman" w:hAnsi="Times New Roman" w:cs="Times New Roman"/>
                <w:sz w:val="24"/>
                <w:szCs w:val="24"/>
              </w:rPr>
              <w:t xml:space="preserve">• інформація даного стовпця порушує концепцію річної звітності, оскільки передбачає внесення інформації за декілька років, у випадку якщо проект реалізується більше року; </w:t>
            </w:r>
          </w:p>
          <w:p w:rsidR="002532C8" w:rsidRPr="00C263CD" w:rsidRDefault="002532C8" w:rsidP="002532C8">
            <w:pPr>
              <w:ind w:firstLine="451"/>
              <w:jc w:val="both"/>
              <w:rPr>
                <w:rFonts w:ascii="Times New Roman" w:eastAsia="Times New Roman" w:hAnsi="Times New Roman" w:cs="Times New Roman"/>
                <w:b/>
              </w:rPr>
            </w:pPr>
            <w:r w:rsidRPr="00C263CD">
              <w:rPr>
                <w:rFonts w:ascii="Times New Roman" w:eastAsia="Times New Roman" w:hAnsi="Times New Roman" w:cs="Times New Roman"/>
                <w:sz w:val="24"/>
                <w:szCs w:val="24"/>
              </w:rPr>
              <w:t xml:space="preserve">• реалізація великих проектів може тривати декілька років, може зупинятись на невизначений термін, в залежності від умов, на які Товариство об’єктивно не в змозі впливати через триваючу збройну агресію </w:t>
            </w:r>
            <w:proofErr w:type="spellStart"/>
            <w:r w:rsidRPr="00C263CD">
              <w:rPr>
                <w:rFonts w:ascii="Times New Roman" w:eastAsia="Times New Roman" w:hAnsi="Times New Roman" w:cs="Times New Roman"/>
                <w:sz w:val="24"/>
                <w:szCs w:val="24"/>
              </w:rPr>
              <w:t>рф</w:t>
            </w:r>
            <w:proofErr w:type="spellEnd"/>
            <w:r w:rsidRPr="00C263CD">
              <w:rPr>
                <w:rFonts w:ascii="Times New Roman" w:eastAsia="Times New Roman" w:hAnsi="Times New Roman" w:cs="Times New Roman"/>
                <w:sz w:val="24"/>
                <w:szCs w:val="24"/>
              </w:rPr>
              <w:t>. Збір інформації по таким проектам вимагає залучення значної кількості людського ресурсу, який наразі залучений у забезпеченні безперебійної роботи ТЕС Товариства в умовах дефіциту е\е, а також у відновленні роботи пошкодженого обладнання електростанцій.</w:t>
            </w:r>
          </w:p>
        </w:tc>
        <w:tc>
          <w:tcPr>
            <w:tcW w:w="3285" w:type="dxa"/>
            <w:gridSpan w:val="2"/>
          </w:tcPr>
          <w:p w:rsidR="002532C8" w:rsidRPr="00C263CD" w:rsidRDefault="002532C8" w:rsidP="002532C8">
            <w:pPr>
              <w:rPr>
                <w:rFonts w:ascii="Times New Roman" w:eastAsia="Times New Roman" w:hAnsi="Times New Roman" w:cs="Times New Roman"/>
                <w:b/>
                <w:sz w:val="24"/>
                <w:szCs w:val="24"/>
              </w:rPr>
            </w:pPr>
            <w:r w:rsidRPr="00F97E72">
              <w:rPr>
                <w:sz w:val="24"/>
                <w:szCs w:val="24"/>
                <w:lang w:val="en-US"/>
              </w:rPr>
              <w:t xml:space="preserve"> </w:t>
            </w:r>
            <w:r w:rsidRPr="00C263CD">
              <w:rPr>
                <w:rFonts w:ascii="Times New Roman" w:eastAsia="Times New Roman" w:hAnsi="Times New Roman" w:cs="Times New Roman"/>
                <w:b/>
                <w:sz w:val="24"/>
                <w:szCs w:val="24"/>
              </w:rPr>
              <w:t>Не врахов</w:t>
            </w:r>
            <w:sdt>
              <w:sdtPr>
                <w:tag w:val="goog_rdk_276"/>
                <w:id w:val="-363368945"/>
              </w:sdtPr>
              <w:sdtContent>
                <w:r w:rsidRPr="00C263CD">
                  <w:rPr>
                    <w:rFonts w:ascii="Times New Roman" w:eastAsia="Times New Roman" w:hAnsi="Times New Roman" w:cs="Times New Roman"/>
                    <w:b/>
                    <w:sz w:val="24"/>
                    <w:szCs w:val="24"/>
                  </w:rPr>
                  <w:t>ано</w:t>
                </w:r>
              </w:sdtContent>
            </w:sdt>
            <w:sdt>
              <w:sdtPr>
                <w:tag w:val="goog_rdk_277"/>
                <w:id w:val="-2123064035"/>
                <w:showingPlcHdr/>
              </w:sdtPr>
              <w:sdtContent>
                <w:r w:rsidRPr="00C263CD">
                  <w:t xml:space="preserve">     </w:t>
                </w:r>
              </w:sdtContent>
            </w:sdt>
          </w:p>
          <w:p w:rsidR="002532C8" w:rsidRPr="00F97E72" w:rsidRDefault="002532C8" w:rsidP="002532C8">
            <w:pPr>
              <w:jc w:val="both"/>
              <w:rPr>
                <w:rFonts w:ascii="Times New Roman" w:hAnsi="Times New Roman" w:cs="Times New Roman"/>
                <w:sz w:val="24"/>
                <w:szCs w:val="24"/>
              </w:rPr>
            </w:pPr>
            <w:r w:rsidRPr="002532C8">
              <w:rPr>
                <w:rFonts w:ascii="Times New Roman" w:eastAsia="Times New Roman" w:hAnsi="Times New Roman" w:cs="Times New Roman"/>
                <w:sz w:val="24"/>
                <w:szCs w:val="24"/>
              </w:rPr>
              <w:t xml:space="preserve">Дана інформація необхідна Регулятору </w:t>
            </w:r>
            <w:r>
              <w:rPr>
                <w:rFonts w:ascii="Times New Roman" w:eastAsia="Times New Roman" w:hAnsi="Times New Roman" w:cs="Times New Roman"/>
                <w:sz w:val="24"/>
                <w:szCs w:val="24"/>
              </w:rPr>
              <w:t>для належного виконання</w:t>
            </w:r>
            <w:r w:rsidRPr="002532C8">
              <w:rPr>
                <w:rFonts w:ascii="Times New Roman" w:eastAsia="Times New Roman" w:hAnsi="Times New Roman" w:cs="Times New Roman"/>
                <w:sz w:val="24"/>
                <w:szCs w:val="24"/>
              </w:rPr>
              <w:t xml:space="preserve"> функції з моніторингу ринку електричної енергії</w:t>
            </w:r>
            <w:sdt>
              <w:sdtPr>
                <w:rPr>
                  <w:rFonts w:ascii="Times New Roman" w:eastAsia="Times New Roman" w:hAnsi="Times New Roman" w:cs="Times New Roman"/>
                  <w:sz w:val="24"/>
                  <w:szCs w:val="24"/>
                </w:rPr>
                <w:tag w:val="goog_rdk_341"/>
                <w:id w:val="-1251430532"/>
                <w:showingPlcHdr/>
              </w:sdtPr>
              <w:sdtEndPr>
                <w:rPr>
                  <w:rFonts w:ascii="Calibri" w:eastAsia="Calibri" w:hAnsi="Calibri" w:cs="Calibri"/>
                </w:rPr>
              </w:sdtEndPr>
              <w:sdtContent>
                <w:r>
                  <w:rPr>
                    <w:rFonts w:ascii="Times New Roman" w:eastAsia="Times New Roman" w:hAnsi="Times New Roman" w:cs="Times New Roman"/>
                    <w:sz w:val="24"/>
                    <w:szCs w:val="24"/>
                  </w:rPr>
                  <w:t xml:space="preserve">     </w:t>
                </w:r>
              </w:sdtContent>
            </w:sdt>
          </w:p>
        </w:tc>
      </w:tr>
    </w:tbl>
    <w:p w:rsidR="00EC6F2C" w:rsidRDefault="00EC6F2C"/>
    <w:sectPr w:rsidR="00EC6F2C" w:rsidSect="00EC6F2C">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F2C"/>
    <w:rsid w:val="002532C8"/>
    <w:rsid w:val="002901BE"/>
    <w:rsid w:val="00372B76"/>
    <w:rsid w:val="00417EB1"/>
    <w:rsid w:val="00A12D84"/>
    <w:rsid w:val="00A56F43"/>
    <w:rsid w:val="00C92E6A"/>
    <w:rsid w:val="00E5546D"/>
    <w:rsid w:val="00EC6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14D86"/>
  <w15:chartTrackingRefBased/>
  <w15:docId w15:val="{548E78EB-56C2-4D52-8BE1-291485C3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6F2C"/>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450874-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v0450874-19" TargetMode="External"/><Relationship Id="rId12" Type="http://schemas.openxmlformats.org/officeDocument/2006/relationships/hyperlink" Target="https://zakon.rada.gov.ua/laws/show/v0450874-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v0450874-19" TargetMode="External"/><Relationship Id="rId11" Type="http://schemas.openxmlformats.org/officeDocument/2006/relationships/hyperlink" Target="https://zakon.rada.gov.ua/laws/show/v0450874-19" TargetMode="External"/><Relationship Id="rId5" Type="http://schemas.openxmlformats.org/officeDocument/2006/relationships/hyperlink" Target="https://zakon.rada.gov.ua/laws/show/v0450874-19" TargetMode="External"/><Relationship Id="rId10" Type="http://schemas.openxmlformats.org/officeDocument/2006/relationships/hyperlink" Target="https://zakon.rada.gov.ua/laws/show/v0450874-19" TargetMode="External"/><Relationship Id="rId4" Type="http://schemas.openxmlformats.org/officeDocument/2006/relationships/webSettings" Target="webSettings.xml"/><Relationship Id="rId9" Type="http://schemas.openxmlformats.org/officeDocument/2006/relationships/hyperlink" Target="https://zakon.rada.gov.ua/laws/show/v0450874-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E8340-2B4F-4451-A274-B2D0D6BD5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19701</Words>
  <Characters>11231</Characters>
  <Application>Microsoft Office Word</Application>
  <DocSecurity>0</DocSecurity>
  <Lines>93</Lines>
  <Paragraphs>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Plakyda</dc:creator>
  <cp:keywords/>
  <dc:description/>
  <cp:lastModifiedBy>Nataliia Plakyda</cp:lastModifiedBy>
  <cp:revision>4</cp:revision>
  <dcterms:created xsi:type="dcterms:W3CDTF">2024-08-22T08:54:00Z</dcterms:created>
  <dcterms:modified xsi:type="dcterms:W3CDTF">2024-08-23T13:23:00Z</dcterms:modified>
</cp:coreProperties>
</file>