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291DF5" w14:textId="112461CC" w:rsidR="00952E98" w:rsidRDefault="00402D38" w:rsidP="00952E98">
      <w:pPr>
        <w:spacing w:after="0" w:line="240" w:lineRule="auto"/>
        <w:ind w:left="993" w:right="1104"/>
        <w:contextualSpacing/>
        <w:jc w:val="center"/>
        <w:rPr>
          <w:b/>
          <w:bCs/>
          <w:shd w:val="clear" w:color="auto" w:fill="FFFFFF"/>
        </w:rPr>
      </w:pPr>
      <w:r w:rsidRPr="00402D38">
        <w:rPr>
          <w:rStyle w:val="rvts15"/>
          <w:b/>
          <w:bCs/>
          <w:shd w:val="clear" w:color="auto" w:fill="FFFFFF"/>
        </w:rPr>
        <w:t>Узагальнені зауваження та пропозиції до про</w:t>
      </w:r>
      <w:r w:rsidR="00552CEB">
        <w:rPr>
          <w:rStyle w:val="rvts15"/>
          <w:b/>
          <w:bCs/>
          <w:shd w:val="clear" w:color="auto" w:fill="FFFFFF"/>
        </w:rPr>
        <w:t>є</w:t>
      </w:r>
      <w:r w:rsidRPr="00402D38">
        <w:rPr>
          <w:rStyle w:val="rvts15"/>
          <w:b/>
          <w:bCs/>
          <w:shd w:val="clear" w:color="auto" w:fill="FFFFFF"/>
        </w:rPr>
        <w:t xml:space="preserve">кту рішення НКРЕКП, що має ознаки регуляторного </w:t>
      </w:r>
      <w:proofErr w:type="spellStart"/>
      <w:r w:rsidRPr="00402D38">
        <w:rPr>
          <w:rStyle w:val="rvts15"/>
          <w:b/>
          <w:bCs/>
          <w:shd w:val="clear" w:color="auto" w:fill="FFFFFF"/>
        </w:rPr>
        <w:t>акта</w:t>
      </w:r>
      <w:proofErr w:type="spellEnd"/>
      <w:r w:rsidRPr="00402D38">
        <w:rPr>
          <w:rStyle w:val="rvts15"/>
          <w:b/>
          <w:bCs/>
          <w:shd w:val="clear" w:color="auto" w:fill="FFFFFF"/>
        </w:rPr>
        <w:t xml:space="preserve"> </w:t>
      </w:r>
      <w:r w:rsidR="00674AA0" w:rsidRPr="00402D38">
        <w:rPr>
          <w:rStyle w:val="rvts15"/>
          <w:b/>
          <w:bCs/>
          <w:shd w:val="clear" w:color="auto" w:fill="FFFFFF"/>
        </w:rPr>
        <w:t>«</w:t>
      </w:r>
      <w:r w:rsidR="000107F4" w:rsidRPr="00402D38">
        <w:rPr>
          <w:rStyle w:val="rvts15"/>
          <w:b/>
          <w:bCs/>
          <w:shd w:val="clear" w:color="auto" w:fill="FFFFFF"/>
        </w:rPr>
        <w:t>Про внесення змін до постанови Національної комісії, що здійснює державне регулювання у сферах енергетики та комунальних послуг, від 02 липня 2019 року № 1333</w:t>
      </w:r>
      <w:r w:rsidR="00674AA0" w:rsidRPr="00402D38">
        <w:rPr>
          <w:b/>
          <w:bCs/>
          <w:shd w:val="clear" w:color="auto" w:fill="FFFFFF"/>
        </w:rPr>
        <w:t>»</w:t>
      </w:r>
      <w:r w:rsidR="00952E98">
        <w:rPr>
          <w:b/>
          <w:bCs/>
          <w:shd w:val="clear" w:color="auto" w:fill="FFFFFF"/>
        </w:rPr>
        <w:t xml:space="preserve">, надані </w:t>
      </w:r>
      <w:r w:rsidR="00FF3281" w:rsidRPr="00952E98">
        <w:rPr>
          <w:b/>
          <w:bCs/>
          <w:shd w:val="clear" w:color="auto" w:fill="FFFFFF"/>
        </w:rPr>
        <w:t>Асоціаці</w:t>
      </w:r>
      <w:r w:rsidR="00FF3281">
        <w:rPr>
          <w:b/>
          <w:bCs/>
          <w:shd w:val="clear" w:color="auto" w:fill="FFFFFF"/>
        </w:rPr>
        <w:t>єю</w:t>
      </w:r>
      <w:r w:rsidR="00FF3281" w:rsidRPr="00952E98">
        <w:rPr>
          <w:b/>
          <w:bCs/>
          <w:shd w:val="clear" w:color="auto" w:fill="FFFFFF"/>
        </w:rPr>
        <w:t xml:space="preserve"> сонячної енергетики України</w:t>
      </w:r>
      <w:r w:rsidR="00FF3281">
        <w:rPr>
          <w:b/>
          <w:bCs/>
          <w:shd w:val="clear" w:color="auto" w:fill="FFFFFF"/>
        </w:rPr>
        <w:t xml:space="preserve">, </w:t>
      </w:r>
      <w:r w:rsidR="00952E98" w:rsidRPr="00952E98">
        <w:rPr>
          <w:b/>
          <w:bCs/>
          <w:shd w:val="clear" w:color="auto" w:fill="FFFFFF"/>
        </w:rPr>
        <w:t>ГО «ДІКСІ ГРУП»</w:t>
      </w:r>
      <w:r w:rsidR="00952E98">
        <w:rPr>
          <w:b/>
          <w:bCs/>
          <w:shd w:val="clear" w:color="auto" w:fill="FFFFFF"/>
        </w:rPr>
        <w:t xml:space="preserve">, </w:t>
      </w:r>
      <w:r w:rsidR="00952E98" w:rsidRPr="00952E98">
        <w:rPr>
          <w:b/>
          <w:bCs/>
          <w:shd w:val="clear" w:color="auto" w:fill="FFFFFF"/>
        </w:rPr>
        <w:t>ПАТ «</w:t>
      </w:r>
      <w:proofErr w:type="spellStart"/>
      <w:r w:rsidR="00952E98" w:rsidRPr="00952E98">
        <w:rPr>
          <w:b/>
          <w:bCs/>
          <w:shd w:val="clear" w:color="auto" w:fill="FFFFFF"/>
        </w:rPr>
        <w:t>Запоріжжяобленерго</w:t>
      </w:r>
      <w:proofErr w:type="spellEnd"/>
      <w:r w:rsidR="00952E98" w:rsidRPr="00952E98">
        <w:rPr>
          <w:b/>
          <w:bCs/>
          <w:shd w:val="clear" w:color="auto" w:fill="FFFFFF"/>
        </w:rPr>
        <w:t>»</w:t>
      </w:r>
      <w:r w:rsidR="00952E98">
        <w:rPr>
          <w:b/>
          <w:bCs/>
          <w:shd w:val="clear" w:color="auto" w:fill="FFFFFF"/>
        </w:rPr>
        <w:t xml:space="preserve">, </w:t>
      </w:r>
      <w:proofErr w:type="spellStart"/>
      <w:r w:rsidR="00952E98" w:rsidRPr="00952E98">
        <w:rPr>
          <w:b/>
          <w:bCs/>
          <w:shd w:val="clear" w:color="auto" w:fill="FFFFFF"/>
        </w:rPr>
        <w:t>Р.Федорченко</w:t>
      </w:r>
      <w:proofErr w:type="spellEnd"/>
      <w:r w:rsidR="00952E98" w:rsidRPr="00952E98">
        <w:rPr>
          <w:b/>
          <w:bCs/>
          <w:shd w:val="clear" w:color="auto" w:fill="FFFFFF"/>
        </w:rPr>
        <w:t xml:space="preserve"> </w:t>
      </w:r>
    </w:p>
    <w:p w14:paraId="6CCA261E" w14:textId="2225416A" w:rsidR="00952E98" w:rsidRDefault="00952E98" w:rsidP="00402D38">
      <w:pPr>
        <w:spacing w:after="0" w:line="240" w:lineRule="auto"/>
        <w:contextualSpacing/>
        <w:jc w:val="center"/>
        <w:rPr>
          <w:b/>
          <w:bCs/>
          <w:shd w:val="clear" w:color="auto" w:fill="FFFFFF"/>
        </w:rPr>
      </w:pPr>
    </w:p>
    <w:tbl>
      <w:tblPr>
        <w:tblStyle w:val="a3"/>
        <w:tblW w:w="15128" w:type="dxa"/>
        <w:tblLook w:val="04A0" w:firstRow="1" w:lastRow="0" w:firstColumn="1" w:lastColumn="0" w:noHBand="0" w:noVBand="1"/>
      </w:tblPr>
      <w:tblGrid>
        <w:gridCol w:w="5042"/>
        <w:gridCol w:w="5043"/>
        <w:gridCol w:w="5043"/>
      </w:tblGrid>
      <w:tr w:rsidR="00952E98" w14:paraId="397ACF2A" w14:textId="77777777" w:rsidTr="00850C6F">
        <w:tc>
          <w:tcPr>
            <w:tcW w:w="5042" w:type="dxa"/>
          </w:tcPr>
          <w:p w14:paraId="000B6EED" w14:textId="6B8A8DFE" w:rsidR="00952E98" w:rsidRDefault="00952E98" w:rsidP="00952E98">
            <w:pPr>
              <w:spacing w:after="0" w:line="240" w:lineRule="auto"/>
              <w:contextualSpacing/>
              <w:jc w:val="center"/>
              <w:rPr>
                <w:b/>
                <w:bCs/>
                <w:shd w:val="clear" w:color="auto" w:fill="FFFFFF"/>
              </w:rPr>
            </w:pPr>
            <w:r w:rsidRPr="0082192D">
              <w:rPr>
                <w:b/>
                <w:bCs/>
                <w:sz w:val="22"/>
                <w:szCs w:val="22"/>
                <w:shd w:val="clear" w:color="auto" w:fill="FFFFFF"/>
              </w:rPr>
              <w:t>Редакція про</w:t>
            </w:r>
            <w:r w:rsidR="00DB0427">
              <w:rPr>
                <w:b/>
                <w:bCs/>
                <w:sz w:val="22"/>
                <w:szCs w:val="22"/>
                <w:shd w:val="clear" w:color="auto" w:fill="FFFFFF"/>
              </w:rPr>
              <w:t>є</w:t>
            </w:r>
            <w:r w:rsidRPr="0082192D">
              <w:rPr>
                <w:b/>
                <w:bCs/>
                <w:sz w:val="22"/>
                <w:szCs w:val="22"/>
                <w:shd w:val="clear" w:color="auto" w:fill="FFFFFF"/>
              </w:rPr>
              <w:t>кту рішення НКРЕКП</w:t>
            </w:r>
          </w:p>
        </w:tc>
        <w:tc>
          <w:tcPr>
            <w:tcW w:w="5043" w:type="dxa"/>
          </w:tcPr>
          <w:p w14:paraId="51AB2E19" w14:textId="1436CFC5" w:rsidR="00952E98" w:rsidRDefault="00952E98" w:rsidP="00952E98">
            <w:pPr>
              <w:spacing w:after="0" w:line="240" w:lineRule="auto"/>
              <w:contextualSpacing/>
              <w:jc w:val="center"/>
              <w:rPr>
                <w:b/>
                <w:bCs/>
                <w:shd w:val="clear" w:color="auto" w:fill="FFFFFF"/>
              </w:rPr>
            </w:pPr>
            <w:r w:rsidRPr="009D6EAA">
              <w:rPr>
                <w:b/>
                <w:bCs/>
                <w:sz w:val="22"/>
                <w:szCs w:val="22"/>
                <w:shd w:val="clear" w:color="auto" w:fill="FFFFFF"/>
              </w:rPr>
              <w:t>Зауваження та пропозиції до про</w:t>
            </w:r>
            <w:r w:rsidR="00777134">
              <w:rPr>
                <w:b/>
                <w:bCs/>
                <w:sz w:val="22"/>
                <w:szCs w:val="22"/>
                <w:shd w:val="clear" w:color="auto" w:fill="FFFFFF"/>
              </w:rPr>
              <w:t>є</w:t>
            </w:r>
            <w:r w:rsidRPr="009D6EAA">
              <w:rPr>
                <w:b/>
                <w:bCs/>
                <w:sz w:val="22"/>
                <w:szCs w:val="22"/>
                <w:shd w:val="clear" w:color="auto" w:fill="FFFFFF"/>
              </w:rPr>
              <w:t>кту рішення НКРЕКП</w:t>
            </w:r>
          </w:p>
        </w:tc>
        <w:tc>
          <w:tcPr>
            <w:tcW w:w="5043" w:type="dxa"/>
          </w:tcPr>
          <w:p w14:paraId="768DAF44" w14:textId="77777777" w:rsidR="00952E98" w:rsidRDefault="00952E98" w:rsidP="00952E98">
            <w:pPr>
              <w:spacing w:after="0" w:line="240" w:lineRule="auto"/>
              <w:contextualSpacing/>
              <w:jc w:val="center"/>
              <w:rPr>
                <w:b/>
                <w:bCs/>
                <w:sz w:val="22"/>
                <w:szCs w:val="22"/>
                <w:shd w:val="clear" w:color="auto" w:fill="FFFFFF"/>
              </w:rPr>
            </w:pPr>
            <w:r w:rsidRPr="0082192D">
              <w:rPr>
                <w:b/>
                <w:bCs/>
                <w:sz w:val="22"/>
                <w:szCs w:val="22"/>
                <w:shd w:val="clear" w:color="auto" w:fill="FFFFFF"/>
              </w:rPr>
              <w:t xml:space="preserve">Попередня позиція НКРЕКП щодо наданих зауважень та пропозицій </w:t>
            </w:r>
          </w:p>
          <w:p w14:paraId="2F14512C" w14:textId="77777777" w:rsidR="00952E98" w:rsidRDefault="00952E98" w:rsidP="00952E98">
            <w:pPr>
              <w:spacing w:after="0" w:line="240" w:lineRule="auto"/>
              <w:contextualSpacing/>
              <w:jc w:val="center"/>
              <w:rPr>
                <w:b/>
                <w:bCs/>
                <w:shd w:val="clear" w:color="auto" w:fill="FFFFFF"/>
              </w:rPr>
            </w:pPr>
          </w:p>
        </w:tc>
      </w:tr>
      <w:tr w:rsidR="00124E09" w:rsidRPr="00402D38" w14:paraId="7B31E3E7" w14:textId="77777777" w:rsidTr="00850C6F">
        <w:tc>
          <w:tcPr>
            <w:tcW w:w="15128" w:type="dxa"/>
            <w:gridSpan w:val="3"/>
          </w:tcPr>
          <w:p w14:paraId="7D258C62" w14:textId="77777777" w:rsidR="00124E09" w:rsidRPr="009D6EAA" w:rsidRDefault="00124E09" w:rsidP="00124E09">
            <w:pPr>
              <w:spacing w:after="0" w:line="240" w:lineRule="auto"/>
              <w:ind w:firstLine="317"/>
              <w:contextualSpacing/>
              <w:jc w:val="center"/>
              <w:rPr>
                <w:b/>
                <w:bCs/>
                <w:color w:val="000000" w:themeColor="text1"/>
                <w:sz w:val="22"/>
                <w:szCs w:val="22"/>
                <w:shd w:val="clear" w:color="auto" w:fill="FFFFFF"/>
              </w:rPr>
            </w:pPr>
            <w:r w:rsidRPr="009D6EAA">
              <w:rPr>
                <w:b/>
                <w:bCs/>
                <w:color w:val="000000" w:themeColor="text1"/>
                <w:sz w:val="22"/>
                <w:szCs w:val="22"/>
                <w:shd w:val="clear" w:color="auto" w:fill="FFFFFF"/>
              </w:rPr>
              <w:t>Правила розгляду звернень споживачів щодо рішень, дій суб’єктів господарювання, що провадять діяльність у сферах</w:t>
            </w:r>
          </w:p>
          <w:p w14:paraId="20DA8BCC" w14:textId="248783F0" w:rsidR="00124E09" w:rsidRPr="009D6EAA" w:rsidRDefault="00124E09" w:rsidP="00124E09">
            <w:pPr>
              <w:spacing w:after="0" w:line="240" w:lineRule="auto"/>
              <w:ind w:firstLine="317"/>
              <w:contextualSpacing/>
              <w:jc w:val="center"/>
              <w:rPr>
                <w:b/>
                <w:bCs/>
                <w:color w:val="000000" w:themeColor="text1"/>
                <w:sz w:val="22"/>
                <w:szCs w:val="22"/>
                <w:shd w:val="clear" w:color="auto" w:fill="FFFFFF"/>
              </w:rPr>
            </w:pPr>
            <w:r w:rsidRPr="009D6EAA">
              <w:rPr>
                <w:b/>
                <w:bCs/>
                <w:color w:val="000000" w:themeColor="text1"/>
                <w:sz w:val="22"/>
                <w:szCs w:val="22"/>
                <w:shd w:val="clear" w:color="auto" w:fill="FFFFFF"/>
              </w:rPr>
              <w:t>енергетики та комунальних послуг, або суб'єктів, що належать до особливої групи споживачів</w:t>
            </w:r>
          </w:p>
        </w:tc>
      </w:tr>
      <w:tr w:rsidR="00124E09" w:rsidRPr="00402D38" w14:paraId="70B32EE5" w14:textId="77777777" w:rsidTr="00850C6F">
        <w:tc>
          <w:tcPr>
            <w:tcW w:w="15128" w:type="dxa"/>
            <w:gridSpan w:val="3"/>
          </w:tcPr>
          <w:p w14:paraId="5BD0B4C1" w14:textId="77777777" w:rsidR="00124E09" w:rsidRPr="009D6EAA" w:rsidRDefault="00124E09" w:rsidP="00124E09">
            <w:pPr>
              <w:spacing w:after="0" w:line="240" w:lineRule="auto"/>
              <w:ind w:firstLine="317"/>
              <w:contextualSpacing/>
              <w:jc w:val="center"/>
              <w:rPr>
                <w:b/>
                <w:bCs/>
                <w:color w:val="000000" w:themeColor="text1"/>
                <w:sz w:val="22"/>
                <w:szCs w:val="22"/>
                <w:shd w:val="clear" w:color="auto" w:fill="FFFFFF"/>
              </w:rPr>
            </w:pPr>
            <w:r w:rsidRPr="009D6EAA">
              <w:rPr>
                <w:b/>
                <w:bCs/>
                <w:color w:val="000000" w:themeColor="text1"/>
                <w:sz w:val="22"/>
                <w:szCs w:val="22"/>
                <w:shd w:val="clear" w:color="auto" w:fill="FFFFFF"/>
              </w:rPr>
              <w:t>Глава 1</w:t>
            </w:r>
          </w:p>
        </w:tc>
      </w:tr>
      <w:tr w:rsidR="00225FB1" w14:paraId="60D65360" w14:textId="77777777" w:rsidTr="00850C6F">
        <w:tc>
          <w:tcPr>
            <w:tcW w:w="5042" w:type="dxa"/>
          </w:tcPr>
          <w:p w14:paraId="0484C68A"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r w:rsidRPr="001D4983">
              <w:rPr>
                <w:bCs/>
                <w:color w:val="000000" w:themeColor="text1"/>
                <w:sz w:val="22"/>
                <w:szCs w:val="22"/>
                <w:shd w:val="clear" w:color="auto" w:fill="FFFFFF"/>
              </w:rPr>
              <w:t>1.1.</w:t>
            </w:r>
            <w:r w:rsidRPr="001D4983">
              <w:rPr>
                <w:bCs/>
                <w:color w:val="000000" w:themeColor="text1"/>
                <w:sz w:val="22"/>
                <w:szCs w:val="22"/>
                <w:shd w:val="clear" w:color="auto" w:fill="FFFFFF"/>
              </w:rPr>
              <w:tab/>
              <w:t>Ці Правила визначають порядок подання заявниками до Національної комісії, що здійснює державне регулювання у сферах енергетики та комунальних послуг (далі – НКРЕКП, Регулятор) звернень щодо рішень, дій (бездіяльності)  суб’єкта господарювання, діяльність яких підлягає державному регулюванню НКРЕКП (далі – суб’єкт господарювання), або суб'єкта, що належать до особливої групи споживачів (далі – споживачі особливої групи),  та процедуру розгляду таких звернень.</w:t>
            </w:r>
          </w:p>
          <w:p w14:paraId="3AAC92E6" w14:textId="77777777" w:rsidR="00225FB1" w:rsidRDefault="00225FB1" w:rsidP="00225FB1">
            <w:pPr>
              <w:spacing w:after="0" w:line="240" w:lineRule="auto"/>
              <w:contextualSpacing/>
              <w:jc w:val="center"/>
              <w:rPr>
                <w:b/>
                <w:bCs/>
                <w:shd w:val="clear" w:color="auto" w:fill="FFFFFF"/>
              </w:rPr>
            </w:pPr>
          </w:p>
        </w:tc>
        <w:tc>
          <w:tcPr>
            <w:tcW w:w="5043" w:type="dxa"/>
          </w:tcPr>
          <w:p w14:paraId="74C1547A" w14:textId="77777777" w:rsidR="00225FB1" w:rsidRDefault="00225FB1" w:rsidP="00225FB1">
            <w:pPr>
              <w:spacing w:after="0" w:line="240" w:lineRule="auto"/>
              <w:ind w:firstLine="306"/>
              <w:contextualSpacing/>
              <w:jc w:val="both"/>
              <w:rPr>
                <w:b/>
                <w:bCs/>
                <w:color w:val="000000" w:themeColor="text1"/>
                <w:sz w:val="22"/>
                <w:szCs w:val="22"/>
                <w:shd w:val="clear" w:color="auto" w:fill="FFFFFF"/>
              </w:rPr>
            </w:pPr>
            <w:r w:rsidRPr="001D4983">
              <w:rPr>
                <w:bCs/>
                <w:color w:val="000000" w:themeColor="text1"/>
                <w:sz w:val="22"/>
                <w:szCs w:val="22"/>
                <w:shd w:val="clear" w:color="auto" w:fill="FFFFFF"/>
              </w:rPr>
              <w:t>1.1.</w:t>
            </w:r>
            <w:r w:rsidRPr="001D4983">
              <w:rPr>
                <w:bCs/>
                <w:color w:val="000000" w:themeColor="text1"/>
                <w:sz w:val="22"/>
                <w:szCs w:val="22"/>
                <w:shd w:val="clear" w:color="auto" w:fill="FFFFFF"/>
              </w:rPr>
              <w:tab/>
              <w:t xml:space="preserve">Ці Правила визначають порядок подання заявниками до Національної комісії, що здійснює державне регулювання у сферах енергетики та комунальних послуг (далі – НКРЕКП, Регулятор) звернень щодо рішень, дій (бездіяльності)  суб’єкта господарювання, діяльність яких підлягає державному регулюванню НКРЕКП (далі – суб’єкт господарювання), або суб'єкта, що належать до особливої групи споживачів (далі – споживачі особливої групи),  та процедуру розгляду таких звернень, </w:t>
            </w:r>
            <w:r w:rsidRPr="001D4983">
              <w:rPr>
                <w:b/>
                <w:bCs/>
                <w:color w:val="000000" w:themeColor="text1"/>
                <w:sz w:val="22"/>
                <w:szCs w:val="22"/>
                <w:shd w:val="clear" w:color="auto" w:fill="FFFFFF"/>
              </w:rPr>
              <w:t>та врегулювання спорів.</w:t>
            </w:r>
          </w:p>
          <w:p w14:paraId="37D2BCF0" w14:textId="77777777" w:rsidR="00225FB1" w:rsidRPr="001D4983" w:rsidRDefault="00225FB1" w:rsidP="00225FB1">
            <w:pPr>
              <w:spacing w:after="0" w:line="240" w:lineRule="auto"/>
              <w:ind w:firstLine="306"/>
              <w:contextualSpacing/>
              <w:jc w:val="both"/>
              <w:rPr>
                <w:b/>
                <w:bCs/>
                <w:color w:val="000000" w:themeColor="text1"/>
                <w:sz w:val="22"/>
                <w:szCs w:val="22"/>
                <w:shd w:val="clear" w:color="auto" w:fill="FFFFFF"/>
              </w:rPr>
            </w:pPr>
            <w:r w:rsidRPr="001D4983">
              <w:rPr>
                <w:b/>
                <w:bCs/>
                <w:color w:val="000000" w:themeColor="text1"/>
                <w:sz w:val="22"/>
                <w:szCs w:val="22"/>
                <w:shd w:val="clear" w:color="auto" w:fill="FFFFFF"/>
              </w:rPr>
              <w:t>Ці Правила не обмежують права споживачів на звернення за захистом порушених прав та законних інтересів до енергетичного омбудсмена, суду та інших уповноважених органів влади</w:t>
            </w:r>
            <w:r>
              <w:rPr>
                <w:b/>
                <w:bCs/>
                <w:color w:val="000000" w:themeColor="text1"/>
                <w:sz w:val="22"/>
                <w:szCs w:val="22"/>
                <w:shd w:val="clear" w:color="auto" w:fill="FFFFFF"/>
              </w:rPr>
              <w:t>.</w:t>
            </w:r>
          </w:p>
          <w:p w14:paraId="098C5A93" w14:textId="77777777" w:rsidR="00225FB1" w:rsidRDefault="00225FB1" w:rsidP="00225FB1">
            <w:pPr>
              <w:spacing w:after="0" w:line="240" w:lineRule="auto"/>
              <w:contextualSpacing/>
              <w:jc w:val="center"/>
              <w:rPr>
                <w:b/>
                <w:bCs/>
                <w:shd w:val="clear" w:color="auto" w:fill="FFFFFF"/>
              </w:rPr>
            </w:pPr>
          </w:p>
        </w:tc>
        <w:tc>
          <w:tcPr>
            <w:tcW w:w="5043" w:type="dxa"/>
          </w:tcPr>
          <w:p w14:paraId="687B64C9" w14:textId="51BCE229" w:rsidR="00225FB1" w:rsidRDefault="00225FB1" w:rsidP="00FE6E9F">
            <w:pPr>
              <w:spacing w:after="0" w:line="240" w:lineRule="auto"/>
              <w:ind w:firstLine="205"/>
              <w:contextualSpacing/>
              <w:jc w:val="both"/>
              <w:rPr>
                <w:b/>
                <w:bCs/>
                <w:shd w:val="clear" w:color="auto" w:fill="FFFFFF"/>
              </w:rPr>
            </w:pPr>
            <w:r w:rsidRPr="00072651">
              <w:rPr>
                <w:rFonts w:eastAsia="Times New Roman"/>
                <w:b/>
                <w:bCs/>
                <w:color w:val="000000" w:themeColor="text1"/>
                <w:sz w:val="22"/>
                <w:szCs w:val="22"/>
                <w:u w:val="single"/>
                <w:shd w:val="clear" w:color="auto" w:fill="FFFFFF"/>
                <w:lang w:eastAsia="ru-RU"/>
              </w:rPr>
              <w:t>Потребує обговорення</w:t>
            </w:r>
            <w:r>
              <w:rPr>
                <w:rFonts w:eastAsia="Times New Roman"/>
                <w:color w:val="000000" w:themeColor="text1"/>
                <w:sz w:val="22"/>
                <w:szCs w:val="22"/>
                <w:shd w:val="clear" w:color="auto" w:fill="FFFFFF"/>
                <w:lang w:eastAsia="ru-RU"/>
              </w:rPr>
              <w:t xml:space="preserve"> </w:t>
            </w:r>
            <w:r w:rsidR="00FE6E9F">
              <w:rPr>
                <w:rFonts w:eastAsia="Times New Roman"/>
                <w:color w:val="000000" w:themeColor="text1"/>
                <w:sz w:val="22"/>
                <w:szCs w:val="22"/>
                <w:shd w:val="clear" w:color="auto" w:fill="FFFFFF"/>
                <w:lang w:eastAsia="ru-RU"/>
              </w:rPr>
              <w:t xml:space="preserve"> </w:t>
            </w:r>
            <w:r>
              <w:rPr>
                <w:rFonts w:eastAsia="Times New Roman"/>
                <w:color w:val="000000" w:themeColor="text1"/>
                <w:sz w:val="22"/>
                <w:szCs w:val="22"/>
                <w:shd w:val="clear" w:color="auto" w:fill="FFFFFF"/>
                <w:lang w:eastAsia="ru-RU"/>
              </w:rPr>
              <w:t xml:space="preserve">   </w:t>
            </w:r>
          </w:p>
        </w:tc>
      </w:tr>
      <w:tr w:rsidR="00225FB1" w14:paraId="525EC369" w14:textId="77777777" w:rsidTr="00850C6F">
        <w:tc>
          <w:tcPr>
            <w:tcW w:w="5042" w:type="dxa"/>
          </w:tcPr>
          <w:p w14:paraId="2AA71D54"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r w:rsidRPr="00767137">
              <w:rPr>
                <w:bCs/>
                <w:color w:val="000000" w:themeColor="text1"/>
                <w:sz w:val="22"/>
                <w:szCs w:val="22"/>
                <w:shd w:val="clear" w:color="auto" w:fill="FFFFFF"/>
              </w:rPr>
              <w:t>1.3.</w:t>
            </w:r>
            <w:r w:rsidRPr="00767137">
              <w:rPr>
                <w:bCs/>
                <w:color w:val="000000" w:themeColor="text1"/>
                <w:sz w:val="22"/>
                <w:szCs w:val="22"/>
                <w:shd w:val="clear" w:color="auto" w:fill="FFFFFF"/>
              </w:rPr>
              <w:tab/>
              <w:t>У цих Правилах терміни вживаються у такому значенні:</w:t>
            </w:r>
          </w:p>
          <w:p w14:paraId="681CE6B2" w14:textId="77777777" w:rsidR="00225FB1" w:rsidRPr="003E1ED8" w:rsidRDefault="00225FB1" w:rsidP="00225FB1">
            <w:pPr>
              <w:spacing w:after="0" w:line="240" w:lineRule="auto"/>
              <w:ind w:firstLine="306"/>
              <w:contextualSpacing/>
              <w:jc w:val="both"/>
              <w:rPr>
                <w:bCs/>
                <w:color w:val="000000" w:themeColor="text1"/>
                <w:sz w:val="22"/>
                <w:szCs w:val="22"/>
                <w:shd w:val="clear" w:color="auto" w:fill="FFFFFF"/>
              </w:rPr>
            </w:pPr>
            <w:r>
              <w:rPr>
                <w:bCs/>
                <w:color w:val="000000" w:themeColor="text1"/>
                <w:sz w:val="22"/>
                <w:szCs w:val="22"/>
                <w:shd w:val="clear" w:color="auto" w:fill="FFFFFF"/>
              </w:rPr>
              <w:t>…</w:t>
            </w:r>
          </w:p>
          <w:p w14:paraId="37CB29EF"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r w:rsidRPr="00AB2404">
              <w:rPr>
                <w:bCs/>
                <w:color w:val="000000" w:themeColor="text1"/>
                <w:sz w:val="22"/>
                <w:szCs w:val="22"/>
                <w:shd w:val="clear" w:color="auto" w:fill="FFFFFF"/>
              </w:rPr>
              <w:t xml:space="preserve">заява – звернення заявника із проханням про сприяння реалізації закріплених Конституцією України та чинним законодавством його прав та інтересів або повідомлення про порушення </w:t>
            </w:r>
            <w:r w:rsidRPr="00AB2404">
              <w:rPr>
                <w:bCs/>
                <w:color w:val="000000" w:themeColor="text1"/>
                <w:sz w:val="22"/>
                <w:szCs w:val="22"/>
                <w:shd w:val="clear" w:color="auto" w:fill="FFFFFF"/>
              </w:rPr>
              <w:lastRenderedPageBreak/>
              <w:t>суб’єктом господарювання або споживачем особливої групи законодавства у сферах енергетики та комунальних послуг, про недоліки в їх діяльності або клопотання про визнання за заявником відповідного статусу, прав чи свобод тощо;</w:t>
            </w:r>
          </w:p>
          <w:p w14:paraId="0814858D"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16542FE4"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36BE041D"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32B08E8C"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3A596BAC"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13848505"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5DEFDAFE"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55B13BBB"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0B4D5FA3"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325A9681"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584CA5BC"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0F7EF318"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14409260"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0C3C1843"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787B7C55"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72D834CF" w14:textId="77777777" w:rsidR="009416A3" w:rsidRDefault="009416A3" w:rsidP="00225FB1">
            <w:pPr>
              <w:spacing w:after="0" w:line="240" w:lineRule="auto"/>
              <w:ind w:firstLine="306"/>
              <w:contextualSpacing/>
              <w:jc w:val="both"/>
              <w:rPr>
                <w:bCs/>
                <w:color w:val="000000" w:themeColor="text1"/>
                <w:sz w:val="22"/>
                <w:szCs w:val="22"/>
                <w:shd w:val="clear" w:color="auto" w:fill="FFFFFF"/>
              </w:rPr>
            </w:pPr>
          </w:p>
          <w:p w14:paraId="18F166AF" w14:textId="77777777" w:rsidR="009416A3" w:rsidRDefault="009416A3" w:rsidP="00225FB1">
            <w:pPr>
              <w:spacing w:after="0" w:line="240" w:lineRule="auto"/>
              <w:ind w:firstLine="306"/>
              <w:contextualSpacing/>
              <w:jc w:val="both"/>
              <w:rPr>
                <w:bCs/>
                <w:color w:val="000000" w:themeColor="text1"/>
                <w:sz w:val="22"/>
                <w:szCs w:val="22"/>
                <w:shd w:val="clear" w:color="auto" w:fill="FFFFFF"/>
              </w:rPr>
            </w:pPr>
          </w:p>
          <w:p w14:paraId="2AAD4B90" w14:textId="77777777" w:rsidR="009416A3" w:rsidRDefault="009416A3" w:rsidP="00225FB1">
            <w:pPr>
              <w:spacing w:after="0" w:line="240" w:lineRule="auto"/>
              <w:ind w:firstLine="306"/>
              <w:contextualSpacing/>
              <w:jc w:val="both"/>
              <w:rPr>
                <w:bCs/>
                <w:color w:val="000000" w:themeColor="text1"/>
                <w:sz w:val="22"/>
                <w:szCs w:val="22"/>
                <w:shd w:val="clear" w:color="auto" w:fill="FFFFFF"/>
              </w:rPr>
            </w:pPr>
          </w:p>
          <w:p w14:paraId="79CD890B" w14:textId="77777777" w:rsidR="009416A3" w:rsidRDefault="009416A3" w:rsidP="00225FB1">
            <w:pPr>
              <w:spacing w:after="0" w:line="240" w:lineRule="auto"/>
              <w:ind w:firstLine="306"/>
              <w:contextualSpacing/>
              <w:jc w:val="both"/>
              <w:rPr>
                <w:bCs/>
                <w:color w:val="000000" w:themeColor="text1"/>
                <w:sz w:val="22"/>
                <w:szCs w:val="22"/>
                <w:shd w:val="clear" w:color="auto" w:fill="FFFFFF"/>
              </w:rPr>
            </w:pPr>
          </w:p>
          <w:p w14:paraId="28652626" w14:textId="77777777" w:rsidR="00B71F27" w:rsidRDefault="00B71F27" w:rsidP="00225FB1">
            <w:pPr>
              <w:spacing w:after="0" w:line="240" w:lineRule="auto"/>
              <w:ind w:firstLine="306"/>
              <w:contextualSpacing/>
              <w:jc w:val="both"/>
              <w:rPr>
                <w:bCs/>
                <w:color w:val="000000" w:themeColor="text1"/>
                <w:sz w:val="22"/>
                <w:szCs w:val="22"/>
                <w:shd w:val="clear" w:color="auto" w:fill="FFFFFF"/>
              </w:rPr>
            </w:pPr>
          </w:p>
          <w:p w14:paraId="345DB959" w14:textId="55513B84" w:rsidR="00225FB1" w:rsidRPr="003E1ED8" w:rsidRDefault="00225FB1" w:rsidP="00225FB1">
            <w:pPr>
              <w:spacing w:after="0" w:line="240" w:lineRule="auto"/>
              <w:ind w:firstLine="306"/>
              <w:contextualSpacing/>
              <w:jc w:val="both"/>
              <w:rPr>
                <w:bCs/>
                <w:color w:val="000000" w:themeColor="text1"/>
                <w:sz w:val="22"/>
                <w:szCs w:val="22"/>
                <w:shd w:val="clear" w:color="auto" w:fill="FFFFFF"/>
              </w:rPr>
            </w:pPr>
            <w:r w:rsidRPr="003E1ED8">
              <w:rPr>
                <w:bCs/>
                <w:color w:val="000000" w:themeColor="text1"/>
                <w:sz w:val="22"/>
                <w:szCs w:val="22"/>
                <w:shd w:val="clear" w:color="auto" w:fill="FFFFFF"/>
              </w:rPr>
              <w:t xml:space="preserve">заявник – споживач/побутовий споживач, користувач/замовник послуг, що надаються суб’єктами господарювання або споживачами особливої групи відповідно до законодавства у сферах енергетики та комунальних послуг; </w:t>
            </w:r>
          </w:p>
          <w:p w14:paraId="0A9C578A"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2AD6F232"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13163053"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5548908E"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5BDE7E76"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01A65DC5"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66680D6E"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40D81E03"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3E04315B"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41E648D9"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5A5DA35E" w14:textId="77777777" w:rsidR="00B71F27" w:rsidRDefault="00B71F27" w:rsidP="00225FB1">
            <w:pPr>
              <w:spacing w:after="0" w:line="240" w:lineRule="auto"/>
              <w:ind w:firstLine="306"/>
              <w:contextualSpacing/>
              <w:jc w:val="both"/>
              <w:rPr>
                <w:bCs/>
                <w:color w:val="000000" w:themeColor="text1"/>
                <w:sz w:val="22"/>
                <w:szCs w:val="22"/>
                <w:shd w:val="clear" w:color="auto" w:fill="FFFFFF"/>
              </w:rPr>
            </w:pPr>
          </w:p>
          <w:p w14:paraId="21651560" w14:textId="56B0DEBC" w:rsidR="00225FB1" w:rsidRPr="003E1ED8" w:rsidRDefault="00225FB1" w:rsidP="00225FB1">
            <w:pPr>
              <w:spacing w:after="0" w:line="240" w:lineRule="auto"/>
              <w:ind w:firstLine="306"/>
              <w:contextualSpacing/>
              <w:jc w:val="both"/>
              <w:rPr>
                <w:bCs/>
                <w:color w:val="000000" w:themeColor="text1"/>
                <w:sz w:val="22"/>
                <w:szCs w:val="22"/>
                <w:shd w:val="clear" w:color="auto" w:fill="FFFFFF"/>
              </w:rPr>
            </w:pPr>
            <w:r w:rsidRPr="003E1ED8">
              <w:rPr>
                <w:bCs/>
                <w:color w:val="000000" w:themeColor="text1"/>
                <w:sz w:val="22"/>
                <w:szCs w:val="22"/>
                <w:shd w:val="clear" w:color="auto" w:fill="FFFFFF"/>
              </w:rPr>
              <w:t xml:space="preserve">повторне звернення – скарга або заява, подана від одного і того ж заявника з одного і того ж питання; </w:t>
            </w:r>
          </w:p>
          <w:p w14:paraId="3DF1C4B0" w14:textId="77777777" w:rsidR="00225FB1" w:rsidRPr="003E1ED8" w:rsidRDefault="00225FB1" w:rsidP="00225FB1">
            <w:pPr>
              <w:spacing w:after="0" w:line="240" w:lineRule="auto"/>
              <w:ind w:firstLine="306"/>
              <w:contextualSpacing/>
              <w:jc w:val="both"/>
              <w:rPr>
                <w:bCs/>
                <w:color w:val="000000" w:themeColor="text1"/>
                <w:sz w:val="22"/>
                <w:szCs w:val="22"/>
                <w:shd w:val="clear" w:color="auto" w:fill="FFFFFF"/>
              </w:rPr>
            </w:pPr>
            <w:r>
              <w:rPr>
                <w:bCs/>
                <w:color w:val="000000" w:themeColor="text1"/>
                <w:sz w:val="22"/>
                <w:szCs w:val="22"/>
                <w:shd w:val="clear" w:color="auto" w:fill="FFFFFF"/>
              </w:rPr>
              <w:t xml:space="preserve"> …</w:t>
            </w:r>
          </w:p>
          <w:p w14:paraId="7F137258"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28169514"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0561E487"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1788D4BB"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7755BA8F"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2EE2FBBB"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54E01178"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0A5B38ED" w14:textId="77777777" w:rsidR="00225FB1" w:rsidRPr="003E1ED8" w:rsidRDefault="00225FB1" w:rsidP="00225FB1">
            <w:pPr>
              <w:spacing w:after="0" w:line="240" w:lineRule="auto"/>
              <w:ind w:firstLine="306"/>
              <w:contextualSpacing/>
              <w:jc w:val="both"/>
              <w:rPr>
                <w:bCs/>
                <w:color w:val="000000" w:themeColor="text1"/>
                <w:sz w:val="22"/>
                <w:szCs w:val="22"/>
                <w:shd w:val="clear" w:color="auto" w:fill="FFFFFF"/>
              </w:rPr>
            </w:pPr>
            <w:r w:rsidRPr="003E1ED8">
              <w:rPr>
                <w:bCs/>
                <w:color w:val="000000" w:themeColor="text1"/>
                <w:sz w:val="22"/>
                <w:szCs w:val="22"/>
                <w:shd w:val="clear" w:color="auto" w:fill="FFFFFF"/>
              </w:rPr>
              <w:t>скарга – звернення заявника з вимогою про поновлення прав та захист законних інтересів, порушених рішеннями, діями (бездіяльністю) суб’єкта господарювання або споживачем особливої групи, із обов’язковим наданням документів (копій документів, засвідчених належним чином), що підтверджують та обґрунтовують обставини викладені у скарзі.</w:t>
            </w:r>
          </w:p>
          <w:p w14:paraId="68A37F9D"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6363879E"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7C56B394"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25342649"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5CAD7930"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060F08E6"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09D50699"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4C6AC10C"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367CBC4E"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6A50D918"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3AA568FA"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76B910F0"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34CBCA63"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092013E8"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2EA859E3"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0B8D328F"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42D94A4D"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25044836"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30530A19"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7CB729AF"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19C71F27"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0702E952"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15BDB393"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299EDE81"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19497A58" w14:textId="77777777" w:rsidR="00225FB1" w:rsidRDefault="00225FB1" w:rsidP="00225FB1">
            <w:pPr>
              <w:spacing w:after="0" w:line="240" w:lineRule="auto"/>
              <w:contextualSpacing/>
              <w:jc w:val="center"/>
              <w:rPr>
                <w:b/>
                <w:bCs/>
                <w:shd w:val="clear" w:color="auto" w:fill="FFFFFF"/>
              </w:rPr>
            </w:pPr>
          </w:p>
        </w:tc>
        <w:tc>
          <w:tcPr>
            <w:tcW w:w="5043" w:type="dxa"/>
          </w:tcPr>
          <w:p w14:paraId="4ECAB502" w14:textId="77777777" w:rsidR="00225FB1" w:rsidRDefault="00225FB1" w:rsidP="00225FB1">
            <w:pPr>
              <w:shd w:val="clear" w:color="auto" w:fill="FFFFFF"/>
              <w:spacing w:after="0" w:line="240" w:lineRule="auto"/>
              <w:ind w:left="67" w:firstLine="321"/>
              <w:contextualSpacing/>
              <w:jc w:val="both"/>
              <w:rPr>
                <w:rFonts w:eastAsia="Calibri"/>
                <w:sz w:val="22"/>
                <w:szCs w:val="22"/>
                <w:lang w:eastAsia="uk-UA"/>
              </w:rPr>
            </w:pPr>
            <w:r w:rsidRPr="009D6EAA">
              <w:rPr>
                <w:rFonts w:eastAsia="Times New Roman"/>
                <w:color w:val="000000"/>
                <w:sz w:val="22"/>
                <w:szCs w:val="22"/>
                <w:lang w:eastAsia="en-GB"/>
              </w:rPr>
              <w:lastRenderedPageBreak/>
              <w:t xml:space="preserve">1.3. </w:t>
            </w:r>
            <w:r w:rsidRPr="009D6EAA">
              <w:rPr>
                <w:rFonts w:eastAsia="Calibri"/>
                <w:sz w:val="22"/>
                <w:szCs w:val="22"/>
                <w:lang w:eastAsia="uk-UA"/>
              </w:rPr>
              <w:t>У цих Правилах терміни вживаються у такому значенні:</w:t>
            </w:r>
          </w:p>
          <w:p w14:paraId="518EE5C4" w14:textId="77777777" w:rsidR="00225FB1" w:rsidRDefault="00225FB1" w:rsidP="00225FB1">
            <w:pPr>
              <w:shd w:val="clear" w:color="auto" w:fill="FFFFFF"/>
              <w:spacing w:after="0" w:line="240" w:lineRule="auto"/>
              <w:ind w:left="67" w:firstLine="321"/>
              <w:contextualSpacing/>
              <w:jc w:val="both"/>
              <w:rPr>
                <w:rFonts w:eastAsia="Calibri"/>
                <w:sz w:val="22"/>
                <w:szCs w:val="22"/>
                <w:lang w:eastAsia="uk-UA"/>
              </w:rPr>
            </w:pPr>
            <w:r w:rsidRPr="009D6EAA">
              <w:rPr>
                <w:rFonts w:eastAsia="Calibri"/>
                <w:sz w:val="22"/>
                <w:szCs w:val="22"/>
                <w:lang w:eastAsia="uk-UA"/>
              </w:rPr>
              <w:t>…</w:t>
            </w:r>
          </w:p>
          <w:p w14:paraId="72117A73" w14:textId="77777777" w:rsidR="00225FB1" w:rsidRDefault="00225FB1" w:rsidP="00225FB1">
            <w:pPr>
              <w:shd w:val="clear" w:color="auto" w:fill="FFFFFF"/>
              <w:tabs>
                <w:tab w:val="left" w:pos="2311"/>
              </w:tabs>
              <w:spacing w:after="0" w:line="240" w:lineRule="auto"/>
              <w:ind w:left="67" w:firstLine="321"/>
              <w:contextualSpacing/>
              <w:jc w:val="both"/>
              <w:rPr>
                <w:rFonts w:eastAsia="Times New Roman"/>
                <w:color w:val="000000"/>
                <w:sz w:val="22"/>
                <w:szCs w:val="22"/>
                <w:lang w:eastAsia="en-GB"/>
              </w:rPr>
            </w:pPr>
            <w:r w:rsidRPr="00AB2404">
              <w:rPr>
                <w:rFonts w:eastAsia="Times New Roman"/>
                <w:color w:val="000000"/>
                <w:sz w:val="22"/>
                <w:szCs w:val="22"/>
                <w:lang w:eastAsia="en-GB"/>
              </w:rPr>
              <w:t xml:space="preserve">заява – звернення заявника із проханням про сприяння реалізації закріплених Конституцією України та чинним законодавством його прав та інтересів або повідомлення про порушення </w:t>
            </w:r>
            <w:r w:rsidRPr="00AB2404">
              <w:rPr>
                <w:rFonts w:eastAsia="Times New Roman"/>
                <w:color w:val="000000"/>
                <w:sz w:val="22"/>
                <w:szCs w:val="22"/>
                <w:lang w:eastAsia="en-GB"/>
              </w:rPr>
              <w:lastRenderedPageBreak/>
              <w:t>суб’єктом господарювання або споживачем особливої групи законодавства у сферах енергетики та комунальних послуг, про недоліки в їх діяльності або клопотання про визнання за заявником відповідного статусу, прав чи свобод тощо;</w:t>
            </w:r>
          </w:p>
          <w:p w14:paraId="23937D59" w14:textId="77777777" w:rsidR="00225FB1" w:rsidRPr="00AB2404" w:rsidRDefault="00225FB1" w:rsidP="00225FB1">
            <w:pPr>
              <w:shd w:val="clear" w:color="auto" w:fill="FFFFFF"/>
              <w:tabs>
                <w:tab w:val="left" w:pos="2311"/>
              </w:tabs>
              <w:spacing w:after="0" w:line="240" w:lineRule="auto"/>
              <w:ind w:left="67" w:firstLine="321"/>
              <w:contextualSpacing/>
              <w:jc w:val="both"/>
              <w:rPr>
                <w:rFonts w:eastAsia="Times New Roman"/>
                <w:b/>
                <w:bCs/>
                <w:color w:val="000000"/>
                <w:sz w:val="22"/>
                <w:szCs w:val="22"/>
                <w:lang w:eastAsia="en-GB"/>
              </w:rPr>
            </w:pPr>
            <w:r w:rsidRPr="00AB2404">
              <w:rPr>
                <w:rFonts w:eastAsia="Times New Roman"/>
                <w:b/>
                <w:bCs/>
                <w:color w:val="000000"/>
                <w:sz w:val="22"/>
                <w:szCs w:val="22"/>
                <w:lang w:eastAsia="en-GB"/>
              </w:rPr>
              <w:t>Заявник який звернувся із заявою чи скаргою до НКРЕКП, має право:</w:t>
            </w:r>
          </w:p>
          <w:p w14:paraId="6C3C84A3" w14:textId="77777777" w:rsidR="00225FB1" w:rsidRPr="00AB2404" w:rsidRDefault="00225FB1" w:rsidP="00225FB1">
            <w:pPr>
              <w:shd w:val="clear" w:color="auto" w:fill="FFFFFF"/>
              <w:tabs>
                <w:tab w:val="left" w:pos="2311"/>
              </w:tabs>
              <w:spacing w:after="0" w:line="240" w:lineRule="auto"/>
              <w:ind w:left="67" w:firstLine="321"/>
              <w:contextualSpacing/>
              <w:jc w:val="both"/>
              <w:rPr>
                <w:rFonts w:eastAsia="Times New Roman"/>
                <w:b/>
                <w:bCs/>
                <w:color w:val="000000"/>
                <w:sz w:val="22"/>
                <w:szCs w:val="22"/>
                <w:lang w:eastAsia="en-GB"/>
              </w:rPr>
            </w:pPr>
            <w:r w:rsidRPr="00AB2404">
              <w:rPr>
                <w:rFonts w:eastAsia="Times New Roman"/>
                <w:b/>
                <w:bCs/>
                <w:color w:val="000000"/>
                <w:sz w:val="22"/>
                <w:szCs w:val="22"/>
                <w:lang w:eastAsia="en-GB"/>
              </w:rPr>
              <w:t>особисто викласти аргументи уповноваженій особі, що здійснює розгляд  заяву чи скаргу, та брати участь у перевірці поданої скарги чи заяви;</w:t>
            </w:r>
          </w:p>
          <w:p w14:paraId="68B96217" w14:textId="77777777" w:rsidR="00225FB1" w:rsidRPr="00AB2404" w:rsidRDefault="00225FB1" w:rsidP="00225FB1">
            <w:pPr>
              <w:shd w:val="clear" w:color="auto" w:fill="FFFFFF"/>
              <w:tabs>
                <w:tab w:val="left" w:pos="2311"/>
              </w:tabs>
              <w:spacing w:after="0" w:line="240" w:lineRule="auto"/>
              <w:ind w:left="67" w:firstLine="321"/>
              <w:contextualSpacing/>
              <w:jc w:val="both"/>
              <w:rPr>
                <w:rFonts w:eastAsia="Times New Roman"/>
                <w:b/>
                <w:bCs/>
                <w:color w:val="000000"/>
                <w:sz w:val="22"/>
                <w:szCs w:val="22"/>
                <w:lang w:eastAsia="en-GB"/>
              </w:rPr>
            </w:pPr>
            <w:r w:rsidRPr="00AB2404">
              <w:rPr>
                <w:rFonts w:eastAsia="Times New Roman"/>
                <w:b/>
                <w:bCs/>
                <w:color w:val="000000"/>
                <w:sz w:val="22"/>
                <w:szCs w:val="22"/>
                <w:lang w:eastAsia="en-GB"/>
              </w:rPr>
              <w:t>знайомитися з матеріалами перевірки;</w:t>
            </w:r>
          </w:p>
          <w:p w14:paraId="2AF4F661" w14:textId="77777777" w:rsidR="00225FB1" w:rsidRPr="00AB2404" w:rsidRDefault="00225FB1" w:rsidP="00225FB1">
            <w:pPr>
              <w:shd w:val="clear" w:color="auto" w:fill="FFFFFF"/>
              <w:tabs>
                <w:tab w:val="left" w:pos="2311"/>
              </w:tabs>
              <w:spacing w:after="0" w:line="240" w:lineRule="auto"/>
              <w:ind w:left="67" w:firstLine="321"/>
              <w:contextualSpacing/>
              <w:jc w:val="both"/>
              <w:rPr>
                <w:rFonts w:eastAsia="Times New Roman"/>
                <w:b/>
                <w:bCs/>
                <w:color w:val="000000"/>
                <w:sz w:val="22"/>
                <w:szCs w:val="22"/>
                <w:lang w:eastAsia="en-GB"/>
              </w:rPr>
            </w:pPr>
            <w:r w:rsidRPr="00AB2404">
              <w:rPr>
                <w:rFonts w:eastAsia="Times New Roman"/>
                <w:b/>
                <w:bCs/>
                <w:color w:val="000000"/>
                <w:sz w:val="22"/>
                <w:szCs w:val="22"/>
                <w:lang w:eastAsia="en-GB"/>
              </w:rPr>
              <w:t>подавати додаткові матеріали або наполягати на їх запиті органом, який розглядає заяву чи скаргу;</w:t>
            </w:r>
          </w:p>
          <w:p w14:paraId="129CC1E8" w14:textId="77777777" w:rsidR="00225FB1" w:rsidRPr="00AB2404" w:rsidRDefault="00225FB1" w:rsidP="00225FB1">
            <w:pPr>
              <w:shd w:val="clear" w:color="auto" w:fill="FFFFFF"/>
              <w:tabs>
                <w:tab w:val="left" w:pos="2311"/>
              </w:tabs>
              <w:spacing w:after="0" w:line="240" w:lineRule="auto"/>
              <w:ind w:left="67" w:firstLine="321"/>
              <w:contextualSpacing/>
              <w:jc w:val="both"/>
              <w:rPr>
                <w:rFonts w:eastAsia="Times New Roman"/>
                <w:b/>
                <w:bCs/>
                <w:color w:val="000000"/>
                <w:sz w:val="22"/>
                <w:szCs w:val="22"/>
                <w:lang w:eastAsia="en-GB"/>
              </w:rPr>
            </w:pPr>
            <w:r w:rsidRPr="00AB2404">
              <w:rPr>
                <w:rFonts w:eastAsia="Times New Roman"/>
                <w:b/>
                <w:bCs/>
                <w:color w:val="000000"/>
                <w:sz w:val="22"/>
                <w:szCs w:val="22"/>
                <w:lang w:eastAsia="en-GB"/>
              </w:rPr>
              <w:t>бути присутнім при розгляді заяви чи скарги;</w:t>
            </w:r>
          </w:p>
          <w:p w14:paraId="22C78C84" w14:textId="77777777" w:rsidR="00225FB1" w:rsidRPr="00AB2404" w:rsidRDefault="00225FB1" w:rsidP="00225FB1">
            <w:pPr>
              <w:shd w:val="clear" w:color="auto" w:fill="FFFFFF"/>
              <w:tabs>
                <w:tab w:val="left" w:pos="2311"/>
              </w:tabs>
              <w:spacing w:after="0" w:line="240" w:lineRule="auto"/>
              <w:ind w:left="67" w:firstLine="321"/>
              <w:contextualSpacing/>
              <w:jc w:val="both"/>
              <w:rPr>
                <w:rFonts w:eastAsia="Times New Roman"/>
                <w:b/>
                <w:bCs/>
                <w:color w:val="000000"/>
                <w:sz w:val="22"/>
                <w:szCs w:val="22"/>
                <w:lang w:eastAsia="en-GB"/>
              </w:rPr>
            </w:pPr>
            <w:r w:rsidRPr="00AB2404">
              <w:rPr>
                <w:rFonts w:eastAsia="Times New Roman"/>
                <w:b/>
                <w:bCs/>
                <w:color w:val="000000"/>
                <w:sz w:val="22"/>
                <w:szCs w:val="22"/>
                <w:lang w:eastAsia="en-GB"/>
              </w:rPr>
              <w:t xml:space="preserve">користуватися послугами адвоката або </w:t>
            </w:r>
            <w:proofErr w:type="spellStart"/>
            <w:r w:rsidRPr="00AB2404">
              <w:rPr>
                <w:rFonts w:eastAsia="Times New Roman"/>
                <w:b/>
                <w:bCs/>
                <w:color w:val="000000"/>
                <w:sz w:val="22"/>
                <w:szCs w:val="22"/>
                <w:lang w:eastAsia="en-GB"/>
              </w:rPr>
              <w:t>представника,організації</w:t>
            </w:r>
            <w:proofErr w:type="spellEnd"/>
            <w:r w:rsidRPr="00AB2404">
              <w:rPr>
                <w:rFonts w:eastAsia="Times New Roman"/>
                <w:b/>
                <w:bCs/>
                <w:color w:val="000000"/>
                <w:sz w:val="22"/>
                <w:szCs w:val="22"/>
                <w:lang w:eastAsia="en-GB"/>
              </w:rPr>
              <w:t>, яка здійснює правозахисну функцію, оформивши це уповноваження у встановленому законом порядку;</w:t>
            </w:r>
          </w:p>
          <w:p w14:paraId="5C66765F" w14:textId="77777777" w:rsidR="00225FB1" w:rsidRPr="00AB2404" w:rsidRDefault="00225FB1" w:rsidP="00225FB1">
            <w:pPr>
              <w:shd w:val="clear" w:color="auto" w:fill="FFFFFF"/>
              <w:tabs>
                <w:tab w:val="left" w:pos="2311"/>
              </w:tabs>
              <w:spacing w:after="0" w:line="240" w:lineRule="auto"/>
              <w:ind w:left="67" w:firstLine="321"/>
              <w:contextualSpacing/>
              <w:jc w:val="both"/>
              <w:rPr>
                <w:rFonts w:eastAsia="Times New Roman"/>
                <w:b/>
                <w:bCs/>
                <w:color w:val="000000"/>
                <w:sz w:val="22"/>
                <w:szCs w:val="22"/>
                <w:lang w:eastAsia="en-GB"/>
              </w:rPr>
            </w:pPr>
            <w:r w:rsidRPr="00AB2404">
              <w:rPr>
                <w:rFonts w:eastAsia="Times New Roman"/>
                <w:b/>
                <w:bCs/>
                <w:color w:val="000000"/>
                <w:sz w:val="22"/>
                <w:szCs w:val="22"/>
                <w:lang w:eastAsia="en-GB"/>
              </w:rPr>
              <w:t>одержати письмову відповідь про результати розгляду заяви чи скарги;</w:t>
            </w:r>
          </w:p>
          <w:p w14:paraId="6D6D7E19" w14:textId="77777777" w:rsidR="00B71F27" w:rsidRDefault="00B71F27" w:rsidP="00225FB1">
            <w:pPr>
              <w:shd w:val="clear" w:color="auto" w:fill="FFFFFF"/>
              <w:tabs>
                <w:tab w:val="left" w:pos="2311"/>
              </w:tabs>
              <w:spacing w:after="0" w:line="240" w:lineRule="auto"/>
              <w:ind w:left="67" w:firstLine="321"/>
              <w:contextualSpacing/>
              <w:jc w:val="both"/>
              <w:rPr>
                <w:rFonts w:eastAsia="Times New Roman"/>
                <w:color w:val="000000"/>
                <w:sz w:val="22"/>
                <w:szCs w:val="22"/>
                <w:lang w:eastAsia="en-GB"/>
              </w:rPr>
            </w:pPr>
          </w:p>
          <w:p w14:paraId="61D81338" w14:textId="4B75488F" w:rsidR="00225FB1" w:rsidRPr="002514F7" w:rsidRDefault="00225FB1" w:rsidP="00225FB1">
            <w:pPr>
              <w:shd w:val="clear" w:color="auto" w:fill="FFFFFF"/>
              <w:tabs>
                <w:tab w:val="left" w:pos="2311"/>
              </w:tabs>
              <w:spacing w:after="0" w:line="240" w:lineRule="auto"/>
              <w:ind w:left="67" w:firstLine="321"/>
              <w:contextualSpacing/>
              <w:jc w:val="both"/>
              <w:rPr>
                <w:rFonts w:eastAsia="Times New Roman"/>
                <w:b/>
                <w:color w:val="000000"/>
                <w:sz w:val="22"/>
                <w:szCs w:val="22"/>
                <w:lang w:eastAsia="en-GB"/>
              </w:rPr>
            </w:pPr>
            <w:r w:rsidRPr="00326F25">
              <w:rPr>
                <w:rFonts w:eastAsia="Times New Roman"/>
                <w:color w:val="000000"/>
                <w:sz w:val="22"/>
                <w:szCs w:val="22"/>
                <w:lang w:eastAsia="en-GB"/>
              </w:rPr>
              <w:t xml:space="preserve">заявник - споживач </w:t>
            </w:r>
            <w:r w:rsidRPr="002514F7">
              <w:rPr>
                <w:rFonts w:eastAsia="Times New Roman"/>
                <w:b/>
                <w:color w:val="000000"/>
                <w:sz w:val="22"/>
                <w:szCs w:val="22"/>
                <w:lang w:eastAsia="en-GB"/>
              </w:rPr>
              <w:t>або особа, яка має намір ним стати,</w:t>
            </w:r>
            <w:r w:rsidRPr="00326F25">
              <w:rPr>
                <w:rFonts w:eastAsia="Times New Roman"/>
                <w:color w:val="000000"/>
                <w:sz w:val="22"/>
                <w:szCs w:val="22"/>
                <w:lang w:eastAsia="en-GB"/>
              </w:rPr>
              <w:t xml:space="preserve"> </w:t>
            </w:r>
            <w:r w:rsidRPr="002514F7">
              <w:rPr>
                <w:rFonts w:eastAsia="Times New Roman"/>
                <w:b/>
                <w:color w:val="000000"/>
                <w:sz w:val="22"/>
                <w:szCs w:val="22"/>
                <w:lang w:eastAsia="en-GB"/>
              </w:rPr>
              <w:t>який звернувся до НКРЕКП особисто чи через уповноважену ним особу, повноваження якої оформлені відповідно до чинного законодавства;</w:t>
            </w:r>
          </w:p>
          <w:p w14:paraId="39663D16" w14:textId="77777777" w:rsidR="00225FB1" w:rsidRDefault="00225FB1" w:rsidP="00225FB1">
            <w:pPr>
              <w:shd w:val="clear" w:color="auto" w:fill="FFFFFF"/>
              <w:tabs>
                <w:tab w:val="left" w:pos="2311"/>
              </w:tabs>
              <w:spacing w:after="0" w:line="240" w:lineRule="auto"/>
              <w:ind w:left="67" w:firstLine="321"/>
              <w:contextualSpacing/>
              <w:jc w:val="both"/>
              <w:rPr>
                <w:rFonts w:eastAsia="Times New Roman"/>
                <w:color w:val="000000"/>
                <w:sz w:val="22"/>
                <w:szCs w:val="22"/>
                <w:lang w:eastAsia="en-GB"/>
              </w:rPr>
            </w:pPr>
          </w:p>
          <w:p w14:paraId="2242447E" w14:textId="77777777" w:rsidR="00225FB1" w:rsidRDefault="00225FB1" w:rsidP="00225FB1">
            <w:pPr>
              <w:shd w:val="clear" w:color="auto" w:fill="FFFFFF"/>
              <w:tabs>
                <w:tab w:val="left" w:pos="2311"/>
              </w:tabs>
              <w:spacing w:after="0" w:line="240" w:lineRule="auto"/>
              <w:ind w:left="67" w:firstLine="321"/>
              <w:contextualSpacing/>
              <w:jc w:val="both"/>
              <w:rPr>
                <w:rFonts w:eastAsia="Times New Roman"/>
                <w:color w:val="000000"/>
                <w:sz w:val="22"/>
                <w:szCs w:val="22"/>
                <w:lang w:eastAsia="en-GB"/>
              </w:rPr>
            </w:pPr>
          </w:p>
          <w:p w14:paraId="634A64E5" w14:textId="77777777" w:rsidR="00225FB1" w:rsidRDefault="00225FB1" w:rsidP="00225FB1">
            <w:pPr>
              <w:shd w:val="clear" w:color="auto" w:fill="FFFFFF"/>
              <w:tabs>
                <w:tab w:val="left" w:pos="2311"/>
              </w:tabs>
              <w:spacing w:after="0" w:line="240" w:lineRule="auto"/>
              <w:ind w:left="67" w:firstLine="321"/>
              <w:contextualSpacing/>
              <w:jc w:val="both"/>
              <w:rPr>
                <w:rFonts w:eastAsia="Times New Roman"/>
                <w:color w:val="000000"/>
                <w:sz w:val="22"/>
                <w:szCs w:val="22"/>
                <w:lang w:eastAsia="en-GB"/>
              </w:rPr>
            </w:pPr>
          </w:p>
          <w:p w14:paraId="380D9E34" w14:textId="77777777" w:rsidR="00225FB1" w:rsidRDefault="00225FB1" w:rsidP="00225FB1">
            <w:pPr>
              <w:shd w:val="clear" w:color="auto" w:fill="FFFFFF"/>
              <w:tabs>
                <w:tab w:val="left" w:pos="2311"/>
              </w:tabs>
              <w:spacing w:after="0" w:line="240" w:lineRule="auto"/>
              <w:ind w:left="67" w:firstLine="321"/>
              <w:contextualSpacing/>
              <w:jc w:val="both"/>
              <w:rPr>
                <w:rFonts w:eastAsia="Times New Roman"/>
                <w:color w:val="000000"/>
                <w:sz w:val="22"/>
                <w:szCs w:val="22"/>
                <w:lang w:eastAsia="en-GB"/>
              </w:rPr>
            </w:pPr>
          </w:p>
          <w:p w14:paraId="7D7AF1C6" w14:textId="77777777" w:rsidR="00225FB1" w:rsidRDefault="00225FB1" w:rsidP="00225FB1">
            <w:pPr>
              <w:shd w:val="clear" w:color="auto" w:fill="FFFFFF"/>
              <w:tabs>
                <w:tab w:val="left" w:pos="2311"/>
              </w:tabs>
              <w:spacing w:after="0" w:line="240" w:lineRule="auto"/>
              <w:ind w:left="67" w:firstLine="321"/>
              <w:contextualSpacing/>
              <w:jc w:val="both"/>
              <w:rPr>
                <w:rFonts w:eastAsia="Times New Roman"/>
                <w:color w:val="000000"/>
                <w:sz w:val="22"/>
                <w:szCs w:val="22"/>
                <w:lang w:eastAsia="en-GB"/>
              </w:rPr>
            </w:pPr>
          </w:p>
          <w:p w14:paraId="709A44AB" w14:textId="77777777" w:rsidR="00225FB1" w:rsidRDefault="00225FB1" w:rsidP="00225FB1">
            <w:pPr>
              <w:shd w:val="clear" w:color="auto" w:fill="FFFFFF"/>
              <w:tabs>
                <w:tab w:val="left" w:pos="2311"/>
              </w:tabs>
              <w:spacing w:after="0" w:line="240" w:lineRule="auto"/>
              <w:ind w:left="67" w:firstLine="321"/>
              <w:contextualSpacing/>
              <w:jc w:val="both"/>
              <w:rPr>
                <w:rFonts w:eastAsia="Times New Roman"/>
                <w:color w:val="000000"/>
                <w:sz w:val="22"/>
                <w:szCs w:val="22"/>
                <w:lang w:eastAsia="en-GB"/>
              </w:rPr>
            </w:pPr>
          </w:p>
          <w:p w14:paraId="69494B2E" w14:textId="77777777" w:rsidR="00225FB1" w:rsidRDefault="00225FB1" w:rsidP="00225FB1">
            <w:pPr>
              <w:shd w:val="clear" w:color="auto" w:fill="FFFFFF"/>
              <w:tabs>
                <w:tab w:val="left" w:pos="2311"/>
              </w:tabs>
              <w:spacing w:after="0" w:line="240" w:lineRule="auto"/>
              <w:ind w:left="67" w:firstLine="321"/>
              <w:contextualSpacing/>
              <w:jc w:val="both"/>
              <w:rPr>
                <w:rFonts w:eastAsia="Times New Roman"/>
                <w:color w:val="000000"/>
                <w:sz w:val="22"/>
                <w:szCs w:val="22"/>
                <w:lang w:eastAsia="en-GB"/>
              </w:rPr>
            </w:pPr>
          </w:p>
          <w:p w14:paraId="3BD615AD" w14:textId="77777777" w:rsidR="00225FB1" w:rsidRDefault="00225FB1" w:rsidP="00225FB1">
            <w:pPr>
              <w:shd w:val="clear" w:color="auto" w:fill="FFFFFF"/>
              <w:tabs>
                <w:tab w:val="left" w:pos="2311"/>
              </w:tabs>
              <w:spacing w:after="0" w:line="240" w:lineRule="auto"/>
              <w:ind w:left="67" w:firstLine="321"/>
              <w:contextualSpacing/>
              <w:jc w:val="both"/>
              <w:rPr>
                <w:rFonts w:eastAsia="Times New Roman"/>
                <w:color w:val="000000"/>
                <w:sz w:val="22"/>
                <w:szCs w:val="22"/>
                <w:lang w:eastAsia="en-GB"/>
              </w:rPr>
            </w:pPr>
          </w:p>
          <w:p w14:paraId="1F0A7241" w14:textId="77777777" w:rsidR="00225FB1" w:rsidRDefault="00225FB1" w:rsidP="00225FB1">
            <w:pPr>
              <w:shd w:val="clear" w:color="auto" w:fill="FFFFFF"/>
              <w:tabs>
                <w:tab w:val="left" w:pos="2311"/>
              </w:tabs>
              <w:spacing w:after="0" w:line="240" w:lineRule="auto"/>
              <w:ind w:left="67" w:firstLine="321"/>
              <w:contextualSpacing/>
              <w:jc w:val="both"/>
              <w:rPr>
                <w:rFonts w:eastAsia="Times New Roman"/>
                <w:color w:val="000000"/>
                <w:sz w:val="22"/>
                <w:szCs w:val="22"/>
                <w:lang w:eastAsia="en-GB"/>
              </w:rPr>
            </w:pPr>
          </w:p>
          <w:p w14:paraId="6ECDEA5F" w14:textId="77777777" w:rsidR="00225FB1" w:rsidRDefault="00225FB1" w:rsidP="00225FB1">
            <w:pPr>
              <w:shd w:val="clear" w:color="auto" w:fill="FFFFFF"/>
              <w:tabs>
                <w:tab w:val="left" w:pos="2311"/>
              </w:tabs>
              <w:spacing w:after="0" w:line="240" w:lineRule="auto"/>
              <w:ind w:left="67" w:firstLine="321"/>
              <w:contextualSpacing/>
              <w:jc w:val="both"/>
              <w:rPr>
                <w:rFonts w:eastAsia="Times New Roman"/>
                <w:color w:val="000000"/>
                <w:sz w:val="22"/>
                <w:szCs w:val="22"/>
                <w:lang w:eastAsia="en-GB"/>
              </w:rPr>
            </w:pPr>
          </w:p>
          <w:p w14:paraId="6CA538A4" w14:textId="77777777" w:rsidR="00225FB1" w:rsidRDefault="00225FB1" w:rsidP="00225FB1">
            <w:pPr>
              <w:shd w:val="clear" w:color="auto" w:fill="FFFFFF"/>
              <w:tabs>
                <w:tab w:val="left" w:pos="2311"/>
              </w:tabs>
              <w:spacing w:after="0" w:line="240" w:lineRule="auto"/>
              <w:ind w:left="67" w:firstLine="321"/>
              <w:contextualSpacing/>
              <w:jc w:val="both"/>
              <w:rPr>
                <w:rFonts w:eastAsia="Times New Roman"/>
                <w:color w:val="000000"/>
                <w:sz w:val="22"/>
                <w:szCs w:val="22"/>
                <w:lang w:eastAsia="en-GB"/>
              </w:rPr>
            </w:pPr>
          </w:p>
          <w:p w14:paraId="536597AE" w14:textId="77777777" w:rsidR="00225FB1" w:rsidRDefault="00225FB1" w:rsidP="00225FB1">
            <w:pPr>
              <w:shd w:val="clear" w:color="auto" w:fill="FFFFFF"/>
              <w:tabs>
                <w:tab w:val="left" w:pos="2311"/>
              </w:tabs>
              <w:spacing w:after="0" w:line="240" w:lineRule="auto"/>
              <w:ind w:left="67" w:firstLine="321"/>
              <w:contextualSpacing/>
              <w:jc w:val="both"/>
              <w:rPr>
                <w:rFonts w:eastAsia="Times New Roman"/>
                <w:b/>
                <w:color w:val="000000"/>
                <w:sz w:val="22"/>
                <w:szCs w:val="22"/>
                <w:lang w:eastAsia="en-GB"/>
              </w:rPr>
            </w:pPr>
            <w:r w:rsidRPr="00326F25">
              <w:rPr>
                <w:rFonts w:eastAsia="Times New Roman"/>
                <w:color w:val="000000"/>
                <w:sz w:val="22"/>
                <w:szCs w:val="22"/>
                <w:lang w:eastAsia="en-GB"/>
              </w:rPr>
              <w:t xml:space="preserve">повторна </w:t>
            </w:r>
            <w:r w:rsidRPr="00E46083">
              <w:rPr>
                <w:rFonts w:eastAsia="Times New Roman"/>
                <w:b/>
                <w:color w:val="000000"/>
                <w:sz w:val="22"/>
                <w:szCs w:val="22"/>
                <w:lang w:eastAsia="en-GB"/>
              </w:rPr>
              <w:t>скарга</w:t>
            </w:r>
            <w:r w:rsidRPr="00326F25">
              <w:rPr>
                <w:rFonts w:eastAsia="Times New Roman"/>
                <w:color w:val="000000"/>
                <w:sz w:val="22"/>
                <w:szCs w:val="22"/>
                <w:lang w:eastAsia="en-GB"/>
              </w:rPr>
              <w:t xml:space="preserve"> – звернення, подане від одного і того ж заявника з одного і того ж питання, </w:t>
            </w:r>
            <w:r w:rsidRPr="001E0805">
              <w:rPr>
                <w:rFonts w:eastAsia="Times New Roman"/>
                <w:b/>
                <w:color w:val="000000"/>
                <w:sz w:val="22"/>
                <w:szCs w:val="22"/>
                <w:lang w:eastAsia="en-GB"/>
              </w:rPr>
              <w:t>якщо перше вирішено по суті;</w:t>
            </w:r>
          </w:p>
          <w:p w14:paraId="7B78C50D" w14:textId="77777777" w:rsidR="00225FB1" w:rsidRPr="001E0805" w:rsidRDefault="00225FB1" w:rsidP="00225FB1">
            <w:pPr>
              <w:shd w:val="clear" w:color="auto" w:fill="FFFFFF"/>
              <w:tabs>
                <w:tab w:val="left" w:pos="2311"/>
              </w:tabs>
              <w:spacing w:after="0" w:line="240" w:lineRule="auto"/>
              <w:ind w:left="67" w:firstLine="321"/>
              <w:contextualSpacing/>
              <w:jc w:val="both"/>
              <w:rPr>
                <w:rFonts w:eastAsia="Times New Roman"/>
                <w:b/>
                <w:color w:val="000000"/>
                <w:sz w:val="22"/>
                <w:szCs w:val="22"/>
                <w:lang w:eastAsia="en-GB"/>
              </w:rPr>
            </w:pPr>
            <w:r>
              <w:rPr>
                <w:rFonts w:eastAsia="Times New Roman"/>
                <w:b/>
                <w:color w:val="000000"/>
                <w:sz w:val="22"/>
                <w:szCs w:val="22"/>
                <w:lang w:eastAsia="en-GB"/>
              </w:rPr>
              <w:t>…</w:t>
            </w:r>
          </w:p>
          <w:p w14:paraId="632C7191" w14:textId="77777777" w:rsidR="00225FB1" w:rsidRDefault="00225FB1" w:rsidP="00225FB1">
            <w:pPr>
              <w:shd w:val="clear" w:color="auto" w:fill="FFFFFF"/>
              <w:spacing w:after="0" w:line="240" w:lineRule="auto"/>
              <w:ind w:left="67" w:firstLine="321"/>
              <w:contextualSpacing/>
              <w:jc w:val="both"/>
              <w:rPr>
                <w:rFonts w:eastAsia="Calibri"/>
                <w:sz w:val="22"/>
                <w:szCs w:val="22"/>
                <w:lang w:eastAsia="uk-UA"/>
              </w:rPr>
            </w:pPr>
          </w:p>
          <w:p w14:paraId="3B0DAC9B" w14:textId="77777777" w:rsidR="00225FB1" w:rsidRDefault="00225FB1" w:rsidP="00225FB1">
            <w:pPr>
              <w:shd w:val="clear" w:color="auto" w:fill="FFFFFF"/>
              <w:spacing w:after="0" w:line="240" w:lineRule="auto"/>
              <w:ind w:left="67" w:firstLine="321"/>
              <w:contextualSpacing/>
              <w:jc w:val="both"/>
              <w:rPr>
                <w:rFonts w:eastAsia="Calibri"/>
                <w:sz w:val="22"/>
                <w:szCs w:val="22"/>
                <w:lang w:eastAsia="uk-UA"/>
              </w:rPr>
            </w:pPr>
          </w:p>
          <w:p w14:paraId="16A3837D" w14:textId="77777777" w:rsidR="00225FB1" w:rsidRDefault="00225FB1" w:rsidP="00225FB1">
            <w:pPr>
              <w:shd w:val="clear" w:color="auto" w:fill="FFFFFF"/>
              <w:spacing w:after="0" w:line="240" w:lineRule="auto"/>
              <w:ind w:left="67" w:firstLine="321"/>
              <w:contextualSpacing/>
              <w:jc w:val="both"/>
              <w:rPr>
                <w:rFonts w:eastAsia="Calibri"/>
                <w:sz w:val="22"/>
                <w:szCs w:val="22"/>
                <w:lang w:eastAsia="uk-UA"/>
              </w:rPr>
            </w:pPr>
          </w:p>
          <w:p w14:paraId="19F80956" w14:textId="77777777" w:rsidR="00225FB1" w:rsidRDefault="00225FB1" w:rsidP="00225FB1">
            <w:pPr>
              <w:shd w:val="clear" w:color="auto" w:fill="FFFFFF"/>
              <w:spacing w:after="0" w:line="240" w:lineRule="auto"/>
              <w:ind w:left="67" w:firstLine="321"/>
              <w:contextualSpacing/>
              <w:jc w:val="both"/>
              <w:rPr>
                <w:rFonts w:eastAsia="Calibri"/>
                <w:sz w:val="22"/>
                <w:szCs w:val="22"/>
                <w:lang w:eastAsia="uk-UA"/>
              </w:rPr>
            </w:pPr>
          </w:p>
          <w:p w14:paraId="5B8AE130" w14:textId="77777777" w:rsidR="00225FB1" w:rsidRDefault="00225FB1" w:rsidP="00225FB1">
            <w:pPr>
              <w:shd w:val="clear" w:color="auto" w:fill="FFFFFF"/>
              <w:spacing w:after="0" w:line="240" w:lineRule="auto"/>
              <w:ind w:left="67" w:firstLine="321"/>
              <w:contextualSpacing/>
              <w:jc w:val="both"/>
              <w:rPr>
                <w:rFonts w:eastAsia="Calibri"/>
                <w:sz w:val="22"/>
                <w:szCs w:val="22"/>
                <w:lang w:eastAsia="uk-UA"/>
              </w:rPr>
            </w:pPr>
          </w:p>
          <w:p w14:paraId="79EDCA12" w14:textId="77777777" w:rsidR="00225FB1" w:rsidRDefault="00225FB1" w:rsidP="00225FB1">
            <w:pPr>
              <w:shd w:val="clear" w:color="auto" w:fill="FFFFFF"/>
              <w:spacing w:after="0" w:line="240" w:lineRule="auto"/>
              <w:ind w:left="67" w:firstLine="321"/>
              <w:contextualSpacing/>
              <w:jc w:val="both"/>
              <w:rPr>
                <w:rFonts w:eastAsia="Times New Roman"/>
                <w:color w:val="000000"/>
                <w:sz w:val="22"/>
                <w:szCs w:val="22"/>
                <w:lang w:eastAsia="en-GB"/>
              </w:rPr>
            </w:pPr>
          </w:p>
          <w:p w14:paraId="326E1A5D" w14:textId="77777777" w:rsidR="00225FB1" w:rsidRDefault="00225FB1" w:rsidP="00225FB1">
            <w:pPr>
              <w:shd w:val="clear" w:color="auto" w:fill="FFFFFF"/>
              <w:spacing w:after="0" w:line="240" w:lineRule="auto"/>
              <w:ind w:left="67" w:firstLine="321"/>
              <w:contextualSpacing/>
              <w:jc w:val="both"/>
              <w:rPr>
                <w:rFonts w:eastAsia="Times New Roman"/>
                <w:color w:val="000000"/>
                <w:sz w:val="22"/>
                <w:szCs w:val="22"/>
                <w:lang w:eastAsia="en-GB"/>
              </w:rPr>
            </w:pPr>
          </w:p>
          <w:p w14:paraId="58044032" w14:textId="237EDAB3" w:rsidR="00225FB1" w:rsidRDefault="00225FB1" w:rsidP="00225FB1">
            <w:pPr>
              <w:shd w:val="clear" w:color="auto" w:fill="FFFFFF"/>
              <w:spacing w:after="0" w:line="240" w:lineRule="auto"/>
              <w:ind w:left="67" w:firstLine="321"/>
              <w:contextualSpacing/>
              <w:jc w:val="both"/>
              <w:rPr>
                <w:rFonts w:eastAsia="Times New Roman"/>
                <w:color w:val="000000"/>
                <w:sz w:val="22"/>
                <w:szCs w:val="22"/>
                <w:lang w:eastAsia="en-GB"/>
              </w:rPr>
            </w:pPr>
            <w:r w:rsidRPr="004B1DDC">
              <w:rPr>
                <w:rFonts w:eastAsia="Times New Roman"/>
                <w:color w:val="000000"/>
                <w:sz w:val="22"/>
                <w:szCs w:val="22"/>
                <w:lang w:eastAsia="en-GB"/>
              </w:rPr>
              <w:t xml:space="preserve">скарга – звернення заявника з вимогою про поновлення прав та захист законних інтересів, порушених рішеннями, діями (бездіяльністю) суб’єкта господарювання або споживачем особливої групи, із обов’язковим наданням документів, </w:t>
            </w:r>
            <w:r w:rsidRPr="00A475D1">
              <w:rPr>
                <w:rFonts w:eastAsia="Times New Roman"/>
                <w:b/>
                <w:bCs/>
                <w:color w:val="000000"/>
                <w:sz w:val="22"/>
                <w:szCs w:val="22"/>
                <w:lang w:eastAsia="en-GB"/>
              </w:rPr>
              <w:t>за наявності таких документів</w:t>
            </w:r>
            <w:r w:rsidRPr="004B1DDC">
              <w:rPr>
                <w:rFonts w:eastAsia="Times New Roman"/>
                <w:color w:val="000000"/>
                <w:sz w:val="22"/>
                <w:szCs w:val="22"/>
                <w:lang w:eastAsia="en-GB"/>
              </w:rPr>
              <w:t xml:space="preserve"> (копій документів, </w:t>
            </w:r>
            <w:r w:rsidRPr="004B1DDC">
              <w:rPr>
                <w:rFonts w:eastAsia="Times New Roman"/>
                <w:b/>
                <w:strike/>
                <w:color w:val="000000"/>
                <w:sz w:val="22"/>
                <w:szCs w:val="22"/>
                <w:lang w:eastAsia="en-GB"/>
              </w:rPr>
              <w:t>засвідчених належним чином</w:t>
            </w:r>
            <w:r w:rsidRPr="004B1DDC">
              <w:rPr>
                <w:rFonts w:eastAsia="Times New Roman"/>
                <w:color w:val="000000"/>
                <w:sz w:val="22"/>
                <w:szCs w:val="22"/>
                <w:lang w:eastAsia="en-GB"/>
              </w:rPr>
              <w:t>), що підтверджують та обґрунтовують обставини викладені у скарзі</w:t>
            </w:r>
            <w:r>
              <w:rPr>
                <w:rFonts w:eastAsia="Times New Roman"/>
                <w:color w:val="000000"/>
                <w:sz w:val="22"/>
                <w:szCs w:val="22"/>
                <w:lang w:eastAsia="en-GB"/>
              </w:rPr>
              <w:t>;</w:t>
            </w:r>
          </w:p>
          <w:p w14:paraId="361FACAF" w14:textId="77777777" w:rsidR="00225FB1" w:rsidRDefault="00225FB1" w:rsidP="00225FB1">
            <w:pPr>
              <w:shd w:val="clear" w:color="auto" w:fill="FFFFFF"/>
              <w:spacing w:after="0" w:line="240" w:lineRule="auto"/>
              <w:ind w:left="67" w:firstLine="321"/>
              <w:contextualSpacing/>
              <w:jc w:val="both"/>
              <w:rPr>
                <w:rFonts w:eastAsia="Times New Roman"/>
                <w:color w:val="000000"/>
                <w:sz w:val="22"/>
                <w:szCs w:val="22"/>
                <w:lang w:eastAsia="en-GB"/>
              </w:rPr>
            </w:pPr>
          </w:p>
          <w:p w14:paraId="78308C57" w14:textId="77777777" w:rsidR="00225FB1" w:rsidRPr="00DE5055" w:rsidRDefault="00225FB1" w:rsidP="00225FB1">
            <w:pPr>
              <w:shd w:val="clear" w:color="auto" w:fill="FFFFFF"/>
              <w:spacing w:after="0" w:line="240" w:lineRule="auto"/>
              <w:ind w:left="67" w:firstLine="321"/>
              <w:contextualSpacing/>
              <w:jc w:val="both"/>
              <w:rPr>
                <w:rFonts w:eastAsia="Calibri"/>
                <w:i/>
                <w:iCs/>
                <w:sz w:val="22"/>
                <w:szCs w:val="22"/>
                <w:lang w:eastAsia="uk-UA"/>
              </w:rPr>
            </w:pPr>
            <w:r w:rsidRPr="00DE5055">
              <w:rPr>
                <w:rFonts w:eastAsia="Calibri"/>
                <w:i/>
                <w:iCs/>
                <w:sz w:val="22"/>
                <w:szCs w:val="22"/>
                <w:lang w:eastAsia="uk-UA"/>
              </w:rPr>
              <w:t>скарга – звернення заявника з вимогою про поновлення прав та захист законних інтересів, порушених рішеннями, діями (бездіяльністю) суб’єкта господарювання або споживачем особливої групи, із обов’язковим наданням документів (копій документів, засвідчених належним чином</w:t>
            </w:r>
            <w:r w:rsidRPr="00DE5055">
              <w:rPr>
                <w:rFonts w:eastAsia="Calibri"/>
                <w:b/>
                <w:bCs/>
                <w:i/>
                <w:iCs/>
                <w:sz w:val="22"/>
                <w:szCs w:val="22"/>
                <w:lang w:eastAsia="uk-UA"/>
              </w:rPr>
              <w:t xml:space="preserve">: для центральних органів виконавчої влади, їх територіальних органів, Ради міністрів Автономної Республіки Крим, місцевих органів виконавчої влади, підприємств, установ, організацій, що належать до сфери управління центральних або місцевих органів виконавчої влади, Ради міністрів Автономної Республіки Крим (далі - установи) – у відповідності до положень </w:t>
            </w:r>
            <w:hyperlink r:id="rId7" w:anchor="n593" w:history="1">
              <w:r w:rsidRPr="00DE5055">
                <w:rPr>
                  <w:b/>
                  <w:bCs/>
                  <w:i/>
                  <w:iCs/>
                  <w:sz w:val="22"/>
                  <w:szCs w:val="22"/>
                  <w:u w:val="single"/>
                </w:rPr>
                <w:t xml:space="preserve">Деякі питання документування </w:t>
              </w:r>
              <w:proofErr w:type="spellStart"/>
              <w:r w:rsidRPr="00DE5055">
                <w:rPr>
                  <w:b/>
                  <w:bCs/>
                  <w:i/>
                  <w:iCs/>
                  <w:sz w:val="22"/>
                  <w:szCs w:val="22"/>
                  <w:u w:val="single"/>
                </w:rPr>
                <w:t>упра</w:t>
              </w:r>
              <w:proofErr w:type="spellEnd"/>
              <w:r w:rsidRPr="00DE5055">
                <w:rPr>
                  <w:b/>
                  <w:bCs/>
                  <w:i/>
                  <w:iCs/>
                  <w:sz w:val="22"/>
                  <w:szCs w:val="22"/>
                  <w:u w:val="single"/>
                </w:rPr>
                <w:t>... | від 17.01.2018 № 55 (rada.gov.ua)</w:t>
              </w:r>
            </w:hyperlink>
            <w:r w:rsidRPr="00DE5055">
              <w:rPr>
                <w:b/>
                <w:bCs/>
                <w:i/>
                <w:iCs/>
                <w:sz w:val="22"/>
                <w:szCs w:val="22"/>
              </w:rPr>
              <w:t xml:space="preserve">; для суб’єктів господарювання-юридичних осіб незалежно від форми власності – у відповідності до вимог ДСТУ 4163:2020; для фізичних осіб - здійснюється засвідчення копії документа шляхом накладання електронного цифрового підпису або </w:t>
            </w:r>
            <w:proofErr w:type="spellStart"/>
            <w:r w:rsidRPr="00DE5055">
              <w:rPr>
                <w:b/>
                <w:bCs/>
                <w:i/>
                <w:iCs/>
                <w:sz w:val="22"/>
                <w:szCs w:val="22"/>
              </w:rPr>
              <w:t>проставленняя</w:t>
            </w:r>
            <w:proofErr w:type="spellEnd"/>
            <w:r w:rsidRPr="00DE5055">
              <w:rPr>
                <w:b/>
                <w:bCs/>
                <w:i/>
                <w:iCs/>
                <w:sz w:val="22"/>
                <w:szCs w:val="22"/>
              </w:rPr>
              <w:t xml:space="preserve"> особистого підпису особи (осіб), яка (які) засвідчує копію, її ініціали та прізвище, з відміткою "Згідно з</w:t>
            </w:r>
            <w:r w:rsidRPr="009D6EAA">
              <w:rPr>
                <w:b/>
                <w:bCs/>
                <w:sz w:val="22"/>
                <w:szCs w:val="22"/>
              </w:rPr>
              <w:t xml:space="preserve"> </w:t>
            </w:r>
            <w:r w:rsidRPr="00DE5055">
              <w:rPr>
                <w:b/>
                <w:bCs/>
                <w:i/>
                <w:iCs/>
                <w:sz w:val="22"/>
                <w:szCs w:val="22"/>
              </w:rPr>
              <w:t>оригіналом", дата засвідчення копії)</w:t>
            </w:r>
            <w:r w:rsidRPr="00DE5055">
              <w:rPr>
                <w:rFonts w:eastAsia="Calibri"/>
                <w:b/>
                <w:bCs/>
                <w:i/>
                <w:iCs/>
                <w:sz w:val="22"/>
                <w:szCs w:val="22"/>
                <w:lang w:eastAsia="uk-UA"/>
              </w:rPr>
              <w:t xml:space="preserve">, </w:t>
            </w:r>
            <w:r w:rsidRPr="00DE5055">
              <w:rPr>
                <w:rFonts w:eastAsia="Calibri"/>
                <w:i/>
                <w:iCs/>
                <w:sz w:val="22"/>
                <w:szCs w:val="22"/>
                <w:lang w:eastAsia="uk-UA"/>
              </w:rPr>
              <w:t>що підтверджують та обґрунтовують обставини викладені у скарзі;</w:t>
            </w:r>
          </w:p>
          <w:p w14:paraId="32E74E19" w14:textId="77777777" w:rsidR="00225FB1" w:rsidRDefault="00225FB1" w:rsidP="00225FB1">
            <w:pPr>
              <w:spacing w:after="0" w:line="240" w:lineRule="auto"/>
              <w:contextualSpacing/>
              <w:jc w:val="center"/>
              <w:rPr>
                <w:b/>
                <w:bCs/>
                <w:shd w:val="clear" w:color="auto" w:fill="FFFFFF"/>
              </w:rPr>
            </w:pPr>
          </w:p>
        </w:tc>
        <w:tc>
          <w:tcPr>
            <w:tcW w:w="5043" w:type="dxa"/>
          </w:tcPr>
          <w:p w14:paraId="6E98F1EA"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7C85967D"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2BEB3C9C"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7A81089B"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43341DA4"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4161F5D1"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66203993"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7D4DB6C2"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29692212"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414CCE1A" w14:textId="48CCAC33"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6EF6E948" w14:textId="1160574F" w:rsidR="006A7935" w:rsidRDefault="006A7935"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380237C2" w14:textId="77777777" w:rsidR="006A7935" w:rsidRDefault="006A7935"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3A8B92D0"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178C0776" w14:textId="77777777" w:rsidR="00225FB1" w:rsidRPr="00072651" w:rsidRDefault="00225FB1"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r w:rsidRPr="00072651">
              <w:rPr>
                <w:rFonts w:eastAsia="Times New Roman"/>
                <w:b/>
                <w:bCs/>
                <w:color w:val="000000" w:themeColor="text1"/>
                <w:sz w:val="22"/>
                <w:szCs w:val="22"/>
                <w:u w:val="single"/>
                <w:shd w:val="clear" w:color="auto" w:fill="FFFFFF"/>
                <w:lang w:eastAsia="ru-RU"/>
              </w:rPr>
              <w:t>Потребує обговорення</w:t>
            </w:r>
          </w:p>
          <w:p w14:paraId="11DCD756" w14:textId="563D1656" w:rsidR="00225FB1" w:rsidRDefault="00FE6E9F"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p w14:paraId="603DCB31"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3DA9058C"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1846912C"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663BF922" w14:textId="175D7F4F"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78E9AFF2" w14:textId="380FC43C" w:rsidR="000D2888" w:rsidRDefault="000D2888"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4FE80C3C" w14:textId="142A3CDB" w:rsidR="000D2888" w:rsidRDefault="000D2888"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336D55FB" w14:textId="04884F69" w:rsidR="000D2888" w:rsidRDefault="000D2888"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7C5B1EB8" w14:textId="4EB68628" w:rsidR="000D2888" w:rsidRDefault="000D2888"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4B459C8C" w14:textId="489395E7" w:rsidR="000D2888" w:rsidRDefault="000D2888"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7E8687FA" w14:textId="77777777" w:rsidR="00FE6E9F" w:rsidRDefault="00FE6E9F"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5E8E43E9" w14:textId="77777777" w:rsidR="00FE6E9F" w:rsidRDefault="00FE6E9F"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5952E0D3" w14:textId="77777777" w:rsidR="00FE6E9F" w:rsidRDefault="00FE6E9F"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05D6C7F5" w14:textId="77777777" w:rsidR="00FE6E9F" w:rsidRDefault="00FE6E9F"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60EAA019" w14:textId="77777777" w:rsidR="000D2888" w:rsidRDefault="000D2888"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25D17761"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6FDD7889"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2C8875AB" w14:textId="77777777" w:rsidR="00B71F27" w:rsidRDefault="00B71F27"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1E6617BB" w14:textId="1C8B715B" w:rsidR="00225FB1" w:rsidRPr="00072651" w:rsidRDefault="00225FB1"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r w:rsidRPr="00072651">
              <w:rPr>
                <w:rFonts w:eastAsia="Times New Roman"/>
                <w:b/>
                <w:bCs/>
                <w:color w:val="000000" w:themeColor="text1"/>
                <w:sz w:val="22"/>
                <w:szCs w:val="22"/>
                <w:u w:val="single"/>
                <w:shd w:val="clear" w:color="auto" w:fill="FFFFFF"/>
                <w:lang w:eastAsia="ru-RU"/>
              </w:rPr>
              <w:t>Потребує обговорення</w:t>
            </w:r>
          </w:p>
          <w:p w14:paraId="6F26DC46" w14:textId="71DD5B88" w:rsidR="00225FB1"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p w14:paraId="2388F847" w14:textId="77777777" w:rsidR="00FE6E9F"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7C17E272" w14:textId="77777777" w:rsidR="00FE6E9F"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175819C7" w14:textId="77777777" w:rsidR="00FE6E9F"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4ECA6B70" w14:textId="77777777" w:rsidR="00FE6E9F"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7CCCD5FF" w14:textId="77777777" w:rsidR="00FE6E9F"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38FC7820" w14:textId="77777777" w:rsidR="00FE6E9F"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383702A8" w14:textId="77777777" w:rsidR="00FE6E9F"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580BF986" w14:textId="77777777" w:rsidR="00FE6E9F"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18535ABE" w14:textId="77777777" w:rsidR="00FE6E9F"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5F18FF51" w14:textId="77777777" w:rsidR="00FE6E9F"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0A4E2EDA" w14:textId="77777777" w:rsidR="00FE6E9F"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5697CB8C" w14:textId="77777777" w:rsidR="00FE6E9F"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7DA99AB3" w14:textId="77777777" w:rsidR="00FE6E9F" w:rsidRPr="00AB2404"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40DD570D" w14:textId="77777777" w:rsidR="00225FB1" w:rsidRDefault="00225FB1"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39411E56" w14:textId="77777777" w:rsidR="00FE6E9F" w:rsidRDefault="00FE6E9F"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06615DAD" w14:textId="6AC9BE26" w:rsidR="00225FB1" w:rsidRPr="00072651" w:rsidRDefault="00225FB1"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r w:rsidRPr="00072651">
              <w:rPr>
                <w:rFonts w:eastAsia="Times New Roman"/>
                <w:b/>
                <w:bCs/>
                <w:color w:val="000000" w:themeColor="text1"/>
                <w:sz w:val="22"/>
                <w:szCs w:val="22"/>
                <w:u w:val="single"/>
                <w:shd w:val="clear" w:color="auto" w:fill="FFFFFF"/>
                <w:lang w:eastAsia="ru-RU"/>
              </w:rPr>
              <w:t>Потребує обговорення</w:t>
            </w:r>
          </w:p>
          <w:p w14:paraId="79E5935E" w14:textId="25909EA7" w:rsidR="00225FB1" w:rsidRPr="0023561D"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p w14:paraId="1B2166A9" w14:textId="77777777" w:rsidR="000D2888" w:rsidRDefault="000D2888"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2B6B5495" w14:textId="77777777" w:rsidR="00FE6E9F" w:rsidRDefault="00FE6E9F"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2EB416FE" w14:textId="77777777" w:rsidR="00FE6E9F" w:rsidRDefault="00FE6E9F"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13CFFF25" w14:textId="77777777" w:rsidR="00FE6E9F" w:rsidRDefault="00FE6E9F"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030A17E5" w14:textId="77777777" w:rsidR="00FE6E9F" w:rsidRDefault="00FE6E9F"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73A60135" w14:textId="77777777" w:rsidR="00FE6E9F" w:rsidRDefault="00FE6E9F"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280116C6" w14:textId="77777777" w:rsidR="00FE6E9F" w:rsidRDefault="00FE6E9F"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6662318B" w14:textId="77777777" w:rsidR="00FE6E9F" w:rsidRDefault="00FE6E9F"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683E2F17" w14:textId="77777777" w:rsidR="00FE6E9F" w:rsidRDefault="00FE6E9F"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775366A5" w14:textId="03B6E9D9" w:rsidR="00225FB1" w:rsidRPr="00072651" w:rsidRDefault="00225FB1"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r w:rsidRPr="00072651">
              <w:rPr>
                <w:rFonts w:eastAsia="Times New Roman"/>
                <w:b/>
                <w:bCs/>
                <w:color w:val="000000" w:themeColor="text1"/>
                <w:sz w:val="22"/>
                <w:szCs w:val="22"/>
                <w:u w:val="single"/>
                <w:shd w:val="clear" w:color="auto" w:fill="FFFFFF"/>
                <w:lang w:eastAsia="ru-RU"/>
              </w:rPr>
              <w:t>Потребує обговорення</w:t>
            </w:r>
          </w:p>
          <w:p w14:paraId="6CBC15BD" w14:textId="34A179CC" w:rsidR="00225FB1"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p w14:paraId="37C30C51" w14:textId="77777777" w:rsidR="00FE6E9F" w:rsidRDefault="00FE6E9F"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65AACC82" w14:textId="77777777" w:rsidR="00FE6E9F" w:rsidRDefault="00FE6E9F"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67AE6AF5" w14:textId="77777777" w:rsidR="00FE6E9F" w:rsidRDefault="00FE6E9F"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1F0E7D1A" w14:textId="77777777" w:rsidR="00FE6E9F" w:rsidRDefault="00FE6E9F"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40143986" w14:textId="77777777" w:rsidR="00FE6E9F" w:rsidRDefault="00FE6E9F" w:rsidP="00225FB1">
            <w:pPr>
              <w:spacing w:after="0" w:line="240" w:lineRule="auto"/>
              <w:ind w:firstLine="205"/>
              <w:contextualSpacing/>
              <w:jc w:val="both"/>
              <w:rPr>
                <w:rFonts w:eastAsia="Times New Roman"/>
                <w:b/>
                <w:bCs/>
                <w:color w:val="000000" w:themeColor="text1"/>
                <w:sz w:val="22"/>
                <w:szCs w:val="22"/>
                <w:shd w:val="clear" w:color="auto" w:fill="FFFFFF"/>
                <w:lang w:eastAsia="ru-RU"/>
              </w:rPr>
            </w:pPr>
          </w:p>
          <w:p w14:paraId="1E984DC1" w14:textId="77777777" w:rsidR="00934305" w:rsidRDefault="00934305"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10386B4E" w14:textId="77777777" w:rsidR="00934305" w:rsidRDefault="00934305"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4DA84D55" w14:textId="77777777" w:rsidR="00934305" w:rsidRDefault="00934305"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202162D1" w14:textId="77777777" w:rsidR="00FE6E9F" w:rsidRDefault="00225FB1"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r w:rsidRPr="00072651">
              <w:rPr>
                <w:rFonts w:eastAsia="Times New Roman"/>
                <w:b/>
                <w:bCs/>
                <w:color w:val="000000" w:themeColor="text1"/>
                <w:sz w:val="22"/>
                <w:szCs w:val="22"/>
                <w:u w:val="single"/>
                <w:shd w:val="clear" w:color="auto" w:fill="FFFFFF"/>
                <w:lang w:eastAsia="ru-RU"/>
              </w:rPr>
              <w:t>Потребує обговорення</w:t>
            </w:r>
          </w:p>
          <w:p w14:paraId="6EABDD89" w14:textId="7902C88A" w:rsidR="00225FB1" w:rsidRDefault="00FE6E9F" w:rsidP="00FE6E9F">
            <w:pPr>
              <w:spacing w:after="0" w:line="240" w:lineRule="auto"/>
              <w:ind w:firstLine="205"/>
              <w:contextualSpacing/>
              <w:jc w:val="both"/>
              <w:rPr>
                <w:b/>
                <w:bCs/>
                <w:shd w:val="clear" w:color="auto" w:fill="FFFFFF"/>
              </w:rPr>
            </w:pPr>
            <w:r>
              <w:rPr>
                <w:rFonts w:eastAsia="Times New Roman"/>
                <w:color w:val="000000" w:themeColor="text1"/>
                <w:sz w:val="22"/>
                <w:szCs w:val="22"/>
                <w:shd w:val="clear" w:color="auto" w:fill="FFFFFF"/>
                <w:lang w:eastAsia="ru-RU"/>
              </w:rPr>
              <w:t xml:space="preserve"> </w:t>
            </w:r>
            <w:r w:rsidR="00225FB1">
              <w:rPr>
                <w:rFonts w:eastAsia="Times New Roman"/>
                <w:color w:val="000000" w:themeColor="text1"/>
                <w:sz w:val="22"/>
                <w:szCs w:val="22"/>
                <w:shd w:val="clear" w:color="auto" w:fill="FFFFFF"/>
                <w:lang w:eastAsia="ru-RU"/>
              </w:rPr>
              <w:t xml:space="preserve"> </w:t>
            </w:r>
            <w:r>
              <w:rPr>
                <w:rFonts w:eastAsia="Times New Roman"/>
                <w:color w:val="000000" w:themeColor="text1"/>
                <w:sz w:val="22"/>
                <w:szCs w:val="22"/>
                <w:shd w:val="clear" w:color="auto" w:fill="FFFFFF"/>
                <w:lang w:eastAsia="ru-RU"/>
              </w:rPr>
              <w:t xml:space="preserve"> </w:t>
            </w:r>
            <w:r w:rsidR="00225FB1">
              <w:rPr>
                <w:rFonts w:eastAsia="Times New Roman"/>
                <w:color w:val="000000" w:themeColor="text1"/>
                <w:sz w:val="22"/>
                <w:szCs w:val="22"/>
                <w:shd w:val="clear" w:color="auto" w:fill="FFFFFF"/>
                <w:lang w:eastAsia="ru-RU"/>
              </w:rPr>
              <w:t xml:space="preserve">  </w:t>
            </w:r>
          </w:p>
        </w:tc>
      </w:tr>
      <w:tr w:rsidR="00225FB1" w14:paraId="5051739A" w14:textId="77777777" w:rsidTr="00850C6F">
        <w:tc>
          <w:tcPr>
            <w:tcW w:w="5042" w:type="dxa"/>
          </w:tcPr>
          <w:p w14:paraId="187B69B0" w14:textId="7984CC7B" w:rsidR="00225FB1" w:rsidRDefault="00225FB1" w:rsidP="00F24A13">
            <w:pPr>
              <w:spacing w:after="0" w:line="240" w:lineRule="auto"/>
              <w:ind w:firstLine="306"/>
              <w:contextualSpacing/>
              <w:jc w:val="both"/>
              <w:rPr>
                <w:b/>
                <w:bCs/>
                <w:shd w:val="clear" w:color="auto" w:fill="FFFFFF"/>
              </w:rPr>
            </w:pPr>
            <w:r w:rsidRPr="00F230CE">
              <w:rPr>
                <w:bCs/>
                <w:color w:val="000000" w:themeColor="text1"/>
                <w:sz w:val="22"/>
                <w:szCs w:val="22"/>
                <w:shd w:val="clear" w:color="auto" w:fill="FFFFFF"/>
              </w:rPr>
              <w:lastRenderedPageBreak/>
              <w:t>1.6.</w:t>
            </w:r>
            <w:r w:rsidRPr="00F230CE">
              <w:rPr>
                <w:bCs/>
                <w:color w:val="000000" w:themeColor="text1"/>
                <w:sz w:val="22"/>
                <w:szCs w:val="22"/>
                <w:shd w:val="clear" w:color="auto" w:fill="FFFFFF"/>
              </w:rPr>
              <w:tab/>
              <w:t>Діловодство щодо звернень ведеться в порядку, який встановлюється Кабінетом Міністрів України та відповідно до інструкцій з діловодства в НКРЕКП.</w:t>
            </w:r>
          </w:p>
        </w:tc>
        <w:tc>
          <w:tcPr>
            <w:tcW w:w="5043" w:type="dxa"/>
          </w:tcPr>
          <w:p w14:paraId="76A573A8" w14:textId="77777777" w:rsidR="00225FB1" w:rsidRPr="00F230CE" w:rsidRDefault="00225FB1" w:rsidP="002F33F0">
            <w:pPr>
              <w:shd w:val="clear" w:color="auto" w:fill="FFFFFF"/>
              <w:spacing w:after="0" w:line="240" w:lineRule="auto"/>
              <w:ind w:left="67" w:firstLine="303"/>
              <w:contextualSpacing/>
              <w:jc w:val="both"/>
              <w:rPr>
                <w:rFonts w:eastAsia="Times New Roman"/>
                <w:b/>
                <w:bCs/>
                <w:color w:val="000000"/>
                <w:sz w:val="22"/>
                <w:szCs w:val="22"/>
                <w:lang w:eastAsia="en-GB"/>
              </w:rPr>
            </w:pPr>
            <w:r w:rsidRPr="00F230CE">
              <w:rPr>
                <w:rFonts w:eastAsia="Times New Roman"/>
                <w:b/>
                <w:bCs/>
                <w:color w:val="000000"/>
                <w:sz w:val="22"/>
                <w:szCs w:val="22"/>
                <w:lang w:eastAsia="en-GB"/>
              </w:rPr>
              <w:t xml:space="preserve">1.6. Під час розгляду звернень НКРЕКП має право вимагати від суб'єктів господарювання або споживачів особливої групи копії документів, пояснення та іншу інформацію, необхідну для встановлення фактичних обставин спору та його врегулювання. Суб'єкти господарювання або </w:t>
            </w:r>
            <w:proofErr w:type="spellStart"/>
            <w:r w:rsidRPr="00F230CE">
              <w:rPr>
                <w:rFonts w:eastAsia="Times New Roman"/>
                <w:b/>
                <w:bCs/>
                <w:color w:val="000000"/>
                <w:sz w:val="22"/>
                <w:szCs w:val="22"/>
                <w:lang w:eastAsia="en-GB"/>
              </w:rPr>
              <w:t>споживачи</w:t>
            </w:r>
            <w:proofErr w:type="spellEnd"/>
            <w:r w:rsidRPr="00F230CE">
              <w:rPr>
                <w:rFonts w:eastAsia="Times New Roman"/>
                <w:b/>
                <w:bCs/>
                <w:color w:val="000000"/>
                <w:sz w:val="22"/>
                <w:szCs w:val="22"/>
                <w:lang w:eastAsia="en-GB"/>
              </w:rPr>
              <w:t xml:space="preserve"> особливої групи зобов'язані надавати до НКРЕКП запитувану інформацію у строки та спосіб, визначені у відповідному запиті.</w:t>
            </w:r>
          </w:p>
          <w:p w14:paraId="519256E9" w14:textId="4452E04D" w:rsidR="00225FB1" w:rsidRDefault="00225FB1" w:rsidP="002F33F0">
            <w:pPr>
              <w:spacing w:after="0" w:line="240" w:lineRule="auto"/>
              <w:ind w:left="67" w:firstLine="303"/>
              <w:contextualSpacing/>
              <w:jc w:val="both"/>
              <w:rPr>
                <w:b/>
                <w:bCs/>
                <w:shd w:val="clear" w:color="auto" w:fill="FFFFFF"/>
              </w:rPr>
            </w:pPr>
            <w:r w:rsidRPr="00F230CE">
              <w:rPr>
                <w:rFonts w:eastAsia="Times New Roman"/>
                <w:b/>
                <w:bCs/>
                <w:color w:val="000000"/>
                <w:sz w:val="22"/>
                <w:szCs w:val="22"/>
                <w:lang w:eastAsia="en-GB"/>
              </w:rPr>
              <w:t xml:space="preserve">Неподання, несвоєчасне подання або подання суб'єктом господарювання або </w:t>
            </w:r>
            <w:proofErr w:type="spellStart"/>
            <w:r w:rsidRPr="00F230CE">
              <w:rPr>
                <w:rFonts w:eastAsia="Times New Roman"/>
                <w:b/>
                <w:bCs/>
                <w:color w:val="000000"/>
                <w:sz w:val="22"/>
                <w:szCs w:val="22"/>
                <w:lang w:eastAsia="en-GB"/>
              </w:rPr>
              <w:t>споживачом</w:t>
            </w:r>
            <w:proofErr w:type="spellEnd"/>
            <w:r w:rsidRPr="00F230CE">
              <w:rPr>
                <w:rFonts w:eastAsia="Times New Roman"/>
                <w:b/>
                <w:bCs/>
                <w:color w:val="000000"/>
                <w:sz w:val="22"/>
                <w:szCs w:val="22"/>
                <w:lang w:eastAsia="en-GB"/>
              </w:rPr>
              <w:t xml:space="preserve"> особливої групи недостовірної інформації, копій документів, засвідчених в установленому законодавством порядку, пояснень та іншої інформації, необхідної для встановлення НКРЕКП фактичних обставин справи та врегулювання спору, є підставою для здійснення НКРЕКП заходів державного контролю за дотриманням суб'єктом господарювання або </w:t>
            </w:r>
            <w:proofErr w:type="spellStart"/>
            <w:r w:rsidRPr="00F230CE">
              <w:rPr>
                <w:rFonts w:eastAsia="Times New Roman"/>
                <w:b/>
                <w:bCs/>
                <w:color w:val="000000"/>
                <w:sz w:val="22"/>
                <w:szCs w:val="22"/>
                <w:lang w:eastAsia="en-GB"/>
              </w:rPr>
              <w:t>споживачом</w:t>
            </w:r>
            <w:proofErr w:type="spellEnd"/>
            <w:r w:rsidRPr="00F230CE">
              <w:rPr>
                <w:rFonts w:eastAsia="Times New Roman"/>
                <w:b/>
                <w:bCs/>
                <w:color w:val="000000"/>
                <w:sz w:val="22"/>
                <w:szCs w:val="22"/>
                <w:lang w:eastAsia="en-GB"/>
              </w:rPr>
              <w:t xml:space="preserve"> особливої групи законодавства, яким регулюються відносини у сферах енергетики та комунальних послуг, та/або ліцензійних умов (далі - заходи державного контролю).</w:t>
            </w:r>
          </w:p>
        </w:tc>
        <w:tc>
          <w:tcPr>
            <w:tcW w:w="5043" w:type="dxa"/>
          </w:tcPr>
          <w:p w14:paraId="0529F89F" w14:textId="77777777" w:rsidR="00225FB1" w:rsidRPr="00072651" w:rsidRDefault="00225FB1"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r w:rsidRPr="00072651">
              <w:rPr>
                <w:rFonts w:eastAsia="Times New Roman"/>
                <w:b/>
                <w:bCs/>
                <w:color w:val="000000" w:themeColor="text1"/>
                <w:sz w:val="22"/>
                <w:szCs w:val="22"/>
                <w:u w:val="single"/>
                <w:shd w:val="clear" w:color="auto" w:fill="FFFFFF"/>
                <w:lang w:eastAsia="ru-RU"/>
              </w:rPr>
              <w:t>Потребує обговорення</w:t>
            </w:r>
          </w:p>
          <w:p w14:paraId="3633A263" w14:textId="3B8E1EC1" w:rsidR="00225FB1" w:rsidRPr="00F230CE"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p w14:paraId="761CF78B" w14:textId="75E97EE5" w:rsidR="00225FB1" w:rsidRDefault="00225FB1" w:rsidP="00225FB1">
            <w:pPr>
              <w:spacing w:after="0" w:line="240" w:lineRule="auto"/>
              <w:contextualSpacing/>
              <w:jc w:val="center"/>
              <w:rPr>
                <w:b/>
                <w:bCs/>
                <w:shd w:val="clear" w:color="auto" w:fill="FFFFFF"/>
              </w:rPr>
            </w:pPr>
            <w:r>
              <w:rPr>
                <w:rFonts w:eastAsia="Times New Roman"/>
                <w:b/>
                <w:bCs/>
                <w:color w:val="000000" w:themeColor="text1"/>
                <w:sz w:val="22"/>
                <w:szCs w:val="22"/>
                <w:shd w:val="clear" w:color="auto" w:fill="FFFFFF"/>
                <w:lang w:eastAsia="ru-RU"/>
              </w:rPr>
              <w:t xml:space="preserve"> </w:t>
            </w:r>
          </w:p>
        </w:tc>
      </w:tr>
      <w:tr w:rsidR="00225FB1" w14:paraId="66002976" w14:textId="77777777" w:rsidTr="00850C6F">
        <w:tc>
          <w:tcPr>
            <w:tcW w:w="5042" w:type="dxa"/>
          </w:tcPr>
          <w:p w14:paraId="5FCCA832" w14:textId="3A73D5F2" w:rsidR="00225FB1" w:rsidRDefault="00225FB1" w:rsidP="00F24A13">
            <w:pPr>
              <w:spacing w:after="0" w:line="240" w:lineRule="auto"/>
              <w:ind w:firstLine="306"/>
              <w:contextualSpacing/>
              <w:jc w:val="both"/>
              <w:rPr>
                <w:b/>
                <w:bCs/>
                <w:shd w:val="clear" w:color="auto" w:fill="FFFFFF"/>
              </w:rPr>
            </w:pPr>
            <w:r>
              <w:rPr>
                <w:b/>
                <w:color w:val="000000" w:themeColor="text1"/>
                <w:sz w:val="22"/>
                <w:szCs w:val="22"/>
                <w:shd w:val="clear" w:color="auto" w:fill="FFFFFF"/>
              </w:rPr>
              <w:t xml:space="preserve">Відсутній </w:t>
            </w:r>
          </w:p>
        </w:tc>
        <w:tc>
          <w:tcPr>
            <w:tcW w:w="5043" w:type="dxa"/>
          </w:tcPr>
          <w:p w14:paraId="08E374F1" w14:textId="77777777" w:rsidR="00225FB1" w:rsidRPr="00297C60" w:rsidRDefault="00225FB1" w:rsidP="002F33F0">
            <w:pPr>
              <w:shd w:val="clear" w:color="auto" w:fill="FFFFFF"/>
              <w:spacing w:after="0" w:line="240" w:lineRule="auto"/>
              <w:ind w:left="67" w:firstLine="303"/>
              <w:contextualSpacing/>
              <w:jc w:val="both"/>
              <w:rPr>
                <w:rFonts w:eastAsia="Times New Roman"/>
                <w:b/>
                <w:color w:val="000000"/>
                <w:sz w:val="22"/>
                <w:szCs w:val="22"/>
                <w:lang w:eastAsia="en-GB"/>
              </w:rPr>
            </w:pPr>
            <w:r>
              <w:rPr>
                <w:rFonts w:eastAsia="Times New Roman"/>
                <w:b/>
                <w:color w:val="000000"/>
                <w:sz w:val="22"/>
                <w:szCs w:val="22"/>
                <w:lang w:eastAsia="en-GB"/>
              </w:rPr>
              <w:t xml:space="preserve">1.7. </w:t>
            </w:r>
            <w:r w:rsidRPr="00297C60">
              <w:rPr>
                <w:rFonts w:eastAsia="Times New Roman"/>
                <w:b/>
                <w:color w:val="000000"/>
                <w:sz w:val="22"/>
                <w:szCs w:val="22"/>
                <w:lang w:eastAsia="en-GB"/>
              </w:rPr>
              <w:t>Вирішенням питання, зазначеного у зверненні, може бути:</w:t>
            </w:r>
          </w:p>
          <w:p w14:paraId="1909F4BB" w14:textId="77777777" w:rsidR="00225FB1" w:rsidRPr="00297C60" w:rsidRDefault="00225FB1" w:rsidP="002F33F0">
            <w:pPr>
              <w:shd w:val="clear" w:color="auto" w:fill="FFFFFF"/>
              <w:spacing w:after="0" w:line="240" w:lineRule="auto"/>
              <w:ind w:left="67" w:firstLine="303"/>
              <w:contextualSpacing/>
              <w:jc w:val="both"/>
              <w:rPr>
                <w:rFonts w:eastAsia="Times New Roman"/>
                <w:b/>
                <w:color w:val="000000"/>
                <w:sz w:val="22"/>
                <w:szCs w:val="22"/>
                <w:lang w:eastAsia="en-GB"/>
              </w:rPr>
            </w:pPr>
            <w:r w:rsidRPr="00297C60">
              <w:rPr>
                <w:rFonts w:eastAsia="Times New Roman"/>
                <w:b/>
                <w:color w:val="000000"/>
                <w:sz w:val="22"/>
                <w:szCs w:val="22"/>
                <w:lang w:eastAsia="en-GB"/>
              </w:rPr>
              <w:t>1) письмова відповідь заявнику про результати розгляду звернення;</w:t>
            </w:r>
          </w:p>
          <w:p w14:paraId="2DFE5FBC" w14:textId="77777777" w:rsidR="00225FB1" w:rsidRPr="00297C60" w:rsidRDefault="00225FB1" w:rsidP="002F33F0">
            <w:pPr>
              <w:shd w:val="clear" w:color="auto" w:fill="FFFFFF"/>
              <w:spacing w:after="0" w:line="240" w:lineRule="auto"/>
              <w:ind w:left="67" w:firstLine="303"/>
              <w:contextualSpacing/>
              <w:jc w:val="both"/>
              <w:rPr>
                <w:rFonts w:eastAsia="Times New Roman"/>
                <w:b/>
                <w:color w:val="000000"/>
                <w:sz w:val="22"/>
                <w:szCs w:val="22"/>
                <w:lang w:eastAsia="en-GB"/>
              </w:rPr>
            </w:pPr>
            <w:r w:rsidRPr="00297C60">
              <w:rPr>
                <w:rFonts w:eastAsia="Times New Roman"/>
                <w:b/>
                <w:color w:val="000000"/>
                <w:sz w:val="22"/>
                <w:szCs w:val="22"/>
                <w:lang w:eastAsia="en-GB"/>
              </w:rPr>
              <w:t>2) роз’яснення заявнику з питань застосування нормативно-правових актів НКРЕКП;</w:t>
            </w:r>
          </w:p>
          <w:p w14:paraId="12AB72CF" w14:textId="77777777" w:rsidR="00225FB1" w:rsidRPr="00297C60" w:rsidRDefault="00225FB1" w:rsidP="002F33F0">
            <w:pPr>
              <w:shd w:val="clear" w:color="auto" w:fill="FFFFFF"/>
              <w:spacing w:after="0" w:line="240" w:lineRule="auto"/>
              <w:ind w:left="67" w:firstLine="303"/>
              <w:contextualSpacing/>
              <w:jc w:val="both"/>
              <w:rPr>
                <w:rFonts w:eastAsia="Times New Roman"/>
                <w:b/>
                <w:color w:val="000000"/>
                <w:sz w:val="22"/>
                <w:szCs w:val="22"/>
                <w:lang w:eastAsia="en-GB"/>
              </w:rPr>
            </w:pPr>
            <w:r w:rsidRPr="00297C60">
              <w:rPr>
                <w:rFonts w:eastAsia="Times New Roman"/>
                <w:b/>
                <w:color w:val="000000"/>
                <w:sz w:val="22"/>
                <w:szCs w:val="22"/>
                <w:lang w:eastAsia="en-GB"/>
              </w:rPr>
              <w:t>3) врегулювання спору;</w:t>
            </w:r>
          </w:p>
          <w:p w14:paraId="56603BED" w14:textId="77777777" w:rsidR="00225FB1" w:rsidRDefault="00225FB1" w:rsidP="002F33F0">
            <w:pPr>
              <w:shd w:val="clear" w:color="auto" w:fill="FFFFFF"/>
              <w:spacing w:after="0" w:line="240" w:lineRule="auto"/>
              <w:ind w:left="67" w:firstLine="303"/>
              <w:contextualSpacing/>
              <w:jc w:val="both"/>
              <w:rPr>
                <w:rFonts w:eastAsia="Times New Roman"/>
                <w:b/>
                <w:color w:val="000000"/>
                <w:sz w:val="22"/>
                <w:szCs w:val="22"/>
                <w:lang w:eastAsia="en-GB"/>
              </w:rPr>
            </w:pPr>
            <w:r w:rsidRPr="00297C60">
              <w:rPr>
                <w:rFonts w:eastAsia="Times New Roman"/>
                <w:b/>
                <w:color w:val="000000"/>
                <w:sz w:val="22"/>
                <w:szCs w:val="22"/>
                <w:lang w:eastAsia="en-GB"/>
              </w:rPr>
              <w:t>4) рішення НКРЕКП, прийняте на засіданні, яке проводиться у формі відкритого слухання.</w:t>
            </w:r>
          </w:p>
          <w:p w14:paraId="495D6A6B" w14:textId="77777777" w:rsidR="00225FB1" w:rsidRDefault="00225FB1" w:rsidP="002F33F0">
            <w:pPr>
              <w:spacing w:after="0" w:line="240" w:lineRule="auto"/>
              <w:ind w:left="67" w:firstLine="303"/>
              <w:contextualSpacing/>
              <w:jc w:val="both"/>
              <w:rPr>
                <w:b/>
                <w:bCs/>
                <w:shd w:val="clear" w:color="auto" w:fill="FFFFFF"/>
              </w:rPr>
            </w:pPr>
          </w:p>
        </w:tc>
        <w:tc>
          <w:tcPr>
            <w:tcW w:w="5043" w:type="dxa"/>
          </w:tcPr>
          <w:p w14:paraId="19B60A5C" w14:textId="77777777" w:rsidR="00225FB1" w:rsidRPr="00072651" w:rsidRDefault="00225FB1"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r w:rsidRPr="00072651">
              <w:rPr>
                <w:rFonts w:eastAsia="Times New Roman"/>
                <w:b/>
                <w:bCs/>
                <w:color w:val="000000" w:themeColor="text1"/>
                <w:sz w:val="22"/>
                <w:szCs w:val="22"/>
                <w:u w:val="single"/>
                <w:shd w:val="clear" w:color="auto" w:fill="FFFFFF"/>
                <w:lang w:eastAsia="ru-RU"/>
              </w:rPr>
              <w:t>Потребує обговорення</w:t>
            </w:r>
          </w:p>
          <w:p w14:paraId="1FC86610" w14:textId="3EEFAEF3" w:rsidR="00225FB1" w:rsidRDefault="00FE6E9F" w:rsidP="00934305">
            <w:pPr>
              <w:spacing w:after="0" w:line="240" w:lineRule="auto"/>
              <w:ind w:firstLine="291"/>
              <w:contextualSpacing/>
              <w:jc w:val="both"/>
              <w:rPr>
                <w:b/>
                <w:bCs/>
                <w:shd w:val="clear" w:color="auto" w:fill="FFFFFF"/>
              </w:rPr>
            </w:pPr>
            <w:r>
              <w:rPr>
                <w:rFonts w:eastAsia="Times New Roman"/>
                <w:color w:val="000000" w:themeColor="text1"/>
                <w:sz w:val="22"/>
                <w:szCs w:val="22"/>
                <w:shd w:val="clear" w:color="auto" w:fill="FFFFFF"/>
                <w:lang w:eastAsia="ru-RU"/>
              </w:rPr>
              <w:t xml:space="preserve"> </w:t>
            </w:r>
            <w:r w:rsidR="00225FB1">
              <w:rPr>
                <w:rFonts w:eastAsia="Times New Roman"/>
                <w:color w:val="000000" w:themeColor="text1"/>
                <w:sz w:val="22"/>
                <w:szCs w:val="22"/>
                <w:shd w:val="clear" w:color="auto" w:fill="FFFFFF"/>
                <w:lang w:eastAsia="ru-RU"/>
              </w:rPr>
              <w:t xml:space="preserve"> </w:t>
            </w:r>
          </w:p>
        </w:tc>
      </w:tr>
      <w:tr w:rsidR="00225FB1" w:rsidRPr="00402D38" w14:paraId="690517DE" w14:textId="77777777" w:rsidTr="00850C6F">
        <w:tc>
          <w:tcPr>
            <w:tcW w:w="15128" w:type="dxa"/>
            <w:gridSpan w:val="3"/>
          </w:tcPr>
          <w:p w14:paraId="7133BDCB" w14:textId="77777777" w:rsidR="00225FB1" w:rsidRPr="009D6EAA" w:rsidRDefault="00225FB1" w:rsidP="00EA7213">
            <w:pPr>
              <w:spacing w:after="0" w:line="240" w:lineRule="auto"/>
              <w:ind w:firstLine="205"/>
              <w:contextualSpacing/>
              <w:jc w:val="center"/>
              <w:rPr>
                <w:b/>
                <w:bCs/>
                <w:color w:val="000000" w:themeColor="text1"/>
                <w:sz w:val="22"/>
                <w:szCs w:val="22"/>
                <w:shd w:val="clear" w:color="auto" w:fill="FFFFFF"/>
              </w:rPr>
            </w:pPr>
            <w:r w:rsidRPr="009D6EAA">
              <w:rPr>
                <w:b/>
                <w:bCs/>
                <w:color w:val="000000" w:themeColor="text1"/>
                <w:sz w:val="22"/>
                <w:szCs w:val="22"/>
                <w:shd w:val="clear" w:color="auto" w:fill="FFFFFF"/>
              </w:rPr>
              <w:t>Глава 2</w:t>
            </w:r>
          </w:p>
        </w:tc>
      </w:tr>
      <w:tr w:rsidR="00225FB1" w14:paraId="34BB8DD0" w14:textId="77777777" w:rsidTr="00850C6F">
        <w:tc>
          <w:tcPr>
            <w:tcW w:w="5042" w:type="dxa"/>
          </w:tcPr>
          <w:p w14:paraId="3FB186B8" w14:textId="77777777" w:rsidR="00225FB1" w:rsidRPr="00405A2F" w:rsidRDefault="00225FB1" w:rsidP="00225FB1">
            <w:pPr>
              <w:spacing w:after="0" w:line="240" w:lineRule="auto"/>
              <w:ind w:firstLine="306"/>
              <w:contextualSpacing/>
              <w:jc w:val="both"/>
              <w:rPr>
                <w:bCs/>
                <w:color w:val="000000" w:themeColor="text1"/>
                <w:sz w:val="22"/>
                <w:szCs w:val="22"/>
                <w:shd w:val="clear" w:color="auto" w:fill="FFFFFF"/>
              </w:rPr>
            </w:pPr>
            <w:r w:rsidRPr="00405A2F">
              <w:rPr>
                <w:bCs/>
                <w:color w:val="000000" w:themeColor="text1"/>
                <w:sz w:val="22"/>
                <w:szCs w:val="22"/>
                <w:shd w:val="clear" w:color="auto" w:fill="FFFFFF"/>
              </w:rPr>
              <w:t>2.7. Звернення не підлягає розгляду Регулятором, якщо:</w:t>
            </w:r>
          </w:p>
          <w:p w14:paraId="188A1883" w14:textId="77777777" w:rsidR="00225FB1" w:rsidRPr="00B24637"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w:t>
            </w:r>
          </w:p>
          <w:p w14:paraId="04DB2100"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r w:rsidRPr="005675A5">
              <w:rPr>
                <w:bCs/>
                <w:color w:val="000000" w:themeColor="text1"/>
                <w:sz w:val="22"/>
                <w:szCs w:val="22"/>
                <w:shd w:val="clear" w:color="auto" w:fill="FFFFFF"/>
              </w:rPr>
              <w:t>заявником подане повторне звернення, якщо попереднє звернення вирішено по суті;</w:t>
            </w:r>
          </w:p>
          <w:p w14:paraId="658DB472"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08506324"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0EF81ADF"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5F2B98BA"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268F0EDC"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2D2DF1FB" w14:textId="77777777" w:rsidR="00B71F27" w:rsidRDefault="00B71F27" w:rsidP="00225FB1">
            <w:pPr>
              <w:spacing w:after="0" w:line="240" w:lineRule="auto"/>
              <w:ind w:firstLine="306"/>
              <w:contextualSpacing/>
              <w:jc w:val="both"/>
              <w:rPr>
                <w:bCs/>
                <w:color w:val="000000" w:themeColor="text1"/>
                <w:sz w:val="22"/>
                <w:szCs w:val="22"/>
                <w:shd w:val="clear" w:color="auto" w:fill="FFFFFF"/>
              </w:rPr>
            </w:pPr>
          </w:p>
          <w:p w14:paraId="2D6547D8" w14:textId="77777777" w:rsidR="00B71F27" w:rsidRDefault="00B71F27" w:rsidP="00225FB1">
            <w:pPr>
              <w:spacing w:after="0" w:line="240" w:lineRule="auto"/>
              <w:ind w:firstLine="306"/>
              <w:contextualSpacing/>
              <w:jc w:val="both"/>
              <w:rPr>
                <w:bCs/>
                <w:color w:val="000000" w:themeColor="text1"/>
                <w:sz w:val="22"/>
                <w:szCs w:val="22"/>
                <w:shd w:val="clear" w:color="auto" w:fill="FFFFFF"/>
              </w:rPr>
            </w:pPr>
          </w:p>
          <w:p w14:paraId="5939C7FD" w14:textId="56A90658" w:rsidR="00225FB1" w:rsidRPr="00405A2F" w:rsidRDefault="00225FB1" w:rsidP="00225FB1">
            <w:pPr>
              <w:spacing w:after="0" w:line="240" w:lineRule="auto"/>
              <w:ind w:firstLine="306"/>
              <w:contextualSpacing/>
              <w:jc w:val="both"/>
              <w:rPr>
                <w:bCs/>
                <w:color w:val="000000" w:themeColor="text1"/>
                <w:sz w:val="22"/>
                <w:szCs w:val="22"/>
                <w:shd w:val="clear" w:color="auto" w:fill="FFFFFF"/>
              </w:rPr>
            </w:pPr>
            <w:r w:rsidRPr="00405A2F">
              <w:rPr>
                <w:bCs/>
                <w:color w:val="000000" w:themeColor="text1"/>
                <w:sz w:val="22"/>
                <w:szCs w:val="22"/>
                <w:shd w:val="clear" w:color="auto" w:fill="FFFFFF"/>
              </w:rPr>
              <w:t>у зверненні порушено питання, яке станом на день подання звернення розглядається судом або щодо якого ухвалено судове рішення, яке набрало законної сили;</w:t>
            </w:r>
          </w:p>
          <w:p w14:paraId="18BA2C59" w14:textId="77777777" w:rsidR="00225FB1" w:rsidRPr="00B24637"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w:t>
            </w:r>
          </w:p>
          <w:p w14:paraId="39441A57"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04B34471"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r>
              <w:rPr>
                <w:bCs/>
                <w:color w:val="000000" w:themeColor="text1"/>
                <w:sz w:val="22"/>
                <w:szCs w:val="22"/>
                <w:shd w:val="clear" w:color="auto" w:fill="FFFFFF"/>
              </w:rPr>
              <w:t>П</w:t>
            </w:r>
            <w:r w:rsidRPr="00405A2F">
              <w:rPr>
                <w:bCs/>
                <w:color w:val="000000" w:themeColor="text1"/>
                <w:sz w:val="22"/>
                <w:szCs w:val="22"/>
                <w:shd w:val="clear" w:color="auto" w:fill="FFFFFF"/>
              </w:rPr>
              <w:t>ро відмову у прийнятті звернення до розгляду, крім випадку отримання анонімного звернення, Регулятор повідомляє заявника.</w:t>
            </w:r>
          </w:p>
          <w:p w14:paraId="6C554571"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2F436FCE" w14:textId="77777777" w:rsidR="00225FB1" w:rsidRDefault="00225FB1" w:rsidP="00225FB1">
            <w:pPr>
              <w:spacing w:after="0" w:line="240" w:lineRule="auto"/>
              <w:contextualSpacing/>
              <w:jc w:val="center"/>
              <w:rPr>
                <w:b/>
                <w:bCs/>
                <w:shd w:val="clear" w:color="auto" w:fill="FFFFFF"/>
              </w:rPr>
            </w:pPr>
          </w:p>
        </w:tc>
        <w:tc>
          <w:tcPr>
            <w:tcW w:w="5043" w:type="dxa"/>
          </w:tcPr>
          <w:p w14:paraId="1E55E834" w14:textId="77777777" w:rsidR="00225FB1" w:rsidRPr="009D6EAA"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r w:rsidRPr="009D6EAA">
              <w:rPr>
                <w:rFonts w:eastAsia="Times New Roman"/>
                <w:color w:val="000000" w:themeColor="text1"/>
                <w:sz w:val="22"/>
                <w:szCs w:val="22"/>
                <w:shd w:val="clear" w:color="auto" w:fill="FFFFFF"/>
                <w:lang w:eastAsia="ru-RU"/>
              </w:rPr>
              <w:t>2.7. Звернення не підлягає розгляду Регулятором, якщо:</w:t>
            </w:r>
          </w:p>
          <w:p w14:paraId="60B9D8F2" w14:textId="77777777" w:rsidR="00225FB1" w:rsidRPr="009D6EAA"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r w:rsidRPr="009D6EAA">
              <w:rPr>
                <w:rFonts w:eastAsia="Times New Roman"/>
                <w:color w:val="000000" w:themeColor="text1"/>
                <w:sz w:val="22"/>
                <w:szCs w:val="22"/>
                <w:shd w:val="clear" w:color="auto" w:fill="FFFFFF"/>
                <w:lang w:eastAsia="ru-RU"/>
              </w:rPr>
              <w:t>…</w:t>
            </w:r>
          </w:p>
          <w:p w14:paraId="54C4B5BF" w14:textId="77777777" w:rsidR="00225FB1" w:rsidRDefault="00225FB1" w:rsidP="00225FB1">
            <w:pPr>
              <w:spacing w:after="0" w:line="240" w:lineRule="auto"/>
              <w:ind w:firstLine="317"/>
              <w:jc w:val="both"/>
              <w:rPr>
                <w:rFonts w:eastAsia="Times New Roman"/>
                <w:b/>
                <w:bCs/>
                <w:color w:val="000000"/>
                <w:sz w:val="22"/>
                <w:szCs w:val="22"/>
                <w:lang w:eastAsia="en-GB"/>
              </w:rPr>
            </w:pPr>
            <w:r w:rsidRPr="009358A4">
              <w:rPr>
                <w:rFonts w:eastAsia="Times New Roman"/>
                <w:color w:val="000000"/>
                <w:sz w:val="22"/>
                <w:szCs w:val="22"/>
                <w:lang w:eastAsia="en-GB"/>
              </w:rPr>
              <w:t xml:space="preserve">заявником подане повторне звернення, якщо попереднє звернення вирішено по суті </w:t>
            </w:r>
            <w:r w:rsidRPr="009358A4">
              <w:rPr>
                <w:rFonts w:eastAsia="Times New Roman"/>
                <w:b/>
                <w:bCs/>
                <w:color w:val="000000"/>
                <w:sz w:val="22"/>
                <w:szCs w:val="22"/>
                <w:lang w:eastAsia="en-GB"/>
              </w:rPr>
              <w:t>або питання, що зазначені у зверненні,  розглядається відповідальним підрозділом за іншою заявою, що містить тотожні або подібні питання, та відповідь може бути надана заявникові скоріше у об'єднаному процесі розгляду заяв;</w:t>
            </w:r>
          </w:p>
          <w:p w14:paraId="197D4791" w14:textId="77777777" w:rsidR="00225FB1" w:rsidRDefault="00225FB1" w:rsidP="00225FB1">
            <w:pPr>
              <w:spacing w:after="0" w:line="240" w:lineRule="auto"/>
              <w:ind w:firstLine="317"/>
              <w:jc w:val="both"/>
              <w:rPr>
                <w:rFonts w:eastAsia="Times New Roman"/>
                <w:b/>
                <w:bCs/>
                <w:color w:val="000000"/>
                <w:sz w:val="22"/>
                <w:szCs w:val="22"/>
                <w:lang w:eastAsia="en-GB"/>
              </w:rPr>
            </w:pPr>
          </w:p>
          <w:p w14:paraId="762F3DB8" w14:textId="77777777" w:rsidR="00225FB1" w:rsidRPr="009D6EAA" w:rsidRDefault="00225FB1" w:rsidP="00225FB1">
            <w:pPr>
              <w:spacing w:after="0" w:line="240" w:lineRule="auto"/>
              <w:ind w:firstLine="317"/>
              <w:contextualSpacing/>
              <w:jc w:val="both"/>
              <w:rPr>
                <w:rFonts w:eastAsia="Times New Roman"/>
                <w:b/>
                <w:color w:val="000000" w:themeColor="text1"/>
                <w:sz w:val="22"/>
                <w:szCs w:val="22"/>
                <w:shd w:val="clear" w:color="auto" w:fill="FFFFFF"/>
                <w:lang w:eastAsia="ru-RU"/>
              </w:rPr>
            </w:pPr>
            <w:r w:rsidRPr="009D6EAA">
              <w:rPr>
                <w:rFonts w:eastAsia="Times New Roman"/>
                <w:color w:val="000000" w:themeColor="text1"/>
                <w:sz w:val="22"/>
                <w:szCs w:val="22"/>
                <w:shd w:val="clear" w:color="auto" w:fill="FFFFFF"/>
                <w:lang w:eastAsia="ru-RU"/>
              </w:rPr>
              <w:t>у зверненні порушено питання,</w:t>
            </w:r>
            <w:r w:rsidRPr="009D6EAA">
              <w:rPr>
                <w:rFonts w:eastAsia="Times New Roman"/>
                <w:b/>
                <w:color w:val="000000" w:themeColor="text1"/>
                <w:sz w:val="22"/>
                <w:szCs w:val="22"/>
                <w:shd w:val="clear" w:color="auto" w:fill="FFFFFF"/>
                <w:lang w:eastAsia="ru-RU"/>
              </w:rPr>
              <w:t xml:space="preserve"> щодо якого станом на день</w:t>
            </w:r>
            <w:r>
              <w:rPr>
                <w:rFonts w:eastAsia="Times New Roman"/>
                <w:b/>
                <w:color w:val="000000" w:themeColor="text1"/>
                <w:sz w:val="22"/>
                <w:szCs w:val="22"/>
                <w:shd w:val="clear" w:color="auto" w:fill="FFFFFF"/>
                <w:lang w:eastAsia="ru-RU"/>
              </w:rPr>
              <w:t xml:space="preserve"> </w:t>
            </w:r>
            <w:r w:rsidRPr="009D6EAA">
              <w:rPr>
                <w:rFonts w:eastAsia="Times New Roman"/>
                <w:b/>
                <w:color w:val="000000" w:themeColor="text1"/>
                <w:sz w:val="22"/>
                <w:szCs w:val="22"/>
                <w:shd w:val="clear" w:color="auto" w:fill="FFFFFF"/>
                <w:lang w:eastAsia="ru-RU"/>
              </w:rPr>
              <w:t>подання звернення ухвалено судове рішення, яке набрало законної сили;</w:t>
            </w:r>
          </w:p>
          <w:p w14:paraId="0D5FB6F4" w14:textId="77777777" w:rsidR="00225FB1" w:rsidRPr="009D6EAA"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r w:rsidRPr="009D6EAA">
              <w:rPr>
                <w:rFonts w:eastAsia="Times New Roman"/>
                <w:color w:val="000000" w:themeColor="text1"/>
                <w:sz w:val="22"/>
                <w:szCs w:val="22"/>
                <w:shd w:val="clear" w:color="auto" w:fill="FFFFFF"/>
                <w:lang w:eastAsia="ru-RU"/>
              </w:rPr>
              <w:t>…</w:t>
            </w:r>
          </w:p>
          <w:p w14:paraId="2BFA72E7" w14:textId="77777777" w:rsidR="00225FB1"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p>
          <w:p w14:paraId="4216CD9A" w14:textId="77777777" w:rsidR="00225FB1" w:rsidRPr="009D6EAA" w:rsidRDefault="00225FB1" w:rsidP="00E376FD">
            <w:pPr>
              <w:spacing w:after="0" w:line="240" w:lineRule="auto"/>
              <w:ind w:firstLine="317"/>
              <w:contextualSpacing/>
              <w:jc w:val="both"/>
              <w:rPr>
                <w:rFonts w:eastAsia="Times New Roman"/>
                <w:b/>
                <w:color w:val="000000" w:themeColor="text1"/>
                <w:sz w:val="22"/>
                <w:szCs w:val="22"/>
                <w:shd w:val="clear" w:color="auto" w:fill="FFFFFF"/>
                <w:lang w:eastAsia="ru-RU"/>
              </w:rPr>
            </w:pPr>
            <w:r w:rsidRPr="009D6EAA">
              <w:rPr>
                <w:rFonts w:eastAsia="Times New Roman"/>
                <w:color w:val="000000" w:themeColor="text1"/>
                <w:sz w:val="22"/>
                <w:szCs w:val="22"/>
                <w:shd w:val="clear" w:color="auto" w:fill="FFFFFF"/>
                <w:lang w:eastAsia="ru-RU"/>
              </w:rPr>
              <w:t xml:space="preserve">Про відмову у прийнятті звернення до розгляду, крім випадку отримання анонімного звернення, Регулятор повідомляє заявника </w:t>
            </w:r>
            <w:r w:rsidRPr="009D6EAA">
              <w:rPr>
                <w:rFonts w:eastAsia="Times New Roman"/>
                <w:b/>
                <w:color w:val="000000" w:themeColor="text1"/>
                <w:sz w:val="22"/>
                <w:szCs w:val="22"/>
                <w:shd w:val="clear" w:color="auto" w:fill="FFFFFF"/>
                <w:lang w:eastAsia="ru-RU"/>
              </w:rPr>
              <w:t>із зазначенням підстав відмови у прийнятті звернення.</w:t>
            </w:r>
          </w:p>
          <w:p w14:paraId="7FDA63EF" w14:textId="77777777" w:rsidR="00225FB1" w:rsidRDefault="00225FB1" w:rsidP="00E376FD">
            <w:pPr>
              <w:spacing w:after="0" w:line="240" w:lineRule="auto"/>
              <w:ind w:firstLine="317"/>
              <w:contextualSpacing/>
              <w:jc w:val="both"/>
              <w:rPr>
                <w:rFonts w:eastAsia="Times New Roman"/>
                <w:color w:val="000000"/>
                <w:sz w:val="22"/>
                <w:szCs w:val="22"/>
                <w:lang w:eastAsia="en-GB"/>
              </w:rPr>
            </w:pPr>
          </w:p>
          <w:p w14:paraId="11CEB602" w14:textId="77777777" w:rsidR="00B71F27" w:rsidRDefault="00B71F27" w:rsidP="00E376FD">
            <w:pPr>
              <w:spacing w:after="0" w:line="240" w:lineRule="auto"/>
              <w:contextualSpacing/>
              <w:jc w:val="both"/>
              <w:rPr>
                <w:rFonts w:eastAsia="Times New Roman"/>
                <w:i/>
                <w:iCs/>
                <w:color w:val="000000"/>
                <w:sz w:val="22"/>
                <w:szCs w:val="22"/>
                <w:lang w:eastAsia="en-GB"/>
              </w:rPr>
            </w:pPr>
          </w:p>
          <w:p w14:paraId="492506CE" w14:textId="2181F633" w:rsidR="00225FB1" w:rsidRDefault="00225FB1" w:rsidP="00B71F27">
            <w:pPr>
              <w:spacing w:after="0" w:line="240" w:lineRule="auto"/>
              <w:ind w:firstLine="370"/>
              <w:contextualSpacing/>
              <w:jc w:val="both"/>
              <w:rPr>
                <w:b/>
                <w:bCs/>
                <w:shd w:val="clear" w:color="auto" w:fill="FFFFFF"/>
              </w:rPr>
            </w:pPr>
            <w:r w:rsidRPr="00DE5055">
              <w:rPr>
                <w:rFonts w:eastAsia="Times New Roman"/>
                <w:i/>
                <w:iCs/>
                <w:color w:val="000000"/>
                <w:sz w:val="22"/>
                <w:szCs w:val="22"/>
                <w:lang w:eastAsia="en-GB"/>
              </w:rPr>
              <w:t>Про відмову у прийнятті звернення до розгляду, крім випадку отримання анонімного звернення,</w:t>
            </w:r>
            <w:r w:rsidRPr="00DE5055">
              <w:rPr>
                <w:rFonts w:eastAsia="Times New Roman"/>
                <w:b/>
                <w:bCs/>
                <w:i/>
                <w:iCs/>
                <w:color w:val="000000"/>
                <w:sz w:val="22"/>
                <w:szCs w:val="22"/>
                <w:lang w:eastAsia="en-GB"/>
              </w:rPr>
              <w:t xml:space="preserve"> структурним підрозділом, на який покладено функцію з організації роботи з документами (діловодства) в НКРЕКП </w:t>
            </w:r>
            <w:r w:rsidRPr="00DE5055">
              <w:rPr>
                <w:rFonts w:eastAsia="Times New Roman"/>
                <w:b/>
                <w:bCs/>
                <w:i/>
                <w:iCs/>
                <w:strike/>
                <w:color w:val="000000"/>
                <w:sz w:val="22"/>
                <w:szCs w:val="22"/>
                <w:lang w:eastAsia="en-GB"/>
              </w:rPr>
              <w:t>Регулятор</w:t>
            </w:r>
            <w:r w:rsidRPr="00DE5055">
              <w:rPr>
                <w:rFonts w:eastAsia="Times New Roman"/>
                <w:b/>
                <w:bCs/>
                <w:i/>
                <w:iCs/>
                <w:color w:val="000000"/>
                <w:sz w:val="22"/>
                <w:szCs w:val="22"/>
                <w:lang w:eastAsia="en-GB"/>
              </w:rPr>
              <w:t xml:space="preserve"> </w:t>
            </w:r>
            <w:r w:rsidRPr="00DE5055">
              <w:rPr>
                <w:rFonts w:eastAsia="Times New Roman"/>
                <w:i/>
                <w:iCs/>
                <w:color w:val="000000"/>
                <w:sz w:val="22"/>
                <w:szCs w:val="22"/>
                <w:lang w:eastAsia="en-GB"/>
              </w:rPr>
              <w:t>повідомляє заявника.</w:t>
            </w:r>
          </w:p>
        </w:tc>
        <w:tc>
          <w:tcPr>
            <w:tcW w:w="5043" w:type="dxa"/>
          </w:tcPr>
          <w:p w14:paraId="21EB6498" w14:textId="77777777" w:rsidR="00225FB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p>
          <w:p w14:paraId="5E7EE732" w14:textId="77777777" w:rsidR="00225FB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p>
          <w:p w14:paraId="0335406F" w14:textId="77777777" w:rsidR="00CD5B51" w:rsidRDefault="00CD5B51" w:rsidP="00225FB1">
            <w:pPr>
              <w:spacing w:after="0" w:line="240" w:lineRule="auto"/>
              <w:ind w:firstLine="205"/>
              <w:contextualSpacing/>
              <w:jc w:val="both"/>
              <w:rPr>
                <w:rFonts w:eastAsia="Times New Roman"/>
                <w:b/>
                <w:bCs/>
                <w:sz w:val="22"/>
                <w:szCs w:val="22"/>
                <w:u w:val="single"/>
                <w:shd w:val="clear" w:color="auto" w:fill="FFFFFF"/>
                <w:lang w:eastAsia="ru-RU"/>
              </w:rPr>
            </w:pPr>
          </w:p>
          <w:p w14:paraId="45784A0C" w14:textId="035F89C7" w:rsidR="00225FB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r w:rsidRPr="00526414">
              <w:rPr>
                <w:rFonts w:eastAsia="Times New Roman"/>
                <w:b/>
                <w:bCs/>
                <w:sz w:val="22"/>
                <w:szCs w:val="22"/>
                <w:u w:val="single"/>
                <w:shd w:val="clear" w:color="auto" w:fill="FFFFFF"/>
                <w:lang w:eastAsia="ru-RU"/>
              </w:rPr>
              <w:t>Потребує обговорення</w:t>
            </w:r>
          </w:p>
          <w:p w14:paraId="13B8A637" w14:textId="0C176FEE" w:rsidR="006563BB" w:rsidRDefault="00FE6E9F" w:rsidP="00225FB1">
            <w:pPr>
              <w:spacing w:after="0" w:line="240" w:lineRule="auto"/>
              <w:ind w:firstLine="205"/>
              <w:contextualSpacing/>
              <w:jc w:val="both"/>
              <w:rPr>
                <w:rFonts w:eastAsia="Times New Roman"/>
                <w:sz w:val="22"/>
                <w:szCs w:val="22"/>
                <w:shd w:val="clear" w:color="auto" w:fill="FFFFFF"/>
                <w:lang w:eastAsia="ru-RU"/>
              </w:rPr>
            </w:pPr>
            <w:r>
              <w:rPr>
                <w:rFonts w:eastAsia="Times New Roman"/>
                <w:sz w:val="22"/>
                <w:szCs w:val="22"/>
                <w:shd w:val="clear" w:color="auto" w:fill="FFFFFF"/>
                <w:lang w:eastAsia="ru-RU"/>
              </w:rPr>
              <w:t xml:space="preserve"> </w:t>
            </w:r>
          </w:p>
          <w:p w14:paraId="4665534C" w14:textId="77777777" w:rsidR="00FE6E9F" w:rsidRDefault="00FE6E9F" w:rsidP="00225FB1">
            <w:pPr>
              <w:spacing w:after="0" w:line="240" w:lineRule="auto"/>
              <w:ind w:firstLine="205"/>
              <w:contextualSpacing/>
              <w:jc w:val="both"/>
              <w:rPr>
                <w:rFonts w:eastAsia="Times New Roman"/>
                <w:b/>
                <w:bCs/>
                <w:sz w:val="22"/>
                <w:szCs w:val="22"/>
                <w:u w:val="single"/>
                <w:shd w:val="clear" w:color="auto" w:fill="FFFFFF"/>
                <w:lang w:eastAsia="ru-RU"/>
              </w:rPr>
            </w:pPr>
          </w:p>
          <w:p w14:paraId="0EF188E1" w14:textId="77777777" w:rsidR="00FE6E9F" w:rsidRDefault="00FE6E9F" w:rsidP="00225FB1">
            <w:pPr>
              <w:spacing w:after="0" w:line="240" w:lineRule="auto"/>
              <w:ind w:firstLine="205"/>
              <w:contextualSpacing/>
              <w:jc w:val="both"/>
              <w:rPr>
                <w:rFonts w:eastAsia="Times New Roman"/>
                <w:b/>
                <w:bCs/>
                <w:sz w:val="22"/>
                <w:szCs w:val="22"/>
                <w:u w:val="single"/>
                <w:shd w:val="clear" w:color="auto" w:fill="FFFFFF"/>
                <w:lang w:eastAsia="ru-RU"/>
              </w:rPr>
            </w:pPr>
          </w:p>
          <w:p w14:paraId="6732905F" w14:textId="77777777" w:rsidR="00FE6E9F" w:rsidRDefault="00FE6E9F" w:rsidP="00225FB1">
            <w:pPr>
              <w:spacing w:after="0" w:line="240" w:lineRule="auto"/>
              <w:ind w:firstLine="205"/>
              <w:contextualSpacing/>
              <w:jc w:val="both"/>
              <w:rPr>
                <w:rFonts w:eastAsia="Times New Roman"/>
                <w:b/>
                <w:bCs/>
                <w:sz w:val="22"/>
                <w:szCs w:val="22"/>
                <w:u w:val="single"/>
                <w:shd w:val="clear" w:color="auto" w:fill="FFFFFF"/>
                <w:lang w:eastAsia="ru-RU"/>
              </w:rPr>
            </w:pPr>
          </w:p>
          <w:p w14:paraId="45520FB1" w14:textId="77777777" w:rsidR="00FE6E9F" w:rsidRDefault="00FE6E9F" w:rsidP="00225FB1">
            <w:pPr>
              <w:spacing w:after="0" w:line="240" w:lineRule="auto"/>
              <w:ind w:firstLine="205"/>
              <w:contextualSpacing/>
              <w:jc w:val="both"/>
              <w:rPr>
                <w:rFonts w:eastAsia="Times New Roman"/>
                <w:b/>
                <w:bCs/>
                <w:sz w:val="22"/>
                <w:szCs w:val="22"/>
                <w:u w:val="single"/>
                <w:shd w:val="clear" w:color="auto" w:fill="FFFFFF"/>
                <w:lang w:eastAsia="ru-RU"/>
              </w:rPr>
            </w:pPr>
          </w:p>
          <w:p w14:paraId="35DFFEFD" w14:textId="77777777" w:rsidR="006563BB" w:rsidRDefault="006563BB" w:rsidP="00225FB1">
            <w:pPr>
              <w:spacing w:after="0" w:line="240" w:lineRule="auto"/>
              <w:ind w:firstLine="205"/>
              <w:contextualSpacing/>
              <w:jc w:val="both"/>
              <w:rPr>
                <w:rFonts w:eastAsia="Times New Roman"/>
                <w:b/>
                <w:bCs/>
                <w:sz w:val="22"/>
                <w:szCs w:val="22"/>
                <w:u w:val="single"/>
                <w:shd w:val="clear" w:color="auto" w:fill="FFFFFF"/>
                <w:lang w:eastAsia="ru-RU"/>
              </w:rPr>
            </w:pPr>
          </w:p>
          <w:p w14:paraId="30057E0C" w14:textId="77777777" w:rsidR="006563BB" w:rsidRDefault="006563BB" w:rsidP="00225FB1">
            <w:pPr>
              <w:spacing w:after="0" w:line="240" w:lineRule="auto"/>
              <w:ind w:firstLine="205"/>
              <w:contextualSpacing/>
              <w:jc w:val="both"/>
              <w:rPr>
                <w:rFonts w:eastAsia="Times New Roman"/>
                <w:b/>
                <w:bCs/>
                <w:sz w:val="22"/>
                <w:szCs w:val="22"/>
                <w:u w:val="single"/>
                <w:shd w:val="clear" w:color="auto" w:fill="FFFFFF"/>
                <w:lang w:eastAsia="ru-RU"/>
              </w:rPr>
            </w:pPr>
          </w:p>
          <w:p w14:paraId="5FEDB75F" w14:textId="77777777" w:rsidR="006563BB" w:rsidRDefault="006563BB" w:rsidP="00225FB1">
            <w:pPr>
              <w:spacing w:after="0" w:line="240" w:lineRule="auto"/>
              <w:ind w:firstLine="205"/>
              <w:contextualSpacing/>
              <w:jc w:val="both"/>
              <w:rPr>
                <w:rFonts w:eastAsia="Times New Roman"/>
                <w:b/>
                <w:bCs/>
                <w:sz w:val="22"/>
                <w:szCs w:val="22"/>
                <w:u w:val="single"/>
                <w:shd w:val="clear" w:color="auto" w:fill="FFFFFF"/>
                <w:lang w:eastAsia="ru-RU"/>
              </w:rPr>
            </w:pPr>
          </w:p>
          <w:p w14:paraId="2B52C762" w14:textId="5DC16933" w:rsidR="00225FB1" w:rsidRPr="0007265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r w:rsidRPr="00072651">
              <w:rPr>
                <w:rFonts w:eastAsia="Times New Roman"/>
                <w:b/>
                <w:bCs/>
                <w:sz w:val="22"/>
                <w:szCs w:val="22"/>
                <w:u w:val="single"/>
                <w:shd w:val="clear" w:color="auto" w:fill="FFFFFF"/>
                <w:lang w:eastAsia="ru-RU"/>
              </w:rPr>
              <w:t>Потребує обговорення</w:t>
            </w:r>
          </w:p>
          <w:p w14:paraId="21B7C5AF" w14:textId="06C73F3C" w:rsidR="00225FB1"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p w14:paraId="15212AE7" w14:textId="77777777" w:rsidR="00FE6E9F"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68F42BA8" w14:textId="77777777" w:rsidR="00FE6E9F"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5598A87C" w14:textId="77777777" w:rsidR="006563BB" w:rsidRDefault="006563BB" w:rsidP="00225FB1">
            <w:pPr>
              <w:spacing w:after="0" w:line="240" w:lineRule="auto"/>
              <w:ind w:firstLine="205"/>
              <w:contextualSpacing/>
              <w:jc w:val="both"/>
              <w:rPr>
                <w:rFonts w:eastAsia="Times New Roman"/>
                <w:b/>
                <w:bCs/>
                <w:sz w:val="22"/>
                <w:szCs w:val="22"/>
                <w:u w:val="single"/>
                <w:shd w:val="clear" w:color="auto" w:fill="FFFFFF"/>
                <w:lang w:eastAsia="ru-RU"/>
              </w:rPr>
            </w:pPr>
          </w:p>
          <w:p w14:paraId="22277E34" w14:textId="5C848293" w:rsidR="00225FB1" w:rsidRPr="0007265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r w:rsidRPr="00072651">
              <w:rPr>
                <w:rFonts w:eastAsia="Times New Roman"/>
                <w:b/>
                <w:bCs/>
                <w:sz w:val="22"/>
                <w:szCs w:val="22"/>
                <w:u w:val="single"/>
                <w:shd w:val="clear" w:color="auto" w:fill="FFFFFF"/>
                <w:lang w:eastAsia="ru-RU"/>
              </w:rPr>
              <w:t xml:space="preserve">Пропонується врахувати </w:t>
            </w:r>
          </w:p>
          <w:p w14:paraId="60214A22"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7825F1DC"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62BC7A42"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73AB2132"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72A0D374" w14:textId="77777777" w:rsidR="00B71F27" w:rsidRDefault="00B71F27" w:rsidP="006563BB">
            <w:pPr>
              <w:spacing w:after="0" w:line="240" w:lineRule="auto"/>
              <w:ind w:firstLine="291"/>
              <w:contextualSpacing/>
              <w:jc w:val="both"/>
              <w:rPr>
                <w:rFonts w:eastAsia="Times New Roman"/>
                <w:b/>
                <w:bCs/>
                <w:sz w:val="22"/>
                <w:szCs w:val="22"/>
                <w:u w:val="single"/>
                <w:shd w:val="clear" w:color="auto" w:fill="FFFFFF"/>
                <w:lang w:eastAsia="ru-RU"/>
              </w:rPr>
            </w:pPr>
          </w:p>
          <w:p w14:paraId="2C82E5ED" w14:textId="43AE6FE3" w:rsidR="00225FB1" w:rsidRDefault="00225FB1" w:rsidP="006563BB">
            <w:pPr>
              <w:spacing w:after="0" w:line="240" w:lineRule="auto"/>
              <w:ind w:firstLine="291"/>
              <w:contextualSpacing/>
              <w:jc w:val="both"/>
              <w:rPr>
                <w:b/>
                <w:bCs/>
                <w:shd w:val="clear" w:color="auto" w:fill="FFFFFF"/>
              </w:rPr>
            </w:pPr>
            <w:r w:rsidRPr="00966644">
              <w:rPr>
                <w:rFonts w:eastAsia="Times New Roman"/>
                <w:b/>
                <w:bCs/>
                <w:sz w:val="22"/>
                <w:szCs w:val="22"/>
                <w:u w:val="single"/>
                <w:shd w:val="clear" w:color="auto" w:fill="FFFFFF"/>
                <w:lang w:eastAsia="ru-RU"/>
              </w:rPr>
              <w:t xml:space="preserve">Потребує обговорення </w:t>
            </w:r>
            <w:bookmarkStart w:id="0" w:name="_GoBack"/>
            <w:bookmarkEnd w:id="0"/>
          </w:p>
        </w:tc>
      </w:tr>
      <w:tr w:rsidR="00225FB1" w14:paraId="1689F21A" w14:textId="77777777" w:rsidTr="00850C6F">
        <w:tc>
          <w:tcPr>
            <w:tcW w:w="5042" w:type="dxa"/>
          </w:tcPr>
          <w:p w14:paraId="34B4EDD9" w14:textId="77777777" w:rsidR="00225FB1" w:rsidRPr="00626F06" w:rsidRDefault="00225FB1" w:rsidP="00225FB1">
            <w:pPr>
              <w:spacing w:after="0" w:line="240" w:lineRule="auto"/>
              <w:ind w:firstLine="306"/>
              <w:contextualSpacing/>
              <w:jc w:val="both"/>
              <w:rPr>
                <w:bCs/>
                <w:color w:val="000000" w:themeColor="text1"/>
                <w:sz w:val="22"/>
                <w:szCs w:val="22"/>
                <w:shd w:val="clear" w:color="auto" w:fill="FFFFFF"/>
              </w:rPr>
            </w:pPr>
            <w:r w:rsidRPr="00626F06">
              <w:rPr>
                <w:bCs/>
                <w:color w:val="000000" w:themeColor="text1"/>
                <w:sz w:val="22"/>
                <w:szCs w:val="22"/>
                <w:shd w:val="clear" w:color="auto" w:fill="FFFFFF"/>
              </w:rPr>
              <w:t>2.10.</w:t>
            </w:r>
            <w:r w:rsidRPr="00626F06">
              <w:rPr>
                <w:bCs/>
                <w:color w:val="000000" w:themeColor="text1"/>
                <w:sz w:val="22"/>
                <w:szCs w:val="22"/>
                <w:shd w:val="clear" w:color="auto" w:fill="FFFFFF"/>
              </w:rPr>
              <w:tab/>
              <w:t xml:space="preserve"> Звернення, подані у визначеному цими Правилами порядку, підлягають попередньому розгляду структурним підрозділом, на який покладено функцію з організації роботи з документами (діловодства) в НКРЕКП. Попередній розгляд звернень полягає в опрацюванні звернення на предмет повноти дотримання заявником вимог до звернень, визначених цими Правилами та належності порушених у зверненні питань до повноважень Регулятора. За результатами попереднього розгляду звернення також визначається вид звернення (заява чи скарга). </w:t>
            </w:r>
          </w:p>
          <w:p w14:paraId="1C155DE6"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r w:rsidRPr="00626F06">
              <w:rPr>
                <w:bCs/>
                <w:color w:val="000000" w:themeColor="text1"/>
                <w:sz w:val="22"/>
                <w:szCs w:val="22"/>
                <w:shd w:val="clear" w:color="auto" w:fill="FFFFFF"/>
              </w:rPr>
              <w:t>Структурний підрозділ, на який покладено функцію з організації роботи з документами (діловодства) в НКРЕКП, має право змінити вид звернення через систему електронного документообігу «Megapolis.Doc.Net», у разі отримання відповідної інформації щодо уточнення класифікації звернення від відповідального структурного підрозділу.</w:t>
            </w:r>
          </w:p>
          <w:p w14:paraId="1A3C40CD" w14:textId="77777777" w:rsidR="00225FB1" w:rsidRDefault="00225FB1" w:rsidP="00225FB1">
            <w:pPr>
              <w:spacing w:after="0" w:line="240" w:lineRule="auto"/>
              <w:contextualSpacing/>
              <w:jc w:val="center"/>
              <w:rPr>
                <w:b/>
                <w:bCs/>
                <w:shd w:val="clear" w:color="auto" w:fill="FFFFFF"/>
              </w:rPr>
            </w:pPr>
          </w:p>
        </w:tc>
        <w:tc>
          <w:tcPr>
            <w:tcW w:w="5043" w:type="dxa"/>
          </w:tcPr>
          <w:p w14:paraId="7ABFFFA4" w14:textId="77777777" w:rsidR="00225FB1" w:rsidRDefault="00225FB1" w:rsidP="00225FB1">
            <w:pPr>
              <w:spacing w:after="0" w:line="240" w:lineRule="auto"/>
              <w:ind w:firstLine="317"/>
              <w:contextualSpacing/>
              <w:jc w:val="both"/>
              <w:rPr>
                <w:color w:val="000000" w:themeColor="text1"/>
                <w:sz w:val="22"/>
                <w:szCs w:val="22"/>
                <w:shd w:val="clear" w:color="auto" w:fill="FFFFFF"/>
                <w:lang w:eastAsia="ru-RU"/>
              </w:rPr>
            </w:pPr>
            <w:r w:rsidRPr="009D6EAA">
              <w:rPr>
                <w:color w:val="000000" w:themeColor="text1"/>
                <w:sz w:val="22"/>
                <w:szCs w:val="22"/>
                <w:shd w:val="clear" w:color="auto" w:fill="FFFFFF"/>
                <w:lang w:eastAsia="ru-RU"/>
              </w:rPr>
              <w:t>2.10.</w:t>
            </w:r>
            <w:r>
              <w:t xml:space="preserve"> </w:t>
            </w:r>
            <w:r w:rsidRPr="00787D95">
              <w:rPr>
                <w:color w:val="000000" w:themeColor="text1"/>
                <w:sz w:val="22"/>
                <w:szCs w:val="22"/>
                <w:shd w:val="clear" w:color="auto" w:fill="FFFFFF"/>
                <w:lang w:eastAsia="ru-RU"/>
              </w:rPr>
              <w:t xml:space="preserve">Звернення, подані у визначеному цими Правилами порядку, підлягають попередньому розгляду структурним підрозділом, на який покладено функцію з організації роботи з документами (діловодства) в НКРЕКП. Попередній розгляд звернень полягає в опрацюванні звернення на предмет повноти дотримання заявником вимог до звернень, визначених цими Правилами та належності порушених у зверненні питань до повноважень Регулятора. За результатами попереднього розгляду звернення також визначається вид звернення (заява чи скарга). </w:t>
            </w:r>
          </w:p>
          <w:p w14:paraId="32BF3489" w14:textId="77777777" w:rsidR="00225FB1" w:rsidRPr="009D6EAA" w:rsidRDefault="00225FB1" w:rsidP="00225FB1">
            <w:pPr>
              <w:spacing w:after="0" w:line="240" w:lineRule="auto"/>
              <w:ind w:firstLine="317"/>
              <w:contextualSpacing/>
              <w:jc w:val="both"/>
              <w:rPr>
                <w:color w:val="000000" w:themeColor="text1"/>
                <w:sz w:val="22"/>
                <w:szCs w:val="22"/>
                <w:shd w:val="clear" w:color="auto" w:fill="FFFFFF"/>
                <w:lang w:eastAsia="ru-RU"/>
              </w:rPr>
            </w:pPr>
            <w:r w:rsidRPr="009D6EAA">
              <w:rPr>
                <w:color w:val="000000" w:themeColor="text1"/>
                <w:sz w:val="22"/>
                <w:szCs w:val="22"/>
                <w:shd w:val="clear" w:color="auto" w:fill="FFFFFF"/>
                <w:lang w:eastAsia="ru-RU"/>
              </w:rPr>
              <w:t>Структурний підрозділ, на який покладено функцію з організації роботи з документами (діловодства) в НКРЕКП,</w:t>
            </w:r>
            <w:r w:rsidRPr="009D6EAA">
              <w:rPr>
                <w:sz w:val="22"/>
                <w:szCs w:val="22"/>
              </w:rPr>
              <w:t xml:space="preserve"> </w:t>
            </w:r>
            <w:r w:rsidRPr="009D6EAA">
              <w:rPr>
                <w:color w:val="000000" w:themeColor="text1"/>
                <w:sz w:val="22"/>
                <w:szCs w:val="22"/>
                <w:shd w:val="clear" w:color="auto" w:fill="FFFFFF"/>
                <w:lang w:eastAsia="ru-RU"/>
              </w:rPr>
              <w:t xml:space="preserve">має право змінити вид звернення через систему електронного документообігу «Megapolis.Doc.Net», у разі отримання відповідної інформації щодо уточнення класифікації </w:t>
            </w:r>
            <w:r w:rsidRPr="009D6EAA">
              <w:rPr>
                <w:b/>
                <w:color w:val="000000" w:themeColor="text1"/>
                <w:sz w:val="22"/>
                <w:szCs w:val="22"/>
                <w:shd w:val="clear" w:color="auto" w:fill="FFFFFF"/>
                <w:lang w:eastAsia="ru-RU"/>
              </w:rPr>
              <w:t>виду</w:t>
            </w:r>
            <w:r w:rsidRPr="009D6EAA">
              <w:rPr>
                <w:color w:val="000000" w:themeColor="text1"/>
                <w:sz w:val="22"/>
                <w:szCs w:val="22"/>
                <w:shd w:val="clear" w:color="auto" w:fill="FFFFFF"/>
                <w:lang w:eastAsia="ru-RU"/>
              </w:rPr>
              <w:t xml:space="preserve"> звернення від відповідального структурного підрозділу.</w:t>
            </w:r>
          </w:p>
          <w:p w14:paraId="148EC2F4" w14:textId="77777777" w:rsidR="00225FB1" w:rsidRDefault="00225FB1" w:rsidP="00225FB1">
            <w:pPr>
              <w:spacing w:after="0" w:line="240" w:lineRule="auto"/>
              <w:contextualSpacing/>
              <w:jc w:val="center"/>
              <w:rPr>
                <w:b/>
                <w:bCs/>
                <w:shd w:val="clear" w:color="auto" w:fill="FFFFFF"/>
              </w:rPr>
            </w:pPr>
          </w:p>
        </w:tc>
        <w:tc>
          <w:tcPr>
            <w:tcW w:w="5043" w:type="dxa"/>
          </w:tcPr>
          <w:p w14:paraId="43903BC1" w14:textId="77777777" w:rsidR="00225FB1" w:rsidRPr="00787D95"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r>
              <w:rPr>
                <w:rFonts w:eastAsia="Times New Roman"/>
                <w:b/>
                <w:bCs/>
                <w:sz w:val="22"/>
                <w:szCs w:val="22"/>
                <w:u w:val="single"/>
                <w:shd w:val="clear" w:color="auto" w:fill="FFFFFF"/>
                <w:lang w:eastAsia="ru-RU"/>
              </w:rPr>
              <w:t xml:space="preserve"> </w:t>
            </w:r>
          </w:p>
          <w:p w14:paraId="0F514178" w14:textId="77777777" w:rsidR="00225FB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p>
          <w:p w14:paraId="3B4950B7" w14:textId="77777777" w:rsidR="00225FB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p>
          <w:p w14:paraId="06AA5832" w14:textId="77777777" w:rsidR="00225FB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p>
          <w:p w14:paraId="5006363A" w14:textId="77777777" w:rsidR="00225FB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p>
          <w:p w14:paraId="195B3487" w14:textId="77777777" w:rsidR="00225FB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p>
          <w:p w14:paraId="5AFAD045" w14:textId="77777777" w:rsidR="00225FB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p>
          <w:p w14:paraId="6314CDDE" w14:textId="77777777" w:rsidR="00225FB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p>
          <w:p w14:paraId="302A9F95" w14:textId="77777777" w:rsidR="00225FB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p>
          <w:p w14:paraId="6E38DA1D" w14:textId="77777777" w:rsidR="00225FB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p>
          <w:p w14:paraId="16147336" w14:textId="77777777" w:rsidR="00225FB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p>
          <w:p w14:paraId="2994AF04" w14:textId="77777777" w:rsidR="00225FB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p>
          <w:p w14:paraId="0A81ADF7" w14:textId="77777777" w:rsidR="004D76E5" w:rsidRDefault="004D76E5" w:rsidP="00225FB1">
            <w:pPr>
              <w:spacing w:after="0" w:line="240" w:lineRule="auto"/>
              <w:ind w:firstLine="205"/>
              <w:contextualSpacing/>
              <w:jc w:val="both"/>
              <w:rPr>
                <w:rFonts w:eastAsia="Times New Roman"/>
                <w:b/>
                <w:bCs/>
                <w:sz w:val="22"/>
                <w:szCs w:val="22"/>
                <w:u w:val="single"/>
                <w:shd w:val="clear" w:color="auto" w:fill="FFFFFF"/>
                <w:lang w:eastAsia="ru-RU"/>
              </w:rPr>
            </w:pPr>
          </w:p>
          <w:p w14:paraId="6B962168" w14:textId="77777777" w:rsidR="004D76E5" w:rsidRDefault="004D76E5" w:rsidP="00225FB1">
            <w:pPr>
              <w:spacing w:after="0" w:line="240" w:lineRule="auto"/>
              <w:ind w:firstLine="205"/>
              <w:contextualSpacing/>
              <w:jc w:val="both"/>
              <w:rPr>
                <w:rFonts w:eastAsia="Times New Roman"/>
                <w:b/>
                <w:bCs/>
                <w:sz w:val="22"/>
                <w:szCs w:val="22"/>
                <w:u w:val="single"/>
                <w:shd w:val="clear" w:color="auto" w:fill="FFFFFF"/>
                <w:lang w:eastAsia="ru-RU"/>
              </w:rPr>
            </w:pPr>
          </w:p>
          <w:p w14:paraId="210C5E01" w14:textId="77777777" w:rsidR="004D76E5" w:rsidRDefault="004D76E5" w:rsidP="00225FB1">
            <w:pPr>
              <w:spacing w:after="0" w:line="240" w:lineRule="auto"/>
              <w:ind w:firstLine="205"/>
              <w:contextualSpacing/>
              <w:jc w:val="both"/>
              <w:rPr>
                <w:rFonts w:eastAsia="Times New Roman"/>
                <w:b/>
                <w:bCs/>
                <w:sz w:val="22"/>
                <w:szCs w:val="22"/>
                <w:u w:val="single"/>
                <w:shd w:val="clear" w:color="auto" w:fill="FFFFFF"/>
                <w:lang w:eastAsia="ru-RU"/>
              </w:rPr>
            </w:pPr>
          </w:p>
          <w:p w14:paraId="0DB96650" w14:textId="77777777" w:rsidR="004D76E5" w:rsidRDefault="004D76E5" w:rsidP="00225FB1">
            <w:pPr>
              <w:spacing w:after="0" w:line="240" w:lineRule="auto"/>
              <w:ind w:firstLine="205"/>
              <w:contextualSpacing/>
              <w:jc w:val="both"/>
              <w:rPr>
                <w:rFonts w:eastAsia="Times New Roman"/>
                <w:b/>
                <w:bCs/>
                <w:sz w:val="22"/>
                <w:szCs w:val="22"/>
                <w:u w:val="single"/>
                <w:shd w:val="clear" w:color="auto" w:fill="FFFFFF"/>
                <w:lang w:eastAsia="ru-RU"/>
              </w:rPr>
            </w:pPr>
          </w:p>
          <w:p w14:paraId="61A4DCF0" w14:textId="77777777" w:rsidR="004D76E5" w:rsidRDefault="004D76E5" w:rsidP="00225FB1">
            <w:pPr>
              <w:spacing w:after="0" w:line="240" w:lineRule="auto"/>
              <w:ind w:firstLine="205"/>
              <w:contextualSpacing/>
              <w:jc w:val="both"/>
              <w:rPr>
                <w:rFonts w:eastAsia="Times New Roman"/>
                <w:b/>
                <w:bCs/>
                <w:sz w:val="22"/>
                <w:szCs w:val="22"/>
                <w:u w:val="single"/>
                <w:shd w:val="clear" w:color="auto" w:fill="FFFFFF"/>
                <w:lang w:eastAsia="ru-RU"/>
              </w:rPr>
            </w:pPr>
          </w:p>
          <w:p w14:paraId="3FEBC45F" w14:textId="77777777" w:rsidR="004D76E5" w:rsidRDefault="004D76E5" w:rsidP="00225FB1">
            <w:pPr>
              <w:spacing w:after="0" w:line="240" w:lineRule="auto"/>
              <w:ind w:firstLine="205"/>
              <w:contextualSpacing/>
              <w:jc w:val="both"/>
              <w:rPr>
                <w:rFonts w:eastAsia="Times New Roman"/>
                <w:b/>
                <w:bCs/>
                <w:sz w:val="22"/>
                <w:szCs w:val="22"/>
                <w:u w:val="single"/>
                <w:shd w:val="clear" w:color="auto" w:fill="FFFFFF"/>
                <w:lang w:eastAsia="ru-RU"/>
              </w:rPr>
            </w:pPr>
          </w:p>
          <w:p w14:paraId="480B0278" w14:textId="0CBCBEAE" w:rsidR="00225FB1" w:rsidRPr="00072651"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r w:rsidRPr="00072651">
              <w:rPr>
                <w:rFonts w:eastAsia="Times New Roman"/>
                <w:b/>
                <w:bCs/>
                <w:sz w:val="22"/>
                <w:szCs w:val="22"/>
                <w:u w:val="single"/>
                <w:shd w:val="clear" w:color="auto" w:fill="FFFFFF"/>
                <w:lang w:eastAsia="ru-RU"/>
              </w:rPr>
              <w:t xml:space="preserve">Пропонується врахувати </w:t>
            </w:r>
          </w:p>
          <w:p w14:paraId="696AA383"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43D9D33F" w14:textId="77777777" w:rsidR="00225FB1" w:rsidRDefault="00225FB1" w:rsidP="00225FB1">
            <w:pPr>
              <w:spacing w:after="0" w:line="240" w:lineRule="auto"/>
              <w:contextualSpacing/>
              <w:jc w:val="center"/>
              <w:rPr>
                <w:b/>
                <w:bCs/>
                <w:shd w:val="clear" w:color="auto" w:fill="FFFFFF"/>
              </w:rPr>
            </w:pPr>
          </w:p>
        </w:tc>
      </w:tr>
      <w:tr w:rsidR="00225FB1" w14:paraId="20C5E047" w14:textId="77777777" w:rsidTr="00850C6F">
        <w:tc>
          <w:tcPr>
            <w:tcW w:w="5042" w:type="dxa"/>
          </w:tcPr>
          <w:p w14:paraId="6239B731" w14:textId="77777777" w:rsidR="00225FB1" w:rsidRPr="00102F3F" w:rsidRDefault="00225FB1" w:rsidP="00225FB1">
            <w:pPr>
              <w:spacing w:after="0" w:line="240" w:lineRule="auto"/>
              <w:ind w:firstLine="306"/>
              <w:contextualSpacing/>
              <w:jc w:val="both"/>
              <w:rPr>
                <w:bCs/>
                <w:color w:val="000000" w:themeColor="text1"/>
                <w:sz w:val="22"/>
                <w:szCs w:val="22"/>
                <w:shd w:val="clear" w:color="auto" w:fill="FFFFFF"/>
              </w:rPr>
            </w:pPr>
            <w:r w:rsidRPr="00102F3F">
              <w:rPr>
                <w:bCs/>
                <w:color w:val="000000" w:themeColor="text1"/>
                <w:sz w:val="22"/>
                <w:szCs w:val="22"/>
                <w:shd w:val="clear" w:color="auto" w:fill="FFFFFF"/>
              </w:rPr>
              <w:t>2.11.</w:t>
            </w:r>
            <w:r w:rsidRPr="00102F3F">
              <w:rPr>
                <w:bCs/>
                <w:color w:val="000000" w:themeColor="text1"/>
                <w:sz w:val="22"/>
                <w:szCs w:val="22"/>
                <w:shd w:val="clear" w:color="auto" w:fill="FFFFFF"/>
              </w:rPr>
              <w:tab/>
              <w:t xml:space="preserve"> Звернення розглядається і вирішується у термін не більше одного місяця від дня його реєстрації, а те, що не потребує додаткового вивчення – невідкладно, але не пізніше п'ятнадцяти днів від дня його отримання.</w:t>
            </w:r>
          </w:p>
          <w:p w14:paraId="5B35C3DE" w14:textId="77777777" w:rsidR="00225FB1" w:rsidRPr="00102F3F" w:rsidRDefault="00225FB1" w:rsidP="00225FB1">
            <w:pPr>
              <w:spacing w:after="0" w:line="240" w:lineRule="auto"/>
              <w:ind w:firstLine="306"/>
              <w:contextualSpacing/>
              <w:jc w:val="both"/>
              <w:rPr>
                <w:bCs/>
                <w:color w:val="000000" w:themeColor="text1"/>
                <w:sz w:val="22"/>
                <w:szCs w:val="22"/>
                <w:shd w:val="clear" w:color="auto" w:fill="FFFFFF"/>
              </w:rPr>
            </w:pPr>
            <w:r w:rsidRPr="00102F3F">
              <w:rPr>
                <w:bCs/>
                <w:color w:val="000000" w:themeColor="text1"/>
                <w:sz w:val="22"/>
                <w:szCs w:val="22"/>
                <w:shd w:val="clear" w:color="auto" w:fill="FFFFFF"/>
              </w:rPr>
              <w:t xml:space="preserve">Якщо в місячний термін вирішити порушені у зверненні питання неможливо, Регулятором визначається термін, необхідний для його розгляду, про що </w:t>
            </w:r>
            <w:r w:rsidRPr="00707969">
              <w:rPr>
                <w:bCs/>
                <w:sz w:val="22"/>
                <w:szCs w:val="22"/>
                <w:shd w:val="clear" w:color="auto" w:fill="FFFFFF"/>
              </w:rPr>
              <w:t xml:space="preserve">повідомляється заявнику. </w:t>
            </w:r>
            <w:r w:rsidRPr="00102F3F">
              <w:rPr>
                <w:bCs/>
                <w:color w:val="000000" w:themeColor="text1"/>
                <w:sz w:val="22"/>
                <w:szCs w:val="22"/>
                <w:shd w:val="clear" w:color="auto" w:fill="FFFFFF"/>
              </w:rPr>
              <w:t>Загальний термін надання відповіді не може перевищувати 45 днів.</w:t>
            </w:r>
          </w:p>
          <w:p w14:paraId="38A7F929" w14:textId="77777777" w:rsidR="00225FB1" w:rsidRDefault="00225FB1" w:rsidP="00225FB1">
            <w:pPr>
              <w:spacing w:after="0" w:line="240" w:lineRule="auto"/>
              <w:ind w:firstLine="306"/>
              <w:contextualSpacing/>
              <w:jc w:val="both"/>
              <w:rPr>
                <w:bCs/>
                <w:color w:val="000000" w:themeColor="text1"/>
                <w:sz w:val="22"/>
                <w:szCs w:val="22"/>
                <w:shd w:val="clear" w:color="auto" w:fill="FFFFFF"/>
              </w:rPr>
            </w:pPr>
          </w:p>
          <w:p w14:paraId="36ED931D" w14:textId="1F0E67BF" w:rsidR="00225FB1" w:rsidRPr="00626F06" w:rsidRDefault="00225FB1" w:rsidP="00225FB1">
            <w:pPr>
              <w:spacing w:after="0" w:line="240" w:lineRule="auto"/>
              <w:ind w:firstLine="306"/>
              <w:contextualSpacing/>
              <w:jc w:val="both"/>
              <w:rPr>
                <w:bCs/>
                <w:color w:val="000000" w:themeColor="text1"/>
                <w:sz w:val="22"/>
                <w:szCs w:val="22"/>
                <w:shd w:val="clear" w:color="auto" w:fill="FFFFFF"/>
              </w:rPr>
            </w:pPr>
            <w:r>
              <w:rPr>
                <w:b/>
                <w:color w:val="000000" w:themeColor="text1"/>
                <w:sz w:val="22"/>
                <w:szCs w:val="22"/>
                <w:shd w:val="clear" w:color="auto" w:fill="FFFFFF"/>
              </w:rPr>
              <w:t xml:space="preserve"> </w:t>
            </w:r>
          </w:p>
        </w:tc>
        <w:tc>
          <w:tcPr>
            <w:tcW w:w="5043" w:type="dxa"/>
          </w:tcPr>
          <w:p w14:paraId="06AED9AA" w14:textId="77777777" w:rsidR="00225FB1" w:rsidRDefault="00225FB1" w:rsidP="00225FB1">
            <w:pPr>
              <w:widowControl w:val="0"/>
              <w:tabs>
                <w:tab w:val="left" w:pos="0"/>
              </w:tabs>
              <w:spacing w:line="240" w:lineRule="auto"/>
              <w:rPr>
                <w:rFonts w:eastAsia="Times New Roman"/>
                <w:color w:val="333333"/>
                <w:sz w:val="24"/>
                <w:szCs w:val="24"/>
                <w:highlight w:val="white"/>
              </w:rPr>
            </w:pPr>
          </w:p>
          <w:p w14:paraId="7CE108F9" w14:textId="77777777" w:rsidR="00225FB1" w:rsidRDefault="00225FB1" w:rsidP="00225FB1">
            <w:pPr>
              <w:widowControl w:val="0"/>
              <w:tabs>
                <w:tab w:val="left" w:pos="0"/>
              </w:tabs>
              <w:spacing w:line="240" w:lineRule="auto"/>
              <w:rPr>
                <w:rFonts w:eastAsia="Times New Roman"/>
                <w:color w:val="333333"/>
                <w:sz w:val="24"/>
                <w:szCs w:val="24"/>
                <w:highlight w:val="white"/>
              </w:rPr>
            </w:pPr>
          </w:p>
          <w:p w14:paraId="60223DD4" w14:textId="77777777" w:rsidR="00225FB1" w:rsidRDefault="00225FB1" w:rsidP="00225FB1">
            <w:pPr>
              <w:widowControl w:val="0"/>
              <w:tabs>
                <w:tab w:val="left" w:pos="0"/>
              </w:tabs>
              <w:spacing w:line="240" w:lineRule="auto"/>
              <w:rPr>
                <w:rFonts w:eastAsia="Times New Roman"/>
                <w:color w:val="333333"/>
                <w:sz w:val="22"/>
                <w:szCs w:val="22"/>
                <w:highlight w:val="white"/>
              </w:rPr>
            </w:pPr>
          </w:p>
          <w:p w14:paraId="1CAAD425" w14:textId="77777777" w:rsidR="00225FB1" w:rsidRPr="00966644" w:rsidRDefault="00225FB1" w:rsidP="00845048">
            <w:pPr>
              <w:widowControl w:val="0"/>
              <w:tabs>
                <w:tab w:val="left" w:pos="0"/>
              </w:tabs>
              <w:spacing w:line="240" w:lineRule="auto"/>
              <w:ind w:firstLine="228"/>
              <w:jc w:val="both"/>
              <w:rPr>
                <w:rFonts w:eastAsia="Times New Roman"/>
                <w:color w:val="333333"/>
                <w:sz w:val="22"/>
                <w:szCs w:val="22"/>
                <w:highlight w:val="white"/>
              </w:rPr>
            </w:pPr>
            <w:r w:rsidRPr="00966644">
              <w:rPr>
                <w:rFonts w:eastAsia="Times New Roman"/>
                <w:color w:val="333333"/>
                <w:sz w:val="22"/>
                <w:szCs w:val="22"/>
                <w:highlight w:val="white"/>
              </w:rPr>
              <w:t xml:space="preserve">Регулятором визначається термін, необхідний для його розгляду, про що </w:t>
            </w:r>
            <w:r w:rsidRPr="00966644">
              <w:rPr>
                <w:rFonts w:eastAsia="Times New Roman"/>
                <w:b/>
                <w:color w:val="333333"/>
                <w:sz w:val="22"/>
                <w:szCs w:val="22"/>
                <w:highlight w:val="white"/>
              </w:rPr>
              <w:t xml:space="preserve">повідомляє </w:t>
            </w:r>
            <w:r w:rsidRPr="00966644">
              <w:rPr>
                <w:rFonts w:eastAsia="Times New Roman"/>
                <w:color w:val="333333"/>
                <w:sz w:val="22"/>
                <w:szCs w:val="22"/>
                <w:highlight w:val="white"/>
              </w:rPr>
              <w:t>заявник</w:t>
            </w:r>
            <w:r w:rsidRPr="00966644">
              <w:rPr>
                <w:rFonts w:eastAsia="Times New Roman"/>
                <w:b/>
                <w:color w:val="333333"/>
                <w:sz w:val="22"/>
                <w:szCs w:val="22"/>
                <w:highlight w:val="white"/>
              </w:rPr>
              <w:t xml:space="preserve">а в разі, якщо цей термін перевищить 30 </w:t>
            </w:r>
            <w:proofErr w:type="spellStart"/>
            <w:r w:rsidRPr="00966644">
              <w:rPr>
                <w:rFonts w:eastAsia="Times New Roman"/>
                <w:b/>
                <w:color w:val="333333"/>
                <w:sz w:val="22"/>
                <w:szCs w:val="22"/>
                <w:highlight w:val="white"/>
              </w:rPr>
              <w:t>к.д</w:t>
            </w:r>
            <w:proofErr w:type="spellEnd"/>
            <w:r w:rsidRPr="00966644">
              <w:rPr>
                <w:rFonts w:eastAsia="Times New Roman"/>
                <w:b/>
                <w:color w:val="333333"/>
                <w:sz w:val="22"/>
                <w:szCs w:val="22"/>
                <w:highlight w:val="white"/>
              </w:rPr>
              <w:t>.</w:t>
            </w:r>
            <w:r w:rsidRPr="00966644">
              <w:rPr>
                <w:rFonts w:eastAsia="Times New Roman"/>
                <w:color w:val="333333"/>
                <w:sz w:val="22"/>
                <w:szCs w:val="22"/>
                <w:highlight w:val="white"/>
              </w:rPr>
              <w:t>. Загальний термін надання відповіді не може перевищувати 45 днів.</w:t>
            </w:r>
          </w:p>
          <w:p w14:paraId="53318C56" w14:textId="77777777" w:rsidR="00225FB1" w:rsidRPr="009D6EAA" w:rsidRDefault="00225FB1" w:rsidP="00225FB1">
            <w:pPr>
              <w:spacing w:after="0" w:line="240" w:lineRule="auto"/>
              <w:ind w:firstLine="317"/>
              <w:contextualSpacing/>
              <w:jc w:val="both"/>
              <w:rPr>
                <w:color w:val="000000" w:themeColor="text1"/>
                <w:sz w:val="22"/>
                <w:szCs w:val="22"/>
                <w:shd w:val="clear" w:color="auto" w:fill="FFFFFF"/>
                <w:lang w:eastAsia="ru-RU"/>
              </w:rPr>
            </w:pPr>
          </w:p>
        </w:tc>
        <w:tc>
          <w:tcPr>
            <w:tcW w:w="5043" w:type="dxa"/>
          </w:tcPr>
          <w:p w14:paraId="3B0FC456"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66EBF8B9"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05B1B71D"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0DCA8837"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2DD84DB2"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2EE1A00D" w14:textId="60598B06" w:rsidR="00225FB1" w:rsidRDefault="00225FB1" w:rsidP="006F5906">
            <w:pPr>
              <w:spacing w:after="0" w:line="240" w:lineRule="auto"/>
              <w:ind w:firstLine="149"/>
              <w:contextualSpacing/>
              <w:jc w:val="both"/>
              <w:rPr>
                <w:b/>
                <w:bCs/>
                <w:shd w:val="clear" w:color="auto" w:fill="FFFFFF"/>
              </w:rPr>
            </w:pPr>
            <w:r w:rsidRPr="00966644">
              <w:rPr>
                <w:rFonts w:eastAsia="Times New Roman"/>
                <w:b/>
                <w:bCs/>
                <w:sz w:val="22"/>
                <w:szCs w:val="22"/>
                <w:u w:val="single"/>
                <w:shd w:val="clear" w:color="auto" w:fill="FFFFFF"/>
                <w:lang w:eastAsia="ru-RU"/>
              </w:rPr>
              <w:t xml:space="preserve">Потребує обговорення </w:t>
            </w:r>
            <w:r>
              <w:rPr>
                <w:rFonts w:eastAsia="Times New Roman"/>
                <w:b/>
                <w:bCs/>
                <w:sz w:val="22"/>
                <w:szCs w:val="22"/>
                <w:u w:val="single"/>
                <w:shd w:val="clear" w:color="auto" w:fill="FFFFFF"/>
                <w:lang w:eastAsia="ru-RU"/>
              </w:rPr>
              <w:t xml:space="preserve"> </w:t>
            </w:r>
            <w:r w:rsidR="00FE6E9F">
              <w:rPr>
                <w:rFonts w:eastAsia="Times New Roman"/>
                <w:sz w:val="22"/>
                <w:szCs w:val="22"/>
                <w:shd w:val="clear" w:color="auto" w:fill="FFFFFF"/>
                <w:lang w:eastAsia="ru-RU"/>
              </w:rPr>
              <w:t xml:space="preserve"> </w:t>
            </w:r>
            <w:r w:rsidRPr="00707969">
              <w:rPr>
                <w:rFonts w:eastAsia="Times New Roman"/>
                <w:sz w:val="22"/>
                <w:szCs w:val="22"/>
                <w:shd w:val="clear" w:color="auto" w:fill="FFFFFF"/>
                <w:lang w:eastAsia="ru-RU"/>
              </w:rPr>
              <w:t xml:space="preserve">  </w:t>
            </w:r>
            <w:r>
              <w:rPr>
                <w:rFonts w:eastAsia="Times New Roman"/>
                <w:color w:val="000000" w:themeColor="text1"/>
                <w:sz w:val="22"/>
                <w:szCs w:val="22"/>
                <w:shd w:val="clear" w:color="auto" w:fill="FFFFFF"/>
                <w:lang w:eastAsia="ru-RU"/>
              </w:rPr>
              <w:t xml:space="preserve"> </w:t>
            </w:r>
          </w:p>
        </w:tc>
      </w:tr>
      <w:tr w:rsidR="00225FB1" w:rsidRPr="00402D38" w14:paraId="43EDEB0E" w14:textId="77777777" w:rsidTr="00850C6F">
        <w:tc>
          <w:tcPr>
            <w:tcW w:w="15128" w:type="dxa"/>
            <w:gridSpan w:val="3"/>
          </w:tcPr>
          <w:p w14:paraId="5A8BE570" w14:textId="77777777" w:rsidR="00225FB1" w:rsidRPr="009D6EAA" w:rsidRDefault="00225FB1" w:rsidP="0008721F">
            <w:pPr>
              <w:spacing w:after="0" w:line="240" w:lineRule="auto"/>
              <w:ind w:firstLine="205"/>
              <w:contextualSpacing/>
              <w:jc w:val="center"/>
              <w:rPr>
                <w:b/>
                <w:bCs/>
                <w:color w:val="000000" w:themeColor="text1"/>
                <w:sz w:val="22"/>
                <w:szCs w:val="22"/>
                <w:shd w:val="clear" w:color="auto" w:fill="FFFFFF"/>
              </w:rPr>
            </w:pPr>
            <w:r w:rsidRPr="009D6EAA">
              <w:rPr>
                <w:b/>
                <w:bCs/>
                <w:color w:val="000000" w:themeColor="text1"/>
                <w:sz w:val="22"/>
                <w:szCs w:val="22"/>
                <w:shd w:val="clear" w:color="auto" w:fill="FFFFFF"/>
              </w:rPr>
              <w:t>Глава 3</w:t>
            </w:r>
          </w:p>
        </w:tc>
      </w:tr>
      <w:tr w:rsidR="00225FB1" w14:paraId="307F12C3" w14:textId="77777777" w:rsidTr="00850C6F">
        <w:tc>
          <w:tcPr>
            <w:tcW w:w="5042" w:type="dxa"/>
          </w:tcPr>
          <w:p w14:paraId="37A05670" w14:textId="77777777" w:rsidR="00225FB1" w:rsidRPr="00CF4208" w:rsidRDefault="00225FB1" w:rsidP="00225FB1">
            <w:pPr>
              <w:pStyle w:val="tj"/>
              <w:shd w:val="clear" w:color="auto" w:fill="FFFFFF"/>
              <w:spacing w:after="0"/>
              <w:ind w:firstLine="306"/>
              <w:contextualSpacing/>
              <w:jc w:val="both"/>
              <w:rPr>
                <w:color w:val="000000" w:themeColor="text1"/>
                <w:sz w:val="22"/>
                <w:szCs w:val="22"/>
                <w:shd w:val="clear" w:color="auto" w:fill="FFFFFF"/>
                <w:lang w:val="uk-UA"/>
              </w:rPr>
            </w:pPr>
            <w:r w:rsidRPr="00192842">
              <w:rPr>
                <w:color w:val="000000" w:themeColor="text1"/>
                <w:sz w:val="22"/>
                <w:szCs w:val="22"/>
                <w:shd w:val="clear" w:color="auto" w:fill="FFFFFF"/>
                <w:lang w:val="uk-UA"/>
              </w:rPr>
              <w:t xml:space="preserve">3.2. </w:t>
            </w:r>
            <w:r w:rsidRPr="00CF4208">
              <w:rPr>
                <w:color w:val="000000" w:themeColor="text1"/>
                <w:sz w:val="22"/>
                <w:szCs w:val="22"/>
                <w:shd w:val="clear" w:color="auto" w:fill="FFFFFF"/>
                <w:lang w:val="uk-UA"/>
              </w:rPr>
              <w:t xml:space="preserve">Під час розгляду заяви Регулятор має право в установленому законом порядку вимагати від суб'єкта господарювання та споживача особливої групи копії документів, засвідчених в установленому порядку, пояснення та іншу інформацію, необхідні для встановлення фактичних обставин викладених у заяві. </w:t>
            </w:r>
          </w:p>
          <w:p w14:paraId="1D20C900" w14:textId="77777777" w:rsidR="00225FB1" w:rsidRPr="00CF4208" w:rsidRDefault="00225FB1" w:rsidP="00225FB1">
            <w:pPr>
              <w:pStyle w:val="tj"/>
              <w:shd w:val="clear" w:color="auto" w:fill="FFFFFF"/>
              <w:spacing w:after="0"/>
              <w:ind w:firstLine="306"/>
              <w:contextualSpacing/>
              <w:jc w:val="both"/>
              <w:rPr>
                <w:color w:val="000000" w:themeColor="text1"/>
                <w:sz w:val="22"/>
                <w:szCs w:val="22"/>
                <w:shd w:val="clear" w:color="auto" w:fill="FFFFFF"/>
                <w:lang w:val="uk-UA"/>
              </w:rPr>
            </w:pPr>
            <w:r w:rsidRPr="00CF4208">
              <w:rPr>
                <w:color w:val="000000" w:themeColor="text1"/>
                <w:sz w:val="22"/>
                <w:szCs w:val="22"/>
                <w:shd w:val="clear" w:color="auto" w:fill="FFFFFF"/>
                <w:lang w:val="uk-UA"/>
              </w:rPr>
              <w:t>Суб’єкт господарювання, споживач особливої групи на вимогу Регулятора зобов’язані надати запитувані копії документів, засвідчені в установленому порядку, пояснення та іншу інформацію з питань, викладених у заяві.</w:t>
            </w:r>
          </w:p>
          <w:p w14:paraId="0DCBD554" w14:textId="77777777" w:rsidR="00225FB1" w:rsidRDefault="00225FB1" w:rsidP="00225FB1">
            <w:pPr>
              <w:pStyle w:val="tj"/>
              <w:shd w:val="clear" w:color="auto" w:fill="FFFFFF"/>
              <w:spacing w:after="0"/>
              <w:ind w:firstLine="306"/>
              <w:contextualSpacing/>
              <w:jc w:val="both"/>
              <w:rPr>
                <w:color w:val="000000" w:themeColor="text1"/>
                <w:sz w:val="22"/>
                <w:szCs w:val="22"/>
                <w:shd w:val="clear" w:color="auto" w:fill="FFFFFF"/>
                <w:lang w:val="uk-UA"/>
              </w:rPr>
            </w:pPr>
            <w:r w:rsidRPr="00CF4208">
              <w:rPr>
                <w:color w:val="000000" w:themeColor="text1"/>
                <w:sz w:val="22"/>
                <w:szCs w:val="22"/>
                <w:shd w:val="clear" w:color="auto" w:fill="FFFFFF"/>
                <w:lang w:val="uk-UA"/>
              </w:rPr>
              <w:t>Ненадання за законну вимогу Регулятора суб’єктом господарювання, споживачем особливої групи у встановлений Регулятором строк копій документів, засвідчених в установленому порядку, пояснень та іншої інформації з питань, викладених у заяві, є підставою для передачі відповідальним підрозділом заяви з наявними матеріалами до структурного підрозділу НКРЕКП, на який покладено функції державного контролю за діяльністю суб'єктів господарювання, споживачів особливої групи з метою здійснення заходів державного контролю.</w:t>
            </w:r>
          </w:p>
          <w:p w14:paraId="3581C35C" w14:textId="5FC3A033" w:rsidR="00225FB1" w:rsidRPr="00102F3F" w:rsidRDefault="00225FB1" w:rsidP="00225FB1">
            <w:pPr>
              <w:spacing w:after="0" w:line="240" w:lineRule="auto"/>
              <w:ind w:firstLine="306"/>
              <w:contextualSpacing/>
              <w:jc w:val="both"/>
              <w:rPr>
                <w:bCs/>
                <w:color w:val="000000" w:themeColor="text1"/>
                <w:sz w:val="22"/>
                <w:szCs w:val="22"/>
                <w:shd w:val="clear" w:color="auto" w:fill="FFFFFF"/>
              </w:rPr>
            </w:pPr>
            <w:r>
              <w:rPr>
                <w:color w:val="000000" w:themeColor="text1"/>
                <w:sz w:val="22"/>
                <w:szCs w:val="22"/>
                <w:shd w:val="clear" w:color="auto" w:fill="FFFFFF"/>
              </w:rPr>
              <w:t xml:space="preserve"> </w:t>
            </w:r>
          </w:p>
        </w:tc>
        <w:tc>
          <w:tcPr>
            <w:tcW w:w="5043" w:type="dxa"/>
          </w:tcPr>
          <w:p w14:paraId="6EE5B691" w14:textId="77777777" w:rsidR="00225FB1" w:rsidRPr="00CF4208" w:rsidRDefault="00225FB1" w:rsidP="00225FB1">
            <w:pPr>
              <w:spacing w:after="0" w:line="240" w:lineRule="auto"/>
              <w:ind w:firstLine="317"/>
              <w:contextualSpacing/>
              <w:jc w:val="both"/>
              <w:rPr>
                <w:color w:val="000000" w:themeColor="text1"/>
                <w:sz w:val="22"/>
                <w:szCs w:val="22"/>
                <w:shd w:val="clear" w:color="auto" w:fill="FFFFFF"/>
              </w:rPr>
            </w:pPr>
            <w:r>
              <w:rPr>
                <w:color w:val="000000" w:themeColor="text1"/>
                <w:sz w:val="22"/>
                <w:szCs w:val="22"/>
                <w:shd w:val="clear" w:color="auto" w:fill="FFFFFF"/>
              </w:rPr>
              <w:t xml:space="preserve">3.2. </w:t>
            </w:r>
            <w:r w:rsidRPr="00CF4208">
              <w:rPr>
                <w:color w:val="000000" w:themeColor="text1"/>
                <w:sz w:val="22"/>
                <w:szCs w:val="22"/>
                <w:shd w:val="clear" w:color="auto" w:fill="FFFFFF"/>
              </w:rPr>
              <w:t xml:space="preserve">Під час розгляду заяви Регулятор має право в установленому законом порядку вимагати від суб'єкта господарювання та споживача особливої групи копії документів, засвідчених в установленому порядку, пояснення та іншу інформацію, необхідні для встановлення фактичних обставин викладених у заяві. </w:t>
            </w:r>
          </w:p>
          <w:p w14:paraId="7D99C40B" w14:textId="77777777" w:rsidR="00225FB1" w:rsidRPr="00CF4208" w:rsidRDefault="00225FB1" w:rsidP="00225FB1">
            <w:pPr>
              <w:spacing w:after="0" w:line="240" w:lineRule="auto"/>
              <w:ind w:firstLine="317"/>
              <w:contextualSpacing/>
              <w:jc w:val="both"/>
              <w:rPr>
                <w:color w:val="000000" w:themeColor="text1"/>
                <w:sz w:val="22"/>
                <w:szCs w:val="22"/>
                <w:shd w:val="clear" w:color="auto" w:fill="FFFFFF"/>
              </w:rPr>
            </w:pPr>
            <w:r w:rsidRPr="00CF4208">
              <w:rPr>
                <w:color w:val="000000" w:themeColor="text1"/>
                <w:sz w:val="22"/>
                <w:szCs w:val="22"/>
                <w:shd w:val="clear" w:color="auto" w:fill="FFFFFF"/>
              </w:rPr>
              <w:t>Суб’єкт господарювання, споживач особливої групи на вимогу Регулятора зобов’язані надати запитувані копії документів, засвідчені в установленому порядку, пояснення та іншу інформацію з питань, викладених у заяві.</w:t>
            </w:r>
          </w:p>
          <w:p w14:paraId="0F02E571" w14:textId="77777777" w:rsidR="00225FB1" w:rsidRDefault="00225FB1" w:rsidP="00225FB1">
            <w:pPr>
              <w:spacing w:after="0" w:line="240" w:lineRule="auto"/>
              <w:ind w:firstLine="317"/>
              <w:contextualSpacing/>
              <w:jc w:val="both"/>
              <w:rPr>
                <w:color w:val="000000" w:themeColor="text1"/>
                <w:sz w:val="22"/>
                <w:szCs w:val="22"/>
                <w:shd w:val="clear" w:color="auto" w:fill="FFFFFF"/>
              </w:rPr>
            </w:pPr>
            <w:r w:rsidRPr="00192842">
              <w:rPr>
                <w:color w:val="000000" w:themeColor="text1"/>
                <w:sz w:val="22"/>
                <w:szCs w:val="22"/>
                <w:shd w:val="clear" w:color="auto" w:fill="FFFFFF"/>
              </w:rPr>
              <w:t>Ненадання за законну вимогу Регулятора суб’єктом господарювання, споживачем особливої групи у встановлений Регулятором строк</w:t>
            </w:r>
            <w:r>
              <w:rPr>
                <w:color w:val="000000" w:themeColor="text1"/>
                <w:sz w:val="22"/>
                <w:szCs w:val="22"/>
                <w:shd w:val="clear" w:color="auto" w:fill="FFFFFF"/>
              </w:rPr>
              <w:t xml:space="preserve">, </w:t>
            </w:r>
            <w:r w:rsidRPr="00192842">
              <w:rPr>
                <w:b/>
                <w:color w:val="000000" w:themeColor="text1"/>
                <w:sz w:val="22"/>
                <w:szCs w:val="22"/>
                <w:shd w:val="clear" w:color="auto" w:fill="FFFFFF"/>
              </w:rPr>
              <w:t xml:space="preserve">але не менш як протягом 10 робочих днів, </w:t>
            </w:r>
            <w:r w:rsidRPr="00192842">
              <w:rPr>
                <w:color w:val="000000" w:themeColor="text1"/>
                <w:sz w:val="22"/>
                <w:szCs w:val="22"/>
                <w:shd w:val="clear" w:color="auto" w:fill="FFFFFF"/>
              </w:rPr>
              <w:t>копій документів, засвідчених в установленому порядку, пояснень та іншої інформації з питань, викладених у заяві, є підставою для передачі відповідальним підрозділом заяви з наявними матеріалами до структурного підрозділу НКРЕКП, на який покладено функції державного контролю за діяльністю суб'єктів господарювання, споживачів особливої групи з метою здійснення заходів державного контролю.</w:t>
            </w:r>
          </w:p>
          <w:p w14:paraId="4E307CCF" w14:textId="77777777" w:rsidR="00225FB1" w:rsidRDefault="00225FB1" w:rsidP="00225FB1">
            <w:pPr>
              <w:widowControl w:val="0"/>
              <w:tabs>
                <w:tab w:val="left" w:pos="0"/>
              </w:tabs>
              <w:spacing w:line="240" w:lineRule="auto"/>
              <w:rPr>
                <w:rFonts w:eastAsia="Times New Roman"/>
                <w:color w:val="333333"/>
                <w:sz w:val="24"/>
                <w:szCs w:val="24"/>
                <w:highlight w:val="white"/>
              </w:rPr>
            </w:pPr>
          </w:p>
        </w:tc>
        <w:tc>
          <w:tcPr>
            <w:tcW w:w="5043" w:type="dxa"/>
          </w:tcPr>
          <w:p w14:paraId="6BD3C20F"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35C8B7C7"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703F30B8"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433D0478"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16E152BA"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5D2F68F5"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7EDA7277"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1D663BEA"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76153D12"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27D4DD2B"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2C357764"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3103B209" w14:textId="77777777" w:rsidR="006F5906" w:rsidRDefault="006F5906"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0FC8C516" w14:textId="77777777" w:rsidR="006F5906" w:rsidRDefault="006F5906" w:rsidP="00225FB1">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3530E99E" w14:textId="75D1E19A"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r w:rsidRPr="00CF4208">
              <w:rPr>
                <w:rFonts w:eastAsia="Times New Roman"/>
                <w:b/>
                <w:bCs/>
                <w:color w:val="000000" w:themeColor="text1"/>
                <w:sz w:val="22"/>
                <w:szCs w:val="22"/>
                <w:u w:val="single"/>
                <w:shd w:val="clear" w:color="auto" w:fill="FFFFFF"/>
                <w:lang w:eastAsia="ru-RU"/>
              </w:rPr>
              <w:t>Пропонується врахувати</w:t>
            </w:r>
          </w:p>
        </w:tc>
      </w:tr>
      <w:tr w:rsidR="00225FB1" w14:paraId="4886B893" w14:textId="77777777" w:rsidTr="00850C6F">
        <w:tc>
          <w:tcPr>
            <w:tcW w:w="5042" w:type="dxa"/>
          </w:tcPr>
          <w:p w14:paraId="7D28D4DF" w14:textId="77777777" w:rsidR="00225FB1" w:rsidRPr="00E95058" w:rsidRDefault="00225FB1" w:rsidP="00225FB1">
            <w:pPr>
              <w:pStyle w:val="tj"/>
              <w:shd w:val="clear" w:color="auto" w:fill="FFFFFF"/>
              <w:spacing w:after="0"/>
              <w:ind w:firstLine="306"/>
              <w:contextualSpacing/>
              <w:jc w:val="both"/>
              <w:rPr>
                <w:color w:val="000000" w:themeColor="text1"/>
                <w:sz w:val="22"/>
                <w:szCs w:val="22"/>
                <w:shd w:val="clear" w:color="auto" w:fill="FFFFFF"/>
                <w:lang w:val="uk-UA"/>
              </w:rPr>
            </w:pPr>
            <w:r w:rsidRPr="00E95058">
              <w:rPr>
                <w:color w:val="000000" w:themeColor="text1"/>
                <w:sz w:val="22"/>
                <w:szCs w:val="22"/>
                <w:shd w:val="clear" w:color="auto" w:fill="FFFFFF"/>
                <w:lang w:val="uk-UA"/>
              </w:rPr>
              <w:t>3.5. За результатом розгляду заяви Регулятор направляє заявнику письмову відповідь, в якій, зокрема  зазначається про:</w:t>
            </w:r>
          </w:p>
          <w:p w14:paraId="227B7164" w14:textId="77777777" w:rsidR="00225FB1" w:rsidRDefault="00225FB1" w:rsidP="00225FB1">
            <w:pPr>
              <w:pStyle w:val="tj"/>
              <w:shd w:val="clear" w:color="auto" w:fill="FFFFFF"/>
              <w:spacing w:after="0"/>
              <w:ind w:firstLine="306"/>
              <w:contextualSpacing/>
              <w:jc w:val="both"/>
              <w:rPr>
                <w:color w:val="000000" w:themeColor="text1"/>
                <w:sz w:val="22"/>
                <w:szCs w:val="22"/>
                <w:shd w:val="clear" w:color="auto" w:fill="FFFFFF"/>
                <w:lang w:val="uk-UA"/>
              </w:rPr>
            </w:pPr>
          </w:p>
          <w:p w14:paraId="74B9BEE6" w14:textId="77777777" w:rsidR="00225FB1" w:rsidRDefault="00225FB1" w:rsidP="00225FB1">
            <w:pPr>
              <w:pStyle w:val="tj"/>
              <w:shd w:val="clear" w:color="auto" w:fill="FFFFFF"/>
              <w:spacing w:after="0"/>
              <w:ind w:firstLine="306"/>
              <w:contextualSpacing/>
              <w:jc w:val="both"/>
              <w:rPr>
                <w:color w:val="000000" w:themeColor="text1"/>
                <w:sz w:val="22"/>
                <w:szCs w:val="22"/>
                <w:shd w:val="clear" w:color="auto" w:fill="FFFFFF"/>
                <w:lang w:val="uk-UA"/>
              </w:rPr>
            </w:pPr>
          </w:p>
          <w:p w14:paraId="14DD78E4" w14:textId="77777777" w:rsidR="00225FB1" w:rsidRPr="00E95058" w:rsidRDefault="00225FB1" w:rsidP="00225FB1">
            <w:pPr>
              <w:pStyle w:val="tj"/>
              <w:shd w:val="clear" w:color="auto" w:fill="FFFFFF"/>
              <w:spacing w:after="0"/>
              <w:ind w:firstLine="306"/>
              <w:contextualSpacing/>
              <w:jc w:val="both"/>
              <w:rPr>
                <w:color w:val="000000" w:themeColor="text1"/>
                <w:sz w:val="22"/>
                <w:szCs w:val="22"/>
                <w:shd w:val="clear" w:color="auto" w:fill="FFFFFF"/>
                <w:lang w:val="uk-UA"/>
              </w:rPr>
            </w:pPr>
            <w:r w:rsidRPr="00E95058">
              <w:rPr>
                <w:color w:val="000000" w:themeColor="text1"/>
                <w:sz w:val="22"/>
                <w:szCs w:val="22"/>
                <w:shd w:val="clear" w:color="auto" w:fill="FFFFFF"/>
                <w:lang w:val="uk-UA"/>
              </w:rPr>
              <w:t>1)</w:t>
            </w:r>
            <w:r w:rsidRPr="00E95058">
              <w:rPr>
                <w:color w:val="000000" w:themeColor="text1"/>
                <w:sz w:val="22"/>
                <w:szCs w:val="22"/>
                <w:shd w:val="clear" w:color="auto" w:fill="FFFFFF"/>
                <w:lang w:val="uk-UA"/>
              </w:rPr>
              <w:tab/>
              <w:t>вжиті суб’єктом господарювання або споживачем особливої групи заходи щодо:</w:t>
            </w:r>
          </w:p>
          <w:p w14:paraId="0F7375B5" w14:textId="77777777" w:rsidR="00225FB1" w:rsidRPr="00E95058" w:rsidRDefault="00225FB1" w:rsidP="00225FB1">
            <w:pPr>
              <w:pStyle w:val="tj"/>
              <w:shd w:val="clear" w:color="auto" w:fill="FFFFFF"/>
              <w:spacing w:after="0"/>
              <w:ind w:firstLine="306"/>
              <w:contextualSpacing/>
              <w:jc w:val="both"/>
              <w:rPr>
                <w:color w:val="000000" w:themeColor="text1"/>
                <w:sz w:val="22"/>
                <w:szCs w:val="22"/>
                <w:shd w:val="clear" w:color="auto" w:fill="FFFFFF"/>
                <w:lang w:val="uk-UA"/>
              </w:rPr>
            </w:pPr>
            <w:r w:rsidRPr="00E95058">
              <w:rPr>
                <w:color w:val="000000" w:themeColor="text1"/>
                <w:sz w:val="22"/>
                <w:szCs w:val="22"/>
                <w:shd w:val="clear" w:color="auto" w:fill="FFFFFF"/>
                <w:lang w:val="uk-UA"/>
              </w:rPr>
              <w:t>сприяння у реалізації особистих прав і законних інтересів заявника;</w:t>
            </w:r>
          </w:p>
          <w:p w14:paraId="5B77610B" w14:textId="77777777" w:rsidR="00225FB1" w:rsidRPr="00E95058" w:rsidRDefault="00225FB1" w:rsidP="00225FB1">
            <w:pPr>
              <w:pStyle w:val="tj"/>
              <w:shd w:val="clear" w:color="auto" w:fill="FFFFFF"/>
              <w:spacing w:after="0"/>
              <w:ind w:firstLine="306"/>
              <w:contextualSpacing/>
              <w:jc w:val="both"/>
              <w:rPr>
                <w:color w:val="000000" w:themeColor="text1"/>
                <w:sz w:val="22"/>
                <w:szCs w:val="22"/>
                <w:shd w:val="clear" w:color="auto" w:fill="FFFFFF"/>
                <w:lang w:val="uk-UA"/>
              </w:rPr>
            </w:pPr>
            <w:r w:rsidRPr="00E95058">
              <w:rPr>
                <w:color w:val="000000" w:themeColor="text1"/>
                <w:sz w:val="22"/>
                <w:szCs w:val="22"/>
                <w:shd w:val="clear" w:color="auto" w:fill="FFFFFF"/>
                <w:lang w:val="uk-UA"/>
              </w:rPr>
              <w:t>припинення та/або усунення порушень чинного законодавства у сферах енергетики та комунальних послуг;</w:t>
            </w:r>
          </w:p>
          <w:p w14:paraId="0DD2B6FE" w14:textId="77777777" w:rsidR="00225FB1" w:rsidRPr="00E95058" w:rsidRDefault="00225FB1" w:rsidP="00225FB1">
            <w:pPr>
              <w:pStyle w:val="tj"/>
              <w:shd w:val="clear" w:color="auto" w:fill="FFFFFF"/>
              <w:spacing w:after="0"/>
              <w:ind w:firstLine="306"/>
              <w:contextualSpacing/>
              <w:jc w:val="both"/>
              <w:rPr>
                <w:color w:val="000000" w:themeColor="text1"/>
                <w:sz w:val="22"/>
                <w:szCs w:val="22"/>
                <w:shd w:val="clear" w:color="auto" w:fill="FFFFFF"/>
                <w:lang w:val="uk-UA"/>
              </w:rPr>
            </w:pPr>
            <w:r w:rsidRPr="00E95058">
              <w:rPr>
                <w:color w:val="000000" w:themeColor="text1"/>
                <w:sz w:val="22"/>
                <w:szCs w:val="22"/>
                <w:shd w:val="clear" w:color="auto" w:fill="FFFFFF"/>
                <w:lang w:val="uk-UA"/>
              </w:rPr>
              <w:t>недоліків в його діяльності;</w:t>
            </w:r>
          </w:p>
          <w:p w14:paraId="67C2F980" w14:textId="77777777" w:rsidR="00225FB1" w:rsidRDefault="00225FB1" w:rsidP="00225FB1">
            <w:pPr>
              <w:pStyle w:val="tj"/>
              <w:shd w:val="clear" w:color="auto" w:fill="FFFFFF"/>
              <w:spacing w:after="0"/>
              <w:ind w:firstLine="306"/>
              <w:contextualSpacing/>
              <w:jc w:val="both"/>
              <w:rPr>
                <w:color w:val="000000" w:themeColor="text1"/>
                <w:sz w:val="22"/>
                <w:szCs w:val="22"/>
                <w:shd w:val="clear" w:color="auto" w:fill="FFFFFF"/>
                <w:lang w:val="uk-UA"/>
              </w:rPr>
            </w:pPr>
          </w:p>
          <w:p w14:paraId="3DEA8B6D" w14:textId="77777777" w:rsidR="00225FB1" w:rsidRDefault="00225FB1" w:rsidP="00225FB1">
            <w:pPr>
              <w:pStyle w:val="tj"/>
              <w:shd w:val="clear" w:color="auto" w:fill="FFFFFF"/>
              <w:spacing w:after="0"/>
              <w:ind w:firstLine="306"/>
              <w:contextualSpacing/>
              <w:jc w:val="both"/>
              <w:rPr>
                <w:color w:val="000000" w:themeColor="text1"/>
                <w:sz w:val="22"/>
                <w:szCs w:val="22"/>
                <w:shd w:val="clear" w:color="auto" w:fill="FFFFFF"/>
                <w:lang w:val="uk-UA"/>
              </w:rPr>
            </w:pPr>
          </w:p>
          <w:p w14:paraId="7FDA23D4" w14:textId="77777777" w:rsidR="004C6DF6" w:rsidRDefault="004C6DF6" w:rsidP="00225FB1">
            <w:pPr>
              <w:pStyle w:val="tj"/>
              <w:shd w:val="clear" w:color="auto" w:fill="FFFFFF"/>
              <w:spacing w:after="0"/>
              <w:ind w:firstLine="306"/>
              <w:contextualSpacing/>
              <w:jc w:val="both"/>
              <w:rPr>
                <w:color w:val="000000" w:themeColor="text1"/>
                <w:sz w:val="22"/>
                <w:szCs w:val="22"/>
                <w:shd w:val="clear" w:color="auto" w:fill="FFFFFF"/>
                <w:lang w:val="uk-UA"/>
              </w:rPr>
            </w:pPr>
          </w:p>
          <w:p w14:paraId="2C59CF28" w14:textId="77777777" w:rsidR="004C6DF6" w:rsidRDefault="004C6DF6" w:rsidP="00225FB1">
            <w:pPr>
              <w:pStyle w:val="tj"/>
              <w:shd w:val="clear" w:color="auto" w:fill="FFFFFF"/>
              <w:spacing w:after="0"/>
              <w:ind w:firstLine="306"/>
              <w:contextualSpacing/>
              <w:jc w:val="both"/>
              <w:rPr>
                <w:color w:val="000000" w:themeColor="text1"/>
                <w:sz w:val="22"/>
                <w:szCs w:val="22"/>
                <w:shd w:val="clear" w:color="auto" w:fill="FFFFFF"/>
                <w:lang w:val="uk-UA"/>
              </w:rPr>
            </w:pPr>
          </w:p>
          <w:p w14:paraId="35B77F09" w14:textId="77777777" w:rsidR="004C6DF6" w:rsidRDefault="004C6DF6" w:rsidP="00225FB1">
            <w:pPr>
              <w:pStyle w:val="tj"/>
              <w:shd w:val="clear" w:color="auto" w:fill="FFFFFF"/>
              <w:spacing w:after="0"/>
              <w:ind w:firstLine="306"/>
              <w:contextualSpacing/>
              <w:jc w:val="both"/>
              <w:rPr>
                <w:color w:val="000000" w:themeColor="text1"/>
                <w:sz w:val="22"/>
                <w:szCs w:val="22"/>
                <w:shd w:val="clear" w:color="auto" w:fill="FFFFFF"/>
                <w:lang w:val="uk-UA"/>
              </w:rPr>
            </w:pPr>
          </w:p>
          <w:p w14:paraId="3E2D1E80" w14:textId="77777777" w:rsidR="004C6DF6" w:rsidRDefault="004C6DF6" w:rsidP="00225FB1">
            <w:pPr>
              <w:pStyle w:val="tj"/>
              <w:shd w:val="clear" w:color="auto" w:fill="FFFFFF"/>
              <w:spacing w:after="0"/>
              <w:ind w:firstLine="306"/>
              <w:contextualSpacing/>
              <w:jc w:val="both"/>
              <w:rPr>
                <w:color w:val="000000" w:themeColor="text1"/>
                <w:sz w:val="22"/>
                <w:szCs w:val="22"/>
                <w:shd w:val="clear" w:color="auto" w:fill="FFFFFF"/>
                <w:lang w:val="uk-UA"/>
              </w:rPr>
            </w:pPr>
          </w:p>
          <w:p w14:paraId="69F3ABF6" w14:textId="65E931EC" w:rsidR="00225FB1" w:rsidRPr="00E95058" w:rsidRDefault="00225FB1" w:rsidP="00225FB1">
            <w:pPr>
              <w:pStyle w:val="tj"/>
              <w:shd w:val="clear" w:color="auto" w:fill="FFFFFF"/>
              <w:spacing w:after="0"/>
              <w:ind w:firstLine="306"/>
              <w:contextualSpacing/>
              <w:jc w:val="both"/>
              <w:rPr>
                <w:color w:val="000000" w:themeColor="text1"/>
                <w:sz w:val="22"/>
                <w:szCs w:val="22"/>
                <w:shd w:val="clear" w:color="auto" w:fill="FFFFFF"/>
                <w:lang w:val="uk-UA"/>
              </w:rPr>
            </w:pPr>
            <w:r w:rsidRPr="00E95058">
              <w:rPr>
                <w:color w:val="000000" w:themeColor="text1"/>
                <w:sz w:val="22"/>
                <w:szCs w:val="22"/>
                <w:shd w:val="clear" w:color="auto" w:fill="FFFFFF"/>
                <w:lang w:val="uk-UA"/>
              </w:rPr>
              <w:t>2)</w:t>
            </w:r>
            <w:r w:rsidRPr="00E95058">
              <w:rPr>
                <w:color w:val="000000" w:themeColor="text1"/>
                <w:sz w:val="22"/>
                <w:szCs w:val="22"/>
                <w:shd w:val="clear" w:color="auto" w:fill="FFFFFF"/>
                <w:lang w:val="uk-UA"/>
              </w:rPr>
              <w:tab/>
              <w:t>відсутність порушення суб’єктом господарювання або споживачем особливої групи чинного законодавства у сферах енергетики та комунальних послуг.</w:t>
            </w:r>
          </w:p>
          <w:p w14:paraId="4418F4A1" w14:textId="77777777" w:rsidR="00225FB1" w:rsidRDefault="00225FB1" w:rsidP="00225FB1">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0C6D8C6C" w14:textId="77777777" w:rsidR="00225FB1" w:rsidRDefault="00225FB1" w:rsidP="00225FB1">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61B0CD18" w14:textId="77777777" w:rsidR="00225FB1" w:rsidRDefault="00225FB1" w:rsidP="00225FB1">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56B904F5" w14:textId="77777777" w:rsidR="00225FB1" w:rsidRDefault="00225FB1" w:rsidP="00225FB1">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130012C8" w14:textId="77777777" w:rsidR="00225FB1" w:rsidRDefault="00225FB1" w:rsidP="00225FB1">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04DD4C17" w14:textId="77777777" w:rsidR="00225FB1" w:rsidRDefault="00225FB1" w:rsidP="00225FB1">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38BCC222" w14:textId="77777777" w:rsidR="00225FB1" w:rsidRDefault="00225FB1" w:rsidP="00225FB1">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3C705989" w14:textId="77777777" w:rsidR="00225FB1" w:rsidRDefault="00225FB1" w:rsidP="00225FB1">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77D2DED2" w14:textId="77777777" w:rsidR="00225FB1" w:rsidRDefault="00225FB1" w:rsidP="00225FB1">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r w:rsidRPr="00E95058">
              <w:rPr>
                <w:color w:val="000000" w:themeColor="text1"/>
                <w:sz w:val="22"/>
                <w:szCs w:val="22"/>
                <w:shd w:val="clear" w:color="auto" w:fill="FFFFFF"/>
                <w:lang w:val="uk-UA"/>
              </w:rPr>
              <w:t>На пропозиції (зауваження) заявника з порадою, рекомендацією щодо діяльності НКРЕКП та врегулювання відносин у сферах енергетики та комунальних послуг Регулятор надає письмову відповідь.</w:t>
            </w:r>
          </w:p>
          <w:p w14:paraId="0342684D" w14:textId="77777777" w:rsidR="00225FB1" w:rsidRPr="00102F3F" w:rsidRDefault="00225FB1" w:rsidP="00225FB1">
            <w:pPr>
              <w:spacing w:after="0" w:line="240" w:lineRule="auto"/>
              <w:ind w:firstLine="306"/>
              <w:contextualSpacing/>
              <w:jc w:val="both"/>
              <w:rPr>
                <w:bCs/>
                <w:color w:val="000000" w:themeColor="text1"/>
                <w:sz w:val="22"/>
                <w:szCs w:val="22"/>
                <w:shd w:val="clear" w:color="auto" w:fill="FFFFFF"/>
              </w:rPr>
            </w:pPr>
          </w:p>
        </w:tc>
        <w:tc>
          <w:tcPr>
            <w:tcW w:w="5043" w:type="dxa"/>
          </w:tcPr>
          <w:p w14:paraId="6FBB06A9" w14:textId="77777777" w:rsidR="00225FB1" w:rsidRPr="009D6EAA"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r w:rsidRPr="009D6EAA">
              <w:rPr>
                <w:rFonts w:eastAsia="Times New Roman"/>
                <w:color w:val="000000" w:themeColor="text1"/>
                <w:sz w:val="22"/>
                <w:szCs w:val="22"/>
                <w:shd w:val="clear" w:color="auto" w:fill="FFFFFF"/>
                <w:lang w:eastAsia="ru-RU"/>
              </w:rPr>
              <w:t>3.5.</w:t>
            </w:r>
            <w:r w:rsidRPr="001D56D4">
              <w:rPr>
                <w:rFonts w:eastAsia="Times New Roman"/>
                <w:color w:val="000000"/>
                <w:sz w:val="22"/>
                <w:szCs w:val="22"/>
                <w:lang w:eastAsia="en-GB"/>
              </w:rPr>
              <w:t xml:space="preserve"> За результатом розгляду заяви </w:t>
            </w:r>
            <w:r w:rsidRPr="001D56D4">
              <w:rPr>
                <w:rFonts w:eastAsia="Times New Roman"/>
                <w:b/>
                <w:bCs/>
                <w:color w:val="000000"/>
                <w:sz w:val="22"/>
                <w:szCs w:val="22"/>
                <w:lang w:eastAsia="en-GB"/>
              </w:rPr>
              <w:t>у встановлені цим порядком строк</w:t>
            </w:r>
            <w:r w:rsidRPr="001D56D4">
              <w:rPr>
                <w:rFonts w:eastAsia="Times New Roman"/>
                <w:color w:val="000000"/>
                <w:sz w:val="22"/>
                <w:szCs w:val="22"/>
                <w:lang w:eastAsia="en-GB"/>
              </w:rPr>
              <w:t xml:space="preserve"> Регулятор </w:t>
            </w:r>
            <w:r w:rsidRPr="00390EAE">
              <w:rPr>
                <w:rFonts w:eastAsia="Times New Roman"/>
                <w:b/>
                <w:bCs/>
                <w:color w:val="000000"/>
                <w:sz w:val="22"/>
                <w:szCs w:val="22"/>
                <w:lang w:eastAsia="en-GB"/>
              </w:rPr>
              <w:t>у формі, що визначена заявником у заяві (електронна, на паперовому носії)</w:t>
            </w:r>
            <w:r w:rsidRPr="00390EAE">
              <w:rPr>
                <w:rFonts w:eastAsia="Times New Roman"/>
                <w:color w:val="000000"/>
                <w:sz w:val="22"/>
                <w:szCs w:val="22"/>
                <w:lang w:eastAsia="en-GB"/>
              </w:rPr>
              <w:t xml:space="preserve"> направляє заявнику письмову відповідь, в якій, зокрема  зазначається про</w:t>
            </w:r>
            <w:r w:rsidRPr="00390EAE">
              <w:rPr>
                <w:rFonts w:eastAsia="Times New Roman"/>
                <w:color w:val="000000"/>
                <w:lang w:eastAsia="en-GB"/>
              </w:rPr>
              <w:t>:</w:t>
            </w:r>
          </w:p>
          <w:p w14:paraId="74FB82A5" w14:textId="77777777" w:rsidR="00225FB1"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1)   </w:t>
            </w:r>
            <w:r w:rsidRPr="009D6EAA">
              <w:rPr>
                <w:rFonts w:eastAsia="Times New Roman"/>
                <w:color w:val="000000" w:themeColor="text1"/>
                <w:sz w:val="22"/>
                <w:szCs w:val="22"/>
                <w:shd w:val="clear" w:color="auto" w:fill="FFFFFF"/>
                <w:lang w:eastAsia="ru-RU"/>
              </w:rPr>
              <w:t>вжиті суб’єктом господарювання або споживачем особливої групи заходи щодо</w:t>
            </w:r>
            <w:r>
              <w:rPr>
                <w:rFonts w:eastAsia="Times New Roman"/>
                <w:color w:val="000000" w:themeColor="text1"/>
                <w:sz w:val="22"/>
                <w:szCs w:val="22"/>
                <w:shd w:val="clear" w:color="auto" w:fill="FFFFFF"/>
                <w:lang w:eastAsia="ru-RU"/>
              </w:rPr>
              <w:t>:</w:t>
            </w:r>
          </w:p>
          <w:p w14:paraId="6FCFDA84" w14:textId="77777777" w:rsidR="00225FB1"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r w:rsidRPr="00390EAE">
              <w:rPr>
                <w:rFonts w:eastAsia="Times New Roman"/>
                <w:color w:val="000000" w:themeColor="text1"/>
                <w:sz w:val="22"/>
                <w:szCs w:val="22"/>
                <w:shd w:val="clear" w:color="auto" w:fill="FFFFFF"/>
                <w:lang w:eastAsia="ru-RU"/>
              </w:rPr>
              <w:t>сприяння у реалізації особистих прав і законних інтересів заявника;</w:t>
            </w:r>
          </w:p>
          <w:p w14:paraId="13FEED6C" w14:textId="77777777" w:rsidR="00225FB1" w:rsidRPr="009D6EAA"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r w:rsidRPr="009D6EAA">
              <w:rPr>
                <w:rFonts w:eastAsia="Times New Roman"/>
                <w:color w:val="000000" w:themeColor="text1"/>
                <w:sz w:val="22"/>
                <w:szCs w:val="22"/>
                <w:shd w:val="clear" w:color="auto" w:fill="FFFFFF"/>
                <w:lang w:eastAsia="ru-RU"/>
              </w:rPr>
              <w:t>припинення неправомірних дій стосовно заявника та/або усунення порушень чинного законодавства у сферах енергетики та комунальних послуг;</w:t>
            </w:r>
          </w:p>
          <w:p w14:paraId="35E6F844" w14:textId="77777777" w:rsidR="00225FB1"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r w:rsidRPr="00390EAE">
              <w:rPr>
                <w:rFonts w:eastAsia="Times New Roman"/>
                <w:color w:val="000000" w:themeColor="text1"/>
                <w:sz w:val="22"/>
                <w:szCs w:val="22"/>
                <w:shd w:val="clear" w:color="auto" w:fill="FFFFFF"/>
                <w:lang w:eastAsia="ru-RU"/>
              </w:rPr>
              <w:t>недоліків в його діяльності;</w:t>
            </w:r>
          </w:p>
          <w:p w14:paraId="78CF0CBC" w14:textId="77777777" w:rsidR="00225FB1"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p>
          <w:p w14:paraId="72C0B4E9" w14:textId="77777777" w:rsidR="004C6DF6" w:rsidRDefault="004C6DF6" w:rsidP="00225FB1">
            <w:pPr>
              <w:spacing w:after="0" w:line="240" w:lineRule="auto"/>
              <w:ind w:firstLine="317"/>
              <w:contextualSpacing/>
              <w:jc w:val="both"/>
              <w:rPr>
                <w:rFonts w:eastAsia="Times New Roman"/>
                <w:color w:val="000000" w:themeColor="text1"/>
                <w:sz w:val="22"/>
                <w:szCs w:val="22"/>
                <w:shd w:val="clear" w:color="auto" w:fill="FFFFFF"/>
                <w:lang w:eastAsia="ru-RU"/>
              </w:rPr>
            </w:pPr>
          </w:p>
          <w:p w14:paraId="3FA1ECE7" w14:textId="5B915D9A" w:rsidR="00225FB1"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2) </w:t>
            </w:r>
            <w:r w:rsidRPr="009D6EAA">
              <w:rPr>
                <w:rFonts w:eastAsia="Times New Roman"/>
                <w:color w:val="000000" w:themeColor="text1"/>
                <w:sz w:val="22"/>
                <w:szCs w:val="22"/>
                <w:shd w:val="clear" w:color="auto" w:fill="FFFFFF"/>
                <w:lang w:eastAsia="ru-RU"/>
              </w:rPr>
              <w:t xml:space="preserve">відсутність порушення суб’єктом господарювання або споживачем особливої групи чинного законодавства у сферах енергетики та комунальних послуг з </w:t>
            </w:r>
            <w:r w:rsidRPr="009D6EAA">
              <w:rPr>
                <w:rFonts w:eastAsia="Times New Roman"/>
                <w:b/>
                <w:color w:val="000000" w:themeColor="text1"/>
                <w:sz w:val="22"/>
                <w:szCs w:val="22"/>
                <w:shd w:val="clear" w:color="auto" w:fill="FFFFFF"/>
                <w:lang w:eastAsia="ru-RU"/>
              </w:rPr>
              <w:t>обґрунтуванням</w:t>
            </w:r>
            <w:r w:rsidRPr="009D6EAA">
              <w:rPr>
                <w:rFonts w:eastAsia="Times New Roman"/>
                <w:color w:val="000000" w:themeColor="text1"/>
                <w:sz w:val="22"/>
                <w:szCs w:val="22"/>
                <w:shd w:val="clear" w:color="auto" w:fill="FFFFFF"/>
                <w:lang w:eastAsia="ru-RU"/>
              </w:rPr>
              <w:t>.</w:t>
            </w:r>
          </w:p>
          <w:p w14:paraId="420A352E" w14:textId="77777777" w:rsidR="00225FB1" w:rsidRDefault="00225FB1" w:rsidP="00225FB1">
            <w:pPr>
              <w:spacing w:after="0" w:line="240" w:lineRule="auto"/>
              <w:ind w:firstLine="317"/>
              <w:contextualSpacing/>
              <w:jc w:val="both"/>
              <w:rPr>
                <w:rFonts w:eastAsia="Times New Roman"/>
                <w:color w:val="000000"/>
                <w:sz w:val="22"/>
                <w:szCs w:val="22"/>
                <w:lang w:eastAsia="en-GB"/>
              </w:rPr>
            </w:pPr>
          </w:p>
          <w:p w14:paraId="1CA708B2" w14:textId="77777777" w:rsidR="00225FB1" w:rsidRDefault="00225FB1" w:rsidP="00225FB1">
            <w:pPr>
              <w:spacing w:after="0" w:line="240" w:lineRule="auto"/>
              <w:ind w:firstLine="317"/>
              <w:contextualSpacing/>
              <w:jc w:val="both"/>
              <w:rPr>
                <w:rFonts w:eastAsia="Times New Roman"/>
                <w:color w:val="000000"/>
                <w:sz w:val="22"/>
                <w:szCs w:val="22"/>
                <w:lang w:eastAsia="en-GB"/>
              </w:rPr>
            </w:pPr>
          </w:p>
          <w:p w14:paraId="4F05461E" w14:textId="77777777" w:rsidR="00225FB1" w:rsidRDefault="00225FB1" w:rsidP="00225FB1">
            <w:pPr>
              <w:spacing w:after="0" w:line="240" w:lineRule="auto"/>
              <w:ind w:firstLine="317"/>
              <w:contextualSpacing/>
              <w:jc w:val="both"/>
              <w:rPr>
                <w:rFonts w:eastAsia="Times New Roman"/>
                <w:color w:val="000000"/>
                <w:sz w:val="22"/>
                <w:szCs w:val="22"/>
                <w:lang w:eastAsia="en-GB"/>
              </w:rPr>
            </w:pPr>
          </w:p>
          <w:p w14:paraId="185FC23F" w14:textId="77777777" w:rsidR="00225FB1" w:rsidRDefault="00225FB1" w:rsidP="00225FB1">
            <w:pPr>
              <w:spacing w:after="0" w:line="240" w:lineRule="auto"/>
              <w:ind w:firstLine="317"/>
              <w:contextualSpacing/>
              <w:jc w:val="both"/>
              <w:rPr>
                <w:rFonts w:eastAsia="Times New Roman"/>
                <w:color w:val="000000"/>
                <w:sz w:val="22"/>
                <w:szCs w:val="22"/>
                <w:lang w:eastAsia="en-GB"/>
              </w:rPr>
            </w:pPr>
          </w:p>
          <w:p w14:paraId="2CAB9A18" w14:textId="77777777" w:rsidR="00225FB1" w:rsidRDefault="00225FB1" w:rsidP="00225FB1">
            <w:pPr>
              <w:spacing w:after="0" w:line="240" w:lineRule="auto"/>
              <w:ind w:firstLine="317"/>
              <w:contextualSpacing/>
              <w:jc w:val="both"/>
              <w:rPr>
                <w:rFonts w:eastAsia="Times New Roman"/>
                <w:color w:val="000000"/>
                <w:sz w:val="22"/>
                <w:szCs w:val="22"/>
                <w:lang w:eastAsia="en-GB"/>
              </w:rPr>
            </w:pPr>
          </w:p>
          <w:p w14:paraId="4E434ED4" w14:textId="77777777" w:rsidR="00225FB1" w:rsidRDefault="00225FB1" w:rsidP="00225FB1">
            <w:pPr>
              <w:spacing w:after="0" w:line="240" w:lineRule="auto"/>
              <w:ind w:firstLine="317"/>
              <w:contextualSpacing/>
              <w:jc w:val="both"/>
              <w:rPr>
                <w:rFonts w:eastAsia="Times New Roman"/>
                <w:color w:val="000000"/>
                <w:sz w:val="22"/>
                <w:szCs w:val="22"/>
                <w:lang w:eastAsia="en-GB"/>
              </w:rPr>
            </w:pPr>
          </w:p>
          <w:p w14:paraId="0733F921" w14:textId="77777777" w:rsidR="00225FB1" w:rsidRDefault="00225FB1" w:rsidP="00225FB1">
            <w:pPr>
              <w:spacing w:after="0" w:line="240" w:lineRule="auto"/>
              <w:ind w:firstLine="317"/>
              <w:contextualSpacing/>
              <w:jc w:val="both"/>
              <w:rPr>
                <w:rFonts w:eastAsia="Times New Roman"/>
                <w:color w:val="000000"/>
                <w:sz w:val="22"/>
                <w:szCs w:val="22"/>
                <w:lang w:eastAsia="en-GB"/>
              </w:rPr>
            </w:pPr>
          </w:p>
          <w:p w14:paraId="6FE91FDB" w14:textId="77777777" w:rsidR="00225FB1" w:rsidRDefault="00225FB1" w:rsidP="00225FB1">
            <w:pPr>
              <w:spacing w:after="0" w:line="240" w:lineRule="auto"/>
              <w:ind w:firstLine="317"/>
              <w:contextualSpacing/>
              <w:jc w:val="both"/>
              <w:rPr>
                <w:rFonts w:eastAsia="Times New Roman"/>
                <w:color w:val="000000"/>
                <w:sz w:val="22"/>
                <w:szCs w:val="22"/>
                <w:lang w:eastAsia="en-GB"/>
              </w:rPr>
            </w:pPr>
          </w:p>
          <w:p w14:paraId="5D780F97" w14:textId="77777777" w:rsidR="00225FB1" w:rsidRDefault="00225FB1" w:rsidP="00225FB1">
            <w:pPr>
              <w:spacing w:after="0" w:line="240" w:lineRule="auto"/>
              <w:ind w:firstLine="317"/>
              <w:contextualSpacing/>
              <w:jc w:val="both"/>
              <w:rPr>
                <w:rFonts w:eastAsia="Times New Roman"/>
                <w:color w:val="000000"/>
                <w:sz w:val="22"/>
                <w:szCs w:val="22"/>
                <w:lang w:eastAsia="en-GB"/>
              </w:rPr>
            </w:pPr>
          </w:p>
          <w:p w14:paraId="61FAF795" w14:textId="77777777" w:rsidR="00225FB1" w:rsidRPr="00D80C9A"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r w:rsidRPr="00D80C9A">
              <w:rPr>
                <w:rFonts w:eastAsia="Times New Roman"/>
                <w:color w:val="000000"/>
                <w:sz w:val="22"/>
                <w:szCs w:val="22"/>
                <w:lang w:eastAsia="en-GB"/>
              </w:rPr>
              <w:t xml:space="preserve">На пропозиції (зауваження) заявника з порадою, рекомендацією щодо діяльності НКРЕКП та врегулювання відносин у сферах енергетики та комунальних послуг Регулятор надає письмову відповідь </w:t>
            </w:r>
            <w:r w:rsidRPr="00D80C9A">
              <w:rPr>
                <w:rFonts w:eastAsia="Times New Roman"/>
                <w:b/>
                <w:bCs/>
                <w:color w:val="000000"/>
                <w:sz w:val="22"/>
                <w:szCs w:val="22"/>
                <w:lang w:eastAsia="en-GB"/>
              </w:rPr>
              <w:t>з зазначенням висновків щодо пропозиції (зауваження).</w:t>
            </w:r>
          </w:p>
          <w:p w14:paraId="25A803CD" w14:textId="73F90643" w:rsidR="00225FB1" w:rsidRDefault="00225FB1" w:rsidP="00225FB1">
            <w:pPr>
              <w:widowControl w:val="0"/>
              <w:tabs>
                <w:tab w:val="left" w:pos="0"/>
              </w:tabs>
              <w:spacing w:line="240" w:lineRule="auto"/>
              <w:rPr>
                <w:rFonts w:eastAsia="Times New Roman"/>
                <w:color w:val="333333"/>
                <w:sz w:val="24"/>
                <w:szCs w:val="24"/>
                <w:highlight w:val="white"/>
              </w:rPr>
            </w:pPr>
            <w:r>
              <w:rPr>
                <w:rFonts w:eastAsia="Times New Roman"/>
                <w:color w:val="000000" w:themeColor="text1"/>
                <w:sz w:val="22"/>
                <w:szCs w:val="22"/>
                <w:shd w:val="clear" w:color="auto" w:fill="FFFFFF"/>
                <w:lang w:eastAsia="ru-RU"/>
              </w:rPr>
              <w:t xml:space="preserve"> </w:t>
            </w:r>
          </w:p>
        </w:tc>
        <w:tc>
          <w:tcPr>
            <w:tcW w:w="5043" w:type="dxa"/>
          </w:tcPr>
          <w:p w14:paraId="74CDC33B" w14:textId="71A46709" w:rsidR="00225FB1" w:rsidRDefault="00225FB1" w:rsidP="00225FB1">
            <w:pPr>
              <w:spacing w:after="0" w:line="240" w:lineRule="auto"/>
              <w:ind w:firstLine="205"/>
              <w:contextualSpacing/>
              <w:jc w:val="both"/>
              <w:rPr>
                <w:rFonts w:eastAsia="Times New Roman"/>
                <w:sz w:val="22"/>
                <w:szCs w:val="22"/>
                <w:shd w:val="clear" w:color="auto" w:fill="FFFFFF"/>
                <w:lang w:eastAsia="ru-RU"/>
              </w:rPr>
            </w:pPr>
            <w:r w:rsidRPr="00966644">
              <w:rPr>
                <w:rFonts w:eastAsia="Times New Roman"/>
                <w:b/>
                <w:bCs/>
                <w:sz w:val="22"/>
                <w:szCs w:val="22"/>
                <w:u w:val="single"/>
                <w:shd w:val="clear" w:color="auto" w:fill="FFFFFF"/>
                <w:lang w:eastAsia="ru-RU"/>
              </w:rPr>
              <w:t xml:space="preserve">Потребує обговорення </w:t>
            </w:r>
            <w:r>
              <w:rPr>
                <w:rFonts w:eastAsia="Times New Roman"/>
                <w:b/>
                <w:bCs/>
                <w:sz w:val="22"/>
                <w:szCs w:val="22"/>
                <w:u w:val="single"/>
                <w:shd w:val="clear" w:color="auto" w:fill="FFFFFF"/>
                <w:lang w:eastAsia="ru-RU"/>
              </w:rPr>
              <w:t xml:space="preserve"> </w:t>
            </w:r>
            <w:r w:rsidR="00FE6E9F">
              <w:rPr>
                <w:rFonts w:eastAsia="Times New Roman"/>
                <w:sz w:val="22"/>
                <w:szCs w:val="22"/>
                <w:shd w:val="clear" w:color="auto" w:fill="FFFFFF"/>
                <w:lang w:eastAsia="ru-RU"/>
              </w:rPr>
              <w:t xml:space="preserve"> </w:t>
            </w:r>
          </w:p>
          <w:p w14:paraId="029CF3DD" w14:textId="77777777" w:rsidR="00FE6E9F" w:rsidRDefault="00FE6E9F" w:rsidP="00225FB1">
            <w:pPr>
              <w:spacing w:after="0" w:line="240" w:lineRule="auto"/>
              <w:ind w:firstLine="205"/>
              <w:contextualSpacing/>
              <w:jc w:val="both"/>
              <w:rPr>
                <w:rFonts w:eastAsia="Times New Roman"/>
                <w:sz w:val="22"/>
                <w:szCs w:val="22"/>
                <w:shd w:val="clear" w:color="auto" w:fill="FFFFFF"/>
                <w:lang w:eastAsia="ru-RU"/>
              </w:rPr>
            </w:pPr>
          </w:p>
          <w:p w14:paraId="030090CD" w14:textId="77777777" w:rsidR="00FE6E9F" w:rsidRDefault="00FE6E9F" w:rsidP="00225FB1">
            <w:pPr>
              <w:spacing w:after="0" w:line="240" w:lineRule="auto"/>
              <w:ind w:firstLine="205"/>
              <w:contextualSpacing/>
              <w:jc w:val="both"/>
              <w:rPr>
                <w:rFonts w:eastAsia="Times New Roman"/>
                <w:sz w:val="22"/>
                <w:szCs w:val="22"/>
                <w:shd w:val="clear" w:color="auto" w:fill="FFFFFF"/>
                <w:lang w:eastAsia="ru-RU"/>
              </w:rPr>
            </w:pPr>
          </w:p>
          <w:p w14:paraId="20DC737D" w14:textId="77777777" w:rsidR="00FE6E9F" w:rsidRDefault="00FE6E9F" w:rsidP="00225FB1">
            <w:pPr>
              <w:spacing w:after="0" w:line="240" w:lineRule="auto"/>
              <w:ind w:firstLine="205"/>
              <w:contextualSpacing/>
              <w:jc w:val="both"/>
              <w:rPr>
                <w:rFonts w:eastAsia="Times New Roman"/>
                <w:sz w:val="22"/>
                <w:szCs w:val="22"/>
                <w:shd w:val="clear" w:color="auto" w:fill="FFFFFF"/>
                <w:lang w:eastAsia="ru-RU"/>
              </w:rPr>
            </w:pPr>
          </w:p>
          <w:p w14:paraId="7ED08A42" w14:textId="77777777" w:rsidR="00FE6E9F" w:rsidRDefault="00FE6E9F" w:rsidP="00225FB1">
            <w:pPr>
              <w:spacing w:after="0" w:line="240" w:lineRule="auto"/>
              <w:ind w:firstLine="205"/>
              <w:contextualSpacing/>
              <w:jc w:val="both"/>
              <w:rPr>
                <w:rFonts w:eastAsia="Times New Roman"/>
                <w:sz w:val="22"/>
                <w:szCs w:val="22"/>
                <w:shd w:val="clear" w:color="auto" w:fill="FFFFFF"/>
                <w:lang w:eastAsia="ru-RU"/>
              </w:rPr>
            </w:pPr>
          </w:p>
          <w:p w14:paraId="54345765" w14:textId="77777777" w:rsidR="00FE6E9F" w:rsidRDefault="00FE6E9F" w:rsidP="00225FB1">
            <w:pPr>
              <w:spacing w:after="0" w:line="240" w:lineRule="auto"/>
              <w:ind w:firstLine="205"/>
              <w:contextualSpacing/>
              <w:jc w:val="both"/>
              <w:rPr>
                <w:rFonts w:eastAsia="Times New Roman"/>
                <w:sz w:val="22"/>
                <w:szCs w:val="22"/>
                <w:shd w:val="clear" w:color="auto" w:fill="FFFFFF"/>
                <w:lang w:eastAsia="ru-RU"/>
              </w:rPr>
            </w:pPr>
          </w:p>
          <w:p w14:paraId="44C23CB1" w14:textId="77777777" w:rsidR="00FE6E9F" w:rsidRDefault="00FE6E9F" w:rsidP="00225FB1">
            <w:pPr>
              <w:spacing w:after="0" w:line="240" w:lineRule="auto"/>
              <w:ind w:firstLine="205"/>
              <w:contextualSpacing/>
              <w:jc w:val="both"/>
              <w:rPr>
                <w:rFonts w:eastAsia="Times New Roman"/>
                <w:sz w:val="22"/>
                <w:szCs w:val="22"/>
                <w:shd w:val="clear" w:color="auto" w:fill="FFFFFF"/>
                <w:lang w:eastAsia="ru-RU"/>
              </w:rPr>
            </w:pPr>
          </w:p>
          <w:p w14:paraId="782AEA36" w14:textId="77777777" w:rsidR="00FE6E9F" w:rsidRDefault="00FE6E9F" w:rsidP="00225FB1">
            <w:pPr>
              <w:spacing w:after="0" w:line="240" w:lineRule="auto"/>
              <w:ind w:firstLine="205"/>
              <w:contextualSpacing/>
              <w:jc w:val="both"/>
              <w:rPr>
                <w:rFonts w:eastAsia="Times New Roman"/>
                <w:sz w:val="22"/>
                <w:szCs w:val="22"/>
                <w:shd w:val="clear" w:color="auto" w:fill="FFFFFF"/>
                <w:lang w:eastAsia="ru-RU"/>
              </w:rPr>
            </w:pPr>
          </w:p>
          <w:p w14:paraId="311DE5C3" w14:textId="77777777" w:rsidR="00FE6E9F" w:rsidRDefault="00FE6E9F"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7E2E00F1" w14:textId="77777777" w:rsidR="0048388D" w:rsidRDefault="0048388D" w:rsidP="00225FB1">
            <w:pPr>
              <w:spacing w:after="0" w:line="240" w:lineRule="auto"/>
              <w:ind w:firstLine="204"/>
              <w:contextualSpacing/>
              <w:jc w:val="both"/>
              <w:rPr>
                <w:rFonts w:eastAsia="Times New Roman"/>
                <w:b/>
                <w:bCs/>
                <w:sz w:val="22"/>
                <w:szCs w:val="22"/>
                <w:u w:val="single"/>
                <w:shd w:val="clear" w:color="auto" w:fill="FFFFFF"/>
                <w:lang w:eastAsia="ru-RU"/>
              </w:rPr>
            </w:pPr>
          </w:p>
          <w:p w14:paraId="4C707DD3" w14:textId="77777777" w:rsidR="0048388D" w:rsidRDefault="0048388D" w:rsidP="00225FB1">
            <w:pPr>
              <w:spacing w:after="0" w:line="240" w:lineRule="auto"/>
              <w:ind w:firstLine="204"/>
              <w:contextualSpacing/>
              <w:jc w:val="both"/>
              <w:rPr>
                <w:rFonts w:eastAsia="Times New Roman"/>
                <w:b/>
                <w:bCs/>
                <w:sz w:val="22"/>
                <w:szCs w:val="22"/>
                <w:u w:val="single"/>
                <w:shd w:val="clear" w:color="auto" w:fill="FFFFFF"/>
                <w:lang w:eastAsia="ru-RU"/>
              </w:rPr>
            </w:pPr>
          </w:p>
          <w:p w14:paraId="69CBF842" w14:textId="77777777" w:rsidR="0048388D" w:rsidRDefault="0048388D" w:rsidP="00225FB1">
            <w:pPr>
              <w:spacing w:after="0" w:line="240" w:lineRule="auto"/>
              <w:ind w:firstLine="204"/>
              <w:contextualSpacing/>
              <w:jc w:val="both"/>
              <w:rPr>
                <w:rFonts w:eastAsia="Times New Roman"/>
                <w:b/>
                <w:bCs/>
                <w:sz w:val="22"/>
                <w:szCs w:val="22"/>
                <w:u w:val="single"/>
                <w:shd w:val="clear" w:color="auto" w:fill="FFFFFF"/>
                <w:lang w:eastAsia="ru-RU"/>
              </w:rPr>
            </w:pPr>
          </w:p>
          <w:p w14:paraId="06E7A8FB" w14:textId="77777777" w:rsidR="0048388D" w:rsidRDefault="0048388D" w:rsidP="00225FB1">
            <w:pPr>
              <w:spacing w:after="0" w:line="240" w:lineRule="auto"/>
              <w:ind w:firstLine="204"/>
              <w:contextualSpacing/>
              <w:jc w:val="both"/>
              <w:rPr>
                <w:rFonts w:eastAsia="Times New Roman"/>
                <w:b/>
                <w:bCs/>
                <w:sz w:val="22"/>
                <w:szCs w:val="22"/>
                <w:u w:val="single"/>
                <w:shd w:val="clear" w:color="auto" w:fill="FFFFFF"/>
                <w:lang w:eastAsia="ru-RU"/>
              </w:rPr>
            </w:pPr>
          </w:p>
          <w:p w14:paraId="41E71E28" w14:textId="77777777" w:rsidR="0048388D" w:rsidRDefault="0048388D" w:rsidP="00225FB1">
            <w:pPr>
              <w:spacing w:after="0" w:line="240" w:lineRule="auto"/>
              <w:ind w:firstLine="204"/>
              <w:contextualSpacing/>
              <w:jc w:val="both"/>
              <w:rPr>
                <w:rFonts w:eastAsia="Times New Roman"/>
                <w:b/>
                <w:bCs/>
                <w:sz w:val="22"/>
                <w:szCs w:val="22"/>
                <w:u w:val="single"/>
                <w:shd w:val="clear" w:color="auto" w:fill="FFFFFF"/>
                <w:lang w:eastAsia="ru-RU"/>
              </w:rPr>
            </w:pPr>
          </w:p>
          <w:p w14:paraId="006EEDC1" w14:textId="77777777" w:rsidR="0048388D" w:rsidRDefault="0048388D" w:rsidP="00225FB1">
            <w:pPr>
              <w:spacing w:after="0" w:line="240" w:lineRule="auto"/>
              <w:ind w:firstLine="204"/>
              <w:contextualSpacing/>
              <w:jc w:val="both"/>
              <w:rPr>
                <w:rFonts w:eastAsia="Times New Roman"/>
                <w:b/>
                <w:bCs/>
                <w:sz w:val="22"/>
                <w:szCs w:val="22"/>
                <w:u w:val="single"/>
                <w:shd w:val="clear" w:color="auto" w:fill="FFFFFF"/>
                <w:lang w:eastAsia="ru-RU"/>
              </w:rPr>
            </w:pPr>
          </w:p>
          <w:p w14:paraId="3372071C" w14:textId="77777777" w:rsidR="0048388D" w:rsidRDefault="0048388D" w:rsidP="00225FB1">
            <w:pPr>
              <w:spacing w:after="0" w:line="240" w:lineRule="auto"/>
              <w:ind w:firstLine="204"/>
              <w:contextualSpacing/>
              <w:jc w:val="both"/>
              <w:rPr>
                <w:rFonts w:eastAsia="Times New Roman"/>
                <w:b/>
                <w:bCs/>
                <w:sz w:val="22"/>
                <w:szCs w:val="22"/>
                <w:u w:val="single"/>
                <w:shd w:val="clear" w:color="auto" w:fill="FFFFFF"/>
                <w:lang w:eastAsia="ru-RU"/>
              </w:rPr>
            </w:pPr>
          </w:p>
          <w:p w14:paraId="44E15DF3" w14:textId="77777777" w:rsidR="0048388D" w:rsidRDefault="0048388D" w:rsidP="00225FB1">
            <w:pPr>
              <w:spacing w:after="0" w:line="240" w:lineRule="auto"/>
              <w:ind w:firstLine="204"/>
              <w:contextualSpacing/>
              <w:jc w:val="both"/>
              <w:rPr>
                <w:rFonts w:eastAsia="Times New Roman"/>
                <w:b/>
                <w:bCs/>
                <w:sz w:val="22"/>
                <w:szCs w:val="22"/>
                <w:u w:val="single"/>
                <w:shd w:val="clear" w:color="auto" w:fill="FFFFFF"/>
                <w:lang w:eastAsia="ru-RU"/>
              </w:rPr>
            </w:pPr>
          </w:p>
          <w:p w14:paraId="3765C976" w14:textId="77777777" w:rsidR="004C6DF6" w:rsidRDefault="004C6DF6" w:rsidP="00225FB1">
            <w:pPr>
              <w:spacing w:after="0" w:line="240" w:lineRule="auto"/>
              <w:ind w:firstLine="204"/>
              <w:contextualSpacing/>
              <w:jc w:val="both"/>
              <w:rPr>
                <w:rFonts w:eastAsia="Times New Roman"/>
                <w:b/>
                <w:bCs/>
                <w:sz w:val="22"/>
                <w:szCs w:val="22"/>
                <w:u w:val="single"/>
                <w:shd w:val="clear" w:color="auto" w:fill="FFFFFF"/>
                <w:lang w:eastAsia="ru-RU"/>
              </w:rPr>
            </w:pPr>
          </w:p>
          <w:p w14:paraId="14C791DE" w14:textId="63F7E053" w:rsidR="00225FB1" w:rsidRPr="00072651" w:rsidRDefault="00225FB1" w:rsidP="00225FB1">
            <w:pPr>
              <w:spacing w:after="0" w:line="240" w:lineRule="auto"/>
              <w:ind w:firstLine="204"/>
              <w:contextualSpacing/>
              <w:jc w:val="both"/>
              <w:rPr>
                <w:rFonts w:eastAsia="Times New Roman"/>
                <w:b/>
                <w:bCs/>
                <w:sz w:val="22"/>
                <w:szCs w:val="22"/>
                <w:u w:val="single"/>
                <w:shd w:val="clear" w:color="auto" w:fill="FFFFFF"/>
                <w:lang w:eastAsia="ru-RU"/>
              </w:rPr>
            </w:pPr>
            <w:r w:rsidRPr="00072651">
              <w:rPr>
                <w:rFonts w:eastAsia="Times New Roman"/>
                <w:b/>
                <w:bCs/>
                <w:sz w:val="22"/>
                <w:szCs w:val="22"/>
                <w:u w:val="single"/>
                <w:shd w:val="clear" w:color="auto" w:fill="FFFFFF"/>
                <w:lang w:eastAsia="ru-RU"/>
              </w:rPr>
              <w:t xml:space="preserve">Пропонується врахувати </w:t>
            </w:r>
            <w:r>
              <w:rPr>
                <w:rFonts w:eastAsia="Times New Roman"/>
                <w:b/>
                <w:bCs/>
                <w:sz w:val="22"/>
                <w:szCs w:val="22"/>
                <w:u w:val="single"/>
                <w:shd w:val="clear" w:color="auto" w:fill="FFFFFF"/>
                <w:lang w:eastAsia="ru-RU"/>
              </w:rPr>
              <w:t>частково</w:t>
            </w:r>
          </w:p>
          <w:p w14:paraId="4733A69F" w14:textId="77777777" w:rsidR="00225FB1" w:rsidRDefault="00225FB1" w:rsidP="00225FB1">
            <w:pPr>
              <w:spacing w:after="0" w:line="240" w:lineRule="auto"/>
              <w:ind w:firstLine="204"/>
              <w:contextualSpacing/>
              <w:jc w:val="both"/>
              <w:rPr>
                <w:rFonts w:eastAsia="Times New Roman"/>
                <w:color w:val="000000" w:themeColor="text1"/>
                <w:sz w:val="22"/>
                <w:szCs w:val="22"/>
                <w:shd w:val="clear" w:color="auto" w:fill="FFFFFF"/>
                <w:lang w:eastAsia="ru-RU"/>
              </w:rPr>
            </w:pPr>
            <w:r w:rsidRPr="0094097E">
              <w:rPr>
                <w:rFonts w:eastAsia="Times New Roman"/>
                <w:color w:val="000000" w:themeColor="text1"/>
                <w:sz w:val="22"/>
                <w:szCs w:val="22"/>
                <w:shd w:val="clear" w:color="auto" w:fill="FFFFFF"/>
                <w:lang w:eastAsia="ru-RU"/>
              </w:rPr>
              <w:t xml:space="preserve">2) відсутність порушення суб’єктом господарювання або споживачем особливої групи чинного законодавства у сферах енергетики та комунальних послуг з </w:t>
            </w:r>
            <w:r w:rsidRPr="0094097E">
              <w:rPr>
                <w:rFonts w:eastAsia="Times New Roman"/>
                <w:b/>
                <w:bCs/>
                <w:color w:val="000000" w:themeColor="text1"/>
                <w:sz w:val="22"/>
                <w:szCs w:val="22"/>
                <w:shd w:val="clear" w:color="auto" w:fill="FFFFFF"/>
                <w:lang w:eastAsia="ru-RU"/>
              </w:rPr>
              <w:t>відповідним обґрунтуванням та/або  роз’ясненням нормативно-правових актів НКРЕКП</w:t>
            </w:r>
            <w:r>
              <w:rPr>
                <w:rFonts w:eastAsia="Times New Roman"/>
                <w:color w:val="000000" w:themeColor="text1"/>
                <w:sz w:val="22"/>
                <w:szCs w:val="22"/>
                <w:shd w:val="clear" w:color="auto" w:fill="FFFFFF"/>
                <w:lang w:eastAsia="ru-RU"/>
              </w:rPr>
              <w:t>»</w:t>
            </w:r>
          </w:p>
          <w:p w14:paraId="238C0BB6"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p w14:paraId="2872E980" w14:textId="77777777" w:rsidR="0048388D" w:rsidRDefault="0048388D" w:rsidP="00225FB1">
            <w:pPr>
              <w:spacing w:after="0" w:line="240" w:lineRule="auto"/>
              <w:ind w:firstLine="205"/>
              <w:contextualSpacing/>
              <w:jc w:val="both"/>
              <w:rPr>
                <w:rFonts w:eastAsia="Times New Roman"/>
                <w:b/>
                <w:bCs/>
                <w:sz w:val="22"/>
                <w:szCs w:val="22"/>
                <w:u w:val="single"/>
                <w:shd w:val="clear" w:color="auto" w:fill="FFFFFF"/>
                <w:lang w:eastAsia="ru-RU"/>
              </w:rPr>
            </w:pPr>
          </w:p>
          <w:p w14:paraId="226A9F79" w14:textId="77777777" w:rsidR="0048388D" w:rsidRDefault="0048388D" w:rsidP="00225FB1">
            <w:pPr>
              <w:spacing w:after="0" w:line="240" w:lineRule="auto"/>
              <w:ind w:firstLine="205"/>
              <w:contextualSpacing/>
              <w:jc w:val="both"/>
              <w:rPr>
                <w:rFonts w:eastAsia="Times New Roman"/>
                <w:b/>
                <w:bCs/>
                <w:sz w:val="22"/>
                <w:szCs w:val="22"/>
                <w:u w:val="single"/>
                <w:shd w:val="clear" w:color="auto" w:fill="FFFFFF"/>
                <w:lang w:eastAsia="ru-RU"/>
              </w:rPr>
            </w:pPr>
          </w:p>
          <w:p w14:paraId="6C04F293" w14:textId="77777777" w:rsidR="0048388D" w:rsidRDefault="0048388D" w:rsidP="00225FB1">
            <w:pPr>
              <w:spacing w:after="0" w:line="240" w:lineRule="auto"/>
              <w:ind w:firstLine="205"/>
              <w:contextualSpacing/>
              <w:jc w:val="both"/>
              <w:rPr>
                <w:rFonts w:eastAsia="Times New Roman"/>
                <w:b/>
                <w:bCs/>
                <w:sz w:val="22"/>
                <w:szCs w:val="22"/>
                <w:u w:val="single"/>
                <w:shd w:val="clear" w:color="auto" w:fill="FFFFFF"/>
                <w:lang w:eastAsia="ru-RU"/>
              </w:rPr>
            </w:pPr>
          </w:p>
          <w:p w14:paraId="2A68C79D" w14:textId="77777777" w:rsidR="0048388D" w:rsidRDefault="0048388D" w:rsidP="00225FB1">
            <w:pPr>
              <w:spacing w:after="0" w:line="240" w:lineRule="auto"/>
              <w:ind w:firstLine="205"/>
              <w:contextualSpacing/>
              <w:jc w:val="both"/>
              <w:rPr>
                <w:rFonts w:eastAsia="Times New Roman"/>
                <w:b/>
                <w:bCs/>
                <w:sz w:val="22"/>
                <w:szCs w:val="22"/>
                <w:u w:val="single"/>
                <w:shd w:val="clear" w:color="auto" w:fill="FFFFFF"/>
                <w:lang w:eastAsia="ru-RU"/>
              </w:rPr>
            </w:pPr>
          </w:p>
          <w:p w14:paraId="7CEBAC85" w14:textId="77777777" w:rsidR="0048388D" w:rsidRDefault="0048388D" w:rsidP="00225FB1">
            <w:pPr>
              <w:spacing w:after="0" w:line="240" w:lineRule="auto"/>
              <w:ind w:firstLine="205"/>
              <w:contextualSpacing/>
              <w:jc w:val="both"/>
              <w:rPr>
                <w:rFonts w:eastAsia="Times New Roman"/>
                <w:b/>
                <w:bCs/>
                <w:sz w:val="22"/>
                <w:szCs w:val="22"/>
                <w:u w:val="single"/>
                <w:shd w:val="clear" w:color="auto" w:fill="FFFFFF"/>
                <w:lang w:eastAsia="ru-RU"/>
              </w:rPr>
            </w:pPr>
          </w:p>
          <w:p w14:paraId="4EAA18D0" w14:textId="10BEA5CF"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r w:rsidRPr="00966644">
              <w:rPr>
                <w:rFonts w:eastAsia="Times New Roman"/>
                <w:b/>
                <w:bCs/>
                <w:sz w:val="22"/>
                <w:szCs w:val="22"/>
                <w:u w:val="single"/>
                <w:shd w:val="clear" w:color="auto" w:fill="FFFFFF"/>
                <w:lang w:eastAsia="ru-RU"/>
              </w:rPr>
              <w:t xml:space="preserve">Потребує обговорення </w:t>
            </w:r>
            <w:r>
              <w:rPr>
                <w:rFonts w:eastAsia="Times New Roman"/>
                <w:b/>
                <w:bCs/>
                <w:sz w:val="22"/>
                <w:szCs w:val="22"/>
                <w:u w:val="single"/>
                <w:shd w:val="clear" w:color="auto" w:fill="FFFFFF"/>
                <w:lang w:eastAsia="ru-RU"/>
              </w:rPr>
              <w:t xml:space="preserve"> </w:t>
            </w:r>
          </w:p>
          <w:p w14:paraId="39A6A14C" w14:textId="343DEC0D" w:rsidR="00225FB1" w:rsidRDefault="00FE6E9F" w:rsidP="00374CA2">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tc>
      </w:tr>
      <w:tr w:rsidR="00225FB1" w14:paraId="54C95BF9" w14:textId="77777777" w:rsidTr="00850C6F">
        <w:tc>
          <w:tcPr>
            <w:tcW w:w="5042" w:type="dxa"/>
          </w:tcPr>
          <w:p w14:paraId="33723133" w14:textId="77777777" w:rsidR="00225FB1" w:rsidRPr="009272A4" w:rsidRDefault="00225FB1" w:rsidP="00225FB1">
            <w:pPr>
              <w:pStyle w:val="tj"/>
              <w:shd w:val="clear" w:color="auto" w:fill="FFFFFF"/>
              <w:spacing w:after="0"/>
              <w:ind w:firstLine="306"/>
              <w:contextualSpacing/>
              <w:jc w:val="both"/>
              <w:rPr>
                <w:color w:val="000000" w:themeColor="text1"/>
                <w:sz w:val="22"/>
                <w:szCs w:val="22"/>
                <w:shd w:val="clear" w:color="auto" w:fill="FFFFFF"/>
                <w:lang w:val="uk-UA"/>
              </w:rPr>
            </w:pPr>
            <w:r w:rsidRPr="00F56534">
              <w:rPr>
                <w:color w:val="000000" w:themeColor="text1"/>
                <w:sz w:val="22"/>
                <w:szCs w:val="22"/>
                <w:shd w:val="clear" w:color="auto" w:fill="FFFFFF"/>
                <w:lang w:val="uk-UA"/>
              </w:rPr>
              <w:t xml:space="preserve">3.6. </w:t>
            </w:r>
            <w:r w:rsidRPr="009272A4">
              <w:rPr>
                <w:color w:val="000000" w:themeColor="text1"/>
                <w:sz w:val="22"/>
                <w:szCs w:val="22"/>
                <w:shd w:val="clear" w:color="auto" w:fill="FFFFFF"/>
                <w:lang w:val="uk-UA"/>
              </w:rPr>
              <w:t>Регулятор має право припинити розгляд заяви якщо:</w:t>
            </w:r>
          </w:p>
          <w:p w14:paraId="3ED64AEB" w14:textId="77777777" w:rsidR="00225FB1" w:rsidRPr="009272A4" w:rsidRDefault="00225FB1" w:rsidP="00225FB1">
            <w:pPr>
              <w:pStyle w:val="tj"/>
              <w:shd w:val="clear" w:color="auto" w:fill="FFFFFF"/>
              <w:spacing w:after="0"/>
              <w:ind w:firstLine="306"/>
              <w:contextualSpacing/>
              <w:jc w:val="both"/>
              <w:rPr>
                <w:color w:val="000000" w:themeColor="text1"/>
                <w:sz w:val="22"/>
                <w:szCs w:val="22"/>
                <w:shd w:val="clear" w:color="auto" w:fill="FFFFFF"/>
                <w:lang w:val="uk-UA"/>
              </w:rPr>
            </w:pPr>
            <w:r w:rsidRPr="009272A4">
              <w:rPr>
                <w:color w:val="000000" w:themeColor="text1"/>
                <w:sz w:val="22"/>
                <w:szCs w:val="22"/>
                <w:shd w:val="clear" w:color="auto" w:fill="FFFFFF"/>
                <w:lang w:val="uk-UA"/>
              </w:rPr>
              <w:t>заявник повідомив Регулятора про вирішення/відсутність спірних питань, або відкликав подану ним заяву. У цьому випадку Регулятор має право не направляти заявнику письмову відповідь;</w:t>
            </w:r>
          </w:p>
          <w:p w14:paraId="0E66F21D" w14:textId="3E04E799" w:rsidR="00225FB1" w:rsidRPr="00102F3F" w:rsidRDefault="00225FB1" w:rsidP="00225FB1">
            <w:pPr>
              <w:spacing w:after="0" w:line="240" w:lineRule="auto"/>
              <w:ind w:firstLine="306"/>
              <w:contextualSpacing/>
              <w:jc w:val="both"/>
              <w:rPr>
                <w:bCs/>
                <w:color w:val="000000" w:themeColor="text1"/>
                <w:sz w:val="22"/>
                <w:szCs w:val="22"/>
                <w:shd w:val="clear" w:color="auto" w:fill="FFFFFF"/>
              </w:rPr>
            </w:pPr>
            <w:r w:rsidRPr="009272A4">
              <w:rPr>
                <w:color w:val="000000" w:themeColor="text1"/>
                <w:sz w:val="22"/>
                <w:szCs w:val="22"/>
                <w:shd w:val="clear" w:color="auto" w:fill="FFFFFF"/>
              </w:rPr>
              <w:t>з порушеного у заяві питання, ухвалено судове рішення про відмову в задоволення вимог заявника, що набрало законної сили.</w:t>
            </w:r>
          </w:p>
        </w:tc>
        <w:tc>
          <w:tcPr>
            <w:tcW w:w="5043" w:type="dxa"/>
          </w:tcPr>
          <w:p w14:paraId="5D35A455" w14:textId="77777777" w:rsidR="00225FB1" w:rsidRPr="009272A4"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r w:rsidRPr="009D6EAA">
              <w:rPr>
                <w:rFonts w:eastAsia="Times New Roman"/>
                <w:color w:val="000000" w:themeColor="text1"/>
                <w:sz w:val="22"/>
                <w:szCs w:val="22"/>
                <w:shd w:val="clear" w:color="auto" w:fill="FFFFFF"/>
                <w:lang w:eastAsia="ru-RU"/>
              </w:rPr>
              <w:t xml:space="preserve">3.6. </w:t>
            </w:r>
            <w:r w:rsidRPr="009272A4">
              <w:rPr>
                <w:rFonts w:eastAsia="Times New Roman"/>
                <w:color w:val="000000" w:themeColor="text1"/>
                <w:sz w:val="22"/>
                <w:szCs w:val="22"/>
                <w:shd w:val="clear" w:color="auto" w:fill="FFFFFF"/>
                <w:lang w:eastAsia="ru-RU"/>
              </w:rPr>
              <w:t>Регулятор має право припинити розгляд заяви якщо:</w:t>
            </w:r>
          </w:p>
          <w:p w14:paraId="6DEE4338" w14:textId="77777777" w:rsidR="00225FB1" w:rsidRPr="009272A4" w:rsidRDefault="00225FB1" w:rsidP="00225FB1">
            <w:pPr>
              <w:spacing w:after="0" w:line="240" w:lineRule="auto"/>
              <w:ind w:firstLine="317"/>
              <w:contextualSpacing/>
              <w:jc w:val="both"/>
              <w:rPr>
                <w:rFonts w:eastAsia="Times New Roman"/>
                <w:color w:val="000000" w:themeColor="text1"/>
                <w:sz w:val="22"/>
                <w:szCs w:val="22"/>
                <w:shd w:val="clear" w:color="auto" w:fill="FFFFFF"/>
                <w:lang w:eastAsia="ru-RU"/>
              </w:rPr>
            </w:pPr>
            <w:r w:rsidRPr="009272A4">
              <w:rPr>
                <w:rFonts w:eastAsia="Times New Roman"/>
                <w:color w:val="000000" w:themeColor="text1"/>
                <w:sz w:val="22"/>
                <w:szCs w:val="22"/>
                <w:shd w:val="clear" w:color="auto" w:fill="FFFFFF"/>
                <w:lang w:eastAsia="ru-RU"/>
              </w:rPr>
              <w:t>заявник повідомив Регулятора про вирішення/відсутність спірних питань, або відкликав подану ним заяву. У цьому випадку Регулятор має право не направляти заявнику письмову відповідь;</w:t>
            </w:r>
          </w:p>
          <w:p w14:paraId="68959C39" w14:textId="77777777" w:rsidR="00225FB1" w:rsidRPr="009D6EAA" w:rsidRDefault="00225FB1" w:rsidP="00225FB1">
            <w:pPr>
              <w:spacing w:after="0" w:line="240" w:lineRule="auto"/>
              <w:ind w:firstLine="317"/>
              <w:contextualSpacing/>
              <w:jc w:val="both"/>
              <w:rPr>
                <w:rFonts w:eastAsia="Times New Roman"/>
                <w:b/>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з</w:t>
            </w:r>
            <w:r w:rsidRPr="009D6EAA">
              <w:rPr>
                <w:rFonts w:eastAsia="Times New Roman"/>
                <w:color w:val="000000" w:themeColor="text1"/>
                <w:sz w:val="22"/>
                <w:szCs w:val="22"/>
                <w:shd w:val="clear" w:color="auto" w:fill="FFFFFF"/>
                <w:lang w:eastAsia="ru-RU"/>
              </w:rPr>
              <w:t xml:space="preserve"> питання </w:t>
            </w:r>
            <w:r w:rsidRPr="009D6EAA">
              <w:rPr>
                <w:rFonts w:eastAsia="Times New Roman"/>
                <w:b/>
                <w:color w:val="000000" w:themeColor="text1"/>
                <w:sz w:val="22"/>
                <w:szCs w:val="22"/>
                <w:shd w:val="clear" w:color="auto" w:fill="FFFFFF"/>
                <w:lang w:eastAsia="ru-RU"/>
              </w:rPr>
              <w:t>заявника, яке викладене у заяві є судове рішення,</w:t>
            </w:r>
            <w:r w:rsidRPr="009D6EAA">
              <w:rPr>
                <w:rFonts w:eastAsia="Times New Roman"/>
                <w:color w:val="000000" w:themeColor="text1"/>
                <w:sz w:val="22"/>
                <w:szCs w:val="22"/>
                <w:shd w:val="clear" w:color="auto" w:fill="FFFFFF"/>
                <w:lang w:eastAsia="ru-RU"/>
              </w:rPr>
              <w:t xml:space="preserve"> яке набрало законної сили, </w:t>
            </w:r>
            <w:r w:rsidRPr="009D6EAA">
              <w:rPr>
                <w:rFonts w:eastAsia="Times New Roman"/>
                <w:b/>
                <w:color w:val="000000" w:themeColor="text1"/>
                <w:sz w:val="22"/>
                <w:szCs w:val="22"/>
                <w:shd w:val="clear" w:color="auto" w:fill="FFFFFF"/>
                <w:lang w:eastAsia="ru-RU"/>
              </w:rPr>
              <w:t>про що повідомляється заявник.</w:t>
            </w:r>
          </w:p>
          <w:p w14:paraId="1E62EB39" w14:textId="77777777" w:rsidR="00225FB1" w:rsidRDefault="00225FB1" w:rsidP="00225FB1">
            <w:pPr>
              <w:widowControl w:val="0"/>
              <w:tabs>
                <w:tab w:val="left" w:pos="0"/>
              </w:tabs>
              <w:spacing w:line="240" w:lineRule="auto"/>
              <w:rPr>
                <w:rFonts w:eastAsia="Times New Roman"/>
                <w:color w:val="333333"/>
                <w:sz w:val="24"/>
                <w:szCs w:val="24"/>
                <w:highlight w:val="white"/>
              </w:rPr>
            </w:pPr>
          </w:p>
        </w:tc>
        <w:tc>
          <w:tcPr>
            <w:tcW w:w="5043" w:type="dxa"/>
          </w:tcPr>
          <w:p w14:paraId="392C8DD6" w14:textId="77777777" w:rsidR="00225FB1" w:rsidRPr="009272A4" w:rsidRDefault="00225FB1" w:rsidP="00225FB1">
            <w:pPr>
              <w:spacing w:after="0" w:line="240" w:lineRule="auto"/>
              <w:ind w:firstLine="205"/>
              <w:contextualSpacing/>
              <w:jc w:val="both"/>
              <w:rPr>
                <w:rFonts w:eastAsia="Times New Roman"/>
                <w:b/>
                <w:bCs/>
                <w:sz w:val="22"/>
                <w:szCs w:val="22"/>
                <w:u w:val="single"/>
                <w:shd w:val="clear" w:color="auto" w:fill="FFFFFF"/>
                <w:lang w:eastAsia="ru-RU"/>
              </w:rPr>
            </w:pPr>
            <w:r w:rsidRPr="009272A4">
              <w:rPr>
                <w:rFonts w:eastAsia="Times New Roman"/>
                <w:b/>
                <w:bCs/>
                <w:sz w:val="22"/>
                <w:szCs w:val="22"/>
                <w:u w:val="single"/>
                <w:shd w:val="clear" w:color="auto" w:fill="FFFFFF"/>
                <w:lang w:eastAsia="ru-RU"/>
              </w:rPr>
              <w:t>Пропонує</w:t>
            </w:r>
            <w:r>
              <w:rPr>
                <w:rFonts w:eastAsia="Times New Roman"/>
                <w:b/>
                <w:bCs/>
                <w:sz w:val="22"/>
                <w:szCs w:val="22"/>
                <w:u w:val="single"/>
                <w:shd w:val="clear" w:color="auto" w:fill="FFFFFF"/>
                <w:lang w:eastAsia="ru-RU"/>
              </w:rPr>
              <w:t>ться</w:t>
            </w:r>
            <w:r w:rsidRPr="009272A4">
              <w:rPr>
                <w:rFonts w:eastAsia="Times New Roman"/>
                <w:b/>
                <w:bCs/>
                <w:sz w:val="22"/>
                <w:szCs w:val="22"/>
                <w:u w:val="single"/>
                <w:shd w:val="clear" w:color="auto" w:fill="FFFFFF"/>
                <w:lang w:eastAsia="ru-RU"/>
              </w:rPr>
              <w:t xml:space="preserve"> врахувати частково</w:t>
            </w:r>
          </w:p>
          <w:p w14:paraId="7D4A0B54"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З огляду на пропозицію та з урахуванням статті 45 ЗУ «Про адміністративну процедуру» пропонуємо абзац третій викласти в такій редакції:</w:t>
            </w:r>
          </w:p>
          <w:p w14:paraId="1CA18563" w14:textId="77777777" w:rsidR="00225FB1" w:rsidRDefault="00225FB1" w:rsidP="00225FB1">
            <w:pPr>
              <w:spacing w:after="0" w:line="240" w:lineRule="auto"/>
              <w:ind w:firstLine="205"/>
              <w:contextualSpacing/>
              <w:jc w:val="both"/>
              <w:rPr>
                <w:rFonts w:eastAsia="Times New Roman"/>
                <w:b/>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w:t>
            </w:r>
            <w:r w:rsidRPr="00A66AFC">
              <w:rPr>
                <w:rFonts w:eastAsia="Times New Roman"/>
                <w:color w:val="000000" w:themeColor="text1"/>
                <w:sz w:val="22"/>
                <w:szCs w:val="22"/>
                <w:shd w:val="clear" w:color="auto" w:fill="FFFFFF"/>
                <w:lang w:eastAsia="ru-RU"/>
              </w:rPr>
              <w:t>з порушеного у заяві питання ухвалено судове рішення про відмову в задоволенн</w:t>
            </w:r>
            <w:r>
              <w:rPr>
                <w:rFonts w:eastAsia="Times New Roman"/>
                <w:color w:val="000000" w:themeColor="text1"/>
                <w:sz w:val="22"/>
                <w:szCs w:val="22"/>
                <w:shd w:val="clear" w:color="auto" w:fill="FFFFFF"/>
                <w:lang w:eastAsia="ru-RU"/>
              </w:rPr>
              <w:t>і</w:t>
            </w:r>
            <w:r w:rsidRPr="00A66AFC">
              <w:rPr>
                <w:rFonts w:eastAsia="Times New Roman"/>
                <w:color w:val="000000" w:themeColor="text1"/>
                <w:sz w:val="22"/>
                <w:szCs w:val="22"/>
                <w:shd w:val="clear" w:color="auto" w:fill="FFFFFF"/>
                <w:lang w:eastAsia="ru-RU"/>
              </w:rPr>
              <w:t xml:space="preserve"> вимог заявника, що набрало законної сили</w:t>
            </w:r>
            <w:r>
              <w:rPr>
                <w:rFonts w:eastAsia="Times New Roman"/>
                <w:color w:val="000000" w:themeColor="text1"/>
                <w:sz w:val="22"/>
                <w:szCs w:val="22"/>
                <w:shd w:val="clear" w:color="auto" w:fill="FFFFFF"/>
                <w:lang w:eastAsia="ru-RU"/>
              </w:rPr>
              <w:t xml:space="preserve">.  </w:t>
            </w:r>
            <w:r w:rsidRPr="00D33DE9">
              <w:rPr>
                <w:rFonts w:eastAsia="Times New Roman"/>
                <w:b/>
                <w:color w:val="000000" w:themeColor="text1"/>
                <w:sz w:val="22"/>
                <w:szCs w:val="22"/>
                <w:shd w:val="clear" w:color="auto" w:fill="FFFFFF"/>
                <w:lang w:eastAsia="ru-RU"/>
              </w:rPr>
              <w:t>Про</w:t>
            </w:r>
            <w:r>
              <w:rPr>
                <w:rFonts w:eastAsia="Times New Roman"/>
                <w:b/>
                <w:color w:val="000000" w:themeColor="text1"/>
                <w:sz w:val="22"/>
                <w:szCs w:val="22"/>
                <w:shd w:val="clear" w:color="auto" w:fill="FFFFFF"/>
                <w:lang w:eastAsia="ru-RU"/>
              </w:rPr>
              <w:t xml:space="preserve"> припинення розгляду заяви</w:t>
            </w:r>
            <w:r w:rsidRPr="00D33DE9">
              <w:rPr>
                <w:rFonts w:eastAsia="Times New Roman"/>
                <w:b/>
                <w:color w:val="000000" w:themeColor="text1"/>
                <w:sz w:val="22"/>
                <w:szCs w:val="22"/>
                <w:shd w:val="clear" w:color="auto" w:fill="FFFFFF"/>
                <w:lang w:eastAsia="ru-RU"/>
              </w:rPr>
              <w:t xml:space="preserve"> </w:t>
            </w:r>
            <w:r>
              <w:rPr>
                <w:rFonts w:eastAsia="Times New Roman"/>
                <w:b/>
                <w:color w:val="000000" w:themeColor="text1"/>
                <w:sz w:val="22"/>
                <w:szCs w:val="22"/>
                <w:shd w:val="clear" w:color="auto" w:fill="FFFFFF"/>
                <w:lang w:eastAsia="ru-RU"/>
              </w:rPr>
              <w:t xml:space="preserve">з цієї підстави </w:t>
            </w:r>
            <w:r w:rsidRPr="00D33DE9">
              <w:rPr>
                <w:rFonts w:eastAsia="Times New Roman"/>
                <w:b/>
                <w:color w:val="000000" w:themeColor="text1"/>
                <w:sz w:val="22"/>
                <w:szCs w:val="22"/>
                <w:shd w:val="clear" w:color="auto" w:fill="FFFFFF"/>
                <w:lang w:eastAsia="ru-RU"/>
              </w:rPr>
              <w:t xml:space="preserve">Регулятор </w:t>
            </w:r>
            <w:r>
              <w:rPr>
                <w:rFonts w:eastAsia="Times New Roman"/>
                <w:b/>
                <w:color w:val="000000" w:themeColor="text1"/>
                <w:sz w:val="22"/>
                <w:szCs w:val="22"/>
                <w:shd w:val="clear" w:color="auto" w:fill="FFFFFF"/>
                <w:lang w:eastAsia="ru-RU"/>
              </w:rPr>
              <w:t xml:space="preserve">повідомляє </w:t>
            </w:r>
            <w:r w:rsidRPr="00D33DE9">
              <w:rPr>
                <w:rFonts w:eastAsia="Times New Roman"/>
                <w:b/>
                <w:color w:val="000000" w:themeColor="text1"/>
                <w:sz w:val="22"/>
                <w:szCs w:val="22"/>
                <w:shd w:val="clear" w:color="auto" w:fill="FFFFFF"/>
                <w:lang w:eastAsia="ru-RU"/>
              </w:rPr>
              <w:t xml:space="preserve"> заявник</w:t>
            </w:r>
            <w:r>
              <w:rPr>
                <w:rFonts w:eastAsia="Times New Roman"/>
                <w:b/>
                <w:color w:val="000000" w:themeColor="text1"/>
                <w:sz w:val="22"/>
                <w:szCs w:val="22"/>
                <w:shd w:val="clear" w:color="auto" w:fill="FFFFFF"/>
                <w:lang w:eastAsia="ru-RU"/>
              </w:rPr>
              <w:t>а.</w:t>
            </w:r>
          </w:p>
          <w:p w14:paraId="53E6B562" w14:textId="77777777" w:rsidR="00225FB1" w:rsidRDefault="00225FB1" w:rsidP="00225FB1">
            <w:pPr>
              <w:spacing w:after="0" w:line="240" w:lineRule="auto"/>
              <w:ind w:firstLine="205"/>
              <w:contextualSpacing/>
              <w:jc w:val="both"/>
              <w:rPr>
                <w:rFonts w:eastAsia="Times New Roman"/>
                <w:color w:val="000000" w:themeColor="text1"/>
                <w:sz w:val="22"/>
                <w:szCs w:val="22"/>
                <w:shd w:val="clear" w:color="auto" w:fill="FFFFFF"/>
                <w:lang w:eastAsia="ru-RU"/>
              </w:rPr>
            </w:pPr>
          </w:p>
        </w:tc>
      </w:tr>
      <w:tr w:rsidR="00850C6F" w:rsidRPr="00402D38" w14:paraId="1410D0F1" w14:textId="77777777" w:rsidTr="00850C6F">
        <w:tc>
          <w:tcPr>
            <w:tcW w:w="15128" w:type="dxa"/>
            <w:gridSpan w:val="3"/>
          </w:tcPr>
          <w:p w14:paraId="076DA2F2" w14:textId="77777777" w:rsidR="00850C6F" w:rsidRPr="009D6EAA" w:rsidRDefault="00850C6F" w:rsidP="00144813">
            <w:pPr>
              <w:spacing w:after="0" w:line="240" w:lineRule="auto"/>
              <w:ind w:firstLine="205"/>
              <w:contextualSpacing/>
              <w:jc w:val="center"/>
              <w:rPr>
                <w:b/>
                <w:bCs/>
                <w:color w:val="000000" w:themeColor="text1"/>
                <w:sz w:val="22"/>
                <w:szCs w:val="22"/>
                <w:shd w:val="clear" w:color="auto" w:fill="FFFFFF"/>
              </w:rPr>
            </w:pPr>
            <w:r w:rsidRPr="009D6EAA">
              <w:rPr>
                <w:b/>
                <w:bCs/>
                <w:color w:val="000000" w:themeColor="text1"/>
                <w:sz w:val="22"/>
                <w:szCs w:val="22"/>
                <w:shd w:val="clear" w:color="auto" w:fill="FFFFFF"/>
              </w:rPr>
              <w:t>Глава 4</w:t>
            </w:r>
          </w:p>
        </w:tc>
      </w:tr>
      <w:tr w:rsidR="00850C6F" w14:paraId="2B15441A" w14:textId="77777777" w:rsidTr="00850C6F">
        <w:tc>
          <w:tcPr>
            <w:tcW w:w="5042" w:type="dxa"/>
          </w:tcPr>
          <w:p w14:paraId="14F610F3"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r w:rsidRPr="005742C9">
              <w:rPr>
                <w:color w:val="000000" w:themeColor="text1"/>
                <w:sz w:val="22"/>
                <w:szCs w:val="22"/>
                <w:shd w:val="clear" w:color="auto" w:fill="FFFFFF"/>
                <w:lang w:val="uk-UA"/>
              </w:rPr>
              <w:t>4.1. Заявник має право звернутися до суб’єкта господарювання або споживача особливої групи зі скаргою на його дії (бездіяльність) чи рішення (лист-відмова, лист-роз’яснення, акт про порушення, повідомлення тощо) з вимогою про поновлення його порушених прав та законних інтересів з наданням документів (копій документів засвідчених належним чином), що підтверджують обставини викладені у скарзі.</w:t>
            </w:r>
          </w:p>
          <w:p w14:paraId="6CDEDCC5" w14:textId="77777777" w:rsidR="00850C6F" w:rsidRPr="00102F3F" w:rsidRDefault="00850C6F" w:rsidP="00850C6F">
            <w:pPr>
              <w:spacing w:after="0" w:line="240" w:lineRule="auto"/>
              <w:ind w:firstLine="306"/>
              <w:contextualSpacing/>
              <w:jc w:val="both"/>
              <w:rPr>
                <w:bCs/>
                <w:color w:val="000000" w:themeColor="text1"/>
                <w:sz w:val="22"/>
                <w:szCs w:val="22"/>
                <w:shd w:val="clear" w:color="auto" w:fill="FFFFFF"/>
              </w:rPr>
            </w:pPr>
          </w:p>
        </w:tc>
        <w:tc>
          <w:tcPr>
            <w:tcW w:w="5043" w:type="dxa"/>
          </w:tcPr>
          <w:p w14:paraId="3CC85F7D" w14:textId="3EF4FADE" w:rsidR="00850C6F" w:rsidRDefault="00850C6F" w:rsidP="00845048">
            <w:pPr>
              <w:widowControl w:val="0"/>
              <w:tabs>
                <w:tab w:val="left" w:pos="0"/>
              </w:tabs>
              <w:spacing w:line="240" w:lineRule="auto"/>
              <w:ind w:firstLine="228"/>
              <w:jc w:val="both"/>
              <w:rPr>
                <w:rFonts w:eastAsia="Times New Roman"/>
                <w:color w:val="333333"/>
                <w:sz w:val="24"/>
                <w:szCs w:val="24"/>
                <w:highlight w:val="white"/>
              </w:rPr>
            </w:pPr>
            <w:r w:rsidRPr="005742C9">
              <w:rPr>
                <w:rFonts w:eastAsia="Times New Roman"/>
                <w:color w:val="000000"/>
                <w:sz w:val="22"/>
                <w:szCs w:val="22"/>
                <w:lang w:eastAsia="en-GB"/>
              </w:rPr>
              <w:t xml:space="preserve">4.1. Заявник має право звернутися до суб’єкта господарювання або споживача особливої групи зі скаргою на його дії (бездіяльність) чи рішення (лист-відмова, лист-роз’яснення, акт про порушення, повідомлення тощо) з вимогою про поновлення його порушених прав та законних інтересів з наданням документів (копій документів </w:t>
            </w:r>
            <w:r w:rsidRPr="005742C9">
              <w:rPr>
                <w:rFonts w:eastAsia="Times New Roman"/>
                <w:b/>
                <w:strike/>
                <w:color w:val="000000"/>
                <w:sz w:val="22"/>
                <w:szCs w:val="22"/>
                <w:lang w:eastAsia="en-GB"/>
              </w:rPr>
              <w:t>засвідчених належним чином</w:t>
            </w:r>
            <w:r w:rsidRPr="005742C9">
              <w:rPr>
                <w:rFonts w:eastAsia="Times New Roman"/>
                <w:color w:val="000000"/>
                <w:sz w:val="22"/>
                <w:szCs w:val="22"/>
                <w:lang w:eastAsia="en-GB"/>
              </w:rPr>
              <w:t>), що підтверджують обставини викладені у скарзі.</w:t>
            </w:r>
          </w:p>
        </w:tc>
        <w:tc>
          <w:tcPr>
            <w:tcW w:w="5043" w:type="dxa"/>
          </w:tcPr>
          <w:p w14:paraId="0195D6A0" w14:textId="77777777" w:rsidR="00850C6F" w:rsidRPr="00F716A3" w:rsidRDefault="00850C6F"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r w:rsidRPr="00F716A3">
              <w:rPr>
                <w:rFonts w:eastAsia="Times New Roman"/>
                <w:b/>
                <w:bCs/>
                <w:color w:val="000000" w:themeColor="text1"/>
                <w:sz w:val="22"/>
                <w:szCs w:val="22"/>
                <w:u w:val="single"/>
                <w:shd w:val="clear" w:color="auto" w:fill="FFFFFF"/>
                <w:lang w:eastAsia="ru-RU"/>
              </w:rPr>
              <w:t>Пропонується врахувати</w:t>
            </w:r>
          </w:p>
          <w:p w14:paraId="6C575725"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p w14:paraId="6E0403DE"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tc>
      </w:tr>
      <w:tr w:rsidR="00850C6F" w14:paraId="50B78F5A" w14:textId="77777777" w:rsidTr="00850C6F">
        <w:tc>
          <w:tcPr>
            <w:tcW w:w="5042" w:type="dxa"/>
          </w:tcPr>
          <w:p w14:paraId="44CA458F" w14:textId="5748E027" w:rsidR="00850C6F" w:rsidRPr="00102F3F" w:rsidRDefault="00850C6F" w:rsidP="00850C6F">
            <w:pPr>
              <w:spacing w:after="0" w:line="240" w:lineRule="auto"/>
              <w:ind w:firstLine="306"/>
              <w:contextualSpacing/>
              <w:jc w:val="both"/>
              <w:rPr>
                <w:bCs/>
                <w:color w:val="000000" w:themeColor="text1"/>
                <w:sz w:val="22"/>
                <w:szCs w:val="22"/>
                <w:shd w:val="clear" w:color="auto" w:fill="FFFFFF"/>
              </w:rPr>
            </w:pPr>
            <w:r w:rsidRPr="00836C5A">
              <w:rPr>
                <w:color w:val="000000" w:themeColor="text1"/>
                <w:sz w:val="22"/>
                <w:szCs w:val="22"/>
                <w:shd w:val="clear" w:color="auto" w:fill="FFFFFF"/>
              </w:rPr>
              <w:t>4.3. Суб’єкт господарювання, споживач особливої групи зобов’язані розглянути скаргу заявника, та за результатами її розгляду надати заявнику обґрунтовану письмову відповідь у строки, встановлені законодавством.</w:t>
            </w:r>
          </w:p>
        </w:tc>
        <w:tc>
          <w:tcPr>
            <w:tcW w:w="5043" w:type="dxa"/>
          </w:tcPr>
          <w:p w14:paraId="21CC1947" w14:textId="77777777" w:rsidR="00850C6F" w:rsidRDefault="00850C6F" w:rsidP="00850C6F">
            <w:pPr>
              <w:spacing w:after="0" w:line="240" w:lineRule="auto"/>
              <w:ind w:firstLine="317"/>
              <w:contextualSpacing/>
              <w:jc w:val="both"/>
              <w:rPr>
                <w:rFonts w:eastAsia="Times New Roman"/>
                <w:b/>
                <w:bCs/>
                <w:color w:val="000000"/>
                <w:sz w:val="22"/>
                <w:szCs w:val="22"/>
                <w:lang w:eastAsia="en-GB"/>
              </w:rPr>
            </w:pPr>
            <w:r w:rsidRPr="00836C5A">
              <w:rPr>
                <w:rFonts w:eastAsia="Times New Roman"/>
                <w:color w:val="000000"/>
                <w:sz w:val="22"/>
                <w:szCs w:val="22"/>
                <w:lang w:eastAsia="en-GB"/>
              </w:rPr>
              <w:t xml:space="preserve">4.3. Суб’єкт господарювання, споживач особливої групи зобов’язані розглянути скаргу заявника, та за результатами її розгляду надати заявнику обґрунтовану письмову відповідь у строки, встановлені законодавством. </w:t>
            </w:r>
            <w:r w:rsidRPr="00836C5A">
              <w:rPr>
                <w:rFonts w:eastAsia="Times New Roman"/>
                <w:b/>
                <w:bCs/>
                <w:color w:val="000000"/>
                <w:sz w:val="22"/>
                <w:szCs w:val="22"/>
                <w:lang w:eastAsia="en-GB"/>
              </w:rPr>
              <w:t>У випадку правової невизначеності, що призвела до порушення прав та законних інтересів заявника, звернутися за роз'ясненням до НКРЕП про що повідомити невідкладно заявника.</w:t>
            </w:r>
          </w:p>
          <w:p w14:paraId="1EDB5CFD" w14:textId="77777777" w:rsidR="00850C6F" w:rsidRDefault="00850C6F" w:rsidP="00850C6F">
            <w:pPr>
              <w:widowControl w:val="0"/>
              <w:tabs>
                <w:tab w:val="left" w:pos="0"/>
              </w:tabs>
              <w:spacing w:line="240" w:lineRule="auto"/>
              <w:rPr>
                <w:rFonts w:eastAsia="Times New Roman"/>
                <w:color w:val="333333"/>
                <w:sz w:val="24"/>
                <w:szCs w:val="24"/>
                <w:highlight w:val="white"/>
              </w:rPr>
            </w:pPr>
          </w:p>
        </w:tc>
        <w:tc>
          <w:tcPr>
            <w:tcW w:w="5043" w:type="dxa"/>
          </w:tcPr>
          <w:p w14:paraId="6DB707EC"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sidRPr="00966644">
              <w:rPr>
                <w:rFonts w:eastAsia="Times New Roman"/>
                <w:b/>
                <w:bCs/>
                <w:sz w:val="22"/>
                <w:szCs w:val="22"/>
                <w:u w:val="single"/>
                <w:shd w:val="clear" w:color="auto" w:fill="FFFFFF"/>
                <w:lang w:eastAsia="ru-RU"/>
              </w:rPr>
              <w:t xml:space="preserve">Потребує обговорення </w:t>
            </w:r>
            <w:r>
              <w:rPr>
                <w:rFonts w:eastAsia="Times New Roman"/>
                <w:b/>
                <w:bCs/>
                <w:sz w:val="22"/>
                <w:szCs w:val="22"/>
                <w:u w:val="single"/>
                <w:shd w:val="clear" w:color="auto" w:fill="FFFFFF"/>
                <w:lang w:eastAsia="ru-RU"/>
              </w:rPr>
              <w:t xml:space="preserve"> </w:t>
            </w:r>
          </w:p>
          <w:p w14:paraId="608B07D0" w14:textId="6E4954A6" w:rsidR="00850C6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r w:rsidR="00850C6F">
              <w:rPr>
                <w:rFonts w:eastAsia="Times New Roman"/>
                <w:color w:val="000000" w:themeColor="text1"/>
                <w:sz w:val="22"/>
                <w:szCs w:val="22"/>
                <w:shd w:val="clear" w:color="auto" w:fill="FFFFFF"/>
                <w:lang w:eastAsia="ru-RU"/>
              </w:rPr>
              <w:t xml:space="preserve"> </w:t>
            </w:r>
          </w:p>
        </w:tc>
      </w:tr>
      <w:tr w:rsidR="00850C6F" w14:paraId="333DEBD4" w14:textId="77777777" w:rsidTr="00850C6F">
        <w:tc>
          <w:tcPr>
            <w:tcW w:w="5042" w:type="dxa"/>
          </w:tcPr>
          <w:p w14:paraId="2DF27BDB" w14:textId="77777777" w:rsidR="00850C6F" w:rsidRPr="000F44AC"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r w:rsidRPr="000F44AC">
              <w:rPr>
                <w:color w:val="000000" w:themeColor="text1"/>
                <w:sz w:val="22"/>
                <w:szCs w:val="22"/>
                <w:shd w:val="clear" w:color="auto" w:fill="FFFFFF"/>
                <w:lang w:val="uk-UA"/>
              </w:rPr>
              <w:t xml:space="preserve">4.6. До скарги заявник зобов’язаний додати копію рішення суб’єкта господарювання або споживача особливої групи, що прийняте за результатами розгляду його звернення раніше, а також копії інших документів, необхідних для розгляду його скарги по суті та/або прийняття відповідного рішення. </w:t>
            </w:r>
          </w:p>
          <w:p w14:paraId="4A8649D7"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1CCB894F"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475F6B20"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329D72C8"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5D49396C"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5D2CCB1C"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1A78DA13"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2952C9C5"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68134D40"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4787836A"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34C95A51"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2B9AA2FA"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666B2A95"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6AE71629" w14:textId="77777777" w:rsidR="00850C6F" w:rsidRPr="00102F3F" w:rsidRDefault="00850C6F" w:rsidP="00850C6F">
            <w:pPr>
              <w:spacing w:after="0" w:line="240" w:lineRule="auto"/>
              <w:ind w:firstLine="306"/>
              <w:contextualSpacing/>
              <w:jc w:val="both"/>
              <w:rPr>
                <w:bCs/>
                <w:color w:val="000000" w:themeColor="text1"/>
                <w:sz w:val="22"/>
                <w:szCs w:val="22"/>
                <w:shd w:val="clear" w:color="auto" w:fill="FFFFFF"/>
              </w:rPr>
            </w:pPr>
          </w:p>
        </w:tc>
        <w:tc>
          <w:tcPr>
            <w:tcW w:w="5043" w:type="dxa"/>
          </w:tcPr>
          <w:p w14:paraId="384D8732" w14:textId="77777777" w:rsidR="00850C6F" w:rsidRPr="009D6EAA" w:rsidRDefault="00850C6F" w:rsidP="00850C6F">
            <w:pPr>
              <w:spacing w:after="0" w:line="240" w:lineRule="auto"/>
              <w:ind w:firstLine="317"/>
              <w:contextualSpacing/>
              <w:jc w:val="both"/>
              <w:rPr>
                <w:rFonts w:eastAsia="Times New Roman"/>
                <w:color w:val="000000" w:themeColor="text1"/>
                <w:sz w:val="22"/>
                <w:szCs w:val="22"/>
                <w:shd w:val="clear" w:color="auto" w:fill="FFFFFF"/>
                <w:lang w:eastAsia="ru-RU"/>
              </w:rPr>
            </w:pPr>
            <w:r w:rsidRPr="009D6EAA">
              <w:rPr>
                <w:rFonts w:eastAsia="Times New Roman"/>
                <w:color w:val="000000" w:themeColor="text1"/>
                <w:sz w:val="22"/>
                <w:szCs w:val="22"/>
                <w:shd w:val="clear" w:color="auto" w:fill="FFFFFF"/>
                <w:lang w:eastAsia="ru-RU"/>
              </w:rPr>
              <w:t xml:space="preserve">4.6. До скарги заявник зобов’язаний додати копію рішення (лист-відмова, лист-роз’яснення, акт про порушення, повідомлення тощо) суб’єкта господарювання або споживача особливої групи, що прийняте за результатами розгляду його звернення раніше </w:t>
            </w:r>
            <w:r w:rsidRPr="009D6EAA">
              <w:rPr>
                <w:rFonts w:eastAsia="Times New Roman"/>
                <w:b/>
                <w:color w:val="000000" w:themeColor="text1"/>
                <w:sz w:val="22"/>
                <w:szCs w:val="22"/>
                <w:shd w:val="clear" w:color="auto" w:fill="FFFFFF"/>
                <w:lang w:eastAsia="ru-RU"/>
              </w:rPr>
              <w:t>або у разі ненадання відповіді у встановлений законодавством термін зазначити про це у скарзі,</w:t>
            </w:r>
            <w:r w:rsidRPr="009D6EAA">
              <w:rPr>
                <w:rFonts w:eastAsia="Times New Roman"/>
                <w:color w:val="000000" w:themeColor="text1"/>
                <w:sz w:val="22"/>
                <w:szCs w:val="22"/>
                <w:shd w:val="clear" w:color="auto" w:fill="FFFFFF"/>
                <w:lang w:eastAsia="ru-RU"/>
              </w:rPr>
              <w:t xml:space="preserve"> а також інші документи, необхідні для розгляду його скарги по суті та/або прийняття відповідного рішення.</w:t>
            </w:r>
          </w:p>
          <w:p w14:paraId="114866AE" w14:textId="77777777" w:rsidR="00850C6F" w:rsidRDefault="00850C6F" w:rsidP="00850C6F">
            <w:pPr>
              <w:spacing w:after="0" w:line="240" w:lineRule="auto"/>
              <w:ind w:firstLine="317"/>
              <w:contextualSpacing/>
              <w:jc w:val="both"/>
              <w:rPr>
                <w:color w:val="000000" w:themeColor="text1"/>
                <w:sz w:val="22"/>
                <w:szCs w:val="22"/>
                <w:shd w:val="clear" w:color="auto" w:fill="FFFFFF"/>
              </w:rPr>
            </w:pPr>
          </w:p>
          <w:p w14:paraId="2197C8B3" w14:textId="77777777" w:rsidR="00850C6F" w:rsidRDefault="00850C6F" w:rsidP="00850C6F">
            <w:pPr>
              <w:spacing w:after="0" w:line="240" w:lineRule="auto"/>
              <w:ind w:firstLine="317"/>
              <w:contextualSpacing/>
              <w:jc w:val="both"/>
              <w:rPr>
                <w:rFonts w:eastAsia="Times New Roman"/>
                <w:color w:val="000000" w:themeColor="text1"/>
                <w:sz w:val="22"/>
                <w:szCs w:val="22"/>
                <w:shd w:val="clear" w:color="auto" w:fill="FFFFFF"/>
                <w:lang w:eastAsia="ru-RU"/>
              </w:rPr>
            </w:pPr>
            <w:r w:rsidRPr="00D07FFB">
              <w:rPr>
                <w:color w:val="000000" w:themeColor="text1"/>
                <w:sz w:val="22"/>
                <w:szCs w:val="22"/>
                <w:shd w:val="clear" w:color="auto" w:fill="FFFFFF"/>
              </w:rPr>
              <w:t xml:space="preserve">До скарги заявник зобов’язаний додати копію рішення </w:t>
            </w:r>
            <w:r w:rsidRPr="000832CC">
              <w:rPr>
                <w:b/>
                <w:color w:val="000000" w:themeColor="text1"/>
                <w:sz w:val="22"/>
                <w:szCs w:val="22"/>
                <w:shd w:val="clear" w:color="auto" w:fill="FFFFFF"/>
              </w:rPr>
              <w:t>(за наявності)</w:t>
            </w:r>
            <w:r w:rsidRPr="000832CC">
              <w:rPr>
                <w:color w:val="000000" w:themeColor="text1"/>
                <w:sz w:val="22"/>
                <w:szCs w:val="22"/>
                <w:shd w:val="clear" w:color="auto" w:fill="FFFFFF"/>
              </w:rPr>
              <w:t xml:space="preserve"> </w:t>
            </w:r>
            <w:r w:rsidRPr="00D07FFB">
              <w:rPr>
                <w:color w:val="000000" w:themeColor="text1"/>
                <w:sz w:val="22"/>
                <w:szCs w:val="22"/>
                <w:shd w:val="clear" w:color="auto" w:fill="FFFFFF"/>
              </w:rPr>
              <w:t xml:space="preserve">суб’єкта господарювання або споживача особливої групи, що прийняте за результатами розгляду його звернення раніше, а також копії інших документів, необхідних для розгляду його скарги по суті та/або прийняття відповідного рішення. </w:t>
            </w:r>
            <w:r w:rsidRPr="00F716A3">
              <w:rPr>
                <w:rFonts w:eastAsia="Times New Roman"/>
                <w:color w:val="000000" w:themeColor="text1"/>
                <w:sz w:val="22"/>
                <w:szCs w:val="22"/>
                <w:shd w:val="clear" w:color="auto" w:fill="FFFFFF"/>
                <w:lang w:eastAsia="ru-RU"/>
              </w:rPr>
              <w:t>У разі подання заявником оригіналів документів, такі документи повертаються заявнику за його запитом, після розгляду його скарги.</w:t>
            </w:r>
          </w:p>
          <w:p w14:paraId="3E4A0294" w14:textId="56FB4A4D" w:rsidR="00850C6F" w:rsidRDefault="00850C6F" w:rsidP="00845048">
            <w:pPr>
              <w:widowControl w:val="0"/>
              <w:tabs>
                <w:tab w:val="left" w:pos="0"/>
              </w:tabs>
              <w:spacing w:line="240" w:lineRule="auto"/>
              <w:ind w:firstLine="370"/>
              <w:jc w:val="both"/>
              <w:rPr>
                <w:rFonts w:eastAsia="Times New Roman"/>
                <w:color w:val="333333"/>
                <w:sz w:val="24"/>
                <w:szCs w:val="24"/>
                <w:highlight w:val="white"/>
              </w:rPr>
            </w:pPr>
            <w:r w:rsidRPr="00E104B3">
              <w:rPr>
                <w:b/>
                <w:color w:val="000000" w:themeColor="text1"/>
                <w:sz w:val="22"/>
                <w:szCs w:val="22"/>
                <w:shd w:val="clear" w:color="auto" w:fill="FFFFFF"/>
              </w:rPr>
              <w:t>Якщо у зверненні заявника міститься інформація про ненадання суб’єктом господарювання або споживачем особливої групи відповіді на його звернення, то така інформація зазначається заявником окремо</w:t>
            </w:r>
            <w:r>
              <w:rPr>
                <w:b/>
                <w:color w:val="000000" w:themeColor="text1"/>
                <w:sz w:val="22"/>
                <w:szCs w:val="22"/>
                <w:shd w:val="clear" w:color="auto" w:fill="FFFFFF"/>
              </w:rPr>
              <w:t>.</w:t>
            </w:r>
          </w:p>
        </w:tc>
        <w:tc>
          <w:tcPr>
            <w:tcW w:w="5043" w:type="dxa"/>
          </w:tcPr>
          <w:p w14:paraId="235D6E9D" w14:textId="77777777" w:rsidR="00850C6F" w:rsidRPr="00F716A3" w:rsidRDefault="00850C6F"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r w:rsidRPr="00F716A3">
              <w:rPr>
                <w:rFonts w:eastAsia="Times New Roman"/>
                <w:b/>
                <w:bCs/>
                <w:color w:val="000000" w:themeColor="text1"/>
                <w:sz w:val="22"/>
                <w:szCs w:val="22"/>
                <w:u w:val="single"/>
                <w:shd w:val="clear" w:color="auto" w:fill="FFFFFF"/>
                <w:lang w:eastAsia="ru-RU"/>
              </w:rPr>
              <w:t xml:space="preserve">Потребує обговорення   </w:t>
            </w:r>
          </w:p>
          <w:p w14:paraId="2C597684" w14:textId="7E57B9EF" w:rsidR="00850C6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p w14:paraId="3511D139" w14:textId="77777777" w:rsidR="00FE6E9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5FD85BBA" w14:textId="77777777" w:rsidR="00FE6E9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6A1ADFE3" w14:textId="77777777" w:rsidR="00FE6E9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77EBD234" w14:textId="77777777" w:rsidR="00FE6E9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743A9632" w14:textId="77777777" w:rsidR="00FE6E9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6660B21A" w14:textId="77777777" w:rsidR="00FE6E9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020D6DFA" w14:textId="77777777" w:rsidR="00FE6E9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7F2478E5" w14:textId="77777777" w:rsidR="00850C6F" w:rsidRDefault="00850C6F"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3549A5C7" w14:textId="77777777" w:rsidR="000877A6" w:rsidRDefault="000877A6"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353EEC51" w14:textId="7ACA130C" w:rsidR="00850C6F" w:rsidRDefault="00850C6F"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r>
              <w:rPr>
                <w:rFonts w:eastAsia="Times New Roman"/>
                <w:b/>
                <w:bCs/>
                <w:color w:val="000000" w:themeColor="text1"/>
                <w:sz w:val="22"/>
                <w:szCs w:val="22"/>
                <w:u w:val="single"/>
                <w:shd w:val="clear" w:color="auto" w:fill="FFFFFF"/>
                <w:lang w:eastAsia="ru-RU"/>
              </w:rPr>
              <w:t>Потребує обговорення</w:t>
            </w:r>
          </w:p>
          <w:p w14:paraId="49FCB478" w14:textId="47CD6991" w:rsidR="00850C6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p w14:paraId="3851BFF5"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tc>
      </w:tr>
      <w:tr w:rsidR="00850C6F" w14:paraId="0F1B3623" w14:textId="77777777" w:rsidTr="00850C6F">
        <w:tc>
          <w:tcPr>
            <w:tcW w:w="5042" w:type="dxa"/>
          </w:tcPr>
          <w:p w14:paraId="015E4C8F" w14:textId="77777777" w:rsidR="00850C6F" w:rsidRPr="00935723"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r w:rsidRPr="00935723">
              <w:rPr>
                <w:color w:val="000000" w:themeColor="text1"/>
                <w:sz w:val="22"/>
                <w:szCs w:val="22"/>
                <w:shd w:val="clear" w:color="auto" w:fill="FFFFFF"/>
                <w:lang w:val="uk-UA"/>
              </w:rPr>
              <w:t xml:space="preserve">4.9. Під час розгляду скарги, Регулятор має право в установленому законом порядку вимагати від суб'єкта господарювання та споживача особливої групи копії документів, засвідчені в установленому порядку,  пояснення та іншу інформацію, необхідні для встановлення фактичних обставин викладених у скарзі. </w:t>
            </w:r>
          </w:p>
          <w:p w14:paraId="19ABC299"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6D552758"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76D35669"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24A6F0E8"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3374CA60"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22849367"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531797AE"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4B22D011"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1194FE8F"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1BF67A62"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59C1D18C"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7B90E0CA"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000CAC08"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0130721F"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3A96C01E"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762CE0C0" w14:textId="77777777" w:rsidR="000877A6" w:rsidRDefault="000877A6" w:rsidP="00850C6F">
            <w:pPr>
              <w:spacing w:after="0" w:line="240" w:lineRule="auto"/>
              <w:ind w:firstLine="306"/>
              <w:contextualSpacing/>
              <w:jc w:val="both"/>
              <w:rPr>
                <w:color w:val="000000" w:themeColor="text1"/>
                <w:sz w:val="22"/>
                <w:szCs w:val="22"/>
                <w:shd w:val="clear" w:color="auto" w:fill="FFFFFF"/>
              </w:rPr>
            </w:pPr>
          </w:p>
          <w:p w14:paraId="54BEC660" w14:textId="27229EA5" w:rsidR="00850C6F" w:rsidRPr="00102F3F" w:rsidRDefault="00850C6F" w:rsidP="00850C6F">
            <w:pPr>
              <w:spacing w:after="0" w:line="240" w:lineRule="auto"/>
              <w:ind w:firstLine="306"/>
              <w:contextualSpacing/>
              <w:jc w:val="both"/>
              <w:rPr>
                <w:bCs/>
                <w:color w:val="000000" w:themeColor="text1"/>
                <w:sz w:val="22"/>
                <w:szCs w:val="22"/>
                <w:shd w:val="clear" w:color="auto" w:fill="FFFFFF"/>
              </w:rPr>
            </w:pPr>
            <w:r w:rsidRPr="00935723">
              <w:rPr>
                <w:color w:val="000000" w:themeColor="text1"/>
                <w:sz w:val="22"/>
                <w:szCs w:val="22"/>
                <w:shd w:val="clear" w:color="auto" w:fill="FFFFFF"/>
              </w:rPr>
              <w:t>Ненадання за законну вимогу Регулятора суб’єктом господарювання, споживачем особливої групи у встановлений Регулятором строк копій документів, засвідчених в установленому порядку, пояснень та іншої інформації з питань, викладених у скарзі, є підставою для передачі відповідальним підрозділом заяви з наявними матеріалами до структурного підрозділу НКРЕКП, на який покладено функції державного контролю за діяльністю суб'єктів господарювання, споживачів особливої групи, з метою здійснення заходів державного контролю.</w:t>
            </w:r>
          </w:p>
        </w:tc>
        <w:tc>
          <w:tcPr>
            <w:tcW w:w="5043" w:type="dxa"/>
          </w:tcPr>
          <w:p w14:paraId="0E67570C" w14:textId="77777777" w:rsidR="00850C6F" w:rsidRPr="00B32487" w:rsidRDefault="00850C6F" w:rsidP="00850C6F">
            <w:pPr>
              <w:pStyle w:val="tj"/>
              <w:shd w:val="clear" w:color="auto" w:fill="FFFFFF"/>
              <w:spacing w:after="0"/>
              <w:ind w:firstLine="306"/>
              <w:contextualSpacing/>
              <w:jc w:val="both"/>
              <w:rPr>
                <w:b/>
                <w:color w:val="000000" w:themeColor="text1"/>
                <w:sz w:val="22"/>
                <w:szCs w:val="22"/>
                <w:shd w:val="clear" w:color="auto" w:fill="FFFFFF"/>
                <w:lang w:val="uk-UA"/>
              </w:rPr>
            </w:pPr>
            <w:r>
              <w:rPr>
                <w:color w:val="000000" w:themeColor="text1"/>
                <w:sz w:val="22"/>
                <w:szCs w:val="22"/>
                <w:shd w:val="clear" w:color="auto" w:fill="FFFFFF"/>
                <w:lang w:val="uk-UA"/>
              </w:rPr>
              <w:t xml:space="preserve">4.9. </w:t>
            </w:r>
            <w:r w:rsidRPr="00B32487">
              <w:rPr>
                <w:b/>
                <w:color w:val="000000" w:themeColor="text1"/>
                <w:sz w:val="22"/>
                <w:szCs w:val="22"/>
                <w:shd w:val="clear" w:color="auto" w:fill="FFFFFF"/>
                <w:lang w:val="uk-UA"/>
              </w:rPr>
              <w:t>Суб’єкт господарювання або споживач особливої групи не пізніше ніж через десять робочих днів від дня отримання запиту, надісланого НКРЕКП, зобов’язаний направити до НКРЕКП завірені в установленому законодавством порядку копії документів, ґрунтовні пояснення та іншу інформацію, необхідну для встановлення фактичних обставин справи та врегулювання спору, та повідомити про:</w:t>
            </w:r>
          </w:p>
          <w:p w14:paraId="2D831897" w14:textId="77777777" w:rsidR="00850C6F" w:rsidRPr="00B32487" w:rsidRDefault="00850C6F" w:rsidP="00850C6F">
            <w:pPr>
              <w:pStyle w:val="tj"/>
              <w:shd w:val="clear" w:color="auto" w:fill="FFFFFF"/>
              <w:spacing w:after="0"/>
              <w:ind w:firstLine="306"/>
              <w:contextualSpacing/>
              <w:jc w:val="both"/>
              <w:rPr>
                <w:b/>
                <w:color w:val="000000" w:themeColor="text1"/>
                <w:sz w:val="22"/>
                <w:szCs w:val="22"/>
                <w:shd w:val="clear" w:color="auto" w:fill="FFFFFF"/>
                <w:lang w:val="uk-UA"/>
              </w:rPr>
            </w:pPr>
            <w:r w:rsidRPr="00B32487">
              <w:rPr>
                <w:b/>
                <w:color w:val="000000" w:themeColor="text1"/>
                <w:sz w:val="22"/>
                <w:szCs w:val="22"/>
                <w:shd w:val="clear" w:color="auto" w:fill="FFFFFF"/>
                <w:lang w:val="uk-UA"/>
              </w:rPr>
              <w:t>1) відсутність спору (спір виник через дії третіх осіб або між заявником та третьою особою);</w:t>
            </w:r>
          </w:p>
          <w:p w14:paraId="1953194C" w14:textId="77777777" w:rsidR="00850C6F" w:rsidRPr="00B32487" w:rsidRDefault="00850C6F" w:rsidP="00850C6F">
            <w:pPr>
              <w:pStyle w:val="tj"/>
              <w:shd w:val="clear" w:color="auto" w:fill="FFFFFF"/>
              <w:spacing w:after="0"/>
              <w:ind w:firstLine="306"/>
              <w:contextualSpacing/>
              <w:jc w:val="both"/>
              <w:rPr>
                <w:b/>
                <w:color w:val="000000" w:themeColor="text1"/>
                <w:sz w:val="22"/>
                <w:szCs w:val="22"/>
                <w:shd w:val="clear" w:color="auto" w:fill="FFFFFF"/>
                <w:lang w:val="uk-UA"/>
              </w:rPr>
            </w:pPr>
            <w:r w:rsidRPr="00B32487">
              <w:rPr>
                <w:b/>
                <w:color w:val="000000" w:themeColor="text1"/>
                <w:sz w:val="22"/>
                <w:szCs w:val="22"/>
                <w:shd w:val="clear" w:color="auto" w:fill="FFFFFF"/>
                <w:lang w:val="uk-UA"/>
              </w:rPr>
              <w:t>2) наявність порушення та його усунення або про терміни його усунення, вказавши спосіб, у який буде усунуто порушення, та вжиті заходів щодо недопущення таких порушень у подальшому;</w:t>
            </w:r>
          </w:p>
          <w:p w14:paraId="23FE342E" w14:textId="77777777" w:rsidR="00850C6F" w:rsidRPr="00B32487" w:rsidRDefault="00850C6F" w:rsidP="00850C6F">
            <w:pPr>
              <w:pStyle w:val="tj"/>
              <w:shd w:val="clear" w:color="auto" w:fill="FFFFFF"/>
              <w:spacing w:after="0"/>
              <w:ind w:firstLine="306"/>
              <w:contextualSpacing/>
              <w:jc w:val="both"/>
              <w:rPr>
                <w:b/>
                <w:color w:val="000000" w:themeColor="text1"/>
                <w:sz w:val="22"/>
                <w:szCs w:val="22"/>
                <w:shd w:val="clear" w:color="auto" w:fill="FFFFFF"/>
                <w:lang w:val="uk-UA"/>
              </w:rPr>
            </w:pPr>
            <w:r w:rsidRPr="00B32487">
              <w:rPr>
                <w:b/>
                <w:color w:val="000000" w:themeColor="text1"/>
                <w:sz w:val="22"/>
                <w:szCs w:val="22"/>
                <w:shd w:val="clear" w:color="auto" w:fill="FFFFFF"/>
                <w:lang w:val="uk-UA"/>
              </w:rPr>
              <w:t>3) наявність спору між суб’єктом господарювання або споживачем особливої групи та заявником, зазначивши суть спору та пропозицію щодо його вирішення.”</w:t>
            </w:r>
          </w:p>
          <w:p w14:paraId="6A248BB2"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p>
          <w:p w14:paraId="35CD42FE" w14:textId="302E0283" w:rsidR="00850C6F" w:rsidRDefault="00850C6F" w:rsidP="00845048">
            <w:pPr>
              <w:widowControl w:val="0"/>
              <w:tabs>
                <w:tab w:val="left" w:pos="0"/>
              </w:tabs>
              <w:spacing w:line="240" w:lineRule="auto"/>
              <w:ind w:firstLine="370"/>
              <w:jc w:val="both"/>
              <w:rPr>
                <w:rFonts w:eastAsia="Times New Roman"/>
                <w:color w:val="333333"/>
                <w:sz w:val="24"/>
                <w:szCs w:val="24"/>
                <w:highlight w:val="white"/>
              </w:rPr>
            </w:pPr>
            <w:r w:rsidRPr="00935723">
              <w:rPr>
                <w:color w:val="000000" w:themeColor="text1"/>
                <w:sz w:val="22"/>
                <w:szCs w:val="22"/>
                <w:shd w:val="clear" w:color="auto" w:fill="FFFFFF"/>
              </w:rPr>
              <w:t xml:space="preserve">Ненадання </w:t>
            </w:r>
            <w:r w:rsidRPr="00935723">
              <w:rPr>
                <w:b/>
                <w:color w:val="000000" w:themeColor="text1"/>
                <w:sz w:val="22"/>
                <w:szCs w:val="22"/>
                <w:shd w:val="clear" w:color="auto" w:fill="FFFFFF"/>
              </w:rPr>
              <w:t>у встановлений строк інформації та/або  копій документів, засвідчених в установленому порядку</w:t>
            </w:r>
            <w:r w:rsidRPr="00935723">
              <w:rPr>
                <w:color w:val="000000" w:themeColor="text1"/>
                <w:sz w:val="22"/>
                <w:szCs w:val="22"/>
                <w:shd w:val="clear" w:color="auto" w:fill="FFFFFF"/>
              </w:rPr>
              <w:t>, пояснень та іншої інформації з питань, викладених у скарзі, є підставою для передачі відповідальним підрозділом заяви з наявними матеріалами до структурного підрозділу НКРЕКП, на який покладено функції державного контролю за діяльністю суб'єктів господарювання, споживачів особливої групи, з метою здійснення заходів державного контролю</w:t>
            </w:r>
          </w:p>
        </w:tc>
        <w:tc>
          <w:tcPr>
            <w:tcW w:w="5043" w:type="dxa"/>
          </w:tcPr>
          <w:p w14:paraId="7EA43FA6" w14:textId="77777777" w:rsidR="00850C6F" w:rsidRPr="00D908B4" w:rsidRDefault="00850C6F" w:rsidP="00850C6F">
            <w:pPr>
              <w:spacing w:after="0" w:line="240" w:lineRule="auto"/>
              <w:ind w:firstLine="204"/>
              <w:contextualSpacing/>
              <w:jc w:val="both"/>
              <w:rPr>
                <w:rFonts w:eastAsia="Times New Roman"/>
                <w:b/>
                <w:bCs/>
                <w:color w:val="000000" w:themeColor="text1"/>
                <w:sz w:val="22"/>
                <w:szCs w:val="22"/>
                <w:u w:val="single"/>
                <w:shd w:val="clear" w:color="auto" w:fill="FFFFFF"/>
                <w:lang w:eastAsia="ru-RU"/>
              </w:rPr>
            </w:pPr>
            <w:r w:rsidRPr="00D908B4">
              <w:rPr>
                <w:rFonts w:eastAsia="Times New Roman"/>
                <w:b/>
                <w:bCs/>
                <w:color w:val="000000" w:themeColor="text1"/>
                <w:sz w:val="22"/>
                <w:szCs w:val="22"/>
                <w:u w:val="single"/>
                <w:shd w:val="clear" w:color="auto" w:fill="FFFFFF"/>
                <w:lang w:eastAsia="ru-RU"/>
              </w:rPr>
              <w:t>Пропонуємо врахувати частково:</w:t>
            </w:r>
          </w:p>
          <w:p w14:paraId="7E2ABE42" w14:textId="77777777" w:rsidR="00850C6F" w:rsidRPr="00474999" w:rsidRDefault="00850C6F" w:rsidP="00850C6F">
            <w:pPr>
              <w:pStyle w:val="tj"/>
              <w:shd w:val="clear" w:color="auto" w:fill="FFFFFF"/>
              <w:spacing w:before="0" w:beforeAutospacing="0" w:after="0" w:afterAutospacing="0"/>
              <w:ind w:firstLine="204"/>
              <w:contextualSpacing/>
              <w:jc w:val="both"/>
              <w:rPr>
                <w:color w:val="000000" w:themeColor="text1"/>
                <w:sz w:val="22"/>
                <w:szCs w:val="22"/>
                <w:shd w:val="clear" w:color="auto" w:fill="FFFFFF"/>
                <w:lang w:val="uk-UA"/>
              </w:rPr>
            </w:pPr>
            <w:r>
              <w:rPr>
                <w:color w:val="000000" w:themeColor="text1"/>
                <w:sz w:val="22"/>
                <w:szCs w:val="22"/>
                <w:shd w:val="clear" w:color="auto" w:fill="FFFFFF"/>
                <w:lang w:val="uk-UA"/>
              </w:rPr>
              <w:t>«</w:t>
            </w:r>
            <w:r w:rsidRPr="00935723">
              <w:rPr>
                <w:color w:val="000000" w:themeColor="text1"/>
                <w:sz w:val="22"/>
                <w:szCs w:val="22"/>
                <w:shd w:val="clear" w:color="auto" w:fill="FFFFFF"/>
                <w:lang w:val="uk-UA"/>
              </w:rPr>
              <w:t xml:space="preserve">4.9. Під час розгляду скарги, Регулятор має право </w:t>
            </w:r>
            <w:r>
              <w:rPr>
                <w:color w:val="000000" w:themeColor="text1"/>
                <w:sz w:val="22"/>
                <w:szCs w:val="22"/>
                <w:shd w:val="clear" w:color="auto" w:fill="FFFFFF"/>
                <w:lang w:val="uk-UA"/>
              </w:rPr>
              <w:t xml:space="preserve"> </w:t>
            </w:r>
            <w:r w:rsidRPr="00935723">
              <w:rPr>
                <w:color w:val="000000" w:themeColor="text1"/>
                <w:sz w:val="22"/>
                <w:szCs w:val="22"/>
                <w:shd w:val="clear" w:color="auto" w:fill="FFFFFF"/>
                <w:lang w:val="uk-UA"/>
              </w:rPr>
              <w:t>вимагати від суб'єкта господарювання та споживача особливої групи копії документів, засвідчені в установленому порядку,  пояснення та іншу інформацію, необхідні для встановлення фактичних обставин викладених у скарзі</w:t>
            </w:r>
            <w:r>
              <w:rPr>
                <w:color w:val="000000" w:themeColor="text1"/>
                <w:sz w:val="22"/>
                <w:szCs w:val="22"/>
                <w:shd w:val="clear" w:color="auto" w:fill="FFFFFF"/>
                <w:lang w:val="uk-UA"/>
              </w:rPr>
              <w:t>, а с</w:t>
            </w:r>
            <w:r w:rsidRPr="00B32487">
              <w:rPr>
                <w:b/>
                <w:color w:val="000000" w:themeColor="text1"/>
                <w:sz w:val="22"/>
                <w:szCs w:val="22"/>
                <w:shd w:val="clear" w:color="auto" w:fill="FFFFFF"/>
                <w:lang w:val="uk-UA"/>
              </w:rPr>
              <w:t xml:space="preserve">уб’єкт господарювання </w:t>
            </w:r>
            <w:r>
              <w:rPr>
                <w:b/>
                <w:color w:val="000000" w:themeColor="text1"/>
                <w:sz w:val="22"/>
                <w:szCs w:val="22"/>
                <w:shd w:val="clear" w:color="auto" w:fill="FFFFFF"/>
                <w:lang w:val="uk-UA"/>
              </w:rPr>
              <w:t>та</w:t>
            </w:r>
            <w:r w:rsidRPr="00B32487">
              <w:rPr>
                <w:b/>
                <w:color w:val="000000" w:themeColor="text1"/>
                <w:sz w:val="22"/>
                <w:szCs w:val="22"/>
                <w:shd w:val="clear" w:color="auto" w:fill="FFFFFF"/>
                <w:lang w:val="uk-UA"/>
              </w:rPr>
              <w:t xml:space="preserve"> споживач особливої групи зобов’язан</w:t>
            </w:r>
            <w:r>
              <w:rPr>
                <w:b/>
                <w:color w:val="000000" w:themeColor="text1"/>
                <w:sz w:val="22"/>
                <w:szCs w:val="22"/>
                <w:shd w:val="clear" w:color="auto" w:fill="FFFFFF"/>
                <w:lang w:val="uk-UA"/>
              </w:rPr>
              <w:t>і</w:t>
            </w:r>
            <w:r w:rsidRPr="00B32487">
              <w:rPr>
                <w:b/>
                <w:color w:val="000000" w:themeColor="text1"/>
                <w:sz w:val="22"/>
                <w:szCs w:val="22"/>
                <w:shd w:val="clear" w:color="auto" w:fill="FFFFFF"/>
                <w:lang w:val="uk-UA"/>
              </w:rPr>
              <w:t xml:space="preserve"> на</w:t>
            </w:r>
            <w:r>
              <w:rPr>
                <w:b/>
                <w:color w:val="000000" w:themeColor="text1"/>
                <w:sz w:val="22"/>
                <w:szCs w:val="22"/>
                <w:shd w:val="clear" w:color="auto" w:fill="FFFFFF"/>
                <w:lang w:val="uk-UA"/>
              </w:rPr>
              <w:t>дати</w:t>
            </w:r>
            <w:r w:rsidRPr="00B32487">
              <w:rPr>
                <w:b/>
                <w:color w:val="000000" w:themeColor="text1"/>
                <w:sz w:val="22"/>
                <w:szCs w:val="22"/>
                <w:shd w:val="clear" w:color="auto" w:fill="FFFFFF"/>
                <w:lang w:val="uk-UA"/>
              </w:rPr>
              <w:t xml:space="preserve"> </w:t>
            </w:r>
            <w:r>
              <w:rPr>
                <w:b/>
                <w:color w:val="000000" w:themeColor="text1"/>
                <w:sz w:val="22"/>
                <w:szCs w:val="22"/>
                <w:shd w:val="clear" w:color="auto" w:fill="FFFFFF"/>
                <w:lang w:val="uk-UA"/>
              </w:rPr>
              <w:t>Регулятору</w:t>
            </w:r>
            <w:r w:rsidRPr="00B32487">
              <w:rPr>
                <w:b/>
                <w:color w:val="000000" w:themeColor="text1"/>
                <w:sz w:val="22"/>
                <w:szCs w:val="22"/>
                <w:shd w:val="clear" w:color="auto" w:fill="FFFFFF"/>
                <w:lang w:val="uk-UA"/>
              </w:rPr>
              <w:t xml:space="preserve"> </w:t>
            </w:r>
            <w:r>
              <w:rPr>
                <w:b/>
                <w:color w:val="000000" w:themeColor="text1"/>
                <w:sz w:val="22"/>
                <w:szCs w:val="22"/>
                <w:shd w:val="clear" w:color="auto" w:fill="FFFFFF"/>
                <w:lang w:val="uk-UA"/>
              </w:rPr>
              <w:t xml:space="preserve">запитувану інформацію у визначені Регулятором строки, але не менш як протягом 10 робочих днів з дня </w:t>
            </w:r>
            <w:r w:rsidRPr="00B32487">
              <w:rPr>
                <w:b/>
                <w:color w:val="000000" w:themeColor="text1"/>
                <w:sz w:val="22"/>
                <w:szCs w:val="22"/>
                <w:shd w:val="clear" w:color="auto" w:fill="FFFFFF"/>
                <w:lang w:val="uk-UA"/>
              </w:rPr>
              <w:t xml:space="preserve">отримання </w:t>
            </w:r>
            <w:r>
              <w:rPr>
                <w:b/>
                <w:color w:val="000000" w:themeColor="text1"/>
                <w:sz w:val="22"/>
                <w:szCs w:val="22"/>
                <w:shd w:val="clear" w:color="auto" w:fill="FFFFFF"/>
                <w:lang w:val="uk-UA"/>
              </w:rPr>
              <w:t>вимоги.</w:t>
            </w:r>
            <w:r w:rsidRPr="00B32487">
              <w:rPr>
                <w:b/>
                <w:color w:val="000000" w:themeColor="text1"/>
                <w:sz w:val="22"/>
                <w:szCs w:val="22"/>
                <w:shd w:val="clear" w:color="auto" w:fill="FFFFFF"/>
                <w:lang w:val="uk-UA"/>
              </w:rPr>
              <w:t xml:space="preserve"> </w:t>
            </w:r>
            <w:r>
              <w:rPr>
                <w:b/>
                <w:color w:val="000000" w:themeColor="text1"/>
                <w:sz w:val="22"/>
                <w:szCs w:val="22"/>
                <w:shd w:val="clear" w:color="auto" w:fill="FFFFFF"/>
                <w:lang w:val="uk-UA"/>
              </w:rPr>
              <w:t xml:space="preserve"> </w:t>
            </w:r>
          </w:p>
          <w:p w14:paraId="1C1A9CED" w14:textId="77777777" w:rsidR="000877A6" w:rsidRDefault="000877A6"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42705B91" w14:textId="77777777" w:rsidR="000877A6" w:rsidRDefault="000877A6"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1D36B7CC" w14:textId="77777777" w:rsidR="000877A6" w:rsidRDefault="000877A6"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464673DA" w14:textId="77777777" w:rsidR="000877A6" w:rsidRDefault="000877A6"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385C14A7" w14:textId="77777777" w:rsidR="000877A6" w:rsidRDefault="000877A6"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3A9A8A49" w14:textId="77777777" w:rsidR="000877A6" w:rsidRDefault="000877A6"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084A4142" w14:textId="77777777" w:rsidR="000877A6" w:rsidRDefault="000877A6"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2012974C" w14:textId="77777777" w:rsidR="000877A6" w:rsidRDefault="000877A6"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1A8422AE" w14:textId="77777777" w:rsidR="000877A6" w:rsidRDefault="000877A6"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7800C005" w14:textId="77777777" w:rsidR="000877A6" w:rsidRDefault="000877A6"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37E72B6D" w14:textId="77777777" w:rsidR="000877A6" w:rsidRDefault="000877A6"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6AB2B5BB" w14:textId="77777777" w:rsidR="000877A6" w:rsidRDefault="000877A6"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48D1ED07" w14:textId="3A79B8C8" w:rsidR="00850C6F" w:rsidRDefault="00850C6F"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r>
              <w:rPr>
                <w:rFonts w:eastAsia="Times New Roman"/>
                <w:b/>
                <w:bCs/>
                <w:color w:val="000000" w:themeColor="text1"/>
                <w:sz w:val="22"/>
                <w:szCs w:val="22"/>
                <w:u w:val="single"/>
                <w:shd w:val="clear" w:color="auto" w:fill="FFFFFF"/>
                <w:lang w:eastAsia="ru-RU"/>
              </w:rPr>
              <w:t>Потребує обговорення</w:t>
            </w:r>
          </w:p>
          <w:p w14:paraId="7951F8B4" w14:textId="2E57C641" w:rsidR="00850C6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p w14:paraId="58BF1018"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34D9488E"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1E8FD641"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tc>
      </w:tr>
      <w:tr w:rsidR="00850C6F" w14:paraId="781CFEBC" w14:textId="77777777" w:rsidTr="00850C6F">
        <w:tc>
          <w:tcPr>
            <w:tcW w:w="5042" w:type="dxa"/>
          </w:tcPr>
          <w:p w14:paraId="70232744" w14:textId="77777777" w:rsidR="00850C6F" w:rsidRPr="0038120D"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r w:rsidRPr="0038120D">
              <w:rPr>
                <w:color w:val="000000" w:themeColor="text1"/>
                <w:sz w:val="22"/>
                <w:szCs w:val="22"/>
                <w:shd w:val="clear" w:color="auto" w:fill="FFFFFF"/>
                <w:lang w:val="uk-UA"/>
              </w:rPr>
              <w:t xml:space="preserve">4.10. До прийняття рішення за результатами розгляду скарги Регулятор може в межах граничних строків розгляду скарги провести попередні слухання із залученням заявника, суб’єкта господарювання або споживача особливої групи чи їх уповноважених </w:t>
            </w:r>
            <w:r w:rsidRPr="00DD36C3">
              <w:rPr>
                <w:color w:val="000000" w:themeColor="text1"/>
                <w:sz w:val="22"/>
                <w:szCs w:val="22"/>
                <w:shd w:val="clear" w:color="auto" w:fill="FFFFFF"/>
                <w:lang w:val="uk-UA"/>
              </w:rPr>
              <w:t>представників та інших заінтересованих осіб</w:t>
            </w:r>
            <w:r w:rsidRPr="0038120D">
              <w:rPr>
                <w:color w:val="000000" w:themeColor="text1"/>
                <w:sz w:val="22"/>
                <w:szCs w:val="22"/>
                <w:shd w:val="clear" w:color="auto" w:fill="FFFFFF"/>
                <w:lang w:val="uk-UA"/>
              </w:rPr>
              <w:t xml:space="preserve">  з метою вирішення питання, порушеного у скарзі. </w:t>
            </w:r>
          </w:p>
          <w:p w14:paraId="0FA64714"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790188FA"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4AF0E04C"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15D998A8"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57C21EBA"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4D219A2A"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1D2419DF"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0D0146F9"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050C7276"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498FCE97"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2CF559C3" w14:textId="77777777" w:rsidR="00850C6F" w:rsidRDefault="00850C6F" w:rsidP="00850C6F">
            <w:pPr>
              <w:pStyle w:val="tj"/>
              <w:shd w:val="clear" w:color="auto" w:fill="FFFFFF"/>
              <w:spacing w:before="0" w:beforeAutospacing="0" w:after="0" w:afterAutospacing="0"/>
              <w:ind w:firstLine="306"/>
              <w:contextualSpacing/>
              <w:jc w:val="both"/>
              <w:rPr>
                <w:color w:val="000000" w:themeColor="text1"/>
                <w:sz w:val="22"/>
                <w:szCs w:val="22"/>
                <w:shd w:val="clear" w:color="auto" w:fill="FFFFFF"/>
                <w:lang w:val="uk-UA"/>
              </w:rPr>
            </w:pPr>
          </w:p>
          <w:p w14:paraId="7149664C" w14:textId="77777777" w:rsidR="00483C6B" w:rsidRDefault="00483C6B" w:rsidP="00850C6F">
            <w:pPr>
              <w:spacing w:after="0" w:line="240" w:lineRule="auto"/>
              <w:ind w:firstLine="306"/>
              <w:contextualSpacing/>
              <w:jc w:val="both"/>
              <w:rPr>
                <w:color w:val="000000" w:themeColor="text1"/>
                <w:sz w:val="22"/>
                <w:szCs w:val="22"/>
                <w:shd w:val="clear" w:color="auto" w:fill="FFFFFF"/>
              </w:rPr>
            </w:pPr>
          </w:p>
          <w:p w14:paraId="4E4FEE3E" w14:textId="77777777" w:rsidR="00483C6B" w:rsidRDefault="00483C6B" w:rsidP="00850C6F">
            <w:pPr>
              <w:spacing w:after="0" w:line="240" w:lineRule="auto"/>
              <w:ind w:firstLine="306"/>
              <w:contextualSpacing/>
              <w:jc w:val="both"/>
              <w:rPr>
                <w:color w:val="000000" w:themeColor="text1"/>
                <w:sz w:val="22"/>
                <w:szCs w:val="22"/>
                <w:shd w:val="clear" w:color="auto" w:fill="FFFFFF"/>
              </w:rPr>
            </w:pPr>
          </w:p>
          <w:p w14:paraId="39AF7149" w14:textId="27E66F7E" w:rsidR="00850C6F" w:rsidRPr="00102F3F" w:rsidRDefault="00850C6F" w:rsidP="00850C6F">
            <w:pPr>
              <w:spacing w:after="0" w:line="240" w:lineRule="auto"/>
              <w:ind w:firstLine="306"/>
              <w:contextualSpacing/>
              <w:jc w:val="both"/>
              <w:rPr>
                <w:bCs/>
                <w:color w:val="000000" w:themeColor="text1"/>
                <w:sz w:val="22"/>
                <w:szCs w:val="22"/>
                <w:shd w:val="clear" w:color="auto" w:fill="FFFFFF"/>
              </w:rPr>
            </w:pPr>
            <w:r w:rsidRPr="0038120D">
              <w:rPr>
                <w:color w:val="000000" w:themeColor="text1"/>
                <w:sz w:val="22"/>
                <w:szCs w:val="22"/>
                <w:shd w:val="clear" w:color="auto" w:fill="FFFFFF"/>
              </w:rPr>
              <w:t>Участь у попередніх слуханнях також забезпечують представники відповідального підрозділу та інших структурних підрозділів НКРЕКП, до компетенції яких належить розгляд питання, порушеного у скарзі.</w:t>
            </w:r>
          </w:p>
        </w:tc>
        <w:tc>
          <w:tcPr>
            <w:tcW w:w="5043" w:type="dxa"/>
          </w:tcPr>
          <w:p w14:paraId="0D1A5F68" w14:textId="77777777" w:rsidR="00850C6F" w:rsidRPr="009D6EAA" w:rsidRDefault="00850C6F" w:rsidP="00850C6F">
            <w:pPr>
              <w:spacing w:after="0" w:line="240" w:lineRule="auto"/>
              <w:ind w:firstLine="317"/>
              <w:contextualSpacing/>
              <w:jc w:val="both"/>
              <w:rPr>
                <w:rFonts w:eastAsia="Times New Roman"/>
                <w:color w:val="000000" w:themeColor="text1"/>
                <w:sz w:val="22"/>
                <w:szCs w:val="22"/>
                <w:shd w:val="clear" w:color="auto" w:fill="FFFFFF"/>
                <w:lang w:eastAsia="ru-RU"/>
              </w:rPr>
            </w:pPr>
            <w:r w:rsidRPr="009D6EAA">
              <w:rPr>
                <w:rFonts w:eastAsia="Times New Roman"/>
                <w:color w:val="000000" w:themeColor="text1"/>
                <w:sz w:val="22"/>
                <w:szCs w:val="22"/>
                <w:shd w:val="clear" w:color="auto" w:fill="FFFFFF"/>
                <w:lang w:eastAsia="ru-RU"/>
              </w:rPr>
              <w:t xml:space="preserve">4.10. До прийняття рішення за результатами розгляду скарги Регулятор в межах граничних строків розгляду скарги </w:t>
            </w:r>
            <w:r w:rsidRPr="009D6EAA">
              <w:rPr>
                <w:rFonts w:eastAsia="Times New Roman"/>
                <w:b/>
                <w:color w:val="000000" w:themeColor="text1"/>
                <w:sz w:val="22"/>
                <w:szCs w:val="22"/>
                <w:shd w:val="clear" w:color="auto" w:fill="FFFFFF"/>
                <w:lang w:eastAsia="ru-RU"/>
              </w:rPr>
              <w:t xml:space="preserve">для з’ясування усіх обставин, зазначених у скарзі, може </w:t>
            </w:r>
            <w:r w:rsidRPr="009D6EAA">
              <w:rPr>
                <w:rFonts w:eastAsia="Times New Roman"/>
                <w:color w:val="000000" w:themeColor="text1"/>
                <w:sz w:val="22"/>
                <w:szCs w:val="22"/>
                <w:shd w:val="clear" w:color="auto" w:fill="FFFFFF"/>
                <w:lang w:eastAsia="ru-RU"/>
              </w:rPr>
              <w:t xml:space="preserve">провести попередні слухання із залученням заявника, суб’єкта господарювання або споживача особливої групи чи їх уповноважених представників та інших заінтересованих осіб з метою вирішення питання, </w:t>
            </w:r>
            <w:r w:rsidRPr="009D6EAA">
              <w:rPr>
                <w:sz w:val="22"/>
                <w:szCs w:val="22"/>
              </w:rPr>
              <w:t xml:space="preserve"> </w:t>
            </w:r>
            <w:r w:rsidRPr="009D6EAA">
              <w:rPr>
                <w:rFonts w:eastAsia="Times New Roman"/>
                <w:color w:val="000000" w:themeColor="text1"/>
                <w:sz w:val="22"/>
                <w:szCs w:val="22"/>
                <w:shd w:val="clear" w:color="auto" w:fill="FFFFFF"/>
                <w:lang w:eastAsia="ru-RU"/>
              </w:rPr>
              <w:t>порушеного у скарзі.</w:t>
            </w:r>
          </w:p>
          <w:p w14:paraId="47CAC79C" w14:textId="77777777" w:rsidR="00850C6F" w:rsidRPr="00DE5055" w:rsidRDefault="00850C6F" w:rsidP="00850C6F">
            <w:pPr>
              <w:spacing w:after="0" w:line="240" w:lineRule="auto"/>
              <w:ind w:firstLine="317"/>
              <w:contextualSpacing/>
              <w:jc w:val="both"/>
              <w:rPr>
                <w:rFonts w:eastAsia="Times New Roman"/>
                <w:i/>
                <w:iCs/>
                <w:sz w:val="22"/>
                <w:szCs w:val="22"/>
                <w:lang w:eastAsia="en-GB"/>
              </w:rPr>
            </w:pPr>
            <w:r w:rsidRPr="00DE5055">
              <w:rPr>
                <w:rFonts w:eastAsia="Times New Roman"/>
                <w:i/>
                <w:iCs/>
                <w:sz w:val="22"/>
                <w:szCs w:val="22"/>
                <w:lang w:eastAsia="en-GB"/>
              </w:rPr>
              <w:t xml:space="preserve">До прийняття рішення за результатами розгляду скарги Регулятор може в межах граничних строків розгляду скарги провести попередні слухання із залученням заявника, суб’єкта господарювання або споживача особливої групи чи їх уповноважених представників та інших заінтересованих осіб  з метою </w:t>
            </w:r>
            <w:r w:rsidRPr="00DE5055">
              <w:rPr>
                <w:rFonts w:eastAsia="Times New Roman"/>
                <w:b/>
                <w:bCs/>
                <w:i/>
                <w:iCs/>
                <w:sz w:val="22"/>
                <w:szCs w:val="22"/>
                <w:lang w:eastAsia="en-GB"/>
              </w:rPr>
              <w:t>в тому числі:</w:t>
            </w:r>
            <w:r w:rsidRPr="00DE5055">
              <w:rPr>
                <w:rFonts w:eastAsia="Times New Roman"/>
                <w:i/>
                <w:iCs/>
                <w:sz w:val="22"/>
                <w:szCs w:val="22"/>
                <w:lang w:eastAsia="en-GB"/>
              </w:rPr>
              <w:t xml:space="preserve"> </w:t>
            </w:r>
            <w:r w:rsidRPr="00DE5055">
              <w:rPr>
                <w:rFonts w:eastAsia="Times New Roman"/>
                <w:b/>
                <w:bCs/>
                <w:i/>
                <w:iCs/>
                <w:sz w:val="22"/>
                <w:szCs w:val="22"/>
                <w:lang w:eastAsia="en-GB"/>
              </w:rPr>
              <w:t xml:space="preserve">уточнення позицій сторін, залучення додаткових документів та пояснень, в тому числі від третіх сторін, для об’єктивного та всебічного </w:t>
            </w:r>
            <w:r w:rsidRPr="00DE5055">
              <w:rPr>
                <w:rFonts w:eastAsia="Times New Roman"/>
                <w:i/>
                <w:iCs/>
                <w:sz w:val="22"/>
                <w:szCs w:val="22"/>
                <w:lang w:eastAsia="en-GB"/>
              </w:rPr>
              <w:t>вирішення питання, порушеного у скарзі.</w:t>
            </w:r>
          </w:p>
          <w:p w14:paraId="495899AB" w14:textId="77777777" w:rsidR="00850C6F" w:rsidRPr="009D6EAA" w:rsidRDefault="00850C6F" w:rsidP="00850C6F">
            <w:pPr>
              <w:spacing w:after="0" w:line="240" w:lineRule="auto"/>
              <w:ind w:firstLine="317"/>
              <w:contextualSpacing/>
              <w:jc w:val="both"/>
              <w:rPr>
                <w:rFonts w:eastAsia="Times New Roman"/>
                <w:color w:val="000000" w:themeColor="text1"/>
                <w:sz w:val="22"/>
                <w:szCs w:val="22"/>
                <w:shd w:val="clear" w:color="auto" w:fill="FFFFFF"/>
                <w:lang w:eastAsia="ru-RU"/>
              </w:rPr>
            </w:pPr>
            <w:r w:rsidRPr="009D6EAA">
              <w:rPr>
                <w:rFonts w:eastAsia="Times New Roman"/>
                <w:color w:val="000000" w:themeColor="text1"/>
                <w:sz w:val="22"/>
                <w:szCs w:val="22"/>
                <w:shd w:val="clear" w:color="auto" w:fill="FFFFFF"/>
                <w:lang w:eastAsia="ru-RU"/>
              </w:rPr>
              <w:t xml:space="preserve">Участь у попередніх слуханнях також </w:t>
            </w:r>
            <w:r w:rsidRPr="009D6EAA">
              <w:rPr>
                <w:rFonts w:eastAsia="Times New Roman"/>
                <w:b/>
                <w:color w:val="000000" w:themeColor="text1"/>
                <w:sz w:val="22"/>
                <w:szCs w:val="22"/>
                <w:shd w:val="clear" w:color="auto" w:fill="FFFFFF"/>
                <w:lang w:eastAsia="ru-RU"/>
              </w:rPr>
              <w:t>приймають</w:t>
            </w:r>
            <w:r w:rsidRPr="009D6EAA">
              <w:rPr>
                <w:rFonts w:eastAsia="Times New Roman"/>
                <w:color w:val="000000" w:themeColor="text1"/>
                <w:sz w:val="22"/>
                <w:szCs w:val="22"/>
                <w:shd w:val="clear" w:color="auto" w:fill="FFFFFF"/>
                <w:lang w:eastAsia="ru-RU"/>
              </w:rPr>
              <w:t xml:space="preserve"> представники відповідального підрозділу та інших структурних підрозділів НКРЕКП, до компетенції яких належить розгляд питання, порушеного у скарзі.</w:t>
            </w:r>
          </w:p>
          <w:p w14:paraId="1A99BE43" w14:textId="77777777" w:rsidR="00850C6F" w:rsidRDefault="00850C6F" w:rsidP="00850C6F">
            <w:pPr>
              <w:widowControl w:val="0"/>
              <w:tabs>
                <w:tab w:val="left" w:pos="0"/>
              </w:tabs>
              <w:spacing w:line="240" w:lineRule="auto"/>
              <w:rPr>
                <w:rFonts w:eastAsia="Times New Roman"/>
                <w:color w:val="333333"/>
                <w:sz w:val="24"/>
                <w:szCs w:val="24"/>
                <w:highlight w:val="white"/>
              </w:rPr>
            </w:pPr>
          </w:p>
        </w:tc>
        <w:tc>
          <w:tcPr>
            <w:tcW w:w="5043" w:type="dxa"/>
          </w:tcPr>
          <w:p w14:paraId="0EC12F47" w14:textId="77777777" w:rsidR="00850C6F" w:rsidRPr="00DD36C3" w:rsidRDefault="00850C6F" w:rsidP="00850C6F">
            <w:pPr>
              <w:spacing w:after="0" w:line="240" w:lineRule="auto"/>
              <w:ind w:firstLine="205"/>
              <w:contextualSpacing/>
              <w:jc w:val="both"/>
              <w:rPr>
                <w:rFonts w:eastAsia="Times New Roman"/>
                <w:b/>
                <w:bCs/>
                <w:sz w:val="22"/>
                <w:szCs w:val="22"/>
                <w:u w:val="single"/>
                <w:shd w:val="clear" w:color="auto" w:fill="FFFFFF"/>
                <w:lang w:eastAsia="ru-RU"/>
              </w:rPr>
            </w:pPr>
            <w:r w:rsidRPr="00DD36C3">
              <w:rPr>
                <w:rFonts w:eastAsia="Times New Roman"/>
                <w:b/>
                <w:bCs/>
                <w:sz w:val="22"/>
                <w:szCs w:val="22"/>
                <w:u w:val="single"/>
                <w:shd w:val="clear" w:color="auto" w:fill="FFFFFF"/>
                <w:lang w:eastAsia="ru-RU"/>
              </w:rPr>
              <w:t>Потребує обговорення</w:t>
            </w:r>
          </w:p>
          <w:p w14:paraId="3221509E" w14:textId="785D78A3" w:rsidR="00850C6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p w14:paraId="0F4C3DBA" w14:textId="77777777" w:rsidR="00FE6E9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4EB67C31" w14:textId="77777777" w:rsidR="00FE6E9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7E6EAD66" w14:textId="77777777" w:rsidR="00FE6E9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431E7BF7"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p w14:paraId="03867FE9"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49A49EB4" w14:textId="77777777" w:rsidR="0070744E" w:rsidRDefault="0070744E" w:rsidP="00850C6F">
            <w:pPr>
              <w:spacing w:after="0" w:line="240" w:lineRule="auto"/>
              <w:ind w:firstLine="205"/>
              <w:contextualSpacing/>
              <w:jc w:val="both"/>
              <w:rPr>
                <w:rFonts w:eastAsia="Times New Roman"/>
                <w:b/>
                <w:bCs/>
                <w:sz w:val="22"/>
                <w:szCs w:val="22"/>
                <w:u w:val="single"/>
                <w:shd w:val="clear" w:color="auto" w:fill="FFFFFF"/>
                <w:lang w:eastAsia="ru-RU"/>
              </w:rPr>
            </w:pPr>
          </w:p>
          <w:p w14:paraId="1FA873E4" w14:textId="77777777" w:rsidR="0070744E" w:rsidRDefault="0070744E" w:rsidP="00850C6F">
            <w:pPr>
              <w:spacing w:after="0" w:line="240" w:lineRule="auto"/>
              <w:ind w:firstLine="205"/>
              <w:contextualSpacing/>
              <w:jc w:val="both"/>
              <w:rPr>
                <w:rFonts w:eastAsia="Times New Roman"/>
                <w:b/>
                <w:bCs/>
                <w:sz w:val="22"/>
                <w:szCs w:val="22"/>
                <w:u w:val="single"/>
                <w:shd w:val="clear" w:color="auto" w:fill="FFFFFF"/>
                <w:lang w:eastAsia="ru-RU"/>
              </w:rPr>
            </w:pPr>
          </w:p>
          <w:p w14:paraId="59E5C491" w14:textId="4B693F26" w:rsidR="00850C6F" w:rsidRPr="00DD36C3" w:rsidRDefault="00850C6F" w:rsidP="00850C6F">
            <w:pPr>
              <w:spacing w:after="0" w:line="240" w:lineRule="auto"/>
              <w:ind w:firstLine="205"/>
              <w:contextualSpacing/>
              <w:jc w:val="both"/>
              <w:rPr>
                <w:rFonts w:eastAsia="Times New Roman"/>
                <w:b/>
                <w:bCs/>
                <w:sz w:val="22"/>
                <w:szCs w:val="22"/>
                <w:u w:val="single"/>
                <w:shd w:val="clear" w:color="auto" w:fill="FFFFFF"/>
                <w:lang w:eastAsia="ru-RU"/>
              </w:rPr>
            </w:pPr>
            <w:r w:rsidRPr="00DD36C3">
              <w:rPr>
                <w:rFonts w:eastAsia="Times New Roman"/>
                <w:b/>
                <w:bCs/>
                <w:sz w:val="22"/>
                <w:szCs w:val="22"/>
                <w:u w:val="single"/>
                <w:shd w:val="clear" w:color="auto" w:fill="FFFFFF"/>
                <w:lang w:eastAsia="ru-RU"/>
              </w:rPr>
              <w:t>Потребує обговорення</w:t>
            </w:r>
          </w:p>
          <w:p w14:paraId="0C951830" w14:textId="76FF16DD" w:rsidR="00850C6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p w14:paraId="4ECDA288"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41E124FB"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5ECA24A9" w14:textId="77777777" w:rsidR="00483C6B" w:rsidRDefault="00483C6B"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28008B91" w14:textId="77777777" w:rsidR="00483C6B" w:rsidRDefault="00483C6B"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18509332" w14:textId="77777777" w:rsidR="00483C6B" w:rsidRDefault="00483C6B"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317D3DE6" w14:textId="77777777" w:rsidR="00483C6B" w:rsidRDefault="00483C6B"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52F5C5CA" w14:textId="77777777" w:rsidR="00483C6B" w:rsidRDefault="00483C6B"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p>
          <w:p w14:paraId="75548866" w14:textId="2CBC6830" w:rsidR="00850C6F" w:rsidRDefault="00850C6F" w:rsidP="00850C6F">
            <w:pPr>
              <w:spacing w:after="0" w:line="240" w:lineRule="auto"/>
              <w:ind w:firstLine="205"/>
              <w:contextualSpacing/>
              <w:jc w:val="both"/>
              <w:rPr>
                <w:rFonts w:eastAsia="Times New Roman"/>
                <w:b/>
                <w:bCs/>
                <w:color w:val="000000" w:themeColor="text1"/>
                <w:sz w:val="22"/>
                <w:szCs w:val="22"/>
                <w:u w:val="single"/>
                <w:shd w:val="clear" w:color="auto" w:fill="FFFFFF"/>
                <w:lang w:eastAsia="ru-RU"/>
              </w:rPr>
            </w:pPr>
            <w:r w:rsidRPr="00DD36C3">
              <w:rPr>
                <w:rFonts w:eastAsia="Times New Roman"/>
                <w:b/>
                <w:bCs/>
                <w:color w:val="000000" w:themeColor="text1"/>
                <w:sz w:val="22"/>
                <w:szCs w:val="22"/>
                <w:u w:val="single"/>
                <w:shd w:val="clear" w:color="auto" w:fill="FFFFFF"/>
                <w:lang w:eastAsia="ru-RU"/>
              </w:rPr>
              <w:t>Пропонуємо врахувати частково</w:t>
            </w:r>
            <w:r>
              <w:rPr>
                <w:rFonts w:eastAsia="Times New Roman"/>
                <w:b/>
                <w:bCs/>
                <w:color w:val="000000" w:themeColor="text1"/>
                <w:sz w:val="22"/>
                <w:szCs w:val="22"/>
                <w:u w:val="single"/>
                <w:shd w:val="clear" w:color="auto" w:fill="FFFFFF"/>
                <w:lang w:eastAsia="ru-RU"/>
              </w:rPr>
              <w:t>:</w:t>
            </w:r>
          </w:p>
          <w:p w14:paraId="1724C16C" w14:textId="47019B61"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sidRPr="00DD36C3">
              <w:rPr>
                <w:rFonts w:eastAsia="Times New Roman"/>
                <w:b/>
                <w:bCs/>
                <w:color w:val="000000" w:themeColor="text1"/>
                <w:sz w:val="22"/>
                <w:szCs w:val="22"/>
                <w:shd w:val="clear" w:color="auto" w:fill="FFFFFF"/>
                <w:lang w:eastAsia="ru-RU"/>
              </w:rPr>
              <w:t>«</w:t>
            </w:r>
            <w:r w:rsidRPr="00DD36C3">
              <w:rPr>
                <w:rFonts w:eastAsia="Times New Roman"/>
                <w:color w:val="000000" w:themeColor="text1"/>
                <w:sz w:val="22"/>
                <w:szCs w:val="22"/>
                <w:shd w:val="clear" w:color="auto" w:fill="FFFFFF"/>
                <w:lang w:eastAsia="ru-RU"/>
              </w:rPr>
              <w:t>Участь у попередніх слуханнях</w:t>
            </w:r>
            <w:r w:rsidRPr="009D6EAA">
              <w:rPr>
                <w:rFonts w:eastAsia="Times New Roman"/>
                <w:color w:val="000000" w:themeColor="text1"/>
                <w:sz w:val="22"/>
                <w:szCs w:val="22"/>
                <w:shd w:val="clear" w:color="auto" w:fill="FFFFFF"/>
                <w:lang w:eastAsia="ru-RU"/>
              </w:rPr>
              <w:t xml:space="preserve"> також </w:t>
            </w:r>
            <w:r w:rsidRPr="00DD36C3">
              <w:rPr>
                <w:rFonts w:eastAsia="Times New Roman"/>
                <w:b/>
                <w:color w:val="000000" w:themeColor="text1"/>
                <w:sz w:val="22"/>
                <w:szCs w:val="22"/>
                <w:shd w:val="clear" w:color="auto" w:fill="FFFFFF"/>
                <w:lang w:eastAsia="ru-RU"/>
              </w:rPr>
              <w:t>беруть</w:t>
            </w:r>
            <w:r>
              <w:rPr>
                <w:rFonts w:eastAsia="Times New Roman"/>
                <w:bCs/>
                <w:color w:val="000000" w:themeColor="text1"/>
                <w:sz w:val="22"/>
                <w:szCs w:val="22"/>
                <w:shd w:val="clear" w:color="auto" w:fill="FFFFFF"/>
                <w:lang w:eastAsia="ru-RU"/>
              </w:rPr>
              <w:t>…»</w:t>
            </w:r>
          </w:p>
        </w:tc>
      </w:tr>
      <w:tr w:rsidR="00850C6F" w14:paraId="77AF2AFD" w14:textId="77777777" w:rsidTr="00850C6F">
        <w:tc>
          <w:tcPr>
            <w:tcW w:w="5042" w:type="dxa"/>
          </w:tcPr>
          <w:p w14:paraId="670C0179" w14:textId="77777777" w:rsidR="00850C6F" w:rsidRPr="008E667D"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r w:rsidRPr="008E667D">
              <w:rPr>
                <w:color w:val="000000" w:themeColor="text1"/>
                <w:sz w:val="22"/>
                <w:szCs w:val="22"/>
                <w:shd w:val="clear" w:color="auto" w:fill="FFFFFF"/>
                <w:lang w:val="uk-UA"/>
              </w:rPr>
              <w:t>4.12. Попередні слухання проводяться у вигляді робочої зустрічі, на якій розглядається позиція заявника та суб’єкта господарювання або споживача особливої групи з урахуванням документів, пояснень та іншої інформації, що стосуються питання, порушеного у скарзі.</w:t>
            </w:r>
          </w:p>
          <w:p w14:paraId="4B492FF2" w14:textId="52A15C51" w:rsidR="00850C6F" w:rsidRPr="00102F3F" w:rsidRDefault="00850C6F" w:rsidP="00850C6F">
            <w:pPr>
              <w:spacing w:after="0" w:line="240" w:lineRule="auto"/>
              <w:ind w:firstLine="306"/>
              <w:contextualSpacing/>
              <w:jc w:val="both"/>
              <w:rPr>
                <w:bCs/>
                <w:color w:val="000000" w:themeColor="text1"/>
                <w:sz w:val="22"/>
                <w:szCs w:val="22"/>
                <w:shd w:val="clear" w:color="auto" w:fill="FFFFFF"/>
              </w:rPr>
            </w:pPr>
            <w:r w:rsidRPr="008E667D">
              <w:rPr>
                <w:color w:val="000000" w:themeColor="text1"/>
                <w:sz w:val="22"/>
                <w:szCs w:val="22"/>
                <w:shd w:val="clear" w:color="auto" w:fill="FFFFFF"/>
              </w:rPr>
              <w:t xml:space="preserve">Попередні слухання можуть бути проведені дистанційно за допомогою застосування технічних засобів, зокрема </w:t>
            </w:r>
            <w:proofErr w:type="spellStart"/>
            <w:r w:rsidRPr="008E667D">
              <w:rPr>
                <w:color w:val="000000" w:themeColor="text1"/>
                <w:sz w:val="22"/>
                <w:szCs w:val="22"/>
                <w:shd w:val="clear" w:color="auto" w:fill="FFFFFF"/>
              </w:rPr>
              <w:t>відеозв’язку</w:t>
            </w:r>
            <w:proofErr w:type="spellEnd"/>
            <w:r w:rsidRPr="008E667D">
              <w:rPr>
                <w:color w:val="000000" w:themeColor="text1"/>
                <w:sz w:val="22"/>
                <w:szCs w:val="22"/>
                <w:shd w:val="clear" w:color="auto" w:fill="FFFFFF"/>
              </w:rPr>
              <w:t>/відеоконференції.</w:t>
            </w:r>
          </w:p>
        </w:tc>
        <w:tc>
          <w:tcPr>
            <w:tcW w:w="5043" w:type="dxa"/>
          </w:tcPr>
          <w:p w14:paraId="135F75B5" w14:textId="77777777" w:rsidR="00850C6F" w:rsidRPr="009D6EAA" w:rsidRDefault="00850C6F" w:rsidP="00850C6F">
            <w:pPr>
              <w:spacing w:after="0" w:line="240" w:lineRule="auto"/>
              <w:ind w:firstLine="317"/>
              <w:contextualSpacing/>
              <w:jc w:val="both"/>
              <w:rPr>
                <w:rFonts w:eastAsia="Times New Roman"/>
                <w:color w:val="000000" w:themeColor="text1"/>
                <w:sz w:val="22"/>
                <w:szCs w:val="22"/>
                <w:shd w:val="clear" w:color="auto" w:fill="FFFFFF"/>
                <w:lang w:eastAsia="ru-RU"/>
              </w:rPr>
            </w:pPr>
            <w:r w:rsidRPr="009D6EAA">
              <w:rPr>
                <w:rFonts w:eastAsia="Times New Roman"/>
                <w:color w:val="000000" w:themeColor="text1"/>
                <w:sz w:val="22"/>
                <w:szCs w:val="22"/>
                <w:shd w:val="clear" w:color="auto" w:fill="FFFFFF"/>
                <w:lang w:eastAsia="ru-RU"/>
              </w:rPr>
              <w:t>4.12 Попередні слухання проводяться у вигляді робочої зустрічі, на якій розглядається позиція заявника та суб’єкта господарювання або споживача особливої групи з урахуванням документів, пояснень та іншої інформації, що стосуються питання, порушеного у скарзі.</w:t>
            </w:r>
          </w:p>
          <w:p w14:paraId="503351E8" w14:textId="77777777" w:rsidR="00850C6F" w:rsidRPr="009D6EAA" w:rsidRDefault="00850C6F" w:rsidP="00850C6F">
            <w:pPr>
              <w:spacing w:after="0" w:line="240" w:lineRule="auto"/>
              <w:ind w:firstLine="317"/>
              <w:contextualSpacing/>
              <w:jc w:val="both"/>
              <w:rPr>
                <w:rFonts w:eastAsia="Times New Roman"/>
                <w:color w:val="000000" w:themeColor="text1"/>
                <w:sz w:val="22"/>
                <w:szCs w:val="22"/>
                <w:shd w:val="clear" w:color="auto" w:fill="FFFFFF"/>
                <w:lang w:eastAsia="ru-RU"/>
              </w:rPr>
            </w:pPr>
            <w:r w:rsidRPr="009D6EAA">
              <w:rPr>
                <w:rFonts w:eastAsia="Times New Roman"/>
                <w:color w:val="000000" w:themeColor="text1"/>
                <w:sz w:val="22"/>
                <w:szCs w:val="22"/>
                <w:shd w:val="clear" w:color="auto" w:fill="FFFFFF"/>
                <w:lang w:eastAsia="ru-RU"/>
              </w:rPr>
              <w:t xml:space="preserve">Попередні слухання можуть бути проведені дистанційно за допомогою застосування технічних засобів, зокрема </w:t>
            </w:r>
            <w:proofErr w:type="spellStart"/>
            <w:r w:rsidRPr="009D6EAA">
              <w:rPr>
                <w:rFonts w:eastAsia="Times New Roman"/>
                <w:color w:val="000000" w:themeColor="text1"/>
                <w:sz w:val="22"/>
                <w:szCs w:val="22"/>
                <w:shd w:val="clear" w:color="auto" w:fill="FFFFFF"/>
                <w:lang w:eastAsia="ru-RU"/>
              </w:rPr>
              <w:t>відеозв’язку</w:t>
            </w:r>
            <w:proofErr w:type="spellEnd"/>
            <w:r w:rsidRPr="009D6EAA">
              <w:rPr>
                <w:rFonts w:eastAsia="Times New Roman"/>
                <w:color w:val="000000" w:themeColor="text1"/>
                <w:sz w:val="22"/>
                <w:szCs w:val="22"/>
                <w:shd w:val="clear" w:color="auto" w:fill="FFFFFF"/>
                <w:lang w:eastAsia="ru-RU"/>
              </w:rPr>
              <w:t>/відеоконференції.</w:t>
            </w:r>
          </w:p>
          <w:p w14:paraId="5BDA111D" w14:textId="77777777" w:rsidR="00850C6F" w:rsidRPr="009D6EAA" w:rsidRDefault="00850C6F" w:rsidP="00850C6F">
            <w:pPr>
              <w:spacing w:after="0" w:line="240" w:lineRule="auto"/>
              <w:ind w:firstLine="317"/>
              <w:contextualSpacing/>
              <w:jc w:val="both"/>
              <w:rPr>
                <w:rFonts w:eastAsia="Times New Roman"/>
                <w:b/>
                <w:color w:val="000000" w:themeColor="text1"/>
                <w:sz w:val="22"/>
                <w:szCs w:val="22"/>
                <w:shd w:val="clear" w:color="auto" w:fill="FFFFFF"/>
                <w:lang w:eastAsia="ru-RU"/>
              </w:rPr>
            </w:pPr>
            <w:r w:rsidRPr="009D6EAA">
              <w:rPr>
                <w:rFonts w:eastAsia="Times New Roman"/>
                <w:b/>
                <w:color w:val="000000" w:themeColor="text1"/>
                <w:sz w:val="22"/>
                <w:szCs w:val="22"/>
                <w:shd w:val="clear" w:color="auto" w:fill="FFFFFF"/>
                <w:lang w:eastAsia="ru-RU"/>
              </w:rPr>
              <w:t xml:space="preserve">НКРЕКП може бути забезпечена </w:t>
            </w:r>
            <w:proofErr w:type="spellStart"/>
            <w:r w:rsidRPr="009D6EAA">
              <w:rPr>
                <w:rFonts w:eastAsia="Times New Roman"/>
                <w:b/>
                <w:color w:val="000000" w:themeColor="text1"/>
                <w:sz w:val="22"/>
                <w:szCs w:val="22"/>
                <w:shd w:val="clear" w:color="auto" w:fill="FFFFFF"/>
                <w:lang w:eastAsia="ru-RU"/>
              </w:rPr>
              <w:t>відеофіксація</w:t>
            </w:r>
            <w:proofErr w:type="spellEnd"/>
            <w:r w:rsidRPr="009D6EAA">
              <w:rPr>
                <w:rFonts w:eastAsia="Times New Roman"/>
                <w:b/>
                <w:color w:val="000000" w:themeColor="text1"/>
                <w:sz w:val="22"/>
                <w:szCs w:val="22"/>
                <w:shd w:val="clear" w:color="auto" w:fill="FFFFFF"/>
                <w:lang w:eastAsia="ru-RU"/>
              </w:rPr>
              <w:t xml:space="preserve"> попередніх слухань за клопотанням </w:t>
            </w:r>
            <w:r w:rsidRPr="00B24C00">
              <w:rPr>
                <w:rFonts w:eastAsia="Times New Roman"/>
                <w:b/>
                <w:color w:val="000000" w:themeColor="text1"/>
                <w:sz w:val="22"/>
                <w:szCs w:val="22"/>
                <w:shd w:val="clear" w:color="auto" w:fill="FFFFFF"/>
                <w:lang w:eastAsia="ru-RU"/>
              </w:rPr>
              <w:t>будь-якого учасника попередніх слухань.</w:t>
            </w:r>
          </w:p>
          <w:p w14:paraId="51C13686" w14:textId="77777777" w:rsidR="00850C6F" w:rsidRDefault="00850C6F" w:rsidP="00850C6F">
            <w:pPr>
              <w:widowControl w:val="0"/>
              <w:tabs>
                <w:tab w:val="left" w:pos="0"/>
              </w:tabs>
              <w:spacing w:line="240" w:lineRule="auto"/>
              <w:rPr>
                <w:rFonts w:eastAsia="Times New Roman"/>
                <w:color w:val="333333"/>
                <w:sz w:val="24"/>
                <w:szCs w:val="24"/>
                <w:highlight w:val="white"/>
              </w:rPr>
            </w:pPr>
          </w:p>
        </w:tc>
        <w:tc>
          <w:tcPr>
            <w:tcW w:w="5043" w:type="dxa"/>
          </w:tcPr>
          <w:p w14:paraId="23B2A87D" w14:textId="77777777" w:rsidR="00850C6F" w:rsidRDefault="00850C6F" w:rsidP="00850C6F">
            <w:pPr>
              <w:spacing w:after="0" w:line="240" w:lineRule="auto"/>
              <w:ind w:firstLine="205"/>
              <w:contextualSpacing/>
              <w:jc w:val="both"/>
              <w:rPr>
                <w:rFonts w:eastAsia="Times New Roman"/>
                <w:b/>
                <w:bCs/>
                <w:sz w:val="22"/>
                <w:szCs w:val="22"/>
                <w:u w:val="single"/>
                <w:shd w:val="clear" w:color="auto" w:fill="FFFFFF"/>
                <w:lang w:eastAsia="ru-RU"/>
              </w:rPr>
            </w:pPr>
          </w:p>
          <w:p w14:paraId="17F68B7E" w14:textId="77777777" w:rsidR="00850C6F" w:rsidRDefault="00850C6F" w:rsidP="00850C6F">
            <w:pPr>
              <w:spacing w:after="0" w:line="240" w:lineRule="auto"/>
              <w:ind w:firstLine="205"/>
              <w:contextualSpacing/>
              <w:jc w:val="both"/>
              <w:rPr>
                <w:rFonts w:eastAsia="Times New Roman"/>
                <w:b/>
                <w:bCs/>
                <w:sz w:val="22"/>
                <w:szCs w:val="22"/>
                <w:u w:val="single"/>
                <w:shd w:val="clear" w:color="auto" w:fill="FFFFFF"/>
                <w:lang w:eastAsia="ru-RU"/>
              </w:rPr>
            </w:pPr>
          </w:p>
          <w:p w14:paraId="68523092" w14:textId="77777777" w:rsidR="00850C6F" w:rsidRDefault="00850C6F" w:rsidP="00850C6F">
            <w:pPr>
              <w:spacing w:after="0" w:line="240" w:lineRule="auto"/>
              <w:ind w:firstLine="205"/>
              <w:contextualSpacing/>
              <w:jc w:val="both"/>
              <w:rPr>
                <w:rFonts w:eastAsia="Times New Roman"/>
                <w:b/>
                <w:bCs/>
                <w:sz w:val="22"/>
                <w:szCs w:val="22"/>
                <w:u w:val="single"/>
                <w:shd w:val="clear" w:color="auto" w:fill="FFFFFF"/>
                <w:lang w:eastAsia="ru-RU"/>
              </w:rPr>
            </w:pPr>
          </w:p>
          <w:p w14:paraId="341E3C0A" w14:textId="77777777" w:rsidR="00850C6F" w:rsidRDefault="00850C6F" w:rsidP="00850C6F">
            <w:pPr>
              <w:spacing w:after="0" w:line="240" w:lineRule="auto"/>
              <w:ind w:firstLine="205"/>
              <w:contextualSpacing/>
              <w:jc w:val="both"/>
              <w:rPr>
                <w:rFonts w:eastAsia="Times New Roman"/>
                <w:b/>
                <w:bCs/>
                <w:sz w:val="22"/>
                <w:szCs w:val="22"/>
                <w:u w:val="single"/>
                <w:shd w:val="clear" w:color="auto" w:fill="FFFFFF"/>
                <w:lang w:eastAsia="ru-RU"/>
              </w:rPr>
            </w:pPr>
          </w:p>
          <w:p w14:paraId="06F20DCC" w14:textId="77777777" w:rsidR="00850C6F" w:rsidRDefault="00850C6F" w:rsidP="00850C6F">
            <w:pPr>
              <w:spacing w:after="0" w:line="240" w:lineRule="auto"/>
              <w:ind w:firstLine="205"/>
              <w:contextualSpacing/>
              <w:jc w:val="both"/>
              <w:rPr>
                <w:rFonts w:eastAsia="Times New Roman"/>
                <w:b/>
                <w:bCs/>
                <w:sz w:val="22"/>
                <w:szCs w:val="22"/>
                <w:u w:val="single"/>
                <w:shd w:val="clear" w:color="auto" w:fill="FFFFFF"/>
                <w:lang w:eastAsia="ru-RU"/>
              </w:rPr>
            </w:pPr>
          </w:p>
          <w:p w14:paraId="08BAAEBE" w14:textId="77777777" w:rsidR="00FE6E9F" w:rsidRDefault="00FE6E9F" w:rsidP="00850C6F">
            <w:pPr>
              <w:spacing w:after="0" w:line="240" w:lineRule="auto"/>
              <w:ind w:firstLine="205"/>
              <w:contextualSpacing/>
              <w:jc w:val="both"/>
              <w:rPr>
                <w:rFonts w:eastAsia="Times New Roman"/>
                <w:b/>
                <w:bCs/>
                <w:sz w:val="22"/>
                <w:szCs w:val="22"/>
                <w:u w:val="single"/>
                <w:shd w:val="clear" w:color="auto" w:fill="FFFFFF"/>
                <w:lang w:eastAsia="ru-RU"/>
              </w:rPr>
            </w:pPr>
          </w:p>
          <w:p w14:paraId="121ED746" w14:textId="77777777" w:rsidR="00FE6E9F" w:rsidRDefault="00FE6E9F" w:rsidP="00850C6F">
            <w:pPr>
              <w:spacing w:after="0" w:line="240" w:lineRule="auto"/>
              <w:ind w:firstLine="205"/>
              <w:contextualSpacing/>
              <w:jc w:val="both"/>
              <w:rPr>
                <w:rFonts w:eastAsia="Times New Roman"/>
                <w:b/>
                <w:bCs/>
                <w:sz w:val="22"/>
                <w:szCs w:val="22"/>
                <w:u w:val="single"/>
                <w:shd w:val="clear" w:color="auto" w:fill="FFFFFF"/>
                <w:lang w:eastAsia="ru-RU"/>
              </w:rPr>
            </w:pPr>
          </w:p>
          <w:p w14:paraId="0F080D80" w14:textId="77777777" w:rsidR="00850C6F" w:rsidRDefault="00850C6F" w:rsidP="00850C6F">
            <w:pPr>
              <w:spacing w:after="0" w:line="240" w:lineRule="auto"/>
              <w:ind w:firstLine="205"/>
              <w:contextualSpacing/>
              <w:jc w:val="both"/>
              <w:rPr>
                <w:rFonts w:eastAsia="Times New Roman"/>
                <w:b/>
                <w:bCs/>
                <w:sz w:val="22"/>
                <w:szCs w:val="22"/>
                <w:u w:val="single"/>
                <w:shd w:val="clear" w:color="auto" w:fill="FFFFFF"/>
                <w:lang w:eastAsia="ru-RU"/>
              </w:rPr>
            </w:pPr>
          </w:p>
          <w:p w14:paraId="42FA986E" w14:textId="77777777" w:rsidR="00850C6F" w:rsidRDefault="00850C6F" w:rsidP="00850C6F">
            <w:pPr>
              <w:spacing w:after="0" w:line="240" w:lineRule="auto"/>
              <w:ind w:firstLine="205"/>
              <w:contextualSpacing/>
              <w:jc w:val="both"/>
              <w:rPr>
                <w:rFonts w:eastAsia="Times New Roman"/>
                <w:b/>
                <w:bCs/>
                <w:sz w:val="22"/>
                <w:szCs w:val="22"/>
                <w:u w:val="single"/>
                <w:shd w:val="clear" w:color="auto" w:fill="FFFFFF"/>
                <w:lang w:eastAsia="ru-RU"/>
              </w:rPr>
            </w:pPr>
          </w:p>
          <w:p w14:paraId="22B67EE4" w14:textId="77777777" w:rsidR="00850C6F" w:rsidRPr="00DD36C3" w:rsidRDefault="00850C6F" w:rsidP="00850C6F">
            <w:pPr>
              <w:spacing w:after="0" w:line="240" w:lineRule="auto"/>
              <w:ind w:firstLine="205"/>
              <w:contextualSpacing/>
              <w:jc w:val="both"/>
              <w:rPr>
                <w:rFonts w:eastAsia="Times New Roman"/>
                <w:b/>
                <w:bCs/>
                <w:sz w:val="22"/>
                <w:szCs w:val="22"/>
                <w:u w:val="single"/>
                <w:shd w:val="clear" w:color="auto" w:fill="FFFFFF"/>
                <w:lang w:eastAsia="ru-RU"/>
              </w:rPr>
            </w:pPr>
            <w:r>
              <w:rPr>
                <w:rFonts w:eastAsia="Times New Roman"/>
                <w:b/>
                <w:bCs/>
                <w:sz w:val="22"/>
                <w:szCs w:val="22"/>
                <w:u w:val="single"/>
                <w:shd w:val="clear" w:color="auto" w:fill="FFFFFF"/>
                <w:lang w:eastAsia="ru-RU"/>
              </w:rPr>
              <w:t>П</w:t>
            </w:r>
            <w:r w:rsidRPr="00DD36C3">
              <w:rPr>
                <w:rFonts w:eastAsia="Times New Roman"/>
                <w:b/>
                <w:bCs/>
                <w:sz w:val="22"/>
                <w:szCs w:val="22"/>
                <w:u w:val="single"/>
                <w:shd w:val="clear" w:color="auto" w:fill="FFFFFF"/>
                <w:lang w:eastAsia="ru-RU"/>
              </w:rPr>
              <w:t>отребує обговорення</w:t>
            </w:r>
          </w:p>
          <w:p w14:paraId="4E2EBCE1" w14:textId="7FE32D41" w:rsidR="00850C6F" w:rsidRPr="0094097E" w:rsidRDefault="00FE6E9F" w:rsidP="00850C6F">
            <w:pPr>
              <w:spacing w:after="0" w:line="240" w:lineRule="auto"/>
              <w:ind w:firstLine="205"/>
              <w:contextualSpacing/>
              <w:rPr>
                <w:rFonts w:eastAsia="Times New Roman"/>
                <w:i/>
                <w:sz w:val="22"/>
                <w:szCs w:val="22"/>
                <w:shd w:val="clear" w:color="auto" w:fill="FFFFFF"/>
                <w:lang w:eastAsia="ru-RU"/>
              </w:rPr>
            </w:pPr>
            <w:r>
              <w:rPr>
                <w:rFonts w:eastAsia="Times New Roman"/>
                <w:sz w:val="22"/>
                <w:szCs w:val="22"/>
                <w:shd w:val="clear" w:color="auto" w:fill="FFFFFF"/>
                <w:lang w:eastAsia="ru-RU"/>
              </w:rPr>
              <w:t xml:space="preserve"> </w:t>
            </w:r>
          </w:p>
          <w:p w14:paraId="7C5583D3"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tc>
      </w:tr>
      <w:tr w:rsidR="00850C6F" w14:paraId="7D0E9A9B" w14:textId="77777777" w:rsidTr="00850C6F">
        <w:tc>
          <w:tcPr>
            <w:tcW w:w="5042" w:type="dxa"/>
          </w:tcPr>
          <w:p w14:paraId="57CF6B96"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r w:rsidRPr="006B2AA2">
              <w:rPr>
                <w:color w:val="000000" w:themeColor="text1"/>
                <w:sz w:val="22"/>
                <w:szCs w:val="22"/>
                <w:shd w:val="clear" w:color="auto" w:fill="FFFFFF"/>
                <w:lang w:val="uk-UA"/>
              </w:rPr>
              <w:t>4.14. Учасники попередніх слухань не пізніше, ніж  за один робочий день до дня проведення попередніх слухань, мають повідомити Регулятора про свою участь у попередніх слуханнях.</w:t>
            </w:r>
          </w:p>
          <w:p w14:paraId="0B16BBE7" w14:textId="77777777" w:rsidR="00850C6F" w:rsidRPr="00102F3F" w:rsidRDefault="00850C6F" w:rsidP="00850C6F">
            <w:pPr>
              <w:spacing w:after="0" w:line="240" w:lineRule="auto"/>
              <w:ind w:firstLine="306"/>
              <w:contextualSpacing/>
              <w:jc w:val="both"/>
              <w:rPr>
                <w:bCs/>
                <w:color w:val="000000" w:themeColor="text1"/>
                <w:sz w:val="22"/>
                <w:szCs w:val="22"/>
                <w:shd w:val="clear" w:color="auto" w:fill="FFFFFF"/>
              </w:rPr>
            </w:pPr>
          </w:p>
        </w:tc>
        <w:tc>
          <w:tcPr>
            <w:tcW w:w="5043" w:type="dxa"/>
          </w:tcPr>
          <w:p w14:paraId="4B5F4277" w14:textId="77777777" w:rsidR="00850C6F" w:rsidRPr="006B2AA2" w:rsidRDefault="00850C6F" w:rsidP="00850C6F">
            <w:pPr>
              <w:spacing w:after="0" w:line="240" w:lineRule="auto"/>
              <w:ind w:firstLine="317"/>
              <w:contextualSpacing/>
              <w:jc w:val="both"/>
              <w:rPr>
                <w:rFonts w:eastAsia="Times New Roman"/>
                <w:sz w:val="22"/>
                <w:szCs w:val="22"/>
                <w:lang w:eastAsia="en-GB"/>
              </w:rPr>
            </w:pPr>
            <w:r w:rsidRPr="006B2AA2">
              <w:rPr>
                <w:rFonts w:eastAsia="Times New Roman"/>
                <w:sz w:val="22"/>
                <w:szCs w:val="22"/>
                <w:lang w:eastAsia="en-GB"/>
              </w:rPr>
              <w:t xml:space="preserve">4.14. Учасники попередніх слухань не пізніше, ніж  за один робочий день до дня проведення попередніх слухань, мають повідомити Регулятора про свою участь у попередніх слуханнях </w:t>
            </w:r>
            <w:r w:rsidRPr="006B2AA2">
              <w:rPr>
                <w:rFonts w:eastAsia="Times New Roman"/>
                <w:b/>
                <w:bCs/>
                <w:sz w:val="22"/>
                <w:szCs w:val="22"/>
                <w:lang w:eastAsia="en-GB"/>
              </w:rPr>
              <w:t>шляхом повідомлення телефоном, факсимільним зв’язком на службові номери телефонів або направлення повідомлень на електронні адреси Регулятора, що зазначені на офіційному веб-сайті</w:t>
            </w:r>
            <w:r w:rsidRPr="006B2AA2">
              <w:rPr>
                <w:rFonts w:eastAsia="Times New Roman"/>
                <w:sz w:val="22"/>
                <w:szCs w:val="22"/>
                <w:lang w:eastAsia="en-GB"/>
              </w:rPr>
              <w:t xml:space="preserve"> .</w:t>
            </w:r>
          </w:p>
          <w:p w14:paraId="023331B6" w14:textId="77777777" w:rsidR="00850C6F" w:rsidRDefault="00850C6F" w:rsidP="00850C6F">
            <w:pPr>
              <w:widowControl w:val="0"/>
              <w:tabs>
                <w:tab w:val="left" w:pos="0"/>
              </w:tabs>
              <w:spacing w:line="240" w:lineRule="auto"/>
              <w:rPr>
                <w:rFonts w:eastAsia="Times New Roman"/>
                <w:color w:val="333333"/>
                <w:sz w:val="24"/>
                <w:szCs w:val="24"/>
                <w:highlight w:val="white"/>
              </w:rPr>
            </w:pPr>
          </w:p>
        </w:tc>
        <w:tc>
          <w:tcPr>
            <w:tcW w:w="5043" w:type="dxa"/>
          </w:tcPr>
          <w:p w14:paraId="7210EB96" w14:textId="77777777" w:rsidR="00850C6F" w:rsidRPr="00DD36C3" w:rsidRDefault="00850C6F" w:rsidP="00850C6F">
            <w:pPr>
              <w:spacing w:after="0" w:line="240" w:lineRule="auto"/>
              <w:ind w:firstLine="205"/>
              <w:contextualSpacing/>
              <w:jc w:val="both"/>
              <w:rPr>
                <w:rFonts w:eastAsia="Times New Roman"/>
                <w:b/>
                <w:bCs/>
                <w:sz w:val="22"/>
                <w:szCs w:val="22"/>
                <w:u w:val="single"/>
                <w:shd w:val="clear" w:color="auto" w:fill="FFFFFF"/>
                <w:lang w:eastAsia="ru-RU"/>
              </w:rPr>
            </w:pPr>
            <w:r>
              <w:rPr>
                <w:rFonts w:eastAsia="Times New Roman"/>
                <w:b/>
                <w:bCs/>
                <w:sz w:val="22"/>
                <w:szCs w:val="22"/>
                <w:u w:val="single"/>
                <w:shd w:val="clear" w:color="auto" w:fill="FFFFFF"/>
                <w:lang w:eastAsia="ru-RU"/>
              </w:rPr>
              <w:t>П</w:t>
            </w:r>
            <w:r w:rsidRPr="00DD36C3">
              <w:rPr>
                <w:rFonts w:eastAsia="Times New Roman"/>
                <w:b/>
                <w:bCs/>
                <w:sz w:val="22"/>
                <w:szCs w:val="22"/>
                <w:u w:val="single"/>
                <w:shd w:val="clear" w:color="auto" w:fill="FFFFFF"/>
                <w:lang w:eastAsia="ru-RU"/>
              </w:rPr>
              <w:t>отребує обговорення</w:t>
            </w:r>
          </w:p>
          <w:p w14:paraId="0106CDB7" w14:textId="4C998A59" w:rsidR="00850C6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r w:rsidR="00850C6F" w:rsidRPr="00526724">
              <w:rPr>
                <w:rFonts w:eastAsia="Times New Roman"/>
                <w:color w:val="000000" w:themeColor="text1"/>
                <w:sz w:val="22"/>
                <w:szCs w:val="22"/>
                <w:shd w:val="clear" w:color="auto" w:fill="FFFFFF"/>
                <w:lang w:eastAsia="ru-RU"/>
              </w:rPr>
              <w:t xml:space="preserve"> </w:t>
            </w:r>
            <w:r w:rsidR="00850C6F">
              <w:rPr>
                <w:rFonts w:eastAsia="Times New Roman"/>
                <w:color w:val="000000" w:themeColor="text1"/>
                <w:sz w:val="22"/>
                <w:szCs w:val="22"/>
                <w:shd w:val="clear" w:color="auto" w:fill="FFFFFF"/>
                <w:lang w:eastAsia="ru-RU"/>
              </w:rPr>
              <w:t xml:space="preserve"> </w:t>
            </w:r>
          </w:p>
        </w:tc>
      </w:tr>
      <w:tr w:rsidR="00850C6F" w14:paraId="2C73EA0E" w14:textId="77777777" w:rsidTr="00850C6F">
        <w:tc>
          <w:tcPr>
            <w:tcW w:w="5042" w:type="dxa"/>
          </w:tcPr>
          <w:p w14:paraId="2085BB6E" w14:textId="77777777" w:rsidR="00850C6F" w:rsidRDefault="00850C6F" w:rsidP="00850C6F">
            <w:pPr>
              <w:pStyle w:val="tj"/>
              <w:shd w:val="clear" w:color="auto" w:fill="FFFFFF"/>
              <w:spacing w:after="0"/>
              <w:ind w:firstLine="306"/>
              <w:contextualSpacing/>
              <w:jc w:val="both"/>
              <w:rPr>
                <w:color w:val="000000" w:themeColor="text1"/>
                <w:sz w:val="22"/>
                <w:szCs w:val="22"/>
                <w:shd w:val="clear" w:color="auto" w:fill="FFFFFF"/>
                <w:lang w:val="uk-UA"/>
              </w:rPr>
            </w:pPr>
            <w:r w:rsidRPr="00CD1DEB">
              <w:rPr>
                <w:color w:val="000000" w:themeColor="text1"/>
                <w:sz w:val="22"/>
                <w:szCs w:val="22"/>
                <w:shd w:val="clear" w:color="auto" w:fill="FFFFFF"/>
                <w:lang w:val="uk-UA"/>
              </w:rPr>
              <w:t>4.15. Заявник на початку проведення попередніх слухань пред'являє паспорт громадянина України, інший документ, що посвідчує особу, довіреність, якщо представництво здійснюється законним представником/уповноваженою особою, тощо.</w:t>
            </w:r>
          </w:p>
          <w:p w14:paraId="5C6713EF" w14:textId="77777777" w:rsidR="00850C6F" w:rsidRPr="00102F3F" w:rsidRDefault="00850C6F" w:rsidP="00850C6F">
            <w:pPr>
              <w:spacing w:after="0" w:line="240" w:lineRule="auto"/>
              <w:ind w:firstLine="306"/>
              <w:contextualSpacing/>
              <w:jc w:val="both"/>
              <w:rPr>
                <w:bCs/>
                <w:color w:val="000000" w:themeColor="text1"/>
                <w:sz w:val="22"/>
                <w:szCs w:val="22"/>
                <w:shd w:val="clear" w:color="auto" w:fill="FFFFFF"/>
              </w:rPr>
            </w:pPr>
          </w:p>
        </w:tc>
        <w:tc>
          <w:tcPr>
            <w:tcW w:w="5043" w:type="dxa"/>
          </w:tcPr>
          <w:p w14:paraId="7974A9FF" w14:textId="45742987" w:rsidR="00850C6F" w:rsidRDefault="00850C6F" w:rsidP="00845048">
            <w:pPr>
              <w:widowControl w:val="0"/>
              <w:tabs>
                <w:tab w:val="left" w:pos="0"/>
              </w:tabs>
              <w:spacing w:line="240" w:lineRule="auto"/>
              <w:ind w:firstLine="370"/>
              <w:jc w:val="both"/>
              <w:rPr>
                <w:rFonts w:eastAsia="Times New Roman"/>
                <w:color w:val="333333"/>
                <w:sz w:val="24"/>
                <w:szCs w:val="24"/>
                <w:highlight w:val="white"/>
              </w:rPr>
            </w:pPr>
            <w:r w:rsidRPr="00CD1DEB">
              <w:rPr>
                <w:rFonts w:eastAsia="Times New Roman"/>
                <w:sz w:val="22"/>
                <w:szCs w:val="22"/>
                <w:lang w:eastAsia="en-GB"/>
              </w:rPr>
              <w:t xml:space="preserve">4.15. Заявник на початку проведення попередніх слухань </w:t>
            </w:r>
            <w:r w:rsidRPr="00CD1DEB">
              <w:rPr>
                <w:rFonts w:eastAsia="Times New Roman"/>
                <w:b/>
                <w:bCs/>
                <w:sz w:val="22"/>
                <w:szCs w:val="22"/>
                <w:lang w:eastAsia="en-GB"/>
              </w:rPr>
              <w:t xml:space="preserve">за умови особистої присутності чи застосування засобів </w:t>
            </w:r>
            <w:proofErr w:type="spellStart"/>
            <w:r w:rsidRPr="00CD1DEB">
              <w:rPr>
                <w:rFonts w:eastAsia="Times New Roman"/>
                <w:b/>
                <w:bCs/>
                <w:sz w:val="22"/>
                <w:szCs w:val="22"/>
                <w:lang w:eastAsia="en-GB"/>
              </w:rPr>
              <w:t>відеозв’язку</w:t>
            </w:r>
            <w:proofErr w:type="spellEnd"/>
            <w:r w:rsidRPr="00CD1DEB">
              <w:rPr>
                <w:rFonts w:eastAsia="Times New Roman"/>
                <w:sz w:val="22"/>
                <w:szCs w:val="22"/>
                <w:lang w:eastAsia="en-GB"/>
              </w:rPr>
              <w:t xml:space="preserve"> пред'являє паспорт громадянина України, інший документ, що посвідчує особу, довіреність, якщо представництво здійснюється законним представником/уповноваженою особою, тощо. </w:t>
            </w:r>
            <w:r w:rsidRPr="00CD1DEB">
              <w:rPr>
                <w:rFonts w:eastAsia="Times New Roman"/>
                <w:b/>
                <w:bCs/>
                <w:sz w:val="22"/>
                <w:szCs w:val="22"/>
                <w:lang w:eastAsia="en-GB"/>
              </w:rPr>
              <w:t xml:space="preserve">За умови наявності </w:t>
            </w:r>
            <w:r>
              <w:rPr>
                <w:rFonts w:eastAsia="Times New Roman"/>
                <w:b/>
                <w:bCs/>
                <w:sz w:val="22"/>
                <w:szCs w:val="22"/>
                <w:lang w:eastAsia="en-GB"/>
              </w:rPr>
              <w:t>у</w:t>
            </w:r>
            <w:r w:rsidRPr="00CD1DEB">
              <w:rPr>
                <w:rFonts w:eastAsia="Times New Roman"/>
                <w:b/>
                <w:bCs/>
                <w:sz w:val="22"/>
                <w:szCs w:val="22"/>
                <w:lang w:eastAsia="en-GB"/>
              </w:rPr>
              <w:t xml:space="preserve"> заявника тільки засобів </w:t>
            </w:r>
            <w:proofErr w:type="spellStart"/>
            <w:r w:rsidRPr="00CD1DEB">
              <w:rPr>
                <w:rFonts w:eastAsia="Times New Roman"/>
                <w:b/>
                <w:bCs/>
                <w:sz w:val="22"/>
                <w:szCs w:val="22"/>
                <w:lang w:eastAsia="en-GB"/>
              </w:rPr>
              <w:t>аудіозв’язку</w:t>
            </w:r>
            <w:proofErr w:type="spellEnd"/>
            <w:r w:rsidRPr="00CD1DEB">
              <w:rPr>
                <w:rFonts w:eastAsia="Times New Roman"/>
                <w:b/>
                <w:bCs/>
                <w:sz w:val="22"/>
                <w:szCs w:val="22"/>
                <w:lang w:eastAsia="en-GB"/>
              </w:rPr>
              <w:t>, надання документів може здійснюватися шляхом надсилання копії документів факсимільним зв’язком або направлення повідомлень на електронні адреси Регулятора, що зазначені на офіційному веб-сайті. Надання документів, що посвідчує особу, має здійснюватися заявником чи представником/уповноваженою особою в робочий час в день проведення попередніх слухань.</w:t>
            </w:r>
          </w:p>
        </w:tc>
        <w:tc>
          <w:tcPr>
            <w:tcW w:w="5043" w:type="dxa"/>
          </w:tcPr>
          <w:p w14:paraId="1B8423B5" w14:textId="77777777" w:rsidR="00850C6F" w:rsidRPr="00DD36C3" w:rsidRDefault="00850C6F" w:rsidP="00850C6F">
            <w:pPr>
              <w:spacing w:after="0" w:line="240" w:lineRule="auto"/>
              <w:ind w:firstLine="205"/>
              <w:contextualSpacing/>
              <w:jc w:val="both"/>
              <w:rPr>
                <w:rFonts w:eastAsia="Times New Roman"/>
                <w:b/>
                <w:bCs/>
                <w:sz w:val="22"/>
                <w:szCs w:val="22"/>
                <w:u w:val="single"/>
                <w:shd w:val="clear" w:color="auto" w:fill="FFFFFF"/>
                <w:lang w:eastAsia="ru-RU"/>
              </w:rPr>
            </w:pPr>
            <w:r>
              <w:rPr>
                <w:rFonts w:eastAsia="Times New Roman"/>
                <w:b/>
                <w:bCs/>
                <w:sz w:val="22"/>
                <w:szCs w:val="22"/>
                <w:u w:val="single"/>
                <w:shd w:val="clear" w:color="auto" w:fill="FFFFFF"/>
                <w:lang w:eastAsia="ru-RU"/>
              </w:rPr>
              <w:t>П</w:t>
            </w:r>
            <w:r w:rsidRPr="00DD36C3">
              <w:rPr>
                <w:rFonts w:eastAsia="Times New Roman"/>
                <w:b/>
                <w:bCs/>
                <w:sz w:val="22"/>
                <w:szCs w:val="22"/>
                <w:u w:val="single"/>
                <w:shd w:val="clear" w:color="auto" w:fill="FFFFFF"/>
                <w:lang w:eastAsia="ru-RU"/>
              </w:rPr>
              <w:t>отребує обговорення</w:t>
            </w:r>
          </w:p>
          <w:p w14:paraId="375AA548" w14:textId="4D2EA7C2" w:rsidR="00850C6F" w:rsidRPr="00E05FCD"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p w14:paraId="2B837C6C"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p w14:paraId="6E48F6BA"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rFonts w:eastAsia="Times New Roman"/>
                <w:color w:val="000000" w:themeColor="text1"/>
                <w:sz w:val="22"/>
                <w:szCs w:val="22"/>
                <w:shd w:val="clear" w:color="auto" w:fill="FFFFFF"/>
                <w:lang w:eastAsia="ru-RU"/>
              </w:rPr>
              <w:t xml:space="preserve"> </w:t>
            </w:r>
          </w:p>
          <w:p w14:paraId="0BAAA476"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tc>
      </w:tr>
      <w:tr w:rsidR="00850C6F" w14:paraId="4354CBE9" w14:textId="77777777" w:rsidTr="00850C6F">
        <w:tc>
          <w:tcPr>
            <w:tcW w:w="5042" w:type="dxa"/>
          </w:tcPr>
          <w:p w14:paraId="1469ED39" w14:textId="77777777" w:rsidR="00850C6F" w:rsidRPr="00526724" w:rsidRDefault="00850C6F" w:rsidP="00850C6F">
            <w:pPr>
              <w:spacing w:after="0" w:line="240" w:lineRule="auto"/>
              <w:ind w:firstLine="306"/>
              <w:contextualSpacing/>
              <w:jc w:val="both"/>
              <w:rPr>
                <w:bCs/>
                <w:sz w:val="22"/>
                <w:szCs w:val="22"/>
                <w:shd w:val="clear" w:color="auto" w:fill="FFFFFF"/>
              </w:rPr>
            </w:pPr>
            <w:r w:rsidRPr="00526724">
              <w:rPr>
                <w:bCs/>
                <w:sz w:val="22"/>
                <w:szCs w:val="22"/>
                <w:shd w:val="clear" w:color="auto" w:fill="FFFFFF"/>
              </w:rPr>
              <w:t>4.16. Учасники попередніх слухань (крім заявника), які не прибули на відкриті слухання, а у разі їх проведення дистанційно за допомогою застосування технічних засобів, – не приєдналися за надісланим посиланням та завчасно (не пізніше ніж за один робочий день до дня проведення попередніх слухань) не повідомили Регулятора про неможливість взяти участь у попередніх слуханнях, вважаються такими, що не прибули на попередні слухання. У такому випадку Регулятор може проводити попередні слухання без їх участі.</w:t>
            </w:r>
          </w:p>
          <w:p w14:paraId="3EBE5AA1" w14:textId="77777777" w:rsidR="00850C6F" w:rsidRPr="00526724" w:rsidRDefault="00850C6F" w:rsidP="00850C6F">
            <w:pPr>
              <w:spacing w:after="0" w:line="240" w:lineRule="auto"/>
              <w:ind w:firstLine="306"/>
              <w:contextualSpacing/>
              <w:jc w:val="both"/>
              <w:rPr>
                <w:bCs/>
                <w:sz w:val="22"/>
                <w:szCs w:val="22"/>
                <w:shd w:val="clear" w:color="auto" w:fill="FFFFFF"/>
              </w:rPr>
            </w:pPr>
            <w:r w:rsidRPr="00526724">
              <w:rPr>
                <w:bCs/>
                <w:sz w:val="22"/>
                <w:szCs w:val="22"/>
                <w:shd w:val="clear" w:color="auto" w:fill="FFFFFF"/>
              </w:rPr>
              <w:t>У разі якщо учасником попередніх слухань завчасно (не пізніше ніж за один робочий день до дня проведення попередніх слухань) письмово повідомлено Регулятора про неможливість взяти участь у попередніх слуханнях з наданням підтверджуючих документів, які унеможливлюють його участь  у попередніх слуханнях, Головуючим визначається нова дата та час їх проведення, про що відповідальний підрозділ письмово повідомляє учасників попередніх слухань.</w:t>
            </w:r>
          </w:p>
          <w:p w14:paraId="27A7B1CD" w14:textId="77777777" w:rsidR="00850C6F" w:rsidRDefault="00850C6F" w:rsidP="00850C6F">
            <w:pPr>
              <w:spacing w:after="0" w:line="240" w:lineRule="auto"/>
              <w:ind w:firstLine="306"/>
              <w:contextualSpacing/>
              <w:jc w:val="both"/>
              <w:rPr>
                <w:bCs/>
                <w:sz w:val="22"/>
                <w:szCs w:val="22"/>
                <w:shd w:val="clear" w:color="auto" w:fill="FFFFFF"/>
              </w:rPr>
            </w:pPr>
          </w:p>
          <w:p w14:paraId="675CBABF" w14:textId="77777777" w:rsidR="00850C6F" w:rsidRDefault="00850C6F" w:rsidP="00850C6F">
            <w:pPr>
              <w:spacing w:after="0" w:line="240" w:lineRule="auto"/>
              <w:ind w:firstLine="306"/>
              <w:contextualSpacing/>
              <w:jc w:val="both"/>
              <w:rPr>
                <w:bCs/>
                <w:sz w:val="22"/>
                <w:szCs w:val="22"/>
                <w:shd w:val="clear" w:color="auto" w:fill="FFFFFF"/>
              </w:rPr>
            </w:pPr>
          </w:p>
          <w:p w14:paraId="6B7510D8" w14:textId="77777777" w:rsidR="00850C6F" w:rsidRDefault="00850C6F" w:rsidP="00850C6F">
            <w:pPr>
              <w:spacing w:after="0" w:line="240" w:lineRule="auto"/>
              <w:ind w:firstLine="306"/>
              <w:contextualSpacing/>
              <w:jc w:val="both"/>
              <w:rPr>
                <w:bCs/>
                <w:sz w:val="22"/>
                <w:szCs w:val="22"/>
                <w:shd w:val="clear" w:color="auto" w:fill="FFFFFF"/>
              </w:rPr>
            </w:pPr>
          </w:p>
          <w:p w14:paraId="0514180C" w14:textId="77777777" w:rsidR="00850C6F" w:rsidRDefault="00850C6F" w:rsidP="00850C6F">
            <w:pPr>
              <w:spacing w:after="0" w:line="240" w:lineRule="auto"/>
              <w:ind w:firstLine="306"/>
              <w:contextualSpacing/>
              <w:jc w:val="both"/>
              <w:rPr>
                <w:bCs/>
                <w:sz w:val="22"/>
                <w:szCs w:val="22"/>
                <w:shd w:val="clear" w:color="auto" w:fill="FFFFFF"/>
              </w:rPr>
            </w:pPr>
          </w:p>
          <w:p w14:paraId="6EEB3549" w14:textId="77777777" w:rsidR="00850C6F" w:rsidRDefault="00850C6F" w:rsidP="00850C6F">
            <w:pPr>
              <w:spacing w:after="0" w:line="240" w:lineRule="auto"/>
              <w:ind w:firstLine="306"/>
              <w:contextualSpacing/>
              <w:jc w:val="both"/>
              <w:rPr>
                <w:bCs/>
                <w:sz w:val="22"/>
                <w:szCs w:val="22"/>
                <w:shd w:val="clear" w:color="auto" w:fill="FFFFFF"/>
              </w:rPr>
            </w:pPr>
          </w:p>
          <w:p w14:paraId="506822CF" w14:textId="77777777" w:rsidR="00850C6F" w:rsidRDefault="00850C6F" w:rsidP="00850C6F">
            <w:pPr>
              <w:spacing w:after="0" w:line="240" w:lineRule="auto"/>
              <w:ind w:firstLine="306"/>
              <w:contextualSpacing/>
              <w:jc w:val="both"/>
              <w:rPr>
                <w:bCs/>
                <w:sz w:val="22"/>
                <w:szCs w:val="22"/>
                <w:shd w:val="clear" w:color="auto" w:fill="FFFFFF"/>
              </w:rPr>
            </w:pPr>
          </w:p>
          <w:p w14:paraId="4C36B575" w14:textId="460C519D" w:rsidR="00850C6F" w:rsidRPr="00102F3F" w:rsidRDefault="00850C6F" w:rsidP="00850C6F">
            <w:pPr>
              <w:spacing w:after="0" w:line="240" w:lineRule="auto"/>
              <w:ind w:firstLine="306"/>
              <w:contextualSpacing/>
              <w:jc w:val="both"/>
              <w:rPr>
                <w:bCs/>
                <w:color w:val="000000" w:themeColor="text1"/>
                <w:sz w:val="22"/>
                <w:szCs w:val="22"/>
                <w:shd w:val="clear" w:color="auto" w:fill="FFFFFF"/>
              </w:rPr>
            </w:pPr>
            <w:r>
              <w:rPr>
                <w:bCs/>
                <w:sz w:val="22"/>
                <w:szCs w:val="22"/>
                <w:shd w:val="clear" w:color="auto" w:fill="FFFFFF"/>
              </w:rPr>
              <w:t xml:space="preserve"> </w:t>
            </w:r>
          </w:p>
        </w:tc>
        <w:tc>
          <w:tcPr>
            <w:tcW w:w="5043" w:type="dxa"/>
          </w:tcPr>
          <w:p w14:paraId="61A3DBE2" w14:textId="77777777" w:rsidR="00850C6F" w:rsidRPr="00526724" w:rsidRDefault="00850C6F" w:rsidP="00850C6F">
            <w:pPr>
              <w:spacing w:after="0" w:line="240" w:lineRule="auto"/>
              <w:ind w:firstLine="317"/>
              <w:contextualSpacing/>
              <w:jc w:val="both"/>
              <w:rPr>
                <w:bCs/>
                <w:sz w:val="22"/>
                <w:szCs w:val="22"/>
                <w:shd w:val="clear" w:color="auto" w:fill="FFFFFF"/>
              </w:rPr>
            </w:pPr>
            <w:r w:rsidRPr="00526724">
              <w:rPr>
                <w:bCs/>
                <w:sz w:val="22"/>
                <w:szCs w:val="22"/>
                <w:shd w:val="clear" w:color="auto" w:fill="FFFFFF"/>
              </w:rPr>
              <w:t xml:space="preserve">4.16. Учасники попередніх слухань (крім заявника), які не прибули на відкриті слухання, а у разі їх проведення дистанційно за допомогою застосування технічних засобів, – не приєдналися за надісланим посиланням та завчасно (не пізніше ніж за один робочий день до дня проведення попередніх слухань) не повідомили Регулятора </w:t>
            </w:r>
            <w:r w:rsidRPr="00526724">
              <w:rPr>
                <w:b/>
                <w:sz w:val="22"/>
                <w:szCs w:val="22"/>
                <w:shd w:val="clear" w:color="auto" w:fill="FFFFFF"/>
              </w:rPr>
              <w:t>у порядку п. 4.14</w:t>
            </w:r>
            <w:r w:rsidRPr="00526724">
              <w:rPr>
                <w:bCs/>
                <w:sz w:val="22"/>
                <w:szCs w:val="22"/>
                <w:shd w:val="clear" w:color="auto" w:fill="FFFFFF"/>
              </w:rPr>
              <w:t xml:space="preserve"> про неможливість взяти участь у попередніх слуханнях, вважаються такими, що не прибули на попередні слухання. У такому випадку Регулятор може проводити попередні слухання без їх участі</w:t>
            </w:r>
            <w:r w:rsidRPr="00526724">
              <w:rPr>
                <w:b/>
                <w:bCs/>
                <w:i/>
                <w:iCs/>
                <w:sz w:val="22"/>
                <w:szCs w:val="22"/>
                <w:shd w:val="clear" w:color="auto" w:fill="FFFFFF"/>
              </w:rPr>
              <w:t xml:space="preserve"> або перенести проведення попередніх слухань.</w:t>
            </w:r>
          </w:p>
          <w:p w14:paraId="6E03A046" w14:textId="77777777" w:rsidR="00850C6F" w:rsidRDefault="00850C6F" w:rsidP="00C652C4">
            <w:pPr>
              <w:spacing w:after="0" w:line="240" w:lineRule="auto"/>
              <w:ind w:firstLine="317"/>
              <w:contextualSpacing/>
              <w:jc w:val="both"/>
              <w:rPr>
                <w:bCs/>
                <w:sz w:val="22"/>
                <w:szCs w:val="22"/>
                <w:shd w:val="clear" w:color="auto" w:fill="FFFFFF"/>
              </w:rPr>
            </w:pPr>
            <w:r w:rsidRPr="00526724">
              <w:rPr>
                <w:bCs/>
                <w:sz w:val="22"/>
                <w:szCs w:val="22"/>
                <w:shd w:val="clear" w:color="auto" w:fill="FFFFFF"/>
              </w:rPr>
              <w:t xml:space="preserve">У разі якщо учасником попередніх слухань завчасно (не пізніше ніж за один робочий день до дня проведення попередніх слухань) письмово повідомлено Регулятора </w:t>
            </w:r>
            <w:r w:rsidRPr="00526724">
              <w:rPr>
                <w:b/>
                <w:sz w:val="22"/>
                <w:szCs w:val="22"/>
                <w:shd w:val="clear" w:color="auto" w:fill="FFFFFF"/>
              </w:rPr>
              <w:t>у порядку п. 4.14</w:t>
            </w:r>
            <w:r w:rsidRPr="00526724">
              <w:rPr>
                <w:bCs/>
                <w:sz w:val="22"/>
                <w:szCs w:val="22"/>
                <w:shd w:val="clear" w:color="auto" w:fill="FFFFFF"/>
              </w:rPr>
              <w:t xml:space="preserve"> про неможливість взяти участь у попередніх слуханнях з наданням підтверджуючих документів, які унеможливлюють його участь  у попередніх слуханнях, Головуючим визначається нова дата та час їх проведення, про що відповідальний підрозділ письмово </w:t>
            </w:r>
            <w:r w:rsidRPr="00526724">
              <w:rPr>
                <w:b/>
                <w:sz w:val="22"/>
                <w:szCs w:val="22"/>
                <w:shd w:val="clear" w:color="auto" w:fill="FFFFFF"/>
              </w:rPr>
              <w:t>у формі, що визначена в заяві заявника, та шляхом повідомлення телефоном або факсимільним зв’язком на службові номери телефонів або направлення повідомлень на електронні адреси учасників, що зазначені на офіційних веб-сайтах,</w:t>
            </w:r>
            <w:r w:rsidRPr="00526724">
              <w:rPr>
                <w:bCs/>
                <w:sz w:val="22"/>
                <w:szCs w:val="22"/>
                <w:shd w:val="clear" w:color="auto" w:fill="FFFFFF"/>
              </w:rPr>
              <w:t xml:space="preserve"> повідомляє учасників попередніх слухань.</w:t>
            </w:r>
          </w:p>
          <w:p w14:paraId="69DC2F08" w14:textId="50DDF4C2" w:rsidR="00DA3270" w:rsidRDefault="00DA3270" w:rsidP="00C652C4">
            <w:pPr>
              <w:spacing w:after="0" w:line="240" w:lineRule="auto"/>
              <w:ind w:firstLine="317"/>
              <w:contextualSpacing/>
              <w:jc w:val="both"/>
              <w:rPr>
                <w:rFonts w:eastAsia="Times New Roman"/>
                <w:color w:val="333333"/>
                <w:sz w:val="24"/>
                <w:szCs w:val="24"/>
                <w:highlight w:val="white"/>
              </w:rPr>
            </w:pPr>
          </w:p>
        </w:tc>
        <w:tc>
          <w:tcPr>
            <w:tcW w:w="5043" w:type="dxa"/>
          </w:tcPr>
          <w:p w14:paraId="002E1FF5" w14:textId="77777777" w:rsidR="00850C6F" w:rsidRPr="00DD36C3" w:rsidRDefault="00850C6F" w:rsidP="00850C6F">
            <w:pPr>
              <w:spacing w:after="0" w:line="240" w:lineRule="auto"/>
              <w:ind w:firstLine="205"/>
              <w:contextualSpacing/>
              <w:jc w:val="both"/>
              <w:rPr>
                <w:rFonts w:eastAsia="Times New Roman"/>
                <w:b/>
                <w:bCs/>
                <w:sz w:val="22"/>
                <w:szCs w:val="22"/>
                <w:u w:val="single"/>
                <w:shd w:val="clear" w:color="auto" w:fill="FFFFFF"/>
                <w:lang w:eastAsia="ru-RU"/>
              </w:rPr>
            </w:pPr>
            <w:r>
              <w:rPr>
                <w:rFonts w:eastAsia="Times New Roman"/>
                <w:b/>
                <w:bCs/>
                <w:sz w:val="22"/>
                <w:szCs w:val="22"/>
                <w:u w:val="single"/>
                <w:shd w:val="clear" w:color="auto" w:fill="FFFFFF"/>
                <w:lang w:eastAsia="ru-RU"/>
              </w:rPr>
              <w:t>П</w:t>
            </w:r>
            <w:r w:rsidRPr="00DD36C3">
              <w:rPr>
                <w:rFonts w:eastAsia="Times New Roman"/>
                <w:b/>
                <w:bCs/>
                <w:sz w:val="22"/>
                <w:szCs w:val="22"/>
                <w:u w:val="single"/>
                <w:shd w:val="clear" w:color="auto" w:fill="FFFFFF"/>
                <w:lang w:eastAsia="ru-RU"/>
              </w:rPr>
              <w:t>отребує обговорення</w:t>
            </w:r>
          </w:p>
          <w:p w14:paraId="21027ABA" w14:textId="11E69B5D" w:rsidR="00850C6F" w:rsidRDefault="00FE6E9F" w:rsidP="00850C6F">
            <w:pPr>
              <w:spacing w:after="0" w:line="240" w:lineRule="auto"/>
              <w:ind w:firstLine="205"/>
              <w:contextualSpacing/>
              <w:jc w:val="both"/>
              <w:rPr>
                <w:bCs/>
                <w:sz w:val="22"/>
                <w:szCs w:val="22"/>
                <w:shd w:val="clear" w:color="auto" w:fill="FFFFFF"/>
              </w:rPr>
            </w:pPr>
            <w:r>
              <w:rPr>
                <w:bCs/>
                <w:sz w:val="22"/>
                <w:szCs w:val="22"/>
                <w:shd w:val="clear" w:color="auto" w:fill="FFFFFF"/>
              </w:rPr>
              <w:t xml:space="preserve"> </w:t>
            </w:r>
          </w:p>
          <w:p w14:paraId="5EE17E91" w14:textId="77777777" w:rsidR="00FE6E9F" w:rsidRDefault="00FE6E9F" w:rsidP="00850C6F">
            <w:pPr>
              <w:spacing w:after="0" w:line="240" w:lineRule="auto"/>
              <w:ind w:firstLine="205"/>
              <w:contextualSpacing/>
              <w:jc w:val="both"/>
              <w:rPr>
                <w:bCs/>
                <w:sz w:val="22"/>
                <w:szCs w:val="22"/>
                <w:shd w:val="clear" w:color="auto" w:fill="FFFFFF"/>
              </w:rPr>
            </w:pPr>
          </w:p>
          <w:p w14:paraId="1504DCC1" w14:textId="77777777" w:rsidR="00FE6E9F" w:rsidRDefault="00FE6E9F" w:rsidP="00850C6F">
            <w:pPr>
              <w:spacing w:after="0" w:line="240" w:lineRule="auto"/>
              <w:ind w:firstLine="205"/>
              <w:contextualSpacing/>
              <w:jc w:val="both"/>
              <w:rPr>
                <w:bCs/>
                <w:sz w:val="22"/>
                <w:szCs w:val="22"/>
                <w:shd w:val="clear" w:color="auto" w:fill="FFFFFF"/>
              </w:rPr>
            </w:pPr>
          </w:p>
          <w:p w14:paraId="772AE807" w14:textId="77777777" w:rsidR="00850C6F" w:rsidRDefault="00850C6F" w:rsidP="00850C6F">
            <w:pPr>
              <w:spacing w:after="0" w:line="240" w:lineRule="auto"/>
              <w:ind w:firstLine="205"/>
              <w:contextualSpacing/>
              <w:jc w:val="both"/>
              <w:rPr>
                <w:bCs/>
                <w:sz w:val="22"/>
                <w:szCs w:val="22"/>
                <w:shd w:val="clear" w:color="auto" w:fill="FFFFFF"/>
              </w:rPr>
            </w:pPr>
          </w:p>
          <w:p w14:paraId="44143FE1" w14:textId="77777777" w:rsidR="00850C6F" w:rsidRDefault="00850C6F" w:rsidP="00850C6F">
            <w:pPr>
              <w:spacing w:after="0" w:line="240" w:lineRule="auto"/>
              <w:ind w:firstLine="205"/>
              <w:contextualSpacing/>
              <w:jc w:val="both"/>
              <w:rPr>
                <w:bCs/>
                <w:sz w:val="22"/>
                <w:szCs w:val="22"/>
                <w:shd w:val="clear" w:color="auto" w:fill="FFFFFF"/>
              </w:rPr>
            </w:pPr>
          </w:p>
          <w:p w14:paraId="57E36930" w14:textId="77777777" w:rsidR="00850C6F" w:rsidRDefault="00850C6F" w:rsidP="00850C6F">
            <w:pPr>
              <w:spacing w:after="0" w:line="240" w:lineRule="auto"/>
              <w:ind w:firstLine="205"/>
              <w:contextualSpacing/>
              <w:jc w:val="both"/>
              <w:rPr>
                <w:bCs/>
                <w:sz w:val="22"/>
                <w:szCs w:val="22"/>
                <w:shd w:val="clear" w:color="auto" w:fill="FFFFFF"/>
              </w:rPr>
            </w:pPr>
          </w:p>
          <w:p w14:paraId="4A473718" w14:textId="77777777" w:rsidR="00850C6F" w:rsidRDefault="00850C6F" w:rsidP="00850C6F">
            <w:pPr>
              <w:spacing w:after="0" w:line="240" w:lineRule="auto"/>
              <w:ind w:firstLine="205"/>
              <w:contextualSpacing/>
              <w:jc w:val="both"/>
              <w:rPr>
                <w:bCs/>
                <w:sz w:val="22"/>
                <w:szCs w:val="22"/>
                <w:shd w:val="clear" w:color="auto" w:fill="FFFFFF"/>
              </w:rPr>
            </w:pPr>
          </w:p>
          <w:p w14:paraId="00E9FFAE" w14:textId="77777777" w:rsidR="00723974" w:rsidRDefault="00723974" w:rsidP="00850C6F">
            <w:pPr>
              <w:spacing w:after="0" w:line="240" w:lineRule="auto"/>
              <w:ind w:firstLine="205"/>
              <w:contextualSpacing/>
              <w:jc w:val="both"/>
              <w:rPr>
                <w:rFonts w:eastAsia="Times New Roman"/>
                <w:b/>
                <w:bCs/>
                <w:sz w:val="22"/>
                <w:szCs w:val="22"/>
                <w:u w:val="single"/>
                <w:shd w:val="clear" w:color="auto" w:fill="FFFFFF"/>
                <w:lang w:eastAsia="ru-RU"/>
              </w:rPr>
            </w:pPr>
          </w:p>
          <w:p w14:paraId="7269C472" w14:textId="77777777" w:rsidR="00723974" w:rsidRDefault="00723974" w:rsidP="00850C6F">
            <w:pPr>
              <w:spacing w:after="0" w:line="240" w:lineRule="auto"/>
              <w:ind w:firstLine="205"/>
              <w:contextualSpacing/>
              <w:jc w:val="both"/>
              <w:rPr>
                <w:rFonts w:eastAsia="Times New Roman"/>
                <w:b/>
                <w:bCs/>
                <w:sz w:val="22"/>
                <w:szCs w:val="22"/>
                <w:u w:val="single"/>
                <w:shd w:val="clear" w:color="auto" w:fill="FFFFFF"/>
                <w:lang w:eastAsia="ru-RU"/>
              </w:rPr>
            </w:pPr>
          </w:p>
          <w:p w14:paraId="11AE8288" w14:textId="77777777" w:rsidR="00723974" w:rsidRDefault="00723974" w:rsidP="00850C6F">
            <w:pPr>
              <w:spacing w:after="0" w:line="240" w:lineRule="auto"/>
              <w:ind w:firstLine="205"/>
              <w:contextualSpacing/>
              <w:jc w:val="both"/>
              <w:rPr>
                <w:rFonts w:eastAsia="Times New Roman"/>
                <w:b/>
                <w:bCs/>
                <w:sz w:val="22"/>
                <w:szCs w:val="22"/>
                <w:u w:val="single"/>
                <w:shd w:val="clear" w:color="auto" w:fill="FFFFFF"/>
                <w:lang w:eastAsia="ru-RU"/>
              </w:rPr>
            </w:pPr>
          </w:p>
          <w:p w14:paraId="291979B3" w14:textId="5EA24143" w:rsidR="00850C6F" w:rsidRPr="00A53053" w:rsidRDefault="00850C6F" w:rsidP="00850C6F">
            <w:pPr>
              <w:spacing w:after="0" w:line="240" w:lineRule="auto"/>
              <w:ind w:firstLine="205"/>
              <w:contextualSpacing/>
              <w:jc w:val="both"/>
              <w:rPr>
                <w:rFonts w:eastAsia="Times New Roman"/>
                <w:b/>
                <w:bCs/>
                <w:sz w:val="22"/>
                <w:szCs w:val="22"/>
                <w:u w:val="single"/>
                <w:shd w:val="clear" w:color="auto" w:fill="FFFFFF"/>
                <w:lang w:eastAsia="ru-RU"/>
              </w:rPr>
            </w:pPr>
            <w:r w:rsidRPr="00A53053">
              <w:rPr>
                <w:rFonts w:eastAsia="Times New Roman"/>
                <w:b/>
                <w:bCs/>
                <w:sz w:val="22"/>
                <w:szCs w:val="22"/>
                <w:u w:val="single"/>
                <w:shd w:val="clear" w:color="auto" w:fill="FFFFFF"/>
                <w:lang w:eastAsia="ru-RU"/>
              </w:rPr>
              <w:t>Пропонується врахувати</w:t>
            </w:r>
          </w:p>
          <w:p w14:paraId="515E83AB" w14:textId="77777777" w:rsidR="00850C6F" w:rsidRDefault="00850C6F" w:rsidP="00850C6F">
            <w:pPr>
              <w:spacing w:after="0" w:line="240" w:lineRule="auto"/>
              <w:ind w:firstLine="205"/>
              <w:contextualSpacing/>
              <w:jc w:val="both"/>
              <w:rPr>
                <w:bCs/>
                <w:sz w:val="22"/>
                <w:szCs w:val="22"/>
                <w:shd w:val="clear" w:color="auto" w:fill="FFFFFF"/>
              </w:rPr>
            </w:pPr>
          </w:p>
          <w:p w14:paraId="1ABF843C" w14:textId="77777777" w:rsidR="00850C6F" w:rsidRPr="009B4140" w:rsidRDefault="00850C6F" w:rsidP="00850C6F">
            <w:pPr>
              <w:spacing w:after="0" w:line="240" w:lineRule="auto"/>
              <w:ind w:firstLine="205"/>
              <w:contextualSpacing/>
              <w:jc w:val="both"/>
              <w:rPr>
                <w:b/>
                <w:sz w:val="22"/>
                <w:szCs w:val="22"/>
                <w:u w:val="single"/>
                <w:shd w:val="clear" w:color="auto" w:fill="FFFFFF"/>
              </w:rPr>
            </w:pPr>
            <w:r w:rsidRPr="009B4140">
              <w:rPr>
                <w:b/>
                <w:sz w:val="22"/>
                <w:szCs w:val="22"/>
                <w:u w:val="single"/>
                <w:shd w:val="clear" w:color="auto" w:fill="FFFFFF"/>
              </w:rPr>
              <w:t>Потребує обговорення</w:t>
            </w:r>
          </w:p>
          <w:p w14:paraId="0DF9BE9C" w14:textId="7695A3F0" w:rsidR="00850C6F" w:rsidRDefault="00FE6E9F" w:rsidP="00850C6F">
            <w:pPr>
              <w:spacing w:after="0" w:line="240" w:lineRule="auto"/>
              <w:ind w:firstLine="205"/>
              <w:contextualSpacing/>
              <w:jc w:val="both"/>
              <w:rPr>
                <w:bCs/>
                <w:sz w:val="22"/>
                <w:szCs w:val="22"/>
                <w:shd w:val="clear" w:color="auto" w:fill="FFFFFF"/>
              </w:rPr>
            </w:pPr>
            <w:r>
              <w:rPr>
                <w:bCs/>
                <w:sz w:val="22"/>
                <w:szCs w:val="22"/>
                <w:shd w:val="clear" w:color="auto" w:fill="FFFFFF"/>
              </w:rPr>
              <w:t xml:space="preserve"> </w:t>
            </w:r>
          </w:p>
          <w:p w14:paraId="41122084" w14:textId="77777777" w:rsidR="00850C6F" w:rsidRDefault="00850C6F" w:rsidP="00850C6F">
            <w:pPr>
              <w:spacing w:after="0" w:line="240" w:lineRule="auto"/>
              <w:ind w:firstLine="205"/>
              <w:contextualSpacing/>
              <w:jc w:val="both"/>
              <w:rPr>
                <w:bCs/>
                <w:sz w:val="22"/>
                <w:szCs w:val="22"/>
                <w:shd w:val="clear" w:color="auto" w:fill="FFFFFF"/>
              </w:rPr>
            </w:pPr>
          </w:p>
          <w:p w14:paraId="6F764A7B" w14:textId="77777777" w:rsidR="00850C6F" w:rsidRDefault="00850C6F" w:rsidP="00850C6F">
            <w:pPr>
              <w:spacing w:after="0" w:line="240" w:lineRule="auto"/>
              <w:ind w:firstLine="205"/>
              <w:contextualSpacing/>
              <w:jc w:val="both"/>
              <w:rPr>
                <w:bCs/>
                <w:sz w:val="22"/>
                <w:szCs w:val="22"/>
                <w:shd w:val="clear" w:color="auto" w:fill="FFFFFF"/>
              </w:rPr>
            </w:pPr>
          </w:p>
          <w:p w14:paraId="28144B6B" w14:textId="77777777" w:rsidR="00850C6F" w:rsidRDefault="00850C6F" w:rsidP="00850C6F">
            <w:pPr>
              <w:spacing w:after="0" w:line="240" w:lineRule="auto"/>
              <w:ind w:firstLine="205"/>
              <w:contextualSpacing/>
              <w:jc w:val="both"/>
              <w:rPr>
                <w:bCs/>
                <w:sz w:val="22"/>
                <w:szCs w:val="22"/>
                <w:shd w:val="clear" w:color="auto" w:fill="FFFFFF"/>
              </w:rPr>
            </w:pPr>
          </w:p>
          <w:p w14:paraId="3F052477" w14:textId="2D9E0FBB"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bCs/>
                <w:sz w:val="22"/>
                <w:szCs w:val="22"/>
                <w:shd w:val="clear" w:color="auto" w:fill="FFFFFF"/>
              </w:rPr>
              <w:t xml:space="preserve"> </w:t>
            </w:r>
            <w:r w:rsidRPr="00526724">
              <w:rPr>
                <w:bCs/>
                <w:sz w:val="22"/>
                <w:szCs w:val="22"/>
                <w:shd w:val="clear" w:color="auto" w:fill="FFFFFF"/>
              </w:rPr>
              <w:t xml:space="preserve">  </w:t>
            </w:r>
          </w:p>
        </w:tc>
      </w:tr>
      <w:tr w:rsidR="00850C6F" w14:paraId="22E146E1" w14:textId="77777777" w:rsidTr="00850C6F">
        <w:tc>
          <w:tcPr>
            <w:tcW w:w="5042" w:type="dxa"/>
          </w:tcPr>
          <w:p w14:paraId="75FEEB4D" w14:textId="77777777" w:rsidR="00850C6F" w:rsidRPr="00B973D4" w:rsidRDefault="00850C6F" w:rsidP="00850C6F">
            <w:pPr>
              <w:spacing w:after="0" w:line="240" w:lineRule="auto"/>
              <w:ind w:firstLine="306"/>
              <w:contextualSpacing/>
              <w:jc w:val="both"/>
              <w:rPr>
                <w:bCs/>
                <w:sz w:val="22"/>
                <w:szCs w:val="22"/>
                <w:shd w:val="clear" w:color="auto" w:fill="FFFFFF"/>
              </w:rPr>
            </w:pPr>
            <w:r w:rsidRPr="00B973D4">
              <w:rPr>
                <w:bCs/>
                <w:sz w:val="22"/>
                <w:szCs w:val="22"/>
                <w:shd w:val="clear" w:color="auto" w:fill="FFFFFF"/>
              </w:rPr>
              <w:t>4.17. Головуючий має право:</w:t>
            </w:r>
          </w:p>
          <w:p w14:paraId="4F95D6E4" w14:textId="77777777" w:rsidR="00850C6F" w:rsidRPr="00B973D4" w:rsidRDefault="00850C6F" w:rsidP="00850C6F">
            <w:pPr>
              <w:spacing w:after="0" w:line="240" w:lineRule="auto"/>
              <w:ind w:firstLine="306"/>
              <w:contextualSpacing/>
              <w:jc w:val="both"/>
              <w:rPr>
                <w:bCs/>
                <w:sz w:val="22"/>
                <w:szCs w:val="22"/>
                <w:shd w:val="clear" w:color="auto" w:fill="FFFFFF"/>
              </w:rPr>
            </w:pPr>
            <w:r w:rsidRPr="00B973D4">
              <w:rPr>
                <w:bCs/>
                <w:sz w:val="22"/>
                <w:szCs w:val="22"/>
                <w:shd w:val="clear" w:color="auto" w:fill="FFFFFF"/>
              </w:rPr>
              <w:t>визначати дату, час та місце проведення попередніх слухань;</w:t>
            </w:r>
          </w:p>
          <w:p w14:paraId="4261D4A6" w14:textId="77777777" w:rsidR="00850C6F" w:rsidRPr="00B973D4" w:rsidRDefault="00850C6F" w:rsidP="00850C6F">
            <w:pPr>
              <w:spacing w:after="0" w:line="240" w:lineRule="auto"/>
              <w:ind w:firstLine="306"/>
              <w:contextualSpacing/>
              <w:jc w:val="both"/>
              <w:rPr>
                <w:bCs/>
                <w:sz w:val="22"/>
                <w:szCs w:val="22"/>
                <w:shd w:val="clear" w:color="auto" w:fill="FFFFFF"/>
              </w:rPr>
            </w:pPr>
            <w:r w:rsidRPr="00B973D4">
              <w:rPr>
                <w:bCs/>
                <w:sz w:val="22"/>
                <w:szCs w:val="22"/>
                <w:shd w:val="clear" w:color="auto" w:fill="FFFFFF"/>
              </w:rPr>
              <w:t>головувати на відкритих слуханнях при розгляді та обговоренні скарги заявника;</w:t>
            </w:r>
          </w:p>
          <w:p w14:paraId="3E27CCC1" w14:textId="77777777" w:rsidR="00850C6F" w:rsidRPr="00B973D4" w:rsidRDefault="00850C6F" w:rsidP="00850C6F">
            <w:pPr>
              <w:spacing w:after="0" w:line="240" w:lineRule="auto"/>
              <w:ind w:firstLine="306"/>
              <w:contextualSpacing/>
              <w:jc w:val="both"/>
              <w:rPr>
                <w:bCs/>
                <w:sz w:val="22"/>
                <w:szCs w:val="22"/>
                <w:shd w:val="clear" w:color="auto" w:fill="FFFFFF"/>
              </w:rPr>
            </w:pPr>
            <w:r w:rsidRPr="00B973D4">
              <w:rPr>
                <w:bCs/>
                <w:sz w:val="22"/>
                <w:szCs w:val="22"/>
                <w:shd w:val="clear" w:color="auto" w:fill="FFFFFF"/>
              </w:rPr>
              <w:t>переносити проведення попередніх слухань на іншу дату/час;</w:t>
            </w:r>
          </w:p>
          <w:p w14:paraId="17E6E9E6" w14:textId="77777777" w:rsidR="00850C6F" w:rsidRPr="00B973D4" w:rsidRDefault="00850C6F" w:rsidP="00850C6F">
            <w:pPr>
              <w:spacing w:after="0" w:line="240" w:lineRule="auto"/>
              <w:ind w:firstLine="306"/>
              <w:contextualSpacing/>
              <w:jc w:val="both"/>
              <w:rPr>
                <w:bCs/>
                <w:sz w:val="22"/>
                <w:szCs w:val="22"/>
                <w:shd w:val="clear" w:color="auto" w:fill="FFFFFF"/>
              </w:rPr>
            </w:pPr>
            <w:r w:rsidRPr="00B973D4">
              <w:rPr>
                <w:bCs/>
                <w:sz w:val="22"/>
                <w:szCs w:val="22"/>
                <w:shd w:val="clear" w:color="auto" w:fill="FFFFFF"/>
              </w:rPr>
              <w:t>припиняти попередні слухання у випадках, визначених цими Правилами.</w:t>
            </w:r>
          </w:p>
          <w:p w14:paraId="67E253CB" w14:textId="10A7D19B" w:rsidR="00850C6F" w:rsidRPr="00102F3F" w:rsidRDefault="00850C6F" w:rsidP="00850C6F">
            <w:pPr>
              <w:spacing w:after="0" w:line="240" w:lineRule="auto"/>
              <w:ind w:firstLine="306"/>
              <w:contextualSpacing/>
              <w:jc w:val="both"/>
              <w:rPr>
                <w:bCs/>
                <w:color w:val="000000" w:themeColor="text1"/>
                <w:sz w:val="22"/>
                <w:szCs w:val="22"/>
                <w:shd w:val="clear" w:color="auto" w:fill="FFFFFF"/>
              </w:rPr>
            </w:pPr>
            <w:r>
              <w:rPr>
                <w:bCs/>
                <w:sz w:val="22"/>
                <w:szCs w:val="22"/>
                <w:shd w:val="clear" w:color="auto" w:fill="FFFFFF"/>
              </w:rPr>
              <w:t>…</w:t>
            </w:r>
          </w:p>
        </w:tc>
        <w:tc>
          <w:tcPr>
            <w:tcW w:w="5043" w:type="dxa"/>
          </w:tcPr>
          <w:p w14:paraId="1120F1DE" w14:textId="77777777" w:rsidR="00850C6F" w:rsidRPr="009D6EAA" w:rsidRDefault="00850C6F" w:rsidP="00850C6F">
            <w:pPr>
              <w:spacing w:after="0" w:line="240" w:lineRule="auto"/>
              <w:ind w:firstLine="317"/>
              <w:contextualSpacing/>
              <w:jc w:val="both"/>
              <w:rPr>
                <w:bCs/>
                <w:sz w:val="22"/>
                <w:szCs w:val="22"/>
                <w:shd w:val="clear" w:color="auto" w:fill="FFFFFF"/>
              </w:rPr>
            </w:pPr>
            <w:r w:rsidRPr="009D6EAA">
              <w:rPr>
                <w:bCs/>
                <w:sz w:val="22"/>
                <w:szCs w:val="22"/>
                <w:shd w:val="clear" w:color="auto" w:fill="FFFFFF"/>
              </w:rPr>
              <w:t>4.17 Головуючий має право:</w:t>
            </w:r>
          </w:p>
          <w:p w14:paraId="37EB7ADC" w14:textId="77777777" w:rsidR="00850C6F" w:rsidRPr="009D6EAA" w:rsidRDefault="00850C6F" w:rsidP="00850C6F">
            <w:pPr>
              <w:spacing w:after="0" w:line="240" w:lineRule="auto"/>
              <w:ind w:firstLine="317"/>
              <w:contextualSpacing/>
              <w:jc w:val="both"/>
              <w:rPr>
                <w:bCs/>
                <w:sz w:val="22"/>
                <w:szCs w:val="22"/>
                <w:shd w:val="clear" w:color="auto" w:fill="FFFFFF"/>
              </w:rPr>
            </w:pPr>
            <w:r w:rsidRPr="009D6EAA">
              <w:rPr>
                <w:bCs/>
                <w:sz w:val="22"/>
                <w:szCs w:val="22"/>
                <w:shd w:val="clear" w:color="auto" w:fill="FFFFFF"/>
              </w:rPr>
              <w:t>визначати дату, час, та місце проведення попередніх слухань;</w:t>
            </w:r>
          </w:p>
          <w:p w14:paraId="5FD52003" w14:textId="77777777" w:rsidR="00850C6F" w:rsidRPr="009D6EAA" w:rsidRDefault="00850C6F" w:rsidP="00850C6F">
            <w:pPr>
              <w:spacing w:after="0" w:line="240" w:lineRule="auto"/>
              <w:ind w:firstLine="317"/>
              <w:contextualSpacing/>
              <w:jc w:val="both"/>
              <w:rPr>
                <w:b/>
                <w:bCs/>
                <w:sz w:val="22"/>
                <w:szCs w:val="22"/>
                <w:shd w:val="clear" w:color="auto" w:fill="FFFFFF"/>
              </w:rPr>
            </w:pPr>
            <w:r w:rsidRPr="009D6EAA">
              <w:rPr>
                <w:b/>
                <w:bCs/>
                <w:sz w:val="22"/>
                <w:szCs w:val="22"/>
                <w:shd w:val="clear" w:color="auto" w:fill="FFFFFF"/>
              </w:rPr>
              <w:t>приймати рішення про проведення попередніх слухань у дистанційній формі за клопотанням сторін;</w:t>
            </w:r>
          </w:p>
          <w:p w14:paraId="0E3A07FB" w14:textId="77777777" w:rsidR="00850C6F" w:rsidRPr="009D6EAA" w:rsidRDefault="00850C6F" w:rsidP="00850C6F">
            <w:pPr>
              <w:spacing w:after="0" w:line="240" w:lineRule="auto"/>
              <w:ind w:firstLine="317"/>
              <w:contextualSpacing/>
              <w:jc w:val="both"/>
              <w:rPr>
                <w:bCs/>
                <w:sz w:val="22"/>
                <w:szCs w:val="22"/>
                <w:shd w:val="clear" w:color="auto" w:fill="FFFFFF"/>
              </w:rPr>
            </w:pPr>
            <w:r w:rsidRPr="009D6EAA">
              <w:rPr>
                <w:bCs/>
                <w:sz w:val="22"/>
                <w:szCs w:val="22"/>
                <w:shd w:val="clear" w:color="auto" w:fill="FFFFFF"/>
              </w:rPr>
              <w:t>головувати на відкритих слуханнях при розгляді та обговоренні скарги заявника;</w:t>
            </w:r>
          </w:p>
          <w:p w14:paraId="6350E972" w14:textId="77777777" w:rsidR="00850C6F" w:rsidRPr="009D6EAA" w:rsidRDefault="00850C6F" w:rsidP="00850C6F">
            <w:pPr>
              <w:spacing w:after="0" w:line="240" w:lineRule="auto"/>
              <w:ind w:firstLine="317"/>
              <w:contextualSpacing/>
              <w:jc w:val="both"/>
              <w:rPr>
                <w:bCs/>
                <w:sz w:val="22"/>
                <w:szCs w:val="22"/>
                <w:shd w:val="clear" w:color="auto" w:fill="FFFFFF"/>
              </w:rPr>
            </w:pPr>
            <w:r w:rsidRPr="009D6EAA">
              <w:rPr>
                <w:bCs/>
                <w:sz w:val="22"/>
                <w:szCs w:val="22"/>
                <w:shd w:val="clear" w:color="auto" w:fill="FFFFFF"/>
              </w:rPr>
              <w:t>переносити проведення попередніх слухань на іншу дату/час;</w:t>
            </w:r>
          </w:p>
          <w:p w14:paraId="32189C46" w14:textId="77777777" w:rsidR="00850C6F" w:rsidRPr="009D6EAA" w:rsidRDefault="00850C6F" w:rsidP="00850C6F">
            <w:pPr>
              <w:spacing w:after="0" w:line="240" w:lineRule="auto"/>
              <w:ind w:firstLine="317"/>
              <w:contextualSpacing/>
              <w:jc w:val="both"/>
              <w:rPr>
                <w:bCs/>
                <w:sz w:val="22"/>
                <w:szCs w:val="22"/>
                <w:shd w:val="clear" w:color="auto" w:fill="FFFFFF"/>
              </w:rPr>
            </w:pPr>
            <w:r w:rsidRPr="009D6EAA">
              <w:rPr>
                <w:bCs/>
                <w:sz w:val="22"/>
                <w:szCs w:val="22"/>
                <w:shd w:val="clear" w:color="auto" w:fill="FFFFFF"/>
              </w:rPr>
              <w:t>припиняти попередні слухання у випадках, визначених цими Правилами.</w:t>
            </w:r>
          </w:p>
          <w:p w14:paraId="19A7AE7F" w14:textId="77777777" w:rsidR="00850C6F" w:rsidRDefault="00850C6F" w:rsidP="007D4DB9">
            <w:pPr>
              <w:spacing w:after="0" w:line="240" w:lineRule="auto"/>
              <w:ind w:firstLine="317"/>
              <w:contextualSpacing/>
              <w:jc w:val="both"/>
              <w:rPr>
                <w:bCs/>
                <w:sz w:val="22"/>
                <w:szCs w:val="22"/>
                <w:shd w:val="clear" w:color="auto" w:fill="FFFFFF"/>
              </w:rPr>
            </w:pPr>
            <w:r w:rsidRPr="009D6EAA">
              <w:rPr>
                <w:bCs/>
                <w:sz w:val="22"/>
                <w:szCs w:val="22"/>
                <w:shd w:val="clear" w:color="auto" w:fill="FFFFFF"/>
              </w:rPr>
              <w:t>…</w:t>
            </w:r>
          </w:p>
          <w:p w14:paraId="70B58C0D" w14:textId="1D45CBC9" w:rsidR="00DA3270" w:rsidRDefault="00DA3270" w:rsidP="007D4DB9">
            <w:pPr>
              <w:spacing w:after="0" w:line="240" w:lineRule="auto"/>
              <w:ind w:firstLine="317"/>
              <w:contextualSpacing/>
              <w:jc w:val="both"/>
              <w:rPr>
                <w:rFonts w:eastAsia="Times New Roman"/>
                <w:color w:val="333333"/>
                <w:sz w:val="24"/>
                <w:szCs w:val="24"/>
                <w:highlight w:val="white"/>
              </w:rPr>
            </w:pPr>
          </w:p>
        </w:tc>
        <w:tc>
          <w:tcPr>
            <w:tcW w:w="5043" w:type="dxa"/>
          </w:tcPr>
          <w:p w14:paraId="23CE33D4" w14:textId="77777777" w:rsidR="00850C6F" w:rsidRPr="00DD36C3" w:rsidRDefault="00850C6F" w:rsidP="00850C6F">
            <w:pPr>
              <w:spacing w:after="0" w:line="240" w:lineRule="auto"/>
              <w:ind w:firstLine="205"/>
              <w:contextualSpacing/>
              <w:jc w:val="both"/>
              <w:rPr>
                <w:rFonts w:eastAsia="Times New Roman"/>
                <w:b/>
                <w:bCs/>
                <w:sz w:val="22"/>
                <w:szCs w:val="22"/>
                <w:u w:val="single"/>
                <w:shd w:val="clear" w:color="auto" w:fill="FFFFFF"/>
                <w:lang w:eastAsia="ru-RU"/>
              </w:rPr>
            </w:pPr>
            <w:r>
              <w:rPr>
                <w:rFonts w:eastAsia="Times New Roman"/>
                <w:b/>
                <w:bCs/>
                <w:sz w:val="22"/>
                <w:szCs w:val="22"/>
                <w:u w:val="single"/>
                <w:shd w:val="clear" w:color="auto" w:fill="FFFFFF"/>
                <w:lang w:eastAsia="ru-RU"/>
              </w:rPr>
              <w:t>Пропонуємо врахувати частково</w:t>
            </w:r>
          </w:p>
          <w:p w14:paraId="38A71D04" w14:textId="77777777" w:rsidR="00850C6F" w:rsidRPr="009D6EAA" w:rsidRDefault="00850C6F" w:rsidP="00850C6F">
            <w:pPr>
              <w:spacing w:after="0" w:line="240" w:lineRule="auto"/>
              <w:ind w:firstLine="317"/>
              <w:contextualSpacing/>
              <w:jc w:val="both"/>
              <w:rPr>
                <w:bCs/>
                <w:sz w:val="22"/>
                <w:szCs w:val="22"/>
                <w:shd w:val="clear" w:color="auto" w:fill="FFFFFF"/>
              </w:rPr>
            </w:pPr>
            <w:r>
              <w:rPr>
                <w:bCs/>
                <w:sz w:val="22"/>
                <w:szCs w:val="22"/>
                <w:shd w:val="clear" w:color="auto" w:fill="FFFFFF"/>
              </w:rPr>
              <w:t>«</w:t>
            </w:r>
            <w:r w:rsidRPr="009D6EAA">
              <w:rPr>
                <w:bCs/>
                <w:sz w:val="22"/>
                <w:szCs w:val="22"/>
                <w:shd w:val="clear" w:color="auto" w:fill="FFFFFF"/>
              </w:rPr>
              <w:t>4.17 Головуючий має право:</w:t>
            </w:r>
          </w:p>
          <w:p w14:paraId="7E10E37D" w14:textId="77777777" w:rsidR="00850C6F" w:rsidRPr="009D6EAA" w:rsidRDefault="00850C6F" w:rsidP="00850C6F">
            <w:pPr>
              <w:spacing w:after="0" w:line="240" w:lineRule="auto"/>
              <w:ind w:firstLine="317"/>
              <w:contextualSpacing/>
              <w:jc w:val="both"/>
              <w:rPr>
                <w:bCs/>
                <w:sz w:val="22"/>
                <w:szCs w:val="22"/>
                <w:shd w:val="clear" w:color="auto" w:fill="FFFFFF"/>
              </w:rPr>
            </w:pPr>
            <w:r>
              <w:rPr>
                <w:bCs/>
                <w:sz w:val="22"/>
                <w:szCs w:val="22"/>
                <w:shd w:val="clear" w:color="auto" w:fill="FFFFFF"/>
              </w:rPr>
              <w:t>…</w:t>
            </w:r>
          </w:p>
          <w:p w14:paraId="68F425B9" w14:textId="77777777" w:rsidR="00850C6F" w:rsidRDefault="00850C6F" w:rsidP="00850C6F">
            <w:pPr>
              <w:spacing w:after="0" w:line="240" w:lineRule="auto"/>
              <w:ind w:firstLine="317"/>
              <w:contextualSpacing/>
              <w:jc w:val="both"/>
              <w:rPr>
                <w:b/>
                <w:bCs/>
                <w:sz w:val="22"/>
                <w:szCs w:val="22"/>
                <w:shd w:val="clear" w:color="auto" w:fill="FFFFFF"/>
              </w:rPr>
            </w:pPr>
            <w:r>
              <w:rPr>
                <w:b/>
                <w:bCs/>
                <w:sz w:val="22"/>
                <w:szCs w:val="22"/>
                <w:shd w:val="clear" w:color="auto" w:fill="FFFFFF"/>
              </w:rPr>
              <w:t xml:space="preserve">визначити формат </w:t>
            </w:r>
            <w:r w:rsidRPr="009D6EAA">
              <w:rPr>
                <w:b/>
                <w:bCs/>
                <w:sz w:val="22"/>
                <w:szCs w:val="22"/>
                <w:shd w:val="clear" w:color="auto" w:fill="FFFFFF"/>
              </w:rPr>
              <w:t>проведення попередніх слухань</w:t>
            </w:r>
            <w:r>
              <w:rPr>
                <w:b/>
                <w:bCs/>
                <w:sz w:val="22"/>
                <w:szCs w:val="22"/>
                <w:shd w:val="clear" w:color="auto" w:fill="FFFFFF"/>
              </w:rPr>
              <w:t xml:space="preserve"> (робоча зустріч або дистанційно),</w:t>
            </w:r>
            <w:r w:rsidRPr="009D6EAA">
              <w:rPr>
                <w:b/>
                <w:bCs/>
                <w:sz w:val="22"/>
                <w:szCs w:val="22"/>
                <w:shd w:val="clear" w:color="auto" w:fill="FFFFFF"/>
              </w:rPr>
              <w:t xml:space="preserve"> </w:t>
            </w:r>
            <w:r>
              <w:rPr>
                <w:b/>
                <w:bCs/>
                <w:sz w:val="22"/>
                <w:szCs w:val="22"/>
                <w:shd w:val="clear" w:color="auto" w:fill="FFFFFF"/>
              </w:rPr>
              <w:t>у тому числі з урахуванням</w:t>
            </w:r>
            <w:r w:rsidRPr="009D6EAA">
              <w:rPr>
                <w:b/>
                <w:bCs/>
                <w:sz w:val="22"/>
                <w:szCs w:val="22"/>
                <w:shd w:val="clear" w:color="auto" w:fill="FFFFFF"/>
              </w:rPr>
              <w:t xml:space="preserve"> клопотання сторін;</w:t>
            </w:r>
          </w:p>
          <w:p w14:paraId="79581906" w14:textId="77777777" w:rsidR="00850C6F" w:rsidRPr="009D6EAA" w:rsidRDefault="00850C6F" w:rsidP="00850C6F">
            <w:pPr>
              <w:spacing w:after="0" w:line="240" w:lineRule="auto"/>
              <w:ind w:firstLine="317"/>
              <w:contextualSpacing/>
              <w:jc w:val="both"/>
              <w:rPr>
                <w:b/>
                <w:bCs/>
                <w:sz w:val="22"/>
                <w:szCs w:val="22"/>
                <w:shd w:val="clear" w:color="auto" w:fill="FFFFFF"/>
              </w:rPr>
            </w:pPr>
            <w:r>
              <w:rPr>
                <w:b/>
                <w:bCs/>
                <w:sz w:val="22"/>
                <w:szCs w:val="22"/>
                <w:shd w:val="clear" w:color="auto" w:fill="FFFFFF"/>
              </w:rPr>
              <w:t>…»</w:t>
            </w:r>
          </w:p>
          <w:p w14:paraId="7FCAD1D8"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tc>
      </w:tr>
      <w:tr w:rsidR="00850C6F" w14:paraId="334A4F90" w14:textId="77777777" w:rsidTr="00850C6F">
        <w:tc>
          <w:tcPr>
            <w:tcW w:w="5042" w:type="dxa"/>
          </w:tcPr>
          <w:p w14:paraId="44DB1790" w14:textId="77777777" w:rsidR="00850C6F" w:rsidRPr="00F5031B" w:rsidRDefault="00850C6F" w:rsidP="00850C6F">
            <w:pPr>
              <w:spacing w:after="0" w:line="240" w:lineRule="auto"/>
              <w:ind w:firstLine="306"/>
              <w:contextualSpacing/>
              <w:jc w:val="both"/>
              <w:rPr>
                <w:bCs/>
                <w:sz w:val="22"/>
                <w:szCs w:val="22"/>
                <w:shd w:val="clear" w:color="auto" w:fill="FFFFFF"/>
              </w:rPr>
            </w:pPr>
            <w:r w:rsidRPr="00F5031B">
              <w:rPr>
                <w:bCs/>
                <w:sz w:val="22"/>
                <w:szCs w:val="22"/>
                <w:shd w:val="clear" w:color="auto" w:fill="FFFFFF"/>
              </w:rPr>
              <w:t>4.22. За результатами попередніх слухань секретар складає протокол, у якому зазначається:</w:t>
            </w:r>
          </w:p>
          <w:p w14:paraId="2423B765" w14:textId="77777777" w:rsidR="00850C6F" w:rsidRPr="00F5031B" w:rsidRDefault="00850C6F" w:rsidP="00850C6F">
            <w:pPr>
              <w:spacing w:after="0" w:line="240" w:lineRule="auto"/>
              <w:ind w:firstLine="306"/>
              <w:contextualSpacing/>
              <w:jc w:val="both"/>
              <w:rPr>
                <w:bCs/>
                <w:sz w:val="22"/>
                <w:szCs w:val="22"/>
                <w:shd w:val="clear" w:color="auto" w:fill="FFFFFF"/>
              </w:rPr>
            </w:pPr>
            <w:r w:rsidRPr="00F5031B">
              <w:rPr>
                <w:bCs/>
                <w:sz w:val="22"/>
                <w:szCs w:val="22"/>
                <w:shd w:val="clear" w:color="auto" w:fill="FFFFFF"/>
              </w:rPr>
              <w:t>дата, час і місце проведення попередніх слухань;</w:t>
            </w:r>
          </w:p>
          <w:p w14:paraId="093F6D7E" w14:textId="77777777" w:rsidR="00850C6F" w:rsidRPr="00F5031B" w:rsidRDefault="00850C6F" w:rsidP="00850C6F">
            <w:pPr>
              <w:spacing w:after="0" w:line="240" w:lineRule="auto"/>
              <w:ind w:firstLine="306"/>
              <w:contextualSpacing/>
              <w:jc w:val="both"/>
              <w:rPr>
                <w:bCs/>
                <w:sz w:val="22"/>
                <w:szCs w:val="22"/>
                <w:shd w:val="clear" w:color="auto" w:fill="FFFFFF"/>
              </w:rPr>
            </w:pPr>
            <w:r w:rsidRPr="00F5031B">
              <w:rPr>
                <w:bCs/>
                <w:sz w:val="22"/>
                <w:szCs w:val="22"/>
                <w:shd w:val="clear" w:color="auto" w:fill="FFFFFF"/>
              </w:rPr>
              <w:t>перелік учасників попередніх слухань;</w:t>
            </w:r>
          </w:p>
          <w:p w14:paraId="61583F68" w14:textId="77777777" w:rsidR="00850C6F" w:rsidRPr="00F5031B" w:rsidRDefault="00850C6F" w:rsidP="00850C6F">
            <w:pPr>
              <w:spacing w:after="0" w:line="240" w:lineRule="auto"/>
              <w:ind w:firstLine="306"/>
              <w:contextualSpacing/>
              <w:jc w:val="both"/>
              <w:rPr>
                <w:bCs/>
                <w:sz w:val="22"/>
                <w:szCs w:val="22"/>
                <w:shd w:val="clear" w:color="auto" w:fill="FFFFFF"/>
              </w:rPr>
            </w:pPr>
            <w:r w:rsidRPr="00F5031B">
              <w:rPr>
                <w:bCs/>
                <w:sz w:val="22"/>
                <w:szCs w:val="22"/>
                <w:shd w:val="clear" w:color="auto" w:fill="FFFFFF"/>
              </w:rPr>
              <w:t>суть скарги, що розглядається;</w:t>
            </w:r>
          </w:p>
          <w:p w14:paraId="1185614F" w14:textId="77777777" w:rsidR="00850C6F" w:rsidRPr="00F5031B" w:rsidRDefault="00850C6F" w:rsidP="00850C6F">
            <w:pPr>
              <w:spacing w:after="0" w:line="240" w:lineRule="auto"/>
              <w:ind w:firstLine="306"/>
              <w:contextualSpacing/>
              <w:jc w:val="both"/>
              <w:rPr>
                <w:bCs/>
                <w:sz w:val="22"/>
                <w:szCs w:val="22"/>
                <w:shd w:val="clear" w:color="auto" w:fill="FFFFFF"/>
              </w:rPr>
            </w:pPr>
            <w:r w:rsidRPr="00F5031B">
              <w:rPr>
                <w:bCs/>
                <w:sz w:val="22"/>
                <w:szCs w:val="22"/>
                <w:shd w:val="clear" w:color="auto" w:fill="FFFFFF"/>
              </w:rPr>
              <w:t>зміст клопотань, пояснень та зауважень учасників попередніх слухань;</w:t>
            </w:r>
          </w:p>
          <w:p w14:paraId="44F2D616" w14:textId="77777777" w:rsidR="00850C6F" w:rsidRPr="00F5031B" w:rsidRDefault="00850C6F" w:rsidP="00850C6F">
            <w:pPr>
              <w:spacing w:after="0" w:line="240" w:lineRule="auto"/>
              <w:ind w:firstLine="306"/>
              <w:contextualSpacing/>
              <w:jc w:val="both"/>
              <w:rPr>
                <w:bCs/>
                <w:sz w:val="22"/>
                <w:szCs w:val="22"/>
                <w:shd w:val="clear" w:color="auto" w:fill="FFFFFF"/>
              </w:rPr>
            </w:pPr>
            <w:r w:rsidRPr="00F5031B">
              <w:rPr>
                <w:bCs/>
                <w:sz w:val="22"/>
                <w:szCs w:val="22"/>
                <w:shd w:val="clear" w:color="auto" w:fill="FFFFFF"/>
              </w:rPr>
              <w:t>перебіг попередніх слухань;</w:t>
            </w:r>
          </w:p>
          <w:p w14:paraId="330BE149" w14:textId="77777777" w:rsidR="00850C6F" w:rsidRDefault="00850C6F" w:rsidP="00850C6F">
            <w:pPr>
              <w:spacing w:after="0" w:line="240" w:lineRule="auto"/>
              <w:ind w:firstLine="306"/>
              <w:contextualSpacing/>
              <w:jc w:val="both"/>
              <w:rPr>
                <w:bCs/>
                <w:sz w:val="22"/>
                <w:szCs w:val="22"/>
                <w:shd w:val="clear" w:color="auto" w:fill="FFFFFF"/>
              </w:rPr>
            </w:pPr>
            <w:r w:rsidRPr="00F5031B">
              <w:rPr>
                <w:bCs/>
                <w:sz w:val="22"/>
                <w:szCs w:val="22"/>
                <w:shd w:val="clear" w:color="auto" w:fill="FFFFFF"/>
              </w:rPr>
              <w:t>рішення, прийняте за результатами проведення попередніх слухань.</w:t>
            </w:r>
          </w:p>
          <w:p w14:paraId="52E8E82B" w14:textId="77777777" w:rsidR="00850C6F" w:rsidRPr="00B973D4" w:rsidRDefault="00850C6F" w:rsidP="00850C6F">
            <w:pPr>
              <w:spacing w:after="0" w:line="240" w:lineRule="auto"/>
              <w:ind w:firstLine="306"/>
              <w:contextualSpacing/>
              <w:jc w:val="both"/>
              <w:rPr>
                <w:bCs/>
                <w:sz w:val="22"/>
                <w:szCs w:val="22"/>
                <w:shd w:val="clear" w:color="auto" w:fill="FFFFFF"/>
              </w:rPr>
            </w:pPr>
          </w:p>
        </w:tc>
        <w:tc>
          <w:tcPr>
            <w:tcW w:w="5043" w:type="dxa"/>
          </w:tcPr>
          <w:p w14:paraId="69CE7872" w14:textId="77777777" w:rsidR="00850C6F" w:rsidRPr="00F5031B" w:rsidRDefault="00850C6F" w:rsidP="00850C6F">
            <w:pPr>
              <w:spacing w:after="0" w:line="240" w:lineRule="auto"/>
              <w:ind w:firstLine="306"/>
              <w:contextualSpacing/>
              <w:jc w:val="both"/>
              <w:rPr>
                <w:bCs/>
                <w:sz w:val="22"/>
                <w:szCs w:val="22"/>
                <w:shd w:val="clear" w:color="auto" w:fill="FFFFFF"/>
              </w:rPr>
            </w:pPr>
            <w:r w:rsidRPr="00F5031B">
              <w:rPr>
                <w:bCs/>
                <w:sz w:val="22"/>
                <w:szCs w:val="22"/>
                <w:shd w:val="clear" w:color="auto" w:fill="FFFFFF"/>
              </w:rPr>
              <w:t>4.22. За результатами попередніх слухань секретар складає протокол, у якому зазначається:</w:t>
            </w:r>
          </w:p>
          <w:p w14:paraId="30EF9FD5" w14:textId="77777777" w:rsidR="00850C6F" w:rsidRPr="00F5031B" w:rsidRDefault="00850C6F" w:rsidP="00850C6F">
            <w:pPr>
              <w:spacing w:after="0" w:line="240" w:lineRule="auto"/>
              <w:ind w:firstLine="306"/>
              <w:contextualSpacing/>
              <w:jc w:val="both"/>
              <w:rPr>
                <w:bCs/>
                <w:sz w:val="22"/>
                <w:szCs w:val="22"/>
                <w:shd w:val="clear" w:color="auto" w:fill="FFFFFF"/>
              </w:rPr>
            </w:pPr>
            <w:r w:rsidRPr="00F5031B">
              <w:rPr>
                <w:bCs/>
                <w:sz w:val="22"/>
                <w:szCs w:val="22"/>
                <w:shd w:val="clear" w:color="auto" w:fill="FFFFFF"/>
              </w:rPr>
              <w:t>дата, час і місце проведення попередніх слухань;</w:t>
            </w:r>
          </w:p>
          <w:p w14:paraId="73D36FDD" w14:textId="77777777" w:rsidR="00850C6F" w:rsidRPr="00F5031B" w:rsidRDefault="00850C6F" w:rsidP="00850C6F">
            <w:pPr>
              <w:spacing w:after="0" w:line="240" w:lineRule="auto"/>
              <w:ind w:firstLine="306"/>
              <w:contextualSpacing/>
              <w:jc w:val="both"/>
              <w:rPr>
                <w:bCs/>
                <w:sz w:val="22"/>
                <w:szCs w:val="22"/>
                <w:shd w:val="clear" w:color="auto" w:fill="FFFFFF"/>
              </w:rPr>
            </w:pPr>
            <w:r w:rsidRPr="00F5031B">
              <w:rPr>
                <w:bCs/>
                <w:sz w:val="22"/>
                <w:szCs w:val="22"/>
                <w:shd w:val="clear" w:color="auto" w:fill="FFFFFF"/>
              </w:rPr>
              <w:t>перелік учасників попередніх слухань;</w:t>
            </w:r>
          </w:p>
          <w:p w14:paraId="1177680D" w14:textId="77777777" w:rsidR="00850C6F" w:rsidRPr="00F5031B" w:rsidRDefault="00850C6F" w:rsidP="00850C6F">
            <w:pPr>
              <w:spacing w:after="0" w:line="240" w:lineRule="auto"/>
              <w:ind w:firstLine="306"/>
              <w:contextualSpacing/>
              <w:jc w:val="both"/>
              <w:rPr>
                <w:bCs/>
                <w:sz w:val="22"/>
                <w:szCs w:val="22"/>
                <w:shd w:val="clear" w:color="auto" w:fill="FFFFFF"/>
              </w:rPr>
            </w:pPr>
            <w:r w:rsidRPr="00F5031B">
              <w:rPr>
                <w:bCs/>
                <w:sz w:val="22"/>
                <w:szCs w:val="22"/>
                <w:shd w:val="clear" w:color="auto" w:fill="FFFFFF"/>
              </w:rPr>
              <w:t>суть скарги, що розглядається;</w:t>
            </w:r>
          </w:p>
          <w:p w14:paraId="2CDF6A74" w14:textId="77777777" w:rsidR="00850C6F" w:rsidRPr="00F5031B" w:rsidRDefault="00850C6F" w:rsidP="00850C6F">
            <w:pPr>
              <w:spacing w:after="0" w:line="240" w:lineRule="auto"/>
              <w:ind w:firstLine="306"/>
              <w:contextualSpacing/>
              <w:jc w:val="both"/>
              <w:rPr>
                <w:bCs/>
                <w:sz w:val="22"/>
                <w:szCs w:val="22"/>
                <w:shd w:val="clear" w:color="auto" w:fill="FFFFFF"/>
              </w:rPr>
            </w:pPr>
            <w:r w:rsidRPr="00F5031B">
              <w:rPr>
                <w:bCs/>
                <w:sz w:val="22"/>
                <w:szCs w:val="22"/>
                <w:shd w:val="clear" w:color="auto" w:fill="FFFFFF"/>
              </w:rPr>
              <w:t>зміст клопотань, пояснень та зауважень учасників попередніх слухань;</w:t>
            </w:r>
          </w:p>
          <w:p w14:paraId="1203B2AB" w14:textId="77777777" w:rsidR="00850C6F" w:rsidRPr="00F5031B" w:rsidRDefault="00850C6F" w:rsidP="00850C6F">
            <w:pPr>
              <w:spacing w:after="0" w:line="240" w:lineRule="auto"/>
              <w:ind w:firstLine="306"/>
              <w:contextualSpacing/>
              <w:jc w:val="both"/>
              <w:rPr>
                <w:bCs/>
                <w:sz w:val="22"/>
                <w:szCs w:val="22"/>
                <w:shd w:val="clear" w:color="auto" w:fill="FFFFFF"/>
              </w:rPr>
            </w:pPr>
            <w:r w:rsidRPr="00F5031B">
              <w:rPr>
                <w:bCs/>
                <w:sz w:val="22"/>
                <w:szCs w:val="22"/>
                <w:shd w:val="clear" w:color="auto" w:fill="FFFFFF"/>
              </w:rPr>
              <w:t>перебіг попередніх слухань;</w:t>
            </w:r>
          </w:p>
          <w:p w14:paraId="32EA0B62" w14:textId="77777777" w:rsidR="00850C6F" w:rsidRPr="009F4E22" w:rsidRDefault="00850C6F" w:rsidP="00850C6F">
            <w:pPr>
              <w:spacing w:after="0" w:line="240" w:lineRule="auto"/>
              <w:ind w:firstLine="306"/>
              <w:contextualSpacing/>
              <w:jc w:val="both"/>
              <w:rPr>
                <w:bCs/>
                <w:sz w:val="22"/>
                <w:szCs w:val="22"/>
                <w:shd w:val="clear" w:color="auto" w:fill="FFFFFF"/>
              </w:rPr>
            </w:pPr>
            <w:r w:rsidRPr="009F4E22">
              <w:rPr>
                <w:bCs/>
                <w:sz w:val="22"/>
                <w:szCs w:val="22"/>
                <w:shd w:val="clear" w:color="auto" w:fill="FFFFFF"/>
              </w:rPr>
              <w:t xml:space="preserve">рішення, прийняте за результатами проведення попередніх </w:t>
            </w:r>
            <w:r w:rsidRPr="009F4E22">
              <w:rPr>
                <w:rFonts w:eastAsia="Times New Roman"/>
                <w:sz w:val="22"/>
                <w:szCs w:val="22"/>
                <w:lang w:eastAsia="en-GB"/>
              </w:rPr>
              <w:t>слухань</w:t>
            </w:r>
            <w:r w:rsidRPr="009F4E22">
              <w:rPr>
                <w:sz w:val="22"/>
                <w:szCs w:val="22"/>
              </w:rPr>
              <w:t xml:space="preserve"> </w:t>
            </w:r>
            <w:r w:rsidRPr="009F4E22">
              <w:rPr>
                <w:rFonts w:eastAsia="Times New Roman"/>
                <w:b/>
                <w:bCs/>
                <w:sz w:val="22"/>
                <w:szCs w:val="22"/>
                <w:lang w:eastAsia="en-GB"/>
              </w:rPr>
              <w:t>є правовою позицією Члена НКРЕКП у разі, якщо Член є Головуючим, або відповідального підрозділу Регулятора, що забезпечує роботу Члена НКРЕКП за відповідним напрямком діяльності Регулятора, та не може бути змінено таким Членом НКРЕКП у процесі розгляду та голосування щодо звернення, скарги, клопотання на засіданні НКРЕКП за винятком впливу нових обставин, що виникли у порядку визначеному у абзаці 3 п. 4.23.</w:t>
            </w:r>
            <w:r w:rsidRPr="009F4E22">
              <w:rPr>
                <w:bCs/>
                <w:sz w:val="22"/>
                <w:szCs w:val="22"/>
                <w:shd w:val="clear" w:color="auto" w:fill="FFFFFF"/>
              </w:rPr>
              <w:t>.</w:t>
            </w:r>
          </w:p>
          <w:p w14:paraId="4C1FA332" w14:textId="77777777" w:rsidR="00850C6F" w:rsidRPr="009D6EAA" w:rsidRDefault="00850C6F" w:rsidP="00850C6F">
            <w:pPr>
              <w:spacing w:after="0" w:line="240" w:lineRule="auto"/>
              <w:ind w:firstLine="317"/>
              <w:contextualSpacing/>
              <w:jc w:val="both"/>
              <w:rPr>
                <w:bCs/>
                <w:sz w:val="22"/>
                <w:szCs w:val="22"/>
                <w:shd w:val="clear" w:color="auto" w:fill="FFFFFF"/>
              </w:rPr>
            </w:pPr>
          </w:p>
        </w:tc>
        <w:tc>
          <w:tcPr>
            <w:tcW w:w="5043" w:type="dxa"/>
          </w:tcPr>
          <w:p w14:paraId="43C4EDD2" w14:textId="77777777" w:rsidR="00850C6F" w:rsidRPr="00A53053" w:rsidRDefault="00850C6F" w:rsidP="00850C6F">
            <w:pPr>
              <w:spacing w:after="0" w:line="240" w:lineRule="auto"/>
              <w:ind w:firstLine="205"/>
              <w:contextualSpacing/>
              <w:rPr>
                <w:b/>
                <w:sz w:val="22"/>
                <w:szCs w:val="22"/>
                <w:u w:val="single"/>
                <w:shd w:val="clear" w:color="auto" w:fill="FFFFFF"/>
              </w:rPr>
            </w:pPr>
            <w:r w:rsidRPr="00A53053">
              <w:rPr>
                <w:b/>
                <w:sz w:val="22"/>
                <w:szCs w:val="22"/>
                <w:u w:val="single"/>
                <w:shd w:val="clear" w:color="auto" w:fill="FFFFFF"/>
              </w:rPr>
              <w:t>Потребує обговорення</w:t>
            </w:r>
          </w:p>
          <w:p w14:paraId="79702859" w14:textId="715B0FF8" w:rsidR="00850C6F" w:rsidRDefault="00FE6E9F" w:rsidP="00850C6F">
            <w:pPr>
              <w:spacing w:after="0" w:line="240" w:lineRule="auto"/>
              <w:ind w:firstLine="204"/>
              <w:contextualSpacing/>
              <w:jc w:val="both"/>
              <w:rPr>
                <w:bCs/>
                <w:sz w:val="22"/>
                <w:szCs w:val="22"/>
                <w:shd w:val="clear" w:color="auto" w:fill="FFFFFF"/>
              </w:rPr>
            </w:pPr>
            <w:r>
              <w:rPr>
                <w:bCs/>
                <w:sz w:val="24"/>
                <w:szCs w:val="24"/>
                <w:shd w:val="clear" w:color="auto" w:fill="FFFFFF"/>
              </w:rPr>
              <w:t xml:space="preserve"> </w:t>
            </w:r>
          </w:p>
          <w:p w14:paraId="74C48C61" w14:textId="77777777"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p>
        </w:tc>
      </w:tr>
      <w:tr w:rsidR="00850C6F" w14:paraId="7D2E3B8C" w14:textId="77777777" w:rsidTr="00850C6F">
        <w:tc>
          <w:tcPr>
            <w:tcW w:w="5042" w:type="dxa"/>
          </w:tcPr>
          <w:p w14:paraId="71AF583A" w14:textId="77777777" w:rsidR="00850C6F" w:rsidRPr="00597AAE" w:rsidRDefault="00850C6F" w:rsidP="00850C6F">
            <w:pPr>
              <w:shd w:val="clear" w:color="auto" w:fill="FFFFFF"/>
              <w:spacing w:after="0" w:line="240" w:lineRule="auto"/>
              <w:ind w:firstLine="306"/>
              <w:contextualSpacing/>
              <w:jc w:val="both"/>
              <w:rPr>
                <w:rFonts w:eastAsia="Times New Roman"/>
                <w:sz w:val="22"/>
                <w:szCs w:val="22"/>
                <w:lang w:eastAsia="uk-UA"/>
              </w:rPr>
            </w:pPr>
            <w:r w:rsidRPr="00597AAE">
              <w:rPr>
                <w:rFonts w:eastAsia="Times New Roman"/>
                <w:sz w:val="22"/>
                <w:szCs w:val="22"/>
                <w:lang w:eastAsia="uk-UA"/>
              </w:rPr>
              <w:t>4.23. Протокол попередніх слухань підписується Головуючим та секретарем.</w:t>
            </w:r>
          </w:p>
          <w:p w14:paraId="6ED89856" w14:textId="77777777" w:rsidR="00850C6F" w:rsidRPr="00597AAE" w:rsidRDefault="00850C6F" w:rsidP="00850C6F">
            <w:pPr>
              <w:shd w:val="clear" w:color="auto" w:fill="FFFFFF"/>
              <w:spacing w:after="0" w:line="240" w:lineRule="auto"/>
              <w:ind w:firstLine="306"/>
              <w:contextualSpacing/>
              <w:jc w:val="both"/>
              <w:rPr>
                <w:rFonts w:eastAsia="Times New Roman"/>
                <w:sz w:val="22"/>
                <w:szCs w:val="22"/>
                <w:lang w:eastAsia="uk-UA"/>
              </w:rPr>
            </w:pPr>
            <w:bookmarkStart w:id="1" w:name="n179"/>
            <w:bookmarkEnd w:id="1"/>
            <w:r>
              <w:rPr>
                <w:rFonts w:eastAsia="Times New Roman"/>
                <w:sz w:val="22"/>
                <w:szCs w:val="22"/>
                <w:lang w:eastAsia="uk-UA"/>
              </w:rPr>
              <w:t>…</w:t>
            </w:r>
          </w:p>
          <w:p w14:paraId="06591168" w14:textId="77777777" w:rsidR="00850C6F" w:rsidRPr="00436491" w:rsidRDefault="00850C6F" w:rsidP="00850C6F">
            <w:pPr>
              <w:shd w:val="clear" w:color="auto" w:fill="FFFFFF"/>
              <w:spacing w:after="0" w:line="240" w:lineRule="auto"/>
              <w:ind w:firstLine="306"/>
              <w:contextualSpacing/>
              <w:jc w:val="both"/>
              <w:rPr>
                <w:rFonts w:eastAsia="Times New Roman"/>
                <w:lang w:eastAsia="uk-UA"/>
              </w:rPr>
            </w:pPr>
            <w:r w:rsidRPr="00597AAE">
              <w:rPr>
                <w:rFonts w:eastAsia="Times New Roman"/>
                <w:sz w:val="22"/>
                <w:szCs w:val="22"/>
                <w:lang w:eastAsia="uk-UA"/>
              </w:rPr>
              <w:t>Учасник попереднього слухання має право подати пояснення та/або заперечення щодо змісту протоколу протягом трьох днів з дня його отримання, які додаються до протоколу.</w:t>
            </w:r>
          </w:p>
          <w:p w14:paraId="719FB380" w14:textId="77777777" w:rsidR="00850C6F" w:rsidRPr="00F5031B" w:rsidRDefault="00850C6F" w:rsidP="00850C6F">
            <w:pPr>
              <w:spacing w:after="0" w:line="240" w:lineRule="auto"/>
              <w:ind w:firstLine="306"/>
              <w:contextualSpacing/>
              <w:jc w:val="both"/>
              <w:rPr>
                <w:bCs/>
                <w:sz w:val="22"/>
                <w:szCs w:val="22"/>
                <w:shd w:val="clear" w:color="auto" w:fill="FFFFFF"/>
              </w:rPr>
            </w:pPr>
          </w:p>
        </w:tc>
        <w:tc>
          <w:tcPr>
            <w:tcW w:w="5043" w:type="dxa"/>
          </w:tcPr>
          <w:p w14:paraId="21FD877E" w14:textId="77777777" w:rsidR="00850C6F" w:rsidRPr="009E1387" w:rsidRDefault="00850C6F" w:rsidP="00850C6F">
            <w:pPr>
              <w:spacing w:after="0" w:line="240" w:lineRule="auto"/>
              <w:ind w:firstLine="358"/>
              <w:contextualSpacing/>
              <w:rPr>
                <w:rFonts w:eastAsia="Times New Roman"/>
                <w:sz w:val="22"/>
                <w:szCs w:val="22"/>
                <w:lang w:eastAsia="en-GB"/>
              </w:rPr>
            </w:pPr>
            <w:r w:rsidRPr="009E1387">
              <w:rPr>
                <w:rFonts w:eastAsia="Times New Roman"/>
                <w:sz w:val="22"/>
                <w:szCs w:val="22"/>
                <w:lang w:eastAsia="en-GB"/>
              </w:rPr>
              <w:t>4.23. Протокол попередніх слухань підписується Головуючим та секретарем.</w:t>
            </w:r>
          </w:p>
          <w:p w14:paraId="1643B5E8" w14:textId="77777777" w:rsidR="00850C6F" w:rsidRPr="009E1387" w:rsidRDefault="00850C6F" w:rsidP="00850C6F">
            <w:pPr>
              <w:spacing w:after="0" w:line="240" w:lineRule="auto"/>
              <w:ind w:firstLine="358"/>
              <w:contextualSpacing/>
              <w:rPr>
                <w:rFonts w:eastAsia="Times New Roman"/>
                <w:sz w:val="22"/>
                <w:szCs w:val="22"/>
                <w:lang w:eastAsia="en-GB"/>
              </w:rPr>
            </w:pPr>
            <w:r>
              <w:rPr>
                <w:rFonts w:eastAsia="Times New Roman"/>
                <w:sz w:val="22"/>
                <w:szCs w:val="22"/>
                <w:lang w:eastAsia="en-GB"/>
              </w:rPr>
              <w:t>…</w:t>
            </w:r>
          </w:p>
          <w:p w14:paraId="3EA6438C" w14:textId="77777777" w:rsidR="00850C6F" w:rsidRDefault="00850C6F" w:rsidP="00850C6F">
            <w:pPr>
              <w:spacing w:after="0" w:line="240" w:lineRule="auto"/>
              <w:ind w:firstLine="358"/>
              <w:contextualSpacing/>
              <w:jc w:val="both"/>
            </w:pPr>
            <w:r w:rsidRPr="009E1387">
              <w:rPr>
                <w:rFonts w:eastAsia="Times New Roman"/>
                <w:sz w:val="22"/>
                <w:szCs w:val="22"/>
                <w:lang w:eastAsia="en-GB"/>
              </w:rPr>
              <w:t xml:space="preserve">Учасник попереднього слухання </w:t>
            </w:r>
            <w:r w:rsidRPr="009E1387">
              <w:rPr>
                <w:rFonts w:eastAsia="Times New Roman"/>
                <w:b/>
                <w:bCs/>
                <w:sz w:val="22"/>
                <w:szCs w:val="22"/>
                <w:lang w:eastAsia="en-GB"/>
              </w:rPr>
              <w:t xml:space="preserve">шляхом повідомлення телефоном, факсимільним зв’язком на службові номери телефонів або направлення повідомлень на електронні адреси Регулятора, що зазначені на офіційному веб-сайті, </w:t>
            </w:r>
            <w:r w:rsidRPr="009E1387">
              <w:rPr>
                <w:rFonts w:eastAsia="Times New Roman"/>
                <w:sz w:val="22"/>
                <w:szCs w:val="22"/>
                <w:lang w:eastAsia="en-GB"/>
              </w:rPr>
              <w:t>має право подати пояснення та/або заперечення щодо змісту протоколу протягом трьох днів з дня його отримання, які додаються до протоколу.</w:t>
            </w:r>
          </w:p>
          <w:p w14:paraId="16B62E70" w14:textId="77777777" w:rsidR="00850C6F" w:rsidRPr="00F5031B" w:rsidRDefault="00850C6F" w:rsidP="00850C6F">
            <w:pPr>
              <w:spacing w:after="0" w:line="240" w:lineRule="auto"/>
              <w:ind w:firstLine="306"/>
              <w:contextualSpacing/>
              <w:jc w:val="both"/>
              <w:rPr>
                <w:bCs/>
                <w:sz w:val="22"/>
                <w:szCs w:val="22"/>
                <w:shd w:val="clear" w:color="auto" w:fill="FFFFFF"/>
              </w:rPr>
            </w:pPr>
          </w:p>
        </w:tc>
        <w:tc>
          <w:tcPr>
            <w:tcW w:w="5043" w:type="dxa"/>
          </w:tcPr>
          <w:p w14:paraId="5EC8D3BE" w14:textId="77777777" w:rsidR="00850C6F" w:rsidRPr="008E12A9" w:rsidRDefault="00850C6F" w:rsidP="00850C6F">
            <w:pPr>
              <w:spacing w:after="0" w:line="240" w:lineRule="auto"/>
              <w:ind w:firstLine="205"/>
              <w:contextualSpacing/>
              <w:jc w:val="both"/>
              <w:rPr>
                <w:b/>
                <w:bCs/>
                <w:sz w:val="22"/>
                <w:szCs w:val="22"/>
                <w:shd w:val="clear" w:color="auto" w:fill="FFFFFF"/>
              </w:rPr>
            </w:pPr>
            <w:r w:rsidRPr="008E12A9">
              <w:rPr>
                <w:b/>
                <w:bCs/>
                <w:sz w:val="22"/>
                <w:szCs w:val="22"/>
                <w:shd w:val="clear" w:color="auto" w:fill="FFFFFF"/>
              </w:rPr>
              <w:t>Потребує обговорення</w:t>
            </w:r>
          </w:p>
          <w:p w14:paraId="662038C1" w14:textId="4D809F52" w:rsidR="00850C6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sz w:val="22"/>
                <w:szCs w:val="22"/>
                <w:shd w:val="clear" w:color="auto" w:fill="FFFFFF"/>
              </w:rPr>
              <w:t xml:space="preserve"> </w:t>
            </w:r>
            <w:r w:rsidR="00850C6F">
              <w:rPr>
                <w:sz w:val="22"/>
                <w:szCs w:val="22"/>
                <w:shd w:val="clear" w:color="auto" w:fill="FFFFFF"/>
              </w:rPr>
              <w:t xml:space="preserve"> </w:t>
            </w:r>
          </w:p>
        </w:tc>
      </w:tr>
      <w:tr w:rsidR="00850C6F" w14:paraId="74E7F852" w14:textId="77777777" w:rsidTr="00850C6F">
        <w:tc>
          <w:tcPr>
            <w:tcW w:w="5042" w:type="dxa"/>
          </w:tcPr>
          <w:p w14:paraId="022E4932" w14:textId="77777777" w:rsidR="00850C6F" w:rsidRDefault="00850C6F" w:rsidP="00850C6F">
            <w:pPr>
              <w:shd w:val="clear" w:color="auto" w:fill="FFFFFF"/>
              <w:spacing w:after="0" w:line="240" w:lineRule="auto"/>
              <w:ind w:firstLine="306"/>
              <w:contextualSpacing/>
              <w:jc w:val="both"/>
              <w:rPr>
                <w:rFonts w:eastAsia="Times New Roman"/>
                <w:sz w:val="22"/>
                <w:szCs w:val="22"/>
                <w:lang w:eastAsia="uk-UA"/>
              </w:rPr>
            </w:pPr>
            <w:r w:rsidRPr="00D3017E">
              <w:rPr>
                <w:rFonts w:eastAsia="Times New Roman"/>
                <w:sz w:val="22"/>
                <w:szCs w:val="22"/>
                <w:lang w:eastAsia="uk-UA"/>
              </w:rPr>
              <w:t>4.24. Рішення, прийняте за результатами проведення попередніх слухань, враховується Регулятором при прийнятті рішення за результатами розгляду скарги.</w:t>
            </w:r>
          </w:p>
          <w:p w14:paraId="0A97D838" w14:textId="77777777" w:rsidR="00850C6F" w:rsidRPr="00597AAE" w:rsidRDefault="00850C6F" w:rsidP="00850C6F">
            <w:pPr>
              <w:shd w:val="clear" w:color="auto" w:fill="FFFFFF"/>
              <w:spacing w:after="0" w:line="240" w:lineRule="auto"/>
              <w:ind w:firstLine="306"/>
              <w:contextualSpacing/>
              <w:jc w:val="both"/>
              <w:rPr>
                <w:rFonts w:eastAsia="Times New Roman"/>
                <w:sz w:val="22"/>
                <w:szCs w:val="22"/>
                <w:lang w:eastAsia="uk-UA"/>
              </w:rPr>
            </w:pPr>
          </w:p>
        </w:tc>
        <w:tc>
          <w:tcPr>
            <w:tcW w:w="5043" w:type="dxa"/>
          </w:tcPr>
          <w:p w14:paraId="44BAA9C1" w14:textId="77777777" w:rsidR="00850C6F" w:rsidRPr="00CA75A2" w:rsidRDefault="00850C6F" w:rsidP="00850C6F">
            <w:pPr>
              <w:spacing w:after="0" w:line="240" w:lineRule="auto"/>
              <w:ind w:firstLine="358"/>
              <w:contextualSpacing/>
              <w:jc w:val="both"/>
              <w:rPr>
                <w:sz w:val="22"/>
                <w:szCs w:val="22"/>
              </w:rPr>
            </w:pPr>
            <w:r>
              <w:rPr>
                <w:sz w:val="22"/>
                <w:szCs w:val="22"/>
              </w:rPr>
              <w:t>4</w:t>
            </w:r>
            <w:r w:rsidRPr="00CA75A2">
              <w:rPr>
                <w:sz w:val="22"/>
                <w:szCs w:val="22"/>
              </w:rPr>
              <w:t xml:space="preserve">.24. Рішення, прийняте за результатами проведення попередніх слухань, враховується Регулятором при прийнятті рішення за результатами розгляду скарги </w:t>
            </w:r>
            <w:r w:rsidRPr="009A1347">
              <w:rPr>
                <w:b/>
                <w:sz w:val="22"/>
                <w:szCs w:val="22"/>
              </w:rPr>
              <w:t>як позиція Члена НКРЕКП, якщо такий був Головуючим у попередніх слуханнях, або позиція голови відповідального підрозділу, якщо такий був Головуючим у попередніх слуханнях.</w:t>
            </w:r>
          </w:p>
          <w:p w14:paraId="7E4E9B21" w14:textId="77777777" w:rsidR="00850C6F" w:rsidRPr="009E1387" w:rsidRDefault="00850C6F" w:rsidP="00850C6F">
            <w:pPr>
              <w:spacing w:after="0" w:line="240" w:lineRule="auto"/>
              <w:ind w:firstLine="358"/>
              <w:contextualSpacing/>
              <w:rPr>
                <w:rFonts w:eastAsia="Times New Roman"/>
                <w:sz w:val="22"/>
                <w:szCs w:val="22"/>
                <w:lang w:eastAsia="en-GB"/>
              </w:rPr>
            </w:pPr>
          </w:p>
        </w:tc>
        <w:tc>
          <w:tcPr>
            <w:tcW w:w="5043" w:type="dxa"/>
          </w:tcPr>
          <w:p w14:paraId="0838E8F9" w14:textId="77777777" w:rsidR="00850C6F" w:rsidRPr="00F216FE" w:rsidRDefault="00850C6F" w:rsidP="00850C6F">
            <w:pPr>
              <w:spacing w:after="0" w:line="240" w:lineRule="auto"/>
              <w:ind w:firstLine="205"/>
              <w:contextualSpacing/>
              <w:jc w:val="both"/>
              <w:rPr>
                <w:b/>
                <w:bCs/>
                <w:sz w:val="22"/>
                <w:szCs w:val="22"/>
                <w:u w:val="single"/>
                <w:shd w:val="clear" w:color="auto" w:fill="FFFFFF"/>
              </w:rPr>
            </w:pPr>
            <w:r w:rsidRPr="00F216FE">
              <w:rPr>
                <w:b/>
                <w:bCs/>
                <w:sz w:val="22"/>
                <w:szCs w:val="22"/>
                <w:u w:val="single"/>
                <w:shd w:val="clear" w:color="auto" w:fill="FFFFFF"/>
              </w:rPr>
              <w:t>Потребує обговорення</w:t>
            </w:r>
          </w:p>
          <w:p w14:paraId="28A2496F" w14:textId="1D181456" w:rsidR="00850C6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sz w:val="22"/>
                <w:szCs w:val="22"/>
                <w:shd w:val="clear" w:color="auto" w:fill="FFFFFF"/>
              </w:rPr>
              <w:t xml:space="preserve"> </w:t>
            </w:r>
            <w:r w:rsidR="00850C6F" w:rsidRPr="00F216FE">
              <w:rPr>
                <w:sz w:val="22"/>
                <w:szCs w:val="22"/>
                <w:shd w:val="clear" w:color="auto" w:fill="FFFFFF"/>
              </w:rPr>
              <w:t>.</w:t>
            </w:r>
          </w:p>
        </w:tc>
      </w:tr>
      <w:tr w:rsidR="00850C6F" w14:paraId="15B7D25E" w14:textId="77777777" w:rsidTr="00850C6F">
        <w:tc>
          <w:tcPr>
            <w:tcW w:w="5042" w:type="dxa"/>
          </w:tcPr>
          <w:p w14:paraId="480E0BC2" w14:textId="77777777" w:rsidR="00850C6F" w:rsidRPr="00F216FE" w:rsidRDefault="00850C6F" w:rsidP="00850C6F">
            <w:pPr>
              <w:spacing w:after="0" w:line="240" w:lineRule="auto"/>
              <w:ind w:firstLine="306"/>
              <w:contextualSpacing/>
              <w:jc w:val="both"/>
              <w:rPr>
                <w:sz w:val="22"/>
                <w:szCs w:val="22"/>
                <w:shd w:val="clear" w:color="auto" w:fill="FFFFFF"/>
              </w:rPr>
            </w:pPr>
            <w:r w:rsidRPr="00F216FE">
              <w:rPr>
                <w:sz w:val="22"/>
                <w:szCs w:val="22"/>
                <w:shd w:val="clear" w:color="auto" w:fill="FFFFFF"/>
              </w:rPr>
              <w:t>4.26. Рішення про припинення розгляду скарги приймається Регулятором у разі:</w:t>
            </w:r>
          </w:p>
          <w:p w14:paraId="5DE5E060" w14:textId="77777777" w:rsidR="00850C6F" w:rsidRPr="00F216FE" w:rsidRDefault="00850C6F" w:rsidP="00850C6F">
            <w:pPr>
              <w:spacing w:after="0" w:line="240" w:lineRule="auto"/>
              <w:ind w:firstLine="306"/>
              <w:contextualSpacing/>
              <w:jc w:val="both"/>
              <w:rPr>
                <w:sz w:val="22"/>
                <w:szCs w:val="22"/>
                <w:shd w:val="clear" w:color="auto" w:fill="FFFFFF"/>
              </w:rPr>
            </w:pPr>
            <w:r w:rsidRPr="00F216FE">
              <w:rPr>
                <w:sz w:val="22"/>
                <w:szCs w:val="22"/>
                <w:shd w:val="clear" w:color="auto" w:fill="FFFFFF"/>
              </w:rPr>
              <w:t>встановлення за результатами розгляду скарги та/або за результатами проведення попередніх слухань відсутності порушення суб’єктом господарювання та/або споживачем особливої групи прав та законних інтересів заявника;</w:t>
            </w:r>
          </w:p>
          <w:p w14:paraId="56DDA6FA" w14:textId="77777777" w:rsidR="00850C6F" w:rsidRPr="00F216FE" w:rsidRDefault="00850C6F" w:rsidP="00850C6F">
            <w:pPr>
              <w:spacing w:after="0" w:line="240" w:lineRule="auto"/>
              <w:ind w:firstLine="306"/>
              <w:contextualSpacing/>
              <w:jc w:val="both"/>
              <w:rPr>
                <w:sz w:val="22"/>
                <w:szCs w:val="22"/>
                <w:shd w:val="clear" w:color="auto" w:fill="FFFFFF"/>
              </w:rPr>
            </w:pPr>
            <w:r w:rsidRPr="00F216FE">
              <w:rPr>
                <w:sz w:val="22"/>
                <w:szCs w:val="22"/>
                <w:shd w:val="clear" w:color="auto" w:fill="FFFFFF"/>
              </w:rPr>
              <w:t>якщо заявник та суб’єкт господарювання або споживач особливої групи дійшли згоди по спірному питанню, про що заявник письмово повідомляє Регулятора;</w:t>
            </w:r>
          </w:p>
          <w:p w14:paraId="105BB870" w14:textId="77777777" w:rsidR="00850C6F" w:rsidRDefault="00850C6F" w:rsidP="00850C6F">
            <w:pPr>
              <w:spacing w:after="0" w:line="240" w:lineRule="auto"/>
              <w:ind w:firstLine="306"/>
              <w:contextualSpacing/>
              <w:jc w:val="both"/>
              <w:rPr>
                <w:sz w:val="22"/>
                <w:szCs w:val="22"/>
                <w:shd w:val="clear" w:color="auto" w:fill="FFFFFF"/>
              </w:rPr>
            </w:pPr>
          </w:p>
          <w:p w14:paraId="29BF5E94" w14:textId="77777777" w:rsidR="00850C6F" w:rsidRDefault="00850C6F" w:rsidP="00850C6F">
            <w:pPr>
              <w:spacing w:after="0" w:line="240" w:lineRule="auto"/>
              <w:ind w:firstLine="306"/>
              <w:contextualSpacing/>
              <w:jc w:val="both"/>
              <w:rPr>
                <w:sz w:val="22"/>
                <w:szCs w:val="22"/>
                <w:shd w:val="clear" w:color="auto" w:fill="FFFFFF"/>
              </w:rPr>
            </w:pPr>
          </w:p>
          <w:p w14:paraId="2D9C2EF4" w14:textId="77777777" w:rsidR="00850C6F" w:rsidRDefault="00850C6F" w:rsidP="00850C6F">
            <w:pPr>
              <w:spacing w:after="0" w:line="240" w:lineRule="auto"/>
              <w:ind w:firstLine="306"/>
              <w:contextualSpacing/>
              <w:jc w:val="both"/>
              <w:rPr>
                <w:sz w:val="22"/>
                <w:szCs w:val="22"/>
                <w:shd w:val="clear" w:color="auto" w:fill="FFFFFF"/>
              </w:rPr>
            </w:pPr>
          </w:p>
          <w:p w14:paraId="2D1FAF8E" w14:textId="5BC222A7" w:rsidR="00850C6F" w:rsidRPr="00D3017E" w:rsidRDefault="00850C6F" w:rsidP="00850C6F">
            <w:pPr>
              <w:shd w:val="clear" w:color="auto" w:fill="FFFFFF"/>
              <w:spacing w:after="0" w:line="240" w:lineRule="auto"/>
              <w:ind w:firstLine="306"/>
              <w:contextualSpacing/>
              <w:jc w:val="both"/>
              <w:rPr>
                <w:rFonts w:eastAsia="Times New Roman"/>
                <w:sz w:val="22"/>
                <w:szCs w:val="22"/>
                <w:lang w:eastAsia="uk-UA"/>
              </w:rPr>
            </w:pPr>
            <w:r w:rsidRPr="00F216FE">
              <w:rPr>
                <w:sz w:val="22"/>
                <w:szCs w:val="22"/>
                <w:shd w:val="clear" w:color="auto" w:fill="FFFFFF"/>
              </w:rPr>
              <w:t>якщо з питання, порушеного у скарзі ухвалено судове рішення, що набрало законної сили (у період її розгляду Регулятором згідно з цими Правилами).</w:t>
            </w:r>
          </w:p>
        </w:tc>
        <w:tc>
          <w:tcPr>
            <w:tcW w:w="5043" w:type="dxa"/>
          </w:tcPr>
          <w:p w14:paraId="41B83C9B" w14:textId="77777777" w:rsidR="00850C6F" w:rsidRPr="00F216FE" w:rsidRDefault="00850C6F" w:rsidP="00850C6F">
            <w:pPr>
              <w:spacing w:after="0" w:line="240" w:lineRule="auto"/>
              <w:ind w:firstLine="317"/>
              <w:contextualSpacing/>
              <w:jc w:val="both"/>
              <w:rPr>
                <w:sz w:val="22"/>
                <w:szCs w:val="22"/>
                <w:shd w:val="clear" w:color="auto" w:fill="FFFFFF"/>
              </w:rPr>
            </w:pPr>
            <w:r w:rsidRPr="00F216FE">
              <w:rPr>
                <w:sz w:val="22"/>
                <w:szCs w:val="22"/>
                <w:shd w:val="clear" w:color="auto" w:fill="FFFFFF"/>
              </w:rPr>
              <w:t>4.26. Рішення про припинення розгляду скарги приймається Регулятором у разі:</w:t>
            </w:r>
          </w:p>
          <w:p w14:paraId="53F9DB47" w14:textId="77777777" w:rsidR="00850C6F" w:rsidRPr="00F216FE" w:rsidRDefault="00850C6F" w:rsidP="00850C6F">
            <w:pPr>
              <w:spacing w:after="0" w:line="240" w:lineRule="auto"/>
              <w:ind w:firstLine="317"/>
              <w:contextualSpacing/>
              <w:jc w:val="both"/>
              <w:rPr>
                <w:sz w:val="22"/>
                <w:szCs w:val="22"/>
                <w:shd w:val="clear" w:color="auto" w:fill="FFFFFF"/>
              </w:rPr>
            </w:pPr>
            <w:r w:rsidRPr="00F216FE">
              <w:rPr>
                <w:sz w:val="22"/>
                <w:szCs w:val="22"/>
                <w:shd w:val="clear" w:color="auto" w:fill="FFFFFF"/>
              </w:rPr>
              <w:t>встановлення за результатами розгляду скарги та/або за результатами проведення попередніх слухань відсутності порушення суб’єктом господарювання та/або споживачем особливої групи прав та законних інтересів заявника;</w:t>
            </w:r>
          </w:p>
          <w:p w14:paraId="335E0BE2" w14:textId="77777777" w:rsidR="00850C6F" w:rsidRPr="00E15B77" w:rsidRDefault="00850C6F" w:rsidP="00850C6F">
            <w:pPr>
              <w:spacing w:after="0" w:line="240" w:lineRule="auto"/>
              <w:ind w:firstLine="247"/>
              <w:contextualSpacing/>
              <w:rPr>
                <w:rFonts w:eastAsia="Times New Roman"/>
                <w:sz w:val="22"/>
                <w:szCs w:val="22"/>
                <w:lang w:eastAsia="en-GB"/>
              </w:rPr>
            </w:pPr>
            <w:r w:rsidRPr="00E15B77">
              <w:rPr>
                <w:rFonts w:eastAsia="Times New Roman"/>
                <w:sz w:val="22"/>
                <w:szCs w:val="22"/>
                <w:lang w:eastAsia="en-GB"/>
              </w:rPr>
              <w:t xml:space="preserve">якщо заявник та суб’єкт господарювання або споживач особливої групи дійшли згоди </w:t>
            </w:r>
            <w:r w:rsidRPr="00E15B77">
              <w:rPr>
                <w:rFonts w:eastAsia="Times New Roman"/>
                <w:b/>
                <w:bCs/>
                <w:sz w:val="22"/>
                <w:szCs w:val="22"/>
                <w:lang w:eastAsia="en-GB"/>
              </w:rPr>
              <w:t>щодо спірного питання</w:t>
            </w:r>
            <w:r w:rsidRPr="00E15B77">
              <w:rPr>
                <w:rFonts w:eastAsia="Times New Roman"/>
                <w:sz w:val="22"/>
                <w:szCs w:val="22"/>
                <w:lang w:eastAsia="en-GB"/>
              </w:rPr>
              <w:t xml:space="preserve">, про що заявник письмово повідомляє Регулятора </w:t>
            </w:r>
            <w:r w:rsidRPr="00E15B77">
              <w:rPr>
                <w:rFonts w:eastAsia="Times New Roman"/>
                <w:b/>
                <w:bCs/>
                <w:sz w:val="22"/>
                <w:szCs w:val="22"/>
                <w:lang w:eastAsia="en-GB"/>
              </w:rPr>
              <w:t>шляхом направлення повідомлень на електронні адреси Регулятора, що зазначені на офіційному веб-сайті або листом на паперовому носії</w:t>
            </w:r>
            <w:r w:rsidRPr="00E15B77">
              <w:rPr>
                <w:rFonts w:eastAsia="Times New Roman"/>
                <w:sz w:val="22"/>
                <w:szCs w:val="22"/>
                <w:lang w:eastAsia="en-GB"/>
              </w:rPr>
              <w:t>;</w:t>
            </w:r>
          </w:p>
          <w:p w14:paraId="39FAB5D1" w14:textId="77777777" w:rsidR="00850C6F" w:rsidRDefault="00850C6F" w:rsidP="00850C6F">
            <w:pPr>
              <w:spacing w:after="0" w:line="240" w:lineRule="auto"/>
              <w:ind w:firstLine="317"/>
              <w:contextualSpacing/>
              <w:jc w:val="both"/>
              <w:rPr>
                <w:sz w:val="22"/>
                <w:szCs w:val="22"/>
                <w:shd w:val="clear" w:color="auto" w:fill="FFFFFF"/>
              </w:rPr>
            </w:pPr>
            <w:r w:rsidRPr="00F216FE">
              <w:rPr>
                <w:sz w:val="22"/>
                <w:szCs w:val="22"/>
                <w:shd w:val="clear" w:color="auto" w:fill="FFFFFF"/>
              </w:rPr>
              <w:t>якщо з питання</w:t>
            </w:r>
            <w:r>
              <w:rPr>
                <w:sz w:val="22"/>
                <w:szCs w:val="22"/>
                <w:shd w:val="clear" w:color="auto" w:fill="FFFFFF"/>
              </w:rPr>
              <w:t xml:space="preserve"> </w:t>
            </w:r>
            <w:r>
              <w:rPr>
                <w:b/>
                <w:bCs/>
                <w:sz w:val="22"/>
                <w:szCs w:val="22"/>
                <w:shd w:val="clear" w:color="auto" w:fill="FFFFFF"/>
              </w:rPr>
              <w:t>заявника</w:t>
            </w:r>
            <w:r w:rsidRPr="00F216FE">
              <w:rPr>
                <w:sz w:val="22"/>
                <w:szCs w:val="22"/>
                <w:shd w:val="clear" w:color="auto" w:fill="FFFFFF"/>
              </w:rPr>
              <w:t>, порушеного у скарзі ухвалено судове рішення, що набрало законної сили (у період її розгляду Регулятором згідно з цими Правилами).</w:t>
            </w:r>
          </w:p>
          <w:p w14:paraId="339EB52D" w14:textId="77777777" w:rsidR="00850C6F" w:rsidRDefault="00850C6F" w:rsidP="00850C6F">
            <w:pPr>
              <w:spacing w:after="0" w:line="240" w:lineRule="auto"/>
              <w:ind w:firstLine="358"/>
              <w:contextualSpacing/>
              <w:jc w:val="both"/>
              <w:rPr>
                <w:sz w:val="22"/>
                <w:szCs w:val="22"/>
              </w:rPr>
            </w:pPr>
          </w:p>
        </w:tc>
        <w:tc>
          <w:tcPr>
            <w:tcW w:w="5043" w:type="dxa"/>
          </w:tcPr>
          <w:p w14:paraId="77F7CAAD" w14:textId="77777777" w:rsidR="00850C6F" w:rsidRDefault="00850C6F" w:rsidP="00850C6F">
            <w:pPr>
              <w:spacing w:after="0" w:line="240" w:lineRule="auto"/>
              <w:ind w:firstLine="205"/>
              <w:contextualSpacing/>
              <w:jc w:val="both"/>
              <w:rPr>
                <w:b/>
                <w:bCs/>
                <w:sz w:val="22"/>
                <w:szCs w:val="22"/>
                <w:u w:val="single"/>
                <w:shd w:val="clear" w:color="auto" w:fill="FFFFFF"/>
              </w:rPr>
            </w:pPr>
          </w:p>
          <w:p w14:paraId="78274049" w14:textId="77777777" w:rsidR="00850C6F" w:rsidRDefault="00850C6F" w:rsidP="00850C6F">
            <w:pPr>
              <w:spacing w:after="0" w:line="240" w:lineRule="auto"/>
              <w:ind w:firstLine="205"/>
              <w:contextualSpacing/>
              <w:jc w:val="both"/>
              <w:rPr>
                <w:b/>
                <w:bCs/>
                <w:sz w:val="22"/>
                <w:szCs w:val="22"/>
                <w:u w:val="single"/>
                <w:shd w:val="clear" w:color="auto" w:fill="FFFFFF"/>
              </w:rPr>
            </w:pPr>
          </w:p>
          <w:p w14:paraId="14DA3106" w14:textId="77777777" w:rsidR="00850C6F" w:rsidRDefault="00850C6F" w:rsidP="00850C6F">
            <w:pPr>
              <w:spacing w:after="0" w:line="240" w:lineRule="auto"/>
              <w:ind w:firstLine="205"/>
              <w:contextualSpacing/>
              <w:jc w:val="both"/>
              <w:rPr>
                <w:b/>
                <w:bCs/>
                <w:sz w:val="22"/>
                <w:szCs w:val="22"/>
                <w:u w:val="single"/>
                <w:shd w:val="clear" w:color="auto" w:fill="FFFFFF"/>
              </w:rPr>
            </w:pPr>
          </w:p>
          <w:p w14:paraId="11977A71" w14:textId="77777777" w:rsidR="00850C6F" w:rsidRDefault="00850C6F" w:rsidP="00850C6F">
            <w:pPr>
              <w:spacing w:after="0" w:line="240" w:lineRule="auto"/>
              <w:ind w:firstLine="205"/>
              <w:contextualSpacing/>
              <w:jc w:val="both"/>
              <w:rPr>
                <w:b/>
                <w:bCs/>
                <w:sz w:val="22"/>
                <w:szCs w:val="22"/>
                <w:u w:val="single"/>
                <w:shd w:val="clear" w:color="auto" w:fill="FFFFFF"/>
              </w:rPr>
            </w:pPr>
          </w:p>
          <w:p w14:paraId="7B40EA8F" w14:textId="77777777" w:rsidR="00850C6F" w:rsidRDefault="00850C6F" w:rsidP="00850C6F">
            <w:pPr>
              <w:spacing w:after="0" w:line="240" w:lineRule="auto"/>
              <w:ind w:firstLine="205"/>
              <w:contextualSpacing/>
              <w:jc w:val="both"/>
              <w:rPr>
                <w:b/>
                <w:bCs/>
                <w:sz w:val="22"/>
                <w:szCs w:val="22"/>
                <w:u w:val="single"/>
                <w:shd w:val="clear" w:color="auto" w:fill="FFFFFF"/>
              </w:rPr>
            </w:pPr>
          </w:p>
          <w:p w14:paraId="047361EB" w14:textId="77777777" w:rsidR="00850C6F" w:rsidRDefault="00850C6F" w:rsidP="00850C6F">
            <w:pPr>
              <w:spacing w:after="0" w:line="240" w:lineRule="auto"/>
              <w:ind w:firstLine="205"/>
              <w:contextualSpacing/>
              <w:jc w:val="both"/>
              <w:rPr>
                <w:b/>
                <w:bCs/>
                <w:sz w:val="22"/>
                <w:szCs w:val="22"/>
                <w:u w:val="single"/>
                <w:shd w:val="clear" w:color="auto" w:fill="FFFFFF"/>
              </w:rPr>
            </w:pPr>
          </w:p>
          <w:p w14:paraId="5980327C" w14:textId="77777777" w:rsidR="00850C6F" w:rsidRDefault="00850C6F" w:rsidP="00850C6F">
            <w:pPr>
              <w:spacing w:after="0" w:line="240" w:lineRule="auto"/>
              <w:ind w:firstLine="205"/>
              <w:contextualSpacing/>
              <w:jc w:val="both"/>
              <w:rPr>
                <w:b/>
                <w:bCs/>
                <w:sz w:val="22"/>
                <w:szCs w:val="22"/>
                <w:u w:val="single"/>
                <w:shd w:val="clear" w:color="auto" w:fill="FFFFFF"/>
              </w:rPr>
            </w:pPr>
          </w:p>
          <w:p w14:paraId="5A31C442" w14:textId="77777777" w:rsidR="00DA3270" w:rsidRDefault="00DA3270" w:rsidP="00850C6F">
            <w:pPr>
              <w:spacing w:after="0" w:line="240" w:lineRule="auto"/>
              <w:ind w:firstLine="205"/>
              <w:contextualSpacing/>
              <w:jc w:val="both"/>
              <w:rPr>
                <w:b/>
                <w:bCs/>
                <w:sz w:val="22"/>
                <w:szCs w:val="22"/>
                <w:u w:val="single"/>
                <w:shd w:val="clear" w:color="auto" w:fill="FFFFFF"/>
              </w:rPr>
            </w:pPr>
          </w:p>
          <w:p w14:paraId="1D075351" w14:textId="77777777" w:rsidR="00DA3270" w:rsidRDefault="00DA3270" w:rsidP="00850C6F">
            <w:pPr>
              <w:spacing w:after="0" w:line="240" w:lineRule="auto"/>
              <w:ind w:firstLine="205"/>
              <w:contextualSpacing/>
              <w:jc w:val="both"/>
              <w:rPr>
                <w:b/>
                <w:bCs/>
                <w:sz w:val="22"/>
                <w:szCs w:val="22"/>
                <w:u w:val="single"/>
                <w:shd w:val="clear" w:color="auto" w:fill="FFFFFF"/>
              </w:rPr>
            </w:pPr>
          </w:p>
          <w:p w14:paraId="261DAF24" w14:textId="4242F03E" w:rsidR="00850C6F" w:rsidRDefault="00850C6F" w:rsidP="00850C6F">
            <w:pPr>
              <w:spacing w:after="0" w:line="240" w:lineRule="auto"/>
              <w:ind w:firstLine="205"/>
              <w:contextualSpacing/>
              <w:jc w:val="both"/>
              <w:rPr>
                <w:b/>
                <w:bCs/>
                <w:sz w:val="22"/>
                <w:szCs w:val="22"/>
                <w:u w:val="single"/>
                <w:shd w:val="clear" w:color="auto" w:fill="FFFFFF"/>
              </w:rPr>
            </w:pPr>
            <w:r w:rsidRPr="003F758A">
              <w:rPr>
                <w:b/>
                <w:bCs/>
                <w:sz w:val="22"/>
                <w:szCs w:val="22"/>
                <w:u w:val="single"/>
                <w:shd w:val="clear" w:color="auto" w:fill="FFFFFF"/>
              </w:rPr>
              <w:t>Потребує обговорення</w:t>
            </w:r>
          </w:p>
          <w:p w14:paraId="5BD4C7BA" w14:textId="77777777" w:rsidR="00850C6F" w:rsidRDefault="00850C6F" w:rsidP="00850C6F">
            <w:pPr>
              <w:spacing w:after="0" w:line="240" w:lineRule="auto"/>
              <w:ind w:firstLine="205"/>
              <w:contextualSpacing/>
              <w:jc w:val="both"/>
              <w:rPr>
                <w:b/>
                <w:bCs/>
                <w:sz w:val="22"/>
                <w:szCs w:val="22"/>
                <w:u w:val="single"/>
                <w:shd w:val="clear" w:color="auto" w:fill="FFFFFF"/>
              </w:rPr>
            </w:pPr>
          </w:p>
          <w:p w14:paraId="0CFF07A2" w14:textId="77777777" w:rsidR="00850C6F" w:rsidRDefault="00850C6F" w:rsidP="00850C6F">
            <w:pPr>
              <w:spacing w:after="0" w:line="240" w:lineRule="auto"/>
              <w:ind w:firstLine="205"/>
              <w:contextualSpacing/>
              <w:jc w:val="both"/>
              <w:rPr>
                <w:b/>
                <w:bCs/>
                <w:sz w:val="22"/>
                <w:szCs w:val="22"/>
                <w:u w:val="single"/>
                <w:shd w:val="clear" w:color="auto" w:fill="FFFFFF"/>
              </w:rPr>
            </w:pPr>
          </w:p>
          <w:p w14:paraId="2ED49C42" w14:textId="77777777" w:rsidR="00850C6F" w:rsidRDefault="00850C6F" w:rsidP="00850C6F">
            <w:pPr>
              <w:spacing w:after="0" w:line="240" w:lineRule="auto"/>
              <w:ind w:firstLine="205"/>
              <w:contextualSpacing/>
              <w:jc w:val="both"/>
              <w:rPr>
                <w:b/>
                <w:bCs/>
                <w:sz w:val="22"/>
                <w:szCs w:val="22"/>
                <w:u w:val="single"/>
                <w:shd w:val="clear" w:color="auto" w:fill="FFFFFF"/>
              </w:rPr>
            </w:pPr>
          </w:p>
          <w:p w14:paraId="2D7B519D" w14:textId="77777777" w:rsidR="00850C6F" w:rsidRDefault="00850C6F" w:rsidP="00850C6F">
            <w:pPr>
              <w:spacing w:after="0" w:line="240" w:lineRule="auto"/>
              <w:ind w:firstLine="205"/>
              <w:contextualSpacing/>
              <w:jc w:val="both"/>
              <w:rPr>
                <w:b/>
                <w:bCs/>
                <w:sz w:val="22"/>
                <w:szCs w:val="22"/>
                <w:u w:val="single"/>
                <w:shd w:val="clear" w:color="auto" w:fill="FFFFFF"/>
              </w:rPr>
            </w:pPr>
          </w:p>
          <w:p w14:paraId="6EF6D25E" w14:textId="77777777" w:rsidR="00850C6F" w:rsidRPr="00F216FE" w:rsidRDefault="00850C6F" w:rsidP="00850C6F">
            <w:pPr>
              <w:spacing w:after="0" w:line="240" w:lineRule="auto"/>
              <w:ind w:firstLine="205"/>
              <w:contextualSpacing/>
              <w:jc w:val="both"/>
              <w:rPr>
                <w:b/>
                <w:bCs/>
                <w:sz w:val="22"/>
                <w:szCs w:val="22"/>
                <w:u w:val="single"/>
                <w:shd w:val="clear" w:color="auto" w:fill="FFFFFF"/>
              </w:rPr>
            </w:pPr>
            <w:r w:rsidRPr="00F216FE">
              <w:rPr>
                <w:b/>
                <w:bCs/>
                <w:sz w:val="22"/>
                <w:szCs w:val="22"/>
                <w:u w:val="single"/>
                <w:shd w:val="clear" w:color="auto" w:fill="FFFFFF"/>
              </w:rPr>
              <w:t>Потребує обговорення</w:t>
            </w:r>
          </w:p>
          <w:p w14:paraId="6A9949F9" w14:textId="4EADA51D" w:rsidR="00850C6F" w:rsidRDefault="00FE6E9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sz w:val="22"/>
                <w:szCs w:val="22"/>
                <w:shd w:val="clear" w:color="auto" w:fill="FFFFFF"/>
              </w:rPr>
              <w:t xml:space="preserve"> </w:t>
            </w:r>
          </w:p>
        </w:tc>
      </w:tr>
      <w:tr w:rsidR="00850C6F" w14:paraId="258A6C7B" w14:textId="77777777" w:rsidTr="00850C6F">
        <w:tc>
          <w:tcPr>
            <w:tcW w:w="5042" w:type="dxa"/>
          </w:tcPr>
          <w:p w14:paraId="4A7072D7" w14:textId="77777777" w:rsidR="00850C6F" w:rsidRDefault="00850C6F" w:rsidP="00850C6F">
            <w:pPr>
              <w:spacing w:after="0" w:line="240" w:lineRule="auto"/>
              <w:ind w:firstLine="306"/>
              <w:contextualSpacing/>
              <w:jc w:val="both"/>
              <w:rPr>
                <w:sz w:val="22"/>
                <w:szCs w:val="22"/>
                <w:shd w:val="clear" w:color="auto" w:fill="FFFFFF"/>
              </w:rPr>
            </w:pPr>
            <w:r w:rsidRPr="00405173">
              <w:rPr>
                <w:sz w:val="22"/>
                <w:szCs w:val="22"/>
                <w:shd w:val="clear" w:color="auto" w:fill="FFFFFF"/>
              </w:rPr>
              <w:t>4.27. Заявник має право відмовитися від розгляду своєї скарги (відкликати подану скаргу) на будь-якому етапі її розгляду. У такому випадку скарга залишається без розгляду, а рішення Регулятором не приймається.</w:t>
            </w:r>
          </w:p>
          <w:p w14:paraId="60D201EA" w14:textId="77777777" w:rsidR="00850C6F" w:rsidRPr="00F216FE" w:rsidRDefault="00850C6F" w:rsidP="00850C6F">
            <w:pPr>
              <w:spacing w:after="0" w:line="240" w:lineRule="auto"/>
              <w:ind w:firstLine="306"/>
              <w:contextualSpacing/>
              <w:jc w:val="both"/>
              <w:rPr>
                <w:sz w:val="22"/>
                <w:szCs w:val="22"/>
                <w:shd w:val="clear" w:color="auto" w:fill="FFFFFF"/>
              </w:rPr>
            </w:pPr>
          </w:p>
        </w:tc>
        <w:tc>
          <w:tcPr>
            <w:tcW w:w="5043" w:type="dxa"/>
          </w:tcPr>
          <w:p w14:paraId="56F278DF" w14:textId="77777777" w:rsidR="00850C6F" w:rsidRPr="00405173" w:rsidRDefault="00850C6F" w:rsidP="00850C6F">
            <w:pPr>
              <w:spacing w:after="0" w:line="240" w:lineRule="auto"/>
              <w:contextualSpacing/>
              <w:jc w:val="both"/>
              <w:rPr>
                <w:sz w:val="22"/>
                <w:szCs w:val="22"/>
              </w:rPr>
            </w:pPr>
            <w:r w:rsidRPr="00405173">
              <w:rPr>
                <w:rFonts w:eastAsia="Times New Roman"/>
                <w:sz w:val="22"/>
                <w:szCs w:val="22"/>
                <w:lang w:eastAsia="en-GB"/>
              </w:rPr>
              <w:t xml:space="preserve">4.27. Заявник має право відмовитися від розгляду своєї </w:t>
            </w:r>
            <w:r w:rsidRPr="00405173">
              <w:rPr>
                <w:rFonts w:eastAsia="Times New Roman"/>
                <w:b/>
                <w:bCs/>
                <w:sz w:val="22"/>
                <w:szCs w:val="22"/>
                <w:lang w:eastAsia="en-GB"/>
              </w:rPr>
              <w:t>заяви або</w:t>
            </w:r>
            <w:r w:rsidRPr="00405173">
              <w:rPr>
                <w:rFonts w:eastAsia="Times New Roman"/>
                <w:sz w:val="22"/>
                <w:szCs w:val="22"/>
                <w:lang w:eastAsia="en-GB"/>
              </w:rPr>
              <w:t xml:space="preserve"> скарги (відкликати подану скаргу) на будь-якому етапі її </w:t>
            </w:r>
            <w:r w:rsidRPr="00405173">
              <w:rPr>
                <w:rFonts w:eastAsia="Times New Roman"/>
                <w:b/>
                <w:bCs/>
                <w:sz w:val="22"/>
                <w:szCs w:val="22"/>
                <w:lang w:eastAsia="en-GB"/>
              </w:rPr>
              <w:t xml:space="preserve">розгляду про що заявник письмово повідомляє Регулятора шляхом направлення повідомлень на електронні адреси Регулятора, що зазначені на офіційному веб-сайті або листом на паперовому носії або особисто під час проведення слухань, попередніх слухань, засідань Регулятора. </w:t>
            </w:r>
            <w:r w:rsidRPr="00405173">
              <w:rPr>
                <w:rFonts w:eastAsia="Times New Roman"/>
                <w:sz w:val="22"/>
                <w:szCs w:val="22"/>
                <w:lang w:eastAsia="en-GB"/>
              </w:rPr>
              <w:t>У такому випадку скарга залишається без розгляду, а рішення Регулятором не приймається.</w:t>
            </w:r>
          </w:p>
          <w:p w14:paraId="73A06285" w14:textId="77777777" w:rsidR="00850C6F" w:rsidRPr="00F216FE" w:rsidRDefault="00850C6F" w:rsidP="00850C6F">
            <w:pPr>
              <w:spacing w:after="0" w:line="240" w:lineRule="auto"/>
              <w:ind w:firstLine="317"/>
              <w:contextualSpacing/>
              <w:jc w:val="both"/>
              <w:rPr>
                <w:sz w:val="22"/>
                <w:szCs w:val="22"/>
                <w:shd w:val="clear" w:color="auto" w:fill="FFFFFF"/>
              </w:rPr>
            </w:pPr>
          </w:p>
        </w:tc>
        <w:tc>
          <w:tcPr>
            <w:tcW w:w="5043" w:type="dxa"/>
          </w:tcPr>
          <w:p w14:paraId="7E3B6356" w14:textId="77777777" w:rsidR="00850C6F" w:rsidRPr="003F758A" w:rsidRDefault="00850C6F" w:rsidP="00850C6F">
            <w:pPr>
              <w:spacing w:after="0" w:line="240" w:lineRule="auto"/>
              <w:ind w:firstLine="205"/>
              <w:contextualSpacing/>
              <w:jc w:val="both"/>
              <w:rPr>
                <w:b/>
                <w:bCs/>
                <w:sz w:val="22"/>
                <w:szCs w:val="22"/>
                <w:u w:val="single"/>
                <w:shd w:val="clear" w:color="auto" w:fill="FFFFFF"/>
              </w:rPr>
            </w:pPr>
            <w:r w:rsidRPr="003F758A">
              <w:rPr>
                <w:b/>
                <w:bCs/>
                <w:sz w:val="22"/>
                <w:szCs w:val="22"/>
                <w:u w:val="single"/>
                <w:shd w:val="clear" w:color="auto" w:fill="FFFFFF"/>
              </w:rPr>
              <w:t>Пропонуємо врахувати частково</w:t>
            </w:r>
          </w:p>
          <w:p w14:paraId="475ECCE2" w14:textId="77777777" w:rsidR="00850C6F" w:rsidRDefault="00850C6F" w:rsidP="00850C6F">
            <w:pPr>
              <w:spacing w:after="0" w:line="240" w:lineRule="auto"/>
              <w:ind w:firstLine="205"/>
              <w:contextualSpacing/>
              <w:jc w:val="both"/>
              <w:rPr>
                <w:sz w:val="22"/>
                <w:szCs w:val="22"/>
                <w:shd w:val="clear" w:color="auto" w:fill="FFFFFF"/>
              </w:rPr>
            </w:pPr>
            <w:r>
              <w:rPr>
                <w:sz w:val="22"/>
                <w:szCs w:val="22"/>
                <w:shd w:val="clear" w:color="auto" w:fill="FFFFFF"/>
              </w:rPr>
              <w:t xml:space="preserve">«4.27. </w:t>
            </w:r>
            <w:r w:rsidRPr="00405173">
              <w:rPr>
                <w:sz w:val="22"/>
                <w:szCs w:val="22"/>
                <w:shd w:val="clear" w:color="auto" w:fill="FFFFFF"/>
              </w:rPr>
              <w:t>Заявник має право відмовитися від розгляду своєї скарги (відкликати подану скаргу) на будь-якому етапі її розгляду</w:t>
            </w:r>
            <w:r>
              <w:rPr>
                <w:sz w:val="22"/>
                <w:szCs w:val="22"/>
                <w:shd w:val="clear" w:color="auto" w:fill="FFFFFF"/>
              </w:rPr>
              <w:t xml:space="preserve"> </w:t>
            </w:r>
            <w:r w:rsidRPr="00151BB1">
              <w:rPr>
                <w:b/>
                <w:sz w:val="22"/>
                <w:szCs w:val="22"/>
                <w:shd w:val="clear" w:color="auto" w:fill="FFFFFF"/>
              </w:rPr>
              <w:t>шляхом письмового повідомлення Регулятора або</w:t>
            </w:r>
            <w:r w:rsidRPr="00151BB1">
              <w:rPr>
                <w:b/>
              </w:rPr>
              <w:t xml:space="preserve"> </w:t>
            </w:r>
            <w:r w:rsidRPr="00151BB1">
              <w:rPr>
                <w:b/>
                <w:sz w:val="22"/>
                <w:szCs w:val="22"/>
                <w:shd w:val="clear" w:color="auto" w:fill="FFFFFF"/>
              </w:rPr>
              <w:t>особисто під час проведення попередніх слухань</w:t>
            </w:r>
            <w:r>
              <w:rPr>
                <w:b/>
                <w:sz w:val="22"/>
                <w:szCs w:val="22"/>
                <w:shd w:val="clear" w:color="auto" w:fill="FFFFFF"/>
              </w:rPr>
              <w:t xml:space="preserve"> </w:t>
            </w:r>
            <w:r w:rsidRPr="00151BB1">
              <w:rPr>
                <w:b/>
                <w:sz w:val="22"/>
                <w:szCs w:val="22"/>
                <w:shd w:val="clear" w:color="auto" w:fill="FFFFFF"/>
              </w:rPr>
              <w:t xml:space="preserve">Регулятора. </w:t>
            </w:r>
            <w:r w:rsidRPr="00405173">
              <w:rPr>
                <w:sz w:val="22"/>
                <w:szCs w:val="22"/>
                <w:shd w:val="clear" w:color="auto" w:fill="FFFFFF"/>
              </w:rPr>
              <w:t>У такому випадку скарга залишається без розгляду, а рішення Регулятором не приймається.</w:t>
            </w:r>
            <w:r>
              <w:rPr>
                <w:sz w:val="22"/>
                <w:szCs w:val="22"/>
                <w:shd w:val="clear" w:color="auto" w:fill="FFFFFF"/>
              </w:rPr>
              <w:t>»</w:t>
            </w:r>
          </w:p>
          <w:p w14:paraId="6AF07376" w14:textId="1AE6D0A5" w:rsidR="00850C6F" w:rsidRDefault="00850C6F" w:rsidP="00850C6F">
            <w:pPr>
              <w:spacing w:after="0" w:line="240" w:lineRule="auto"/>
              <w:ind w:firstLine="205"/>
              <w:contextualSpacing/>
              <w:jc w:val="both"/>
              <w:rPr>
                <w:rFonts w:eastAsia="Times New Roman"/>
                <w:color w:val="000000" w:themeColor="text1"/>
                <w:sz w:val="22"/>
                <w:szCs w:val="22"/>
                <w:shd w:val="clear" w:color="auto" w:fill="FFFFFF"/>
                <w:lang w:eastAsia="ru-RU"/>
              </w:rPr>
            </w:pPr>
            <w:r>
              <w:rPr>
                <w:sz w:val="22"/>
                <w:szCs w:val="22"/>
                <w:shd w:val="clear" w:color="auto" w:fill="FFFFFF"/>
              </w:rPr>
              <w:t xml:space="preserve"> </w:t>
            </w:r>
          </w:p>
        </w:tc>
      </w:tr>
    </w:tbl>
    <w:p w14:paraId="0A4B445F" w14:textId="048AA138" w:rsidR="00952E98" w:rsidRDefault="00952E98" w:rsidP="00402D38">
      <w:pPr>
        <w:spacing w:after="0" w:line="240" w:lineRule="auto"/>
        <w:contextualSpacing/>
        <w:jc w:val="center"/>
        <w:rPr>
          <w:b/>
          <w:bCs/>
          <w:shd w:val="clear" w:color="auto" w:fill="FFFFFF"/>
        </w:rPr>
      </w:pPr>
    </w:p>
    <w:p w14:paraId="6769FDBB" w14:textId="77777777" w:rsidR="00317306" w:rsidRPr="00317306" w:rsidRDefault="00317306" w:rsidP="00317306">
      <w:pPr>
        <w:tabs>
          <w:tab w:val="left" w:pos="426"/>
        </w:tabs>
        <w:spacing w:after="0" w:line="240" w:lineRule="auto"/>
        <w:ind w:left="284" w:right="54" w:firstLine="567"/>
        <w:jc w:val="both"/>
        <w:rPr>
          <w:rFonts w:eastAsia="Times New Roman"/>
          <w:b/>
          <w:lang w:eastAsia="uk-UA"/>
        </w:rPr>
      </w:pPr>
      <w:r w:rsidRPr="00317306">
        <w:rPr>
          <w:rFonts w:eastAsia="Times New Roman"/>
          <w:b/>
          <w:lang w:eastAsia="uk-UA"/>
        </w:rPr>
        <w:t>Заступник директора</w:t>
      </w:r>
    </w:p>
    <w:p w14:paraId="6837EA57" w14:textId="7BE5D8F4" w:rsidR="00317306" w:rsidRPr="00317306" w:rsidRDefault="00317306" w:rsidP="00317306">
      <w:pPr>
        <w:tabs>
          <w:tab w:val="left" w:pos="426"/>
        </w:tabs>
        <w:spacing w:after="0" w:line="240" w:lineRule="auto"/>
        <w:ind w:left="284" w:right="54" w:firstLine="567"/>
        <w:jc w:val="both"/>
        <w:rPr>
          <w:rFonts w:eastAsia="Times New Roman"/>
          <w:b/>
          <w:lang w:eastAsia="uk-UA"/>
        </w:rPr>
      </w:pPr>
      <w:r w:rsidRPr="00317306">
        <w:rPr>
          <w:rFonts w:eastAsia="Times New Roman"/>
          <w:b/>
          <w:lang w:eastAsia="uk-UA"/>
        </w:rPr>
        <w:t>Юридичного департаменту</w:t>
      </w:r>
      <w:r w:rsidRPr="00317306">
        <w:rPr>
          <w:rFonts w:eastAsia="Times New Roman"/>
          <w:b/>
          <w:lang w:eastAsia="uk-UA"/>
        </w:rPr>
        <w:tab/>
      </w:r>
      <w:r w:rsidRPr="00317306">
        <w:rPr>
          <w:rFonts w:eastAsia="Times New Roman"/>
          <w:b/>
          <w:lang w:eastAsia="uk-UA"/>
        </w:rPr>
        <w:tab/>
      </w:r>
      <w:r w:rsidRPr="00317306">
        <w:rPr>
          <w:rFonts w:eastAsia="Times New Roman"/>
          <w:b/>
          <w:lang w:eastAsia="uk-UA"/>
        </w:rPr>
        <w:tab/>
        <w:t xml:space="preserve">  </w:t>
      </w:r>
      <w:r w:rsidRPr="00317306">
        <w:rPr>
          <w:rFonts w:eastAsia="Times New Roman"/>
          <w:b/>
          <w:lang w:eastAsia="uk-UA"/>
        </w:rPr>
        <w:tab/>
        <w:t xml:space="preserve">    </w:t>
      </w:r>
      <w:r>
        <w:rPr>
          <w:rFonts w:eastAsia="Times New Roman"/>
          <w:b/>
          <w:lang w:eastAsia="uk-UA"/>
        </w:rPr>
        <w:tab/>
      </w:r>
      <w:r>
        <w:rPr>
          <w:rFonts w:eastAsia="Times New Roman"/>
          <w:b/>
          <w:lang w:eastAsia="uk-UA"/>
        </w:rPr>
        <w:tab/>
      </w:r>
      <w:r>
        <w:rPr>
          <w:rFonts w:eastAsia="Times New Roman"/>
          <w:b/>
          <w:lang w:eastAsia="uk-UA"/>
        </w:rPr>
        <w:tab/>
      </w:r>
      <w:r>
        <w:rPr>
          <w:rFonts w:eastAsia="Times New Roman"/>
          <w:b/>
          <w:lang w:eastAsia="uk-UA"/>
        </w:rPr>
        <w:tab/>
      </w:r>
      <w:r>
        <w:rPr>
          <w:rFonts w:eastAsia="Times New Roman"/>
          <w:b/>
          <w:lang w:eastAsia="uk-UA"/>
        </w:rPr>
        <w:tab/>
      </w:r>
      <w:r w:rsidRPr="00317306">
        <w:rPr>
          <w:rFonts w:eastAsia="Times New Roman"/>
          <w:b/>
          <w:lang w:eastAsia="uk-UA"/>
        </w:rPr>
        <w:t xml:space="preserve">            </w:t>
      </w:r>
      <w:r w:rsidR="00FE6E9F">
        <w:rPr>
          <w:rFonts w:eastAsia="Times New Roman"/>
          <w:b/>
          <w:lang w:eastAsia="uk-UA"/>
        </w:rPr>
        <w:t xml:space="preserve">           </w:t>
      </w:r>
      <w:r w:rsidRPr="00317306">
        <w:rPr>
          <w:rFonts w:eastAsia="Times New Roman"/>
          <w:b/>
          <w:lang w:eastAsia="uk-UA"/>
        </w:rPr>
        <w:t xml:space="preserve">  В. Морозова</w:t>
      </w:r>
    </w:p>
    <w:p w14:paraId="5557975E" w14:textId="1C56C991" w:rsidR="00952E98" w:rsidRDefault="00952E98" w:rsidP="00402D38">
      <w:pPr>
        <w:spacing w:after="0" w:line="240" w:lineRule="auto"/>
        <w:contextualSpacing/>
        <w:jc w:val="center"/>
        <w:rPr>
          <w:b/>
          <w:bCs/>
          <w:shd w:val="clear" w:color="auto" w:fill="FFFFFF"/>
        </w:rPr>
      </w:pPr>
    </w:p>
    <w:p w14:paraId="487F800A" w14:textId="5E5FDA98" w:rsidR="00952E98" w:rsidRDefault="00952E98" w:rsidP="00402D38">
      <w:pPr>
        <w:spacing w:after="0" w:line="240" w:lineRule="auto"/>
        <w:contextualSpacing/>
        <w:jc w:val="center"/>
        <w:rPr>
          <w:b/>
          <w:bCs/>
          <w:shd w:val="clear" w:color="auto" w:fill="FFFFFF"/>
        </w:rPr>
      </w:pPr>
    </w:p>
    <w:sectPr w:rsidR="00952E98" w:rsidSect="009B4140">
      <w:headerReference w:type="default" r:id="rId8"/>
      <w:pgSz w:w="16838" w:h="11906" w:orient="landscape"/>
      <w:pgMar w:top="1417" w:right="850" w:bottom="850" w:left="850"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EC563" w14:textId="77777777" w:rsidR="00442A81" w:rsidRDefault="00442A81" w:rsidP="00565E1B">
      <w:pPr>
        <w:spacing w:after="0" w:line="240" w:lineRule="auto"/>
      </w:pPr>
      <w:r>
        <w:separator/>
      </w:r>
    </w:p>
  </w:endnote>
  <w:endnote w:type="continuationSeparator" w:id="0">
    <w:p w14:paraId="50499119" w14:textId="77777777" w:rsidR="00442A81" w:rsidRDefault="00442A81" w:rsidP="00565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037FFB" w14:textId="77777777" w:rsidR="00442A81" w:rsidRDefault="00442A81" w:rsidP="00565E1B">
      <w:pPr>
        <w:spacing w:after="0" w:line="240" w:lineRule="auto"/>
      </w:pPr>
      <w:r>
        <w:separator/>
      </w:r>
    </w:p>
  </w:footnote>
  <w:footnote w:type="continuationSeparator" w:id="0">
    <w:p w14:paraId="333B2218" w14:textId="77777777" w:rsidR="00442A81" w:rsidRDefault="00442A81" w:rsidP="00565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7213700"/>
      <w:docPartObj>
        <w:docPartGallery w:val="Page Numbers (Top of Page)"/>
        <w:docPartUnique/>
      </w:docPartObj>
    </w:sdtPr>
    <w:sdtEndPr/>
    <w:sdtContent>
      <w:p w14:paraId="6F459304" w14:textId="57C98EAF" w:rsidR="009B4140" w:rsidRDefault="009B4140">
        <w:pPr>
          <w:pStyle w:val="a7"/>
          <w:jc w:val="center"/>
        </w:pPr>
        <w:r>
          <w:fldChar w:fldCharType="begin"/>
        </w:r>
        <w:r>
          <w:instrText>PAGE   \* MERGEFORMAT</w:instrText>
        </w:r>
        <w:r>
          <w:fldChar w:fldCharType="separate"/>
        </w:r>
        <w:r>
          <w:t>2</w:t>
        </w:r>
        <w:r>
          <w:fldChar w:fldCharType="end"/>
        </w:r>
      </w:p>
    </w:sdtContent>
  </w:sdt>
  <w:p w14:paraId="6B9EB263" w14:textId="77777777" w:rsidR="009B4140" w:rsidRDefault="009B414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85B"/>
    <w:rsid w:val="000050BE"/>
    <w:rsid w:val="000107F4"/>
    <w:rsid w:val="00011C1D"/>
    <w:rsid w:val="00016A25"/>
    <w:rsid w:val="00027429"/>
    <w:rsid w:val="00027DE4"/>
    <w:rsid w:val="00054E58"/>
    <w:rsid w:val="00072651"/>
    <w:rsid w:val="000832CC"/>
    <w:rsid w:val="00085C63"/>
    <w:rsid w:val="00086A78"/>
    <w:rsid w:val="000877A6"/>
    <w:rsid w:val="000A1EE4"/>
    <w:rsid w:val="000A2A73"/>
    <w:rsid w:val="000A2B33"/>
    <w:rsid w:val="000B0A13"/>
    <w:rsid w:val="000C6517"/>
    <w:rsid w:val="000D1DEC"/>
    <w:rsid w:val="000D2888"/>
    <w:rsid w:val="000E2091"/>
    <w:rsid w:val="000F05A9"/>
    <w:rsid w:val="000F1452"/>
    <w:rsid w:val="000F1641"/>
    <w:rsid w:val="000F1A1E"/>
    <w:rsid w:val="000F44AC"/>
    <w:rsid w:val="000F69C6"/>
    <w:rsid w:val="00102F3F"/>
    <w:rsid w:val="00121FE0"/>
    <w:rsid w:val="00124E09"/>
    <w:rsid w:val="00151BB1"/>
    <w:rsid w:val="00156E38"/>
    <w:rsid w:val="00162F3A"/>
    <w:rsid w:val="00166115"/>
    <w:rsid w:val="001862EF"/>
    <w:rsid w:val="00192842"/>
    <w:rsid w:val="00192F92"/>
    <w:rsid w:val="0019362B"/>
    <w:rsid w:val="001C2C90"/>
    <w:rsid w:val="001C4A03"/>
    <w:rsid w:val="001D4983"/>
    <w:rsid w:val="001D5052"/>
    <w:rsid w:val="001D56D4"/>
    <w:rsid w:val="001D6CDC"/>
    <w:rsid w:val="001E01D8"/>
    <w:rsid w:val="001E0805"/>
    <w:rsid w:val="001F33FC"/>
    <w:rsid w:val="00224F67"/>
    <w:rsid w:val="00225FB1"/>
    <w:rsid w:val="00232CBB"/>
    <w:rsid w:val="0023561D"/>
    <w:rsid w:val="00247947"/>
    <w:rsid w:val="002514F7"/>
    <w:rsid w:val="00251C44"/>
    <w:rsid w:val="00253BFF"/>
    <w:rsid w:val="0026266D"/>
    <w:rsid w:val="002651E0"/>
    <w:rsid w:val="00272256"/>
    <w:rsid w:val="002759ED"/>
    <w:rsid w:val="00276D22"/>
    <w:rsid w:val="00291A60"/>
    <w:rsid w:val="00297C60"/>
    <w:rsid w:val="002B2794"/>
    <w:rsid w:val="002C2247"/>
    <w:rsid w:val="002E6420"/>
    <w:rsid w:val="002F0BC9"/>
    <w:rsid w:val="002F33F0"/>
    <w:rsid w:val="003002FC"/>
    <w:rsid w:val="003032FD"/>
    <w:rsid w:val="00310805"/>
    <w:rsid w:val="00313467"/>
    <w:rsid w:val="00313B5B"/>
    <w:rsid w:val="00314457"/>
    <w:rsid w:val="00317306"/>
    <w:rsid w:val="0032044F"/>
    <w:rsid w:val="0032247B"/>
    <w:rsid w:val="00323F7C"/>
    <w:rsid w:val="00326F25"/>
    <w:rsid w:val="00334C2B"/>
    <w:rsid w:val="0034188F"/>
    <w:rsid w:val="00354A80"/>
    <w:rsid w:val="003612B5"/>
    <w:rsid w:val="0036459A"/>
    <w:rsid w:val="00374CA2"/>
    <w:rsid w:val="0038120D"/>
    <w:rsid w:val="00390EAE"/>
    <w:rsid w:val="00392C75"/>
    <w:rsid w:val="003B4472"/>
    <w:rsid w:val="003C5C57"/>
    <w:rsid w:val="003D01AF"/>
    <w:rsid w:val="003D175C"/>
    <w:rsid w:val="003E1ED8"/>
    <w:rsid w:val="003E3B74"/>
    <w:rsid w:val="003F4A41"/>
    <w:rsid w:val="003F758A"/>
    <w:rsid w:val="00402D38"/>
    <w:rsid w:val="00405173"/>
    <w:rsid w:val="00405A2F"/>
    <w:rsid w:val="0043327C"/>
    <w:rsid w:val="00442A81"/>
    <w:rsid w:val="00444566"/>
    <w:rsid w:val="004451A2"/>
    <w:rsid w:val="0044643E"/>
    <w:rsid w:val="00455ABB"/>
    <w:rsid w:val="00474999"/>
    <w:rsid w:val="0048388D"/>
    <w:rsid w:val="00483C6B"/>
    <w:rsid w:val="004A15F7"/>
    <w:rsid w:val="004A3BDB"/>
    <w:rsid w:val="004A66B0"/>
    <w:rsid w:val="004B1DDC"/>
    <w:rsid w:val="004C4025"/>
    <w:rsid w:val="004C4B3A"/>
    <w:rsid w:val="004C6DF6"/>
    <w:rsid w:val="004D76E5"/>
    <w:rsid w:val="004E6307"/>
    <w:rsid w:val="00500157"/>
    <w:rsid w:val="005042B9"/>
    <w:rsid w:val="0050653C"/>
    <w:rsid w:val="00526414"/>
    <w:rsid w:val="00526724"/>
    <w:rsid w:val="00547BAA"/>
    <w:rsid w:val="00552CEB"/>
    <w:rsid w:val="005572AC"/>
    <w:rsid w:val="00565E1B"/>
    <w:rsid w:val="005675A5"/>
    <w:rsid w:val="005742C9"/>
    <w:rsid w:val="00580A19"/>
    <w:rsid w:val="00581DA4"/>
    <w:rsid w:val="00585AE6"/>
    <w:rsid w:val="00586215"/>
    <w:rsid w:val="00597AAE"/>
    <w:rsid w:val="005A27D2"/>
    <w:rsid w:val="005A6A0E"/>
    <w:rsid w:val="005B25D8"/>
    <w:rsid w:val="005C3673"/>
    <w:rsid w:val="005D1D09"/>
    <w:rsid w:val="005E11F1"/>
    <w:rsid w:val="005F620B"/>
    <w:rsid w:val="006025BC"/>
    <w:rsid w:val="00626676"/>
    <w:rsid w:val="00626F06"/>
    <w:rsid w:val="00631551"/>
    <w:rsid w:val="0064218A"/>
    <w:rsid w:val="006563BB"/>
    <w:rsid w:val="006661BD"/>
    <w:rsid w:val="00670E15"/>
    <w:rsid w:val="00674AA0"/>
    <w:rsid w:val="00676C7E"/>
    <w:rsid w:val="00680AD2"/>
    <w:rsid w:val="00692A12"/>
    <w:rsid w:val="006A7935"/>
    <w:rsid w:val="006B2AA2"/>
    <w:rsid w:val="006B662D"/>
    <w:rsid w:val="006B6648"/>
    <w:rsid w:val="006E48C1"/>
    <w:rsid w:val="006E59CF"/>
    <w:rsid w:val="006F541A"/>
    <w:rsid w:val="006F5906"/>
    <w:rsid w:val="00705776"/>
    <w:rsid w:val="0070744E"/>
    <w:rsid w:val="00707969"/>
    <w:rsid w:val="00715710"/>
    <w:rsid w:val="00716933"/>
    <w:rsid w:val="00723974"/>
    <w:rsid w:val="00725C99"/>
    <w:rsid w:val="007351F4"/>
    <w:rsid w:val="00751F5F"/>
    <w:rsid w:val="00766271"/>
    <w:rsid w:val="00767137"/>
    <w:rsid w:val="00777134"/>
    <w:rsid w:val="00787D95"/>
    <w:rsid w:val="007A6BD6"/>
    <w:rsid w:val="007A75E1"/>
    <w:rsid w:val="007A7ED6"/>
    <w:rsid w:val="007B117C"/>
    <w:rsid w:val="007D4DB9"/>
    <w:rsid w:val="007E6AF5"/>
    <w:rsid w:val="007F6FED"/>
    <w:rsid w:val="00800CC0"/>
    <w:rsid w:val="00805290"/>
    <w:rsid w:val="00806D70"/>
    <w:rsid w:val="00814069"/>
    <w:rsid w:val="00814C33"/>
    <w:rsid w:val="008207E6"/>
    <w:rsid w:val="00821392"/>
    <w:rsid w:val="0082192D"/>
    <w:rsid w:val="00823D8A"/>
    <w:rsid w:val="008309EC"/>
    <w:rsid w:val="0083290E"/>
    <w:rsid w:val="00833A3A"/>
    <w:rsid w:val="00836C5A"/>
    <w:rsid w:val="00843871"/>
    <w:rsid w:val="00845048"/>
    <w:rsid w:val="00846B96"/>
    <w:rsid w:val="00850C6F"/>
    <w:rsid w:val="008555E7"/>
    <w:rsid w:val="00857309"/>
    <w:rsid w:val="0086351A"/>
    <w:rsid w:val="00876F14"/>
    <w:rsid w:val="00880F9B"/>
    <w:rsid w:val="00890A7A"/>
    <w:rsid w:val="00890F7C"/>
    <w:rsid w:val="0089696F"/>
    <w:rsid w:val="008B6996"/>
    <w:rsid w:val="008C1E3C"/>
    <w:rsid w:val="008C7CCA"/>
    <w:rsid w:val="008D03F1"/>
    <w:rsid w:val="008E101E"/>
    <w:rsid w:val="008E12A9"/>
    <w:rsid w:val="008E3CCF"/>
    <w:rsid w:val="008E667D"/>
    <w:rsid w:val="008F5C87"/>
    <w:rsid w:val="00902F29"/>
    <w:rsid w:val="0090391E"/>
    <w:rsid w:val="00914315"/>
    <w:rsid w:val="00915E9B"/>
    <w:rsid w:val="009240B3"/>
    <w:rsid w:val="00924459"/>
    <w:rsid w:val="00925B48"/>
    <w:rsid w:val="00926026"/>
    <w:rsid w:val="009265FC"/>
    <w:rsid w:val="009272A4"/>
    <w:rsid w:val="00934305"/>
    <w:rsid w:val="009345D2"/>
    <w:rsid w:val="00935723"/>
    <w:rsid w:val="009358A4"/>
    <w:rsid w:val="0094097E"/>
    <w:rsid w:val="009416A3"/>
    <w:rsid w:val="009516F3"/>
    <w:rsid w:val="00952E98"/>
    <w:rsid w:val="00960F27"/>
    <w:rsid w:val="00966644"/>
    <w:rsid w:val="00977AA7"/>
    <w:rsid w:val="009835DF"/>
    <w:rsid w:val="009A0D21"/>
    <w:rsid w:val="009A1347"/>
    <w:rsid w:val="009B2998"/>
    <w:rsid w:val="009B32F8"/>
    <w:rsid w:val="009B4140"/>
    <w:rsid w:val="009B605A"/>
    <w:rsid w:val="009C7050"/>
    <w:rsid w:val="009D6EAA"/>
    <w:rsid w:val="009E1387"/>
    <w:rsid w:val="009E27A9"/>
    <w:rsid w:val="009F1705"/>
    <w:rsid w:val="009F4E22"/>
    <w:rsid w:val="00A00494"/>
    <w:rsid w:val="00A038F2"/>
    <w:rsid w:val="00A269AF"/>
    <w:rsid w:val="00A475D1"/>
    <w:rsid w:val="00A51941"/>
    <w:rsid w:val="00A53053"/>
    <w:rsid w:val="00A66AFC"/>
    <w:rsid w:val="00A7159F"/>
    <w:rsid w:val="00A94D58"/>
    <w:rsid w:val="00AA2661"/>
    <w:rsid w:val="00AA2B07"/>
    <w:rsid w:val="00AB2404"/>
    <w:rsid w:val="00AC5908"/>
    <w:rsid w:val="00AC744E"/>
    <w:rsid w:val="00AF2652"/>
    <w:rsid w:val="00AF505A"/>
    <w:rsid w:val="00B0487C"/>
    <w:rsid w:val="00B16B60"/>
    <w:rsid w:val="00B1763E"/>
    <w:rsid w:val="00B21021"/>
    <w:rsid w:val="00B24637"/>
    <w:rsid w:val="00B24C00"/>
    <w:rsid w:val="00B259E1"/>
    <w:rsid w:val="00B32487"/>
    <w:rsid w:val="00B35916"/>
    <w:rsid w:val="00B462E5"/>
    <w:rsid w:val="00B46FD6"/>
    <w:rsid w:val="00B71F27"/>
    <w:rsid w:val="00B849EB"/>
    <w:rsid w:val="00B87095"/>
    <w:rsid w:val="00B91A1B"/>
    <w:rsid w:val="00B94FA7"/>
    <w:rsid w:val="00B973D4"/>
    <w:rsid w:val="00BC5682"/>
    <w:rsid w:val="00BD0161"/>
    <w:rsid w:val="00BE5E5D"/>
    <w:rsid w:val="00BF635C"/>
    <w:rsid w:val="00C21053"/>
    <w:rsid w:val="00C3301B"/>
    <w:rsid w:val="00C34623"/>
    <w:rsid w:val="00C415B4"/>
    <w:rsid w:val="00C652C4"/>
    <w:rsid w:val="00C756BE"/>
    <w:rsid w:val="00C865D4"/>
    <w:rsid w:val="00CB1BF7"/>
    <w:rsid w:val="00CB5D38"/>
    <w:rsid w:val="00CC432A"/>
    <w:rsid w:val="00CC631F"/>
    <w:rsid w:val="00CC738B"/>
    <w:rsid w:val="00CD0A68"/>
    <w:rsid w:val="00CD1DEB"/>
    <w:rsid w:val="00CD5B51"/>
    <w:rsid w:val="00CF4208"/>
    <w:rsid w:val="00D07FFB"/>
    <w:rsid w:val="00D3017E"/>
    <w:rsid w:val="00D33DE9"/>
    <w:rsid w:val="00D5239B"/>
    <w:rsid w:val="00D65EBE"/>
    <w:rsid w:val="00D752B0"/>
    <w:rsid w:val="00D80C9A"/>
    <w:rsid w:val="00D908B4"/>
    <w:rsid w:val="00DA3270"/>
    <w:rsid w:val="00DA3840"/>
    <w:rsid w:val="00DB0427"/>
    <w:rsid w:val="00DD36C3"/>
    <w:rsid w:val="00DD6F68"/>
    <w:rsid w:val="00DE2D09"/>
    <w:rsid w:val="00DE5055"/>
    <w:rsid w:val="00E01355"/>
    <w:rsid w:val="00E05689"/>
    <w:rsid w:val="00E05FCD"/>
    <w:rsid w:val="00E072B7"/>
    <w:rsid w:val="00E104B3"/>
    <w:rsid w:val="00E10A87"/>
    <w:rsid w:val="00E1533D"/>
    <w:rsid w:val="00E15B77"/>
    <w:rsid w:val="00E34FFB"/>
    <w:rsid w:val="00E36C33"/>
    <w:rsid w:val="00E376FD"/>
    <w:rsid w:val="00E41AB1"/>
    <w:rsid w:val="00E42727"/>
    <w:rsid w:val="00E4306C"/>
    <w:rsid w:val="00E46083"/>
    <w:rsid w:val="00E57B45"/>
    <w:rsid w:val="00E713D2"/>
    <w:rsid w:val="00E917A4"/>
    <w:rsid w:val="00E94E8B"/>
    <w:rsid w:val="00E95058"/>
    <w:rsid w:val="00EA3864"/>
    <w:rsid w:val="00EB2AAD"/>
    <w:rsid w:val="00EB6EB2"/>
    <w:rsid w:val="00ED7825"/>
    <w:rsid w:val="00EE1ED9"/>
    <w:rsid w:val="00EF6A7A"/>
    <w:rsid w:val="00F06E8C"/>
    <w:rsid w:val="00F1186F"/>
    <w:rsid w:val="00F216FE"/>
    <w:rsid w:val="00F230CE"/>
    <w:rsid w:val="00F24A13"/>
    <w:rsid w:val="00F45B24"/>
    <w:rsid w:val="00F45F0E"/>
    <w:rsid w:val="00F4785B"/>
    <w:rsid w:val="00F5031B"/>
    <w:rsid w:val="00F531A2"/>
    <w:rsid w:val="00F56534"/>
    <w:rsid w:val="00F61D40"/>
    <w:rsid w:val="00F671A5"/>
    <w:rsid w:val="00F716A3"/>
    <w:rsid w:val="00F71E85"/>
    <w:rsid w:val="00F738F9"/>
    <w:rsid w:val="00F77FDC"/>
    <w:rsid w:val="00FA612E"/>
    <w:rsid w:val="00FB0D40"/>
    <w:rsid w:val="00FB5E8C"/>
    <w:rsid w:val="00FB72A6"/>
    <w:rsid w:val="00FE6E9F"/>
    <w:rsid w:val="00FF3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A46D1"/>
  <w15:chartTrackingRefBased/>
  <w15:docId w15:val="{3DD5B337-A66E-4525-AF8E-54BB9BF7C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52E98"/>
    <w:pPr>
      <w:spacing w:after="160" w:line="259" w:lineRule="auto"/>
    </w:pPr>
    <w:rPr>
      <w:rFonts w:eastAsiaTheme="minorHAnsi"/>
      <w:sz w:val="28"/>
      <w:szCs w:val="28"/>
      <w:lang w:val="uk-UA"/>
    </w:rPr>
  </w:style>
  <w:style w:type="paragraph" w:styleId="1">
    <w:name w:val="heading 1"/>
    <w:basedOn w:val="a"/>
    <w:next w:val="a"/>
    <w:link w:val="10"/>
    <w:qFormat/>
    <w:rsid w:val="00C3301B"/>
    <w:pPr>
      <w:keepNext/>
      <w:spacing w:after="0" w:line="240" w:lineRule="auto"/>
      <w:jc w:val="center"/>
      <w:outlineLvl w:val="0"/>
    </w:pPr>
    <w:rPr>
      <w:rFonts w:eastAsia="Times New Roman"/>
      <w:szCs w:val="20"/>
      <w:lang w:eastAsia="ru-RU"/>
    </w:rPr>
  </w:style>
  <w:style w:type="paragraph" w:styleId="2">
    <w:name w:val="heading 2"/>
    <w:basedOn w:val="a"/>
    <w:next w:val="a"/>
    <w:link w:val="20"/>
    <w:qFormat/>
    <w:rsid w:val="00C3301B"/>
    <w:pPr>
      <w:keepNext/>
      <w:spacing w:after="0" w:line="240" w:lineRule="auto"/>
      <w:ind w:left="4956" w:firstLine="708"/>
      <w:jc w:val="both"/>
      <w:outlineLvl w:val="1"/>
    </w:pPr>
    <w:rPr>
      <w:rFonts w:eastAsia="Times New Roman"/>
      <w:b/>
      <w:bCs/>
      <w:szCs w:val="20"/>
      <w:lang w:eastAsia="ru-RU"/>
    </w:rPr>
  </w:style>
  <w:style w:type="paragraph" w:styleId="3">
    <w:name w:val="heading 3"/>
    <w:basedOn w:val="a"/>
    <w:link w:val="30"/>
    <w:uiPriority w:val="9"/>
    <w:qFormat/>
    <w:rsid w:val="00444566"/>
    <w:pPr>
      <w:spacing w:before="100" w:beforeAutospacing="1" w:after="100" w:afterAutospacing="1" w:line="240" w:lineRule="auto"/>
      <w:outlineLvl w:val="2"/>
    </w:pPr>
    <w:rPr>
      <w:rFonts w:eastAsia="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 w:type="table" w:styleId="a3">
    <w:name w:val="Table Grid"/>
    <w:basedOn w:val="a1"/>
    <w:uiPriority w:val="39"/>
    <w:rsid w:val="00F4785B"/>
    <w:rPr>
      <w:rFonts w:eastAsiaTheme="minorHAnsi"/>
      <w:sz w:val="28"/>
      <w:szCs w:val="28"/>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23D8A"/>
    <w:pPr>
      <w:spacing w:before="100" w:beforeAutospacing="1" w:after="100" w:afterAutospacing="1" w:line="240" w:lineRule="auto"/>
    </w:pPr>
    <w:rPr>
      <w:rFonts w:eastAsia="Times New Roman"/>
      <w:sz w:val="24"/>
      <w:szCs w:val="24"/>
      <w:lang w:val="ru-RU" w:eastAsia="ru-RU"/>
    </w:rPr>
  </w:style>
  <w:style w:type="character" w:styleId="a4">
    <w:name w:val="Hyperlink"/>
    <w:basedOn w:val="a0"/>
    <w:uiPriority w:val="99"/>
    <w:semiHidden/>
    <w:unhideWhenUsed/>
    <w:rsid w:val="00823D8A"/>
    <w:rPr>
      <w:color w:val="0000FF"/>
      <w:u w:val="single"/>
    </w:rPr>
  </w:style>
  <w:style w:type="character" w:customStyle="1" w:styleId="rvts46">
    <w:name w:val="rvts46"/>
    <w:basedOn w:val="a0"/>
    <w:rsid w:val="00823D8A"/>
  </w:style>
  <w:style w:type="character" w:customStyle="1" w:styleId="st42">
    <w:name w:val="st42"/>
    <w:uiPriority w:val="99"/>
    <w:rsid w:val="00823D8A"/>
    <w:rPr>
      <w:color w:val="000000"/>
    </w:rPr>
  </w:style>
  <w:style w:type="character" w:customStyle="1" w:styleId="rvts23">
    <w:name w:val="rvts23"/>
    <w:basedOn w:val="a0"/>
    <w:rsid w:val="002F0BC9"/>
  </w:style>
  <w:style w:type="character" w:customStyle="1" w:styleId="cf01">
    <w:name w:val="cf01"/>
    <w:basedOn w:val="a0"/>
    <w:rsid w:val="002F0BC9"/>
    <w:rPr>
      <w:rFonts w:ascii="Segoe UI" w:hAnsi="Segoe UI" w:cs="Segoe UI" w:hint="default"/>
      <w:sz w:val="18"/>
      <w:szCs w:val="18"/>
    </w:rPr>
  </w:style>
  <w:style w:type="character" w:customStyle="1" w:styleId="cf11">
    <w:name w:val="cf11"/>
    <w:basedOn w:val="a0"/>
    <w:rsid w:val="002F0BC9"/>
    <w:rPr>
      <w:rFonts w:ascii="Segoe UI" w:hAnsi="Segoe UI" w:cs="Segoe UI" w:hint="default"/>
      <w:strike/>
      <w:sz w:val="18"/>
      <w:szCs w:val="18"/>
    </w:rPr>
  </w:style>
  <w:style w:type="character" w:customStyle="1" w:styleId="rvts15">
    <w:name w:val="rvts15"/>
    <w:basedOn w:val="a0"/>
    <w:rsid w:val="00674AA0"/>
  </w:style>
  <w:style w:type="paragraph" w:customStyle="1" w:styleId="tr">
    <w:name w:val="tr"/>
    <w:basedOn w:val="a"/>
    <w:rsid w:val="00F531A2"/>
    <w:pPr>
      <w:spacing w:before="100" w:beforeAutospacing="1" w:after="100" w:afterAutospacing="1" w:line="240" w:lineRule="auto"/>
    </w:pPr>
    <w:rPr>
      <w:rFonts w:eastAsia="Times New Roman"/>
      <w:sz w:val="24"/>
      <w:szCs w:val="24"/>
      <w:lang w:val="ru-RU" w:eastAsia="ru-RU"/>
    </w:rPr>
  </w:style>
  <w:style w:type="paragraph" w:styleId="a5">
    <w:name w:val="Balloon Text"/>
    <w:basedOn w:val="a"/>
    <w:link w:val="a6"/>
    <w:uiPriority w:val="99"/>
    <w:semiHidden/>
    <w:unhideWhenUsed/>
    <w:rsid w:val="00846B9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46B96"/>
    <w:rPr>
      <w:rFonts w:ascii="Segoe UI" w:eastAsiaTheme="minorHAnsi" w:hAnsi="Segoe UI" w:cs="Segoe UI"/>
      <w:sz w:val="18"/>
      <w:szCs w:val="18"/>
      <w:lang w:val="uk-UA"/>
    </w:rPr>
  </w:style>
  <w:style w:type="paragraph" w:customStyle="1" w:styleId="tj">
    <w:name w:val="tj"/>
    <w:basedOn w:val="a"/>
    <w:rsid w:val="00A269AF"/>
    <w:pPr>
      <w:spacing w:before="100" w:beforeAutospacing="1" w:after="100" w:afterAutospacing="1" w:line="240" w:lineRule="auto"/>
    </w:pPr>
    <w:rPr>
      <w:rFonts w:eastAsia="Times New Roman"/>
      <w:sz w:val="24"/>
      <w:szCs w:val="24"/>
      <w:lang w:val="ru-RU" w:eastAsia="ru-RU"/>
    </w:rPr>
  </w:style>
  <w:style w:type="character" w:customStyle="1" w:styleId="30">
    <w:name w:val="Заголовок 3 Знак"/>
    <w:basedOn w:val="a0"/>
    <w:link w:val="3"/>
    <w:uiPriority w:val="9"/>
    <w:rsid w:val="00444566"/>
    <w:rPr>
      <w:b/>
      <w:bCs/>
      <w:sz w:val="27"/>
      <w:szCs w:val="27"/>
      <w:lang w:eastAsia="ru-RU"/>
    </w:rPr>
  </w:style>
  <w:style w:type="paragraph" w:styleId="a7">
    <w:name w:val="header"/>
    <w:basedOn w:val="a"/>
    <w:link w:val="a8"/>
    <w:uiPriority w:val="99"/>
    <w:unhideWhenUsed/>
    <w:rsid w:val="00565E1B"/>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565E1B"/>
    <w:rPr>
      <w:rFonts w:eastAsiaTheme="minorHAnsi"/>
      <w:sz w:val="28"/>
      <w:szCs w:val="28"/>
      <w:lang w:val="uk-UA"/>
    </w:rPr>
  </w:style>
  <w:style w:type="paragraph" w:styleId="a9">
    <w:name w:val="footer"/>
    <w:basedOn w:val="a"/>
    <w:link w:val="aa"/>
    <w:uiPriority w:val="99"/>
    <w:unhideWhenUsed/>
    <w:rsid w:val="00565E1B"/>
    <w:pPr>
      <w:tabs>
        <w:tab w:val="center" w:pos="4819"/>
        <w:tab w:val="right" w:pos="9639"/>
      </w:tabs>
      <w:spacing w:after="0" w:line="240" w:lineRule="auto"/>
    </w:pPr>
  </w:style>
  <w:style w:type="character" w:customStyle="1" w:styleId="aa">
    <w:name w:val="Нижній колонтитул Знак"/>
    <w:basedOn w:val="a0"/>
    <w:link w:val="a9"/>
    <w:uiPriority w:val="99"/>
    <w:rsid w:val="00565E1B"/>
    <w:rPr>
      <w:rFonts w:eastAsiaTheme="minorHAnsi"/>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758397">
      <w:bodyDiv w:val="1"/>
      <w:marLeft w:val="0"/>
      <w:marRight w:val="0"/>
      <w:marTop w:val="0"/>
      <w:marBottom w:val="0"/>
      <w:divBdr>
        <w:top w:val="none" w:sz="0" w:space="0" w:color="auto"/>
        <w:left w:val="none" w:sz="0" w:space="0" w:color="auto"/>
        <w:bottom w:val="none" w:sz="0" w:space="0" w:color="auto"/>
        <w:right w:val="none" w:sz="0" w:space="0" w:color="auto"/>
      </w:divBdr>
      <w:divsChild>
        <w:div w:id="862590088">
          <w:marLeft w:val="0"/>
          <w:marRight w:val="0"/>
          <w:marTop w:val="0"/>
          <w:marBottom w:val="0"/>
          <w:divBdr>
            <w:top w:val="none" w:sz="0" w:space="0" w:color="auto"/>
            <w:left w:val="none" w:sz="0" w:space="0" w:color="auto"/>
            <w:bottom w:val="none" w:sz="0" w:space="0" w:color="auto"/>
            <w:right w:val="none" w:sz="0" w:space="0" w:color="auto"/>
          </w:divBdr>
        </w:div>
        <w:div w:id="803692452">
          <w:marLeft w:val="0"/>
          <w:marRight w:val="0"/>
          <w:marTop w:val="0"/>
          <w:marBottom w:val="0"/>
          <w:divBdr>
            <w:top w:val="none" w:sz="0" w:space="0" w:color="auto"/>
            <w:left w:val="none" w:sz="0" w:space="0" w:color="auto"/>
            <w:bottom w:val="none" w:sz="0" w:space="0" w:color="auto"/>
            <w:right w:val="none" w:sz="0" w:space="0" w:color="auto"/>
          </w:divBdr>
        </w:div>
        <w:div w:id="749548242">
          <w:marLeft w:val="0"/>
          <w:marRight w:val="0"/>
          <w:marTop w:val="0"/>
          <w:marBottom w:val="0"/>
          <w:divBdr>
            <w:top w:val="none" w:sz="0" w:space="0" w:color="auto"/>
            <w:left w:val="none" w:sz="0" w:space="0" w:color="auto"/>
            <w:bottom w:val="none" w:sz="0" w:space="0" w:color="auto"/>
            <w:right w:val="none" w:sz="0" w:space="0" w:color="auto"/>
          </w:divBdr>
        </w:div>
        <w:div w:id="1150633212">
          <w:marLeft w:val="0"/>
          <w:marRight w:val="0"/>
          <w:marTop w:val="0"/>
          <w:marBottom w:val="0"/>
          <w:divBdr>
            <w:top w:val="none" w:sz="0" w:space="0" w:color="auto"/>
            <w:left w:val="none" w:sz="0" w:space="0" w:color="auto"/>
            <w:bottom w:val="none" w:sz="0" w:space="0" w:color="auto"/>
            <w:right w:val="none" w:sz="0" w:space="0" w:color="auto"/>
          </w:divBdr>
        </w:div>
      </w:divsChild>
    </w:div>
    <w:div w:id="511920603">
      <w:bodyDiv w:val="1"/>
      <w:marLeft w:val="0"/>
      <w:marRight w:val="0"/>
      <w:marTop w:val="0"/>
      <w:marBottom w:val="0"/>
      <w:divBdr>
        <w:top w:val="none" w:sz="0" w:space="0" w:color="auto"/>
        <w:left w:val="none" w:sz="0" w:space="0" w:color="auto"/>
        <w:bottom w:val="none" w:sz="0" w:space="0" w:color="auto"/>
        <w:right w:val="none" w:sz="0" w:space="0" w:color="auto"/>
      </w:divBdr>
    </w:div>
    <w:div w:id="819034193">
      <w:bodyDiv w:val="1"/>
      <w:marLeft w:val="0"/>
      <w:marRight w:val="0"/>
      <w:marTop w:val="0"/>
      <w:marBottom w:val="0"/>
      <w:divBdr>
        <w:top w:val="none" w:sz="0" w:space="0" w:color="auto"/>
        <w:left w:val="none" w:sz="0" w:space="0" w:color="auto"/>
        <w:bottom w:val="none" w:sz="0" w:space="0" w:color="auto"/>
        <w:right w:val="none" w:sz="0" w:space="0" w:color="auto"/>
      </w:divBdr>
    </w:div>
    <w:div w:id="963655997">
      <w:bodyDiv w:val="1"/>
      <w:marLeft w:val="0"/>
      <w:marRight w:val="0"/>
      <w:marTop w:val="0"/>
      <w:marBottom w:val="0"/>
      <w:divBdr>
        <w:top w:val="none" w:sz="0" w:space="0" w:color="auto"/>
        <w:left w:val="none" w:sz="0" w:space="0" w:color="auto"/>
        <w:bottom w:val="none" w:sz="0" w:space="0" w:color="auto"/>
        <w:right w:val="none" w:sz="0" w:space="0" w:color="auto"/>
      </w:divBdr>
    </w:div>
    <w:div w:id="1239630403">
      <w:bodyDiv w:val="1"/>
      <w:marLeft w:val="0"/>
      <w:marRight w:val="0"/>
      <w:marTop w:val="0"/>
      <w:marBottom w:val="0"/>
      <w:divBdr>
        <w:top w:val="none" w:sz="0" w:space="0" w:color="auto"/>
        <w:left w:val="none" w:sz="0" w:space="0" w:color="auto"/>
        <w:bottom w:val="none" w:sz="0" w:space="0" w:color="auto"/>
        <w:right w:val="none" w:sz="0" w:space="0" w:color="auto"/>
      </w:divBdr>
      <w:divsChild>
        <w:div w:id="219634360">
          <w:marLeft w:val="0"/>
          <w:marRight w:val="0"/>
          <w:marTop w:val="0"/>
          <w:marBottom w:val="0"/>
          <w:divBdr>
            <w:top w:val="none" w:sz="0" w:space="0" w:color="auto"/>
            <w:left w:val="none" w:sz="0" w:space="0" w:color="auto"/>
            <w:bottom w:val="none" w:sz="0" w:space="0" w:color="auto"/>
            <w:right w:val="none" w:sz="0" w:space="0" w:color="auto"/>
          </w:divBdr>
        </w:div>
        <w:div w:id="1443693954">
          <w:marLeft w:val="0"/>
          <w:marRight w:val="0"/>
          <w:marTop w:val="0"/>
          <w:marBottom w:val="0"/>
          <w:divBdr>
            <w:top w:val="none" w:sz="0" w:space="0" w:color="auto"/>
            <w:left w:val="none" w:sz="0" w:space="0" w:color="auto"/>
            <w:bottom w:val="none" w:sz="0" w:space="0" w:color="auto"/>
            <w:right w:val="none" w:sz="0" w:space="0" w:color="auto"/>
          </w:divBdr>
        </w:div>
        <w:div w:id="1265188285">
          <w:marLeft w:val="0"/>
          <w:marRight w:val="0"/>
          <w:marTop w:val="0"/>
          <w:marBottom w:val="0"/>
          <w:divBdr>
            <w:top w:val="none" w:sz="0" w:space="0" w:color="auto"/>
            <w:left w:val="none" w:sz="0" w:space="0" w:color="auto"/>
            <w:bottom w:val="none" w:sz="0" w:space="0" w:color="auto"/>
            <w:right w:val="none" w:sz="0" w:space="0" w:color="auto"/>
          </w:divBdr>
        </w:div>
        <w:div w:id="113596022">
          <w:marLeft w:val="0"/>
          <w:marRight w:val="0"/>
          <w:marTop w:val="0"/>
          <w:marBottom w:val="0"/>
          <w:divBdr>
            <w:top w:val="none" w:sz="0" w:space="0" w:color="auto"/>
            <w:left w:val="none" w:sz="0" w:space="0" w:color="auto"/>
            <w:bottom w:val="none" w:sz="0" w:space="0" w:color="auto"/>
            <w:right w:val="none" w:sz="0" w:space="0" w:color="auto"/>
          </w:divBdr>
        </w:div>
        <w:div w:id="323893549">
          <w:marLeft w:val="0"/>
          <w:marRight w:val="0"/>
          <w:marTop w:val="0"/>
          <w:marBottom w:val="0"/>
          <w:divBdr>
            <w:top w:val="none" w:sz="0" w:space="0" w:color="auto"/>
            <w:left w:val="none" w:sz="0" w:space="0" w:color="auto"/>
            <w:bottom w:val="none" w:sz="0" w:space="0" w:color="auto"/>
            <w:right w:val="none" w:sz="0" w:space="0" w:color="auto"/>
          </w:divBdr>
        </w:div>
        <w:div w:id="261570155">
          <w:marLeft w:val="0"/>
          <w:marRight w:val="0"/>
          <w:marTop w:val="0"/>
          <w:marBottom w:val="0"/>
          <w:divBdr>
            <w:top w:val="none" w:sz="0" w:space="0" w:color="auto"/>
            <w:left w:val="none" w:sz="0" w:space="0" w:color="auto"/>
            <w:bottom w:val="none" w:sz="0" w:space="0" w:color="auto"/>
            <w:right w:val="none" w:sz="0" w:space="0" w:color="auto"/>
          </w:divBdr>
        </w:div>
        <w:div w:id="855459838">
          <w:marLeft w:val="0"/>
          <w:marRight w:val="0"/>
          <w:marTop w:val="0"/>
          <w:marBottom w:val="0"/>
          <w:divBdr>
            <w:top w:val="none" w:sz="0" w:space="0" w:color="auto"/>
            <w:left w:val="none" w:sz="0" w:space="0" w:color="auto"/>
            <w:bottom w:val="none" w:sz="0" w:space="0" w:color="auto"/>
            <w:right w:val="none" w:sz="0" w:space="0" w:color="auto"/>
          </w:divBdr>
        </w:div>
        <w:div w:id="1953901815">
          <w:marLeft w:val="0"/>
          <w:marRight w:val="0"/>
          <w:marTop w:val="0"/>
          <w:marBottom w:val="0"/>
          <w:divBdr>
            <w:top w:val="none" w:sz="0" w:space="0" w:color="auto"/>
            <w:left w:val="none" w:sz="0" w:space="0" w:color="auto"/>
            <w:bottom w:val="none" w:sz="0" w:space="0" w:color="auto"/>
            <w:right w:val="none" w:sz="0" w:space="0" w:color="auto"/>
          </w:divBdr>
        </w:div>
        <w:div w:id="659188421">
          <w:marLeft w:val="0"/>
          <w:marRight w:val="0"/>
          <w:marTop w:val="0"/>
          <w:marBottom w:val="0"/>
          <w:divBdr>
            <w:top w:val="none" w:sz="0" w:space="0" w:color="auto"/>
            <w:left w:val="none" w:sz="0" w:space="0" w:color="auto"/>
            <w:bottom w:val="none" w:sz="0" w:space="0" w:color="auto"/>
            <w:right w:val="none" w:sz="0" w:space="0" w:color="auto"/>
          </w:divBdr>
        </w:div>
        <w:div w:id="808134884">
          <w:marLeft w:val="0"/>
          <w:marRight w:val="0"/>
          <w:marTop w:val="0"/>
          <w:marBottom w:val="0"/>
          <w:divBdr>
            <w:top w:val="none" w:sz="0" w:space="0" w:color="auto"/>
            <w:left w:val="none" w:sz="0" w:space="0" w:color="auto"/>
            <w:bottom w:val="none" w:sz="0" w:space="0" w:color="auto"/>
            <w:right w:val="none" w:sz="0" w:space="0" w:color="auto"/>
          </w:divBdr>
        </w:div>
      </w:divsChild>
    </w:div>
    <w:div w:id="1372417172">
      <w:bodyDiv w:val="1"/>
      <w:marLeft w:val="0"/>
      <w:marRight w:val="0"/>
      <w:marTop w:val="0"/>
      <w:marBottom w:val="0"/>
      <w:divBdr>
        <w:top w:val="none" w:sz="0" w:space="0" w:color="auto"/>
        <w:left w:val="none" w:sz="0" w:space="0" w:color="auto"/>
        <w:bottom w:val="none" w:sz="0" w:space="0" w:color="auto"/>
        <w:right w:val="none" w:sz="0" w:space="0" w:color="auto"/>
      </w:divBdr>
    </w:div>
    <w:div w:id="1804732564">
      <w:bodyDiv w:val="1"/>
      <w:marLeft w:val="0"/>
      <w:marRight w:val="0"/>
      <w:marTop w:val="0"/>
      <w:marBottom w:val="0"/>
      <w:divBdr>
        <w:top w:val="none" w:sz="0" w:space="0" w:color="auto"/>
        <w:left w:val="none" w:sz="0" w:space="0" w:color="auto"/>
        <w:bottom w:val="none" w:sz="0" w:space="0" w:color="auto"/>
        <w:right w:val="none" w:sz="0" w:space="0" w:color="auto"/>
      </w:divBdr>
    </w:div>
    <w:div w:id="210371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rada/show/55-2018-%D0%B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F5558-9283-48E7-A4B3-694C27B24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22108</Words>
  <Characters>12603</Characters>
  <Application>Microsoft Office Word</Application>
  <DocSecurity>0</DocSecurity>
  <Lines>105</Lines>
  <Paragraphs>69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Олександра Новікова</cp:lastModifiedBy>
  <cp:revision>3</cp:revision>
  <cp:lastPrinted>2024-06-21T13:15:00Z</cp:lastPrinted>
  <dcterms:created xsi:type="dcterms:W3CDTF">2024-09-26T08:55:00Z</dcterms:created>
  <dcterms:modified xsi:type="dcterms:W3CDTF">2024-09-26T08:56:00Z</dcterms:modified>
</cp:coreProperties>
</file>