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B1C" w:rsidRPr="00691B1C" w:rsidRDefault="00691B1C" w:rsidP="00691B1C">
      <w:pPr>
        <w:jc w:val="center"/>
        <w:rPr>
          <w:rStyle w:val="rvts15"/>
          <w:b/>
          <w:bCs/>
          <w:sz w:val="24"/>
          <w:szCs w:val="24"/>
          <w:shd w:val="clear" w:color="auto" w:fill="FFFFFF"/>
          <w:lang w:val="uk-UA"/>
        </w:rPr>
      </w:pPr>
      <w:r w:rsidRPr="00691B1C">
        <w:rPr>
          <w:rStyle w:val="rvts15"/>
          <w:b/>
          <w:bCs/>
          <w:sz w:val="24"/>
          <w:szCs w:val="24"/>
          <w:shd w:val="clear" w:color="auto" w:fill="FFFFFF"/>
          <w:lang w:val="uk-UA"/>
        </w:rPr>
        <w:t xml:space="preserve">УЗАГАЛЬНЕНІ ЗАУВАЖЕННЯ ТА ПРОПОЗИЦІЇ ДО ПРОЕКТУ РІШЕННЯ НКРЕКП, ЩО МАЄ ОЗНАКИ РЕГУЛЯТОРНОГО АКТА – </w:t>
      </w:r>
      <w:r w:rsidRPr="00691B1C">
        <w:rPr>
          <w:b/>
          <w:sz w:val="24"/>
          <w:szCs w:val="24"/>
          <w:lang w:val="uk-UA"/>
        </w:rPr>
        <w:t>«ПРО ЗАТВЕРДЖЕННЯ ЗМІН ДО ДЕЯКИХ ЛІЦЕНЗІЙНИХ УМОВ»</w:t>
      </w:r>
    </w:p>
    <w:p w:rsidR="00691B1C" w:rsidRPr="00691B1C" w:rsidRDefault="00691B1C" w:rsidP="00691B1C">
      <w:pPr>
        <w:jc w:val="center"/>
        <w:rPr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5245"/>
        <w:gridCol w:w="5210"/>
      </w:tblGrid>
      <w:tr w:rsidR="00691B1C" w:rsidRPr="00743501" w:rsidTr="005A3C87">
        <w:tc>
          <w:tcPr>
            <w:tcW w:w="4673" w:type="dxa"/>
            <w:vAlign w:val="center"/>
          </w:tcPr>
          <w:p w:rsidR="00691B1C" w:rsidRPr="00691B1C" w:rsidRDefault="00691B1C" w:rsidP="005A3C8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1B1C">
              <w:rPr>
                <w:b/>
                <w:bCs/>
                <w:color w:val="000000"/>
                <w:sz w:val="24"/>
                <w:szCs w:val="24"/>
                <w:lang w:val="uk-UA"/>
              </w:rPr>
              <w:t>Редакція проекту рішення НКРЕКП</w:t>
            </w:r>
          </w:p>
        </w:tc>
        <w:tc>
          <w:tcPr>
            <w:tcW w:w="5245" w:type="dxa"/>
            <w:vAlign w:val="center"/>
          </w:tcPr>
          <w:p w:rsidR="00691B1C" w:rsidRPr="00691B1C" w:rsidRDefault="00691B1C" w:rsidP="005A3C8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1B1C">
              <w:rPr>
                <w:b/>
                <w:bCs/>
                <w:color w:val="000000"/>
                <w:sz w:val="24"/>
                <w:szCs w:val="24"/>
                <w:lang w:val="uk-UA"/>
              </w:rPr>
              <w:t>Зауваження та пропозиції до проекту рішення НКРЕКП</w:t>
            </w:r>
          </w:p>
        </w:tc>
        <w:tc>
          <w:tcPr>
            <w:tcW w:w="5210" w:type="dxa"/>
            <w:vAlign w:val="center"/>
          </w:tcPr>
          <w:p w:rsidR="00691B1C" w:rsidRPr="00691B1C" w:rsidRDefault="00691B1C" w:rsidP="005A3C8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1B1C">
              <w:rPr>
                <w:b/>
                <w:bCs/>
                <w:color w:val="000000"/>
                <w:sz w:val="24"/>
                <w:szCs w:val="24"/>
                <w:lang w:val="uk-UA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691B1C" w:rsidRPr="00691B1C" w:rsidTr="00B374CC">
        <w:tc>
          <w:tcPr>
            <w:tcW w:w="15128" w:type="dxa"/>
            <w:gridSpan w:val="3"/>
          </w:tcPr>
          <w:p w:rsidR="00691B1C" w:rsidRDefault="00691B1C" w:rsidP="00691B1C">
            <w:pPr>
              <w:tabs>
                <w:tab w:val="left" w:pos="4395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691B1C">
              <w:rPr>
                <w:b/>
                <w:bCs/>
                <w:sz w:val="24"/>
                <w:szCs w:val="24"/>
                <w:lang w:val="uk-UA"/>
              </w:rPr>
              <w:t>Ліцензійних умов провадження господарської діяльності з виробництва електричної енергії</w:t>
            </w:r>
          </w:p>
          <w:p w:rsidR="00691B1C" w:rsidRPr="00691B1C" w:rsidRDefault="00691B1C" w:rsidP="00691B1C">
            <w:pPr>
              <w:tabs>
                <w:tab w:val="left" w:pos="4395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691B1C" w:rsidRPr="00691B1C" w:rsidTr="00691B1C">
        <w:trPr>
          <w:trHeight w:val="2297"/>
        </w:trPr>
        <w:tc>
          <w:tcPr>
            <w:tcW w:w="4673" w:type="dxa"/>
          </w:tcPr>
          <w:p w:rsidR="00691B1C" w:rsidRPr="00691B1C" w:rsidRDefault="00691B1C" w:rsidP="00691B1C">
            <w:pPr>
              <w:shd w:val="clear" w:color="auto" w:fill="FFFFFF"/>
              <w:tabs>
                <w:tab w:val="left" w:pos="318"/>
              </w:tabs>
              <w:jc w:val="both"/>
              <w:textAlignment w:val="baseline"/>
              <w:rPr>
                <w:sz w:val="24"/>
                <w:szCs w:val="24"/>
                <w:lang w:val="uk-UA"/>
              </w:rPr>
            </w:pPr>
          </w:p>
          <w:p w:rsidR="00691B1C" w:rsidRPr="00691B1C" w:rsidRDefault="00691B1C" w:rsidP="00691B1C">
            <w:pPr>
              <w:shd w:val="clear" w:color="auto" w:fill="FFFFFF"/>
              <w:tabs>
                <w:tab w:val="left" w:pos="318"/>
              </w:tabs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691B1C">
              <w:rPr>
                <w:sz w:val="24"/>
                <w:szCs w:val="24"/>
                <w:lang w:val="uk-UA"/>
              </w:rPr>
              <w:t xml:space="preserve">   підпункт 1.3 глави 1  викласти в такій редакції:</w:t>
            </w:r>
          </w:p>
          <w:p w:rsidR="00691B1C" w:rsidRPr="00691B1C" w:rsidRDefault="00691B1C" w:rsidP="00691B1C">
            <w:pPr>
              <w:tabs>
                <w:tab w:val="left" w:pos="4395"/>
              </w:tabs>
              <w:ind w:firstLine="306"/>
              <w:jc w:val="both"/>
              <w:rPr>
                <w:sz w:val="24"/>
                <w:szCs w:val="24"/>
                <w:lang w:val="uk-UA"/>
              </w:rPr>
            </w:pPr>
            <w:r w:rsidRPr="00691B1C">
              <w:rPr>
                <w:sz w:val="24"/>
                <w:szCs w:val="24"/>
                <w:lang w:val="uk-UA"/>
              </w:rPr>
              <w:t>1.3. Діяльність з виробництва електричної енергії суб’єктів господарювання, крім випадків, визначених цим пунктом, підлягає  ліцензуванню:</w:t>
            </w:r>
          </w:p>
          <w:p w:rsidR="00691B1C" w:rsidRPr="00691B1C" w:rsidRDefault="00691B1C" w:rsidP="00691B1C">
            <w:pPr>
              <w:tabs>
                <w:tab w:val="left" w:pos="4395"/>
              </w:tabs>
              <w:ind w:firstLine="306"/>
              <w:jc w:val="both"/>
              <w:rPr>
                <w:sz w:val="24"/>
                <w:szCs w:val="24"/>
                <w:lang w:val="uk-UA"/>
              </w:rPr>
            </w:pPr>
            <w:r w:rsidRPr="00691B1C">
              <w:rPr>
                <w:bCs/>
                <w:sz w:val="24"/>
                <w:szCs w:val="24"/>
                <w:lang w:val="uk-UA"/>
              </w:rPr>
              <w:t xml:space="preserve">якщо сумарна встановлена потужність </w:t>
            </w:r>
            <w:proofErr w:type="spellStart"/>
            <w:r w:rsidRPr="00691B1C">
              <w:rPr>
                <w:bCs/>
                <w:sz w:val="24"/>
                <w:szCs w:val="24"/>
                <w:lang w:val="uk-UA"/>
              </w:rPr>
              <w:t>електрогенеруючого</w:t>
            </w:r>
            <w:proofErr w:type="spellEnd"/>
            <w:r w:rsidRPr="00691B1C">
              <w:rPr>
                <w:bCs/>
                <w:sz w:val="24"/>
                <w:szCs w:val="24"/>
                <w:lang w:val="uk-UA"/>
              </w:rPr>
              <w:t xml:space="preserve"> обладнання  на одній площадці вимірювання перевищує 5 МВт</w:t>
            </w:r>
            <w:r w:rsidRPr="00691B1C">
              <w:rPr>
                <w:sz w:val="24"/>
                <w:szCs w:val="24"/>
                <w:lang w:val="uk-UA"/>
              </w:rPr>
              <w:t xml:space="preserve"> </w:t>
            </w:r>
            <w:r w:rsidRPr="00691B1C">
              <w:rPr>
                <w:bCs/>
                <w:sz w:val="24"/>
                <w:szCs w:val="24"/>
                <w:lang w:val="uk-UA"/>
              </w:rPr>
              <w:t xml:space="preserve">або якщо загальна сумарна встановлена потужність </w:t>
            </w:r>
            <w:proofErr w:type="spellStart"/>
            <w:r w:rsidRPr="00691B1C">
              <w:rPr>
                <w:bCs/>
                <w:sz w:val="24"/>
                <w:szCs w:val="24"/>
                <w:lang w:val="uk-UA"/>
              </w:rPr>
              <w:t>електрогенеруючого</w:t>
            </w:r>
            <w:proofErr w:type="spellEnd"/>
            <w:r w:rsidRPr="00691B1C">
              <w:rPr>
                <w:bCs/>
                <w:sz w:val="24"/>
                <w:szCs w:val="24"/>
                <w:lang w:val="uk-UA"/>
              </w:rPr>
              <w:t xml:space="preserve"> обладнання на всіх площадках вимірювання перевищує 20 МВт;</w:t>
            </w:r>
          </w:p>
          <w:p w:rsidR="00691B1C" w:rsidRPr="00691B1C" w:rsidRDefault="00691B1C" w:rsidP="00691B1C">
            <w:pPr>
              <w:tabs>
                <w:tab w:val="left" w:pos="4395"/>
              </w:tabs>
              <w:ind w:firstLine="306"/>
              <w:jc w:val="both"/>
              <w:rPr>
                <w:sz w:val="24"/>
                <w:szCs w:val="24"/>
                <w:lang w:val="uk-UA"/>
              </w:rPr>
            </w:pPr>
            <w:r w:rsidRPr="00691B1C">
              <w:rPr>
                <w:sz w:val="24"/>
                <w:szCs w:val="24"/>
                <w:lang w:val="uk-UA"/>
              </w:rPr>
              <w:t>незалежно від встановленої потужності об’єкта електроенергетики з альтернативних джерел енергії (а з використанням гідроенергії - лише мікро, міні- та малими гідроелектростанціями), виробництво електричної енергії на якому підлягає стимулюванню відповідно до закону шляхом встановлення «зеленого» тарифу або аукціонної ціни.</w:t>
            </w:r>
          </w:p>
          <w:p w:rsidR="00691B1C" w:rsidRPr="00691B1C" w:rsidRDefault="00691B1C" w:rsidP="00691B1C">
            <w:pPr>
              <w:tabs>
                <w:tab w:val="left" w:pos="4395"/>
              </w:tabs>
              <w:ind w:firstLine="306"/>
              <w:jc w:val="both"/>
              <w:rPr>
                <w:sz w:val="24"/>
                <w:szCs w:val="24"/>
                <w:lang w:val="uk-UA"/>
              </w:rPr>
            </w:pPr>
            <w:r w:rsidRPr="00691B1C">
              <w:rPr>
                <w:sz w:val="24"/>
                <w:szCs w:val="24"/>
                <w:lang w:val="uk-UA"/>
              </w:rPr>
              <w:t xml:space="preserve">Діяльність з виробництва електричної енергії суб’єктів господарювання не </w:t>
            </w:r>
            <w:r w:rsidRPr="00691B1C">
              <w:rPr>
                <w:sz w:val="24"/>
                <w:szCs w:val="24"/>
                <w:lang w:val="uk-UA"/>
              </w:rPr>
              <w:lastRenderedPageBreak/>
              <w:t>підлягає ліцензуванню, якщо електрична енергія виробляється:</w:t>
            </w:r>
          </w:p>
          <w:p w:rsidR="00691B1C" w:rsidRPr="00691B1C" w:rsidRDefault="00691B1C" w:rsidP="00691B1C">
            <w:pPr>
              <w:tabs>
                <w:tab w:val="left" w:pos="4395"/>
              </w:tabs>
              <w:ind w:firstLine="306"/>
              <w:jc w:val="both"/>
              <w:rPr>
                <w:sz w:val="24"/>
                <w:szCs w:val="24"/>
                <w:lang w:val="uk-UA"/>
              </w:rPr>
            </w:pPr>
            <w:r w:rsidRPr="00691B1C">
              <w:rPr>
                <w:sz w:val="24"/>
                <w:szCs w:val="24"/>
                <w:lang w:val="uk-UA"/>
              </w:rPr>
              <w:t>без мети її продажу на підставі договору та споживається для власних потреб;</w:t>
            </w:r>
          </w:p>
          <w:p w:rsidR="00691B1C" w:rsidRPr="00691B1C" w:rsidRDefault="00691B1C" w:rsidP="00691B1C">
            <w:pPr>
              <w:ind w:firstLine="306"/>
              <w:jc w:val="both"/>
              <w:rPr>
                <w:sz w:val="24"/>
                <w:szCs w:val="24"/>
                <w:lang w:val="uk-UA"/>
              </w:rPr>
            </w:pPr>
            <w:r w:rsidRPr="00691B1C">
              <w:rPr>
                <w:sz w:val="24"/>
                <w:szCs w:val="24"/>
                <w:lang w:val="uk-UA"/>
              </w:rPr>
              <w:t xml:space="preserve"> мобільною (автономною) електростанцією у період дії в Україні воєнного стану та протягом шести місяців після його закінчення або скасування</w:t>
            </w:r>
            <w:r w:rsidRPr="00691B1C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691B1C" w:rsidRPr="00691B1C" w:rsidRDefault="00691B1C" w:rsidP="00691B1C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91B1C">
              <w:rPr>
                <w:b/>
                <w:sz w:val="24"/>
                <w:szCs w:val="24"/>
                <w:lang w:val="uk-UA"/>
              </w:rPr>
              <w:lastRenderedPageBreak/>
              <w:t>КП «КИЇВТЕПЛОЕНЕРГО»</w:t>
            </w:r>
          </w:p>
          <w:p w:rsidR="00691B1C" w:rsidRPr="00691B1C" w:rsidRDefault="00691B1C" w:rsidP="00691B1C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691B1C">
              <w:rPr>
                <w:i/>
                <w:sz w:val="24"/>
                <w:szCs w:val="24"/>
                <w:lang w:val="uk-UA"/>
              </w:rPr>
              <w:t xml:space="preserve">Пропозиції </w:t>
            </w:r>
            <w:r w:rsidRPr="00691B1C">
              <w:rPr>
                <w:b/>
                <w:sz w:val="24"/>
                <w:szCs w:val="24"/>
                <w:lang w:val="uk-UA"/>
              </w:rPr>
              <w:t>пункт викласти в такій редакції:</w:t>
            </w:r>
            <w:r w:rsidRPr="00691B1C"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</w:p>
          <w:p w:rsidR="00032A51" w:rsidRDefault="00032A51" w:rsidP="00691B1C">
            <w:pPr>
              <w:tabs>
                <w:tab w:val="left" w:pos="4395"/>
              </w:tabs>
              <w:ind w:firstLine="306"/>
              <w:jc w:val="both"/>
              <w:rPr>
                <w:sz w:val="24"/>
                <w:szCs w:val="24"/>
                <w:lang w:val="uk-UA"/>
              </w:rPr>
            </w:pPr>
          </w:p>
          <w:p w:rsidR="00691B1C" w:rsidRPr="00691B1C" w:rsidRDefault="00691B1C" w:rsidP="00691B1C">
            <w:pPr>
              <w:tabs>
                <w:tab w:val="left" w:pos="4395"/>
              </w:tabs>
              <w:ind w:firstLine="306"/>
              <w:jc w:val="both"/>
              <w:rPr>
                <w:sz w:val="24"/>
                <w:szCs w:val="24"/>
                <w:lang w:val="uk-UA"/>
              </w:rPr>
            </w:pPr>
            <w:r w:rsidRPr="00691B1C">
              <w:rPr>
                <w:sz w:val="24"/>
                <w:szCs w:val="24"/>
                <w:lang w:val="uk-UA"/>
              </w:rPr>
              <w:t>1.3. Діяльність з виробництва електричної енергії суб’єктів господарювання, крім випадків, визначених цим пунктом, підлягає  ліцензуванню:</w:t>
            </w:r>
          </w:p>
          <w:p w:rsidR="00691B1C" w:rsidRPr="00691B1C" w:rsidRDefault="00691B1C" w:rsidP="00691B1C">
            <w:pPr>
              <w:tabs>
                <w:tab w:val="left" w:pos="4395"/>
              </w:tabs>
              <w:ind w:firstLine="306"/>
              <w:jc w:val="both"/>
              <w:rPr>
                <w:sz w:val="24"/>
                <w:szCs w:val="24"/>
                <w:lang w:val="uk-UA"/>
              </w:rPr>
            </w:pPr>
            <w:r w:rsidRPr="00691B1C">
              <w:rPr>
                <w:bCs/>
                <w:sz w:val="24"/>
                <w:szCs w:val="24"/>
                <w:lang w:val="uk-UA"/>
              </w:rPr>
              <w:t xml:space="preserve">якщо сумарна встановлена потужність </w:t>
            </w:r>
            <w:proofErr w:type="spellStart"/>
            <w:r w:rsidRPr="00691B1C">
              <w:rPr>
                <w:bCs/>
                <w:sz w:val="24"/>
                <w:szCs w:val="24"/>
                <w:lang w:val="uk-UA"/>
              </w:rPr>
              <w:t>електрогенеруючого</w:t>
            </w:r>
            <w:proofErr w:type="spellEnd"/>
            <w:r w:rsidRPr="00691B1C">
              <w:rPr>
                <w:bCs/>
                <w:sz w:val="24"/>
                <w:szCs w:val="24"/>
                <w:lang w:val="uk-UA"/>
              </w:rPr>
              <w:t xml:space="preserve"> обладнання  на одній площадці вимірювання перевищує 5 МВт</w:t>
            </w:r>
            <w:r w:rsidRPr="00691B1C">
              <w:rPr>
                <w:sz w:val="24"/>
                <w:szCs w:val="24"/>
                <w:lang w:val="uk-UA"/>
              </w:rPr>
              <w:t xml:space="preserve"> </w:t>
            </w:r>
            <w:r w:rsidRPr="00691B1C">
              <w:rPr>
                <w:bCs/>
                <w:sz w:val="24"/>
                <w:szCs w:val="24"/>
                <w:lang w:val="uk-UA"/>
              </w:rPr>
              <w:t xml:space="preserve">або якщо загальна сумарна встановлена потужність </w:t>
            </w:r>
            <w:proofErr w:type="spellStart"/>
            <w:r w:rsidRPr="00691B1C">
              <w:rPr>
                <w:bCs/>
                <w:sz w:val="24"/>
                <w:szCs w:val="24"/>
                <w:lang w:val="uk-UA"/>
              </w:rPr>
              <w:t>електрогенеруючого</w:t>
            </w:r>
            <w:proofErr w:type="spellEnd"/>
            <w:r w:rsidRPr="00691B1C">
              <w:rPr>
                <w:bCs/>
                <w:sz w:val="24"/>
                <w:szCs w:val="24"/>
                <w:lang w:val="uk-UA"/>
              </w:rPr>
              <w:t xml:space="preserve"> обладнання на всіх площадках вимірювання перевищує 20 МВт;</w:t>
            </w:r>
          </w:p>
          <w:p w:rsidR="00691B1C" w:rsidRPr="00691B1C" w:rsidRDefault="00691B1C" w:rsidP="00691B1C">
            <w:pPr>
              <w:tabs>
                <w:tab w:val="left" w:pos="4395"/>
              </w:tabs>
              <w:ind w:firstLine="306"/>
              <w:jc w:val="both"/>
              <w:rPr>
                <w:sz w:val="24"/>
                <w:szCs w:val="24"/>
                <w:lang w:val="uk-UA"/>
              </w:rPr>
            </w:pPr>
            <w:r w:rsidRPr="00691B1C">
              <w:rPr>
                <w:sz w:val="24"/>
                <w:szCs w:val="24"/>
                <w:lang w:val="uk-UA"/>
              </w:rPr>
              <w:t>незалежно від встановленої потужності об’єкта електроенергетики з альтернативних джерел енергії (а з використанням гідроенергії - лише мікро, міні- та малими гідроелектростанціями), виробництво електричної енергії на якому підлягає стимулюванню відповідно до закону шляхом встановлення «зеленого» тарифу або аукціонної ціни.</w:t>
            </w:r>
          </w:p>
          <w:p w:rsidR="00691B1C" w:rsidRPr="00691B1C" w:rsidRDefault="00691B1C" w:rsidP="00691B1C">
            <w:pPr>
              <w:tabs>
                <w:tab w:val="left" w:pos="4395"/>
              </w:tabs>
              <w:ind w:firstLine="306"/>
              <w:jc w:val="both"/>
              <w:rPr>
                <w:sz w:val="24"/>
                <w:szCs w:val="24"/>
                <w:lang w:val="uk-UA"/>
              </w:rPr>
            </w:pPr>
            <w:r w:rsidRPr="00691B1C">
              <w:rPr>
                <w:sz w:val="24"/>
                <w:szCs w:val="24"/>
                <w:lang w:val="uk-UA"/>
              </w:rPr>
              <w:t>Діяльність з виробництва електричної енергії суб’єктів господарювання не підлягає ліцензуванню, якщо електрична енергія виробляється:</w:t>
            </w:r>
          </w:p>
          <w:p w:rsidR="00691B1C" w:rsidRPr="00691B1C" w:rsidRDefault="00691B1C" w:rsidP="00691B1C">
            <w:pPr>
              <w:tabs>
                <w:tab w:val="left" w:pos="4395"/>
              </w:tabs>
              <w:ind w:firstLine="306"/>
              <w:jc w:val="both"/>
              <w:rPr>
                <w:b/>
                <w:sz w:val="24"/>
                <w:szCs w:val="24"/>
                <w:lang w:val="uk-UA"/>
              </w:rPr>
            </w:pPr>
            <w:r w:rsidRPr="00691B1C">
              <w:rPr>
                <w:sz w:val="24"/>
                <w:szCs w:val="24"/>
                <w:lang w:val="uk-UA"/>
              </w:rPr>
              <w:lastRenderedPageBreak/>
              <w:t>без мети її продажу на підставі договору та споживається для власних потреб</w:t>
            </w:r>
            <w:r w:rsidRPr="00691B1C">
              <w:rPr>
                <w:b/>
                <w:sz w:val="24"/>
                <w:szCs w:val="24"/>
                <w:lang w:val="uk-UA"/>
              </w:rPr>
              <w:t>, незалежно від встановленої потужності генеруючих установок;</w:t>
            </w:r>
          </w:p>
          <w:p w:rsidR="00691B1C" w:rsidRPr="00691B1C" w:rsidRDefault="00691B1C" w:rsidP="00691B1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691B1C">
              <w:rPr>
                <w:sz w:val="24"/>
                <w:szCs w:val="24"/>
                <w:lang w:val="uk-UA"/>
              </w:rPr>
              <w:t xml:space="preserve"> мобільною (автономною) електростанцією у період дії в Україні воєнного стану та протягом шести місяців після його закінчення або скасування</w:t>
            </w:r>
            <w:r w:rsidRPr="00691B1C">
              <w:rPr>
                <w:bCs/>
                <w:sz w:val="24"/>
                <w:szCs w:val="24"/>
                <w:lang w:val="uk-UA"/>
              </w:rPr>
              <w:t>.</w:t>
            </w:r>
          </w:p>
          <w:p w:rsidR="00691B1C" w:rsidRPr="00691B1C" w:rsidRDefault="00691B1C" w:rsidP="00691B1C">
            <w:pPr>
              <w:rPr>
                <w:i/>
                <w:sz w:val="24"/>
                <w:szCs w:val="24"/>
                <w:u w:val="single"/>
                <w:lang w:val="uk-UA"/>
              </w:rPr>
            </w:pPr>
            <w:r w:rsidRPr="00691B1C">
              <w:rPr>
                <w:i/>
                <w:sz w:val="24"/>
                <w:szCs w:val="24"/>
                <w:u w:val="single"/>
                <w:lang w:val="uk-UA"/>
              </w:rPr>
              <w:t xml:space="preserve">Обґрунтування </w:t>
            </w:r>
          </w:p>
          <w:p w:rsidR="00691B1C" w:rsidRPr="00691B1C" w:rsidRDefault="00691B1C" w:rsidP="00691B1C">
            <w:pPr>
              <w:tabs>
                <w:tab w:val="left" w:pos="4395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691B1C">
              <w:rPr>
                <w:bCs/>
                <w:sz w:val="24"/>
                <w:szCs w:val="24"/>
                <w:lang w:val="uk-UA"/>
              </w:rPr>
              <w:t xml:space="preserve">Метою запропонованої редакції є   чітке розмежування (підлягає / не підлягає) та визначення критеріїв ліцензування діяльності з виробництва електричної енергії. </w:t>
            </w:r>
          </w:p>
          <w:p w:rsidR="00691B1C" w:rsidRPr="00691B1C" w:rsidRDefault="00691B1C" w:rsidP="00691B1C">
            <w:pPr>
              <w:jc w:val="both"/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5210" w:type="dxa"/>
          </w:tcPr>
          <w:p w:rsidR="00691B1C" w:rsidRPr="00691B1C" w:rsidRDefault="00691B1C" w:rsidP="00691B1C">
            <w:pPr>
              <w:jc w:val="center"/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  <w:p w:rsidR="00691B1C" w:rsidRPr="00691B1C" w:rsidRDefault="00691B1C" w:rsidP="00691B1C">
            <w:pPr>
              <w:rPr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691B1C">
              <w:rPr>
                <w:b/>
                <w:sz w:val="24"/>
                <w:szCs w:val="24"/>
                <w:shd w:val="clear" w:color="auto" w:fill="FFFFFF"/>
                <w:lang w:val="uk-UA"/>
              </w:rPr>
              <w:t>Враховано</w:t>
            </w:r>
          </w:p>
          <w:p w:rsidR="00691B1C" w:rsidRPr="00691B1C" w:rsidRDefault="00691B1C" w:rsidP="00691B1C">
            <w:pPr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  <w:p w:rsidR="00691B1C" w:rsidRPr="00691B1C" w:rsidRDefault="00691B1C" w:rsidP="00691B1C">
            <w:pPr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  <w:p w:rsidR="00691B1C" w:rsidRPr="00691B1C" w:rsidRDefault="00691B1C" w:rsidP="00691B1C">
            <w:pPr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  <w:p w:rsidR="00691B1C" w:rsidRPr="00691B1C" w:rsidRDefault="00691B1C" w:rsidP="00691B1C">
            <w:pPr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  <w:p w:rsidR="00691B1C" w:rsidRPr="00691B1C" w:rsidRDefault="00691B1C" w:rsidP="00691B1C">
            <w:pPr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  <w:p w:rsidR="00691B1C" w:rsidRPr="00691B1C" w:rsidRDefault="00691B1C" w:rsidP="00691B1C">
            <w:pPr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  <w:p w:rsidR="00691B1C" w:rsidRPr="00691B1C" w:rsidRDefault="00691B1C" w:rsidP="00691B1C">
            <w:pPr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  <w:p w:rsidR="00691B1C" w:rsidRPr="00691B1C" w:rsidRDefault="00691B1C" w:rsidP="00691B1C">
            <w:pPr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  <w:p w:rsidR="00691B1C" w:rsidRPr="00691B1C" w:rsidRDefault="00691B1C" w:rsidP="00691B1C">
            <w:pPr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  <w:p w:rsidR="00691B1C" w:rsidRPr="00691B1C" w:rsidRDefault="00691B1C" w:rsidP="00691B1C">
            <w:pPr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  <w:p w:rsidR="00691B1C" w:rsidRPr="00691B1C" w:rsidRDefault="00691B1C" w:rsidP="00691B1C">
            <w:pPr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  <w:p w:rsidR="00691B1C" w:rsidRPr="00691B1C" w:rsidRDefault="00691B1C" w:rsidP="00691B1C">
            <w:pPr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  <w:p w:rsidR="00691B1C" w:rsidRPr="00691B1C" w:rsidRDefault="00691B1C" w:rsidP="00691B1C">
            <w:pPr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  <w:p w:rsidR="00691B1C" w:rsidRPr="00691B1C" w:rsidRDefault="00691B1C" w:rsidP="00691B1C">
            <w:pPr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  <w:p w:rsidR="00691B1C" w:rsidRPr="00691B1C" w:rsidRDefault="00691B1C" w:rsidP="00691B1C">
            <w:pPr>
              <w:rPr>
                <w:b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</w:tbl>
    <w:p w:rsidR="0036459A" w:rsidRDefault="0036459A"/>
    <w:p w:rsidR="00691B1C" w:rsidRDefault="00691B1C">
      <w:bookmarkStart w:id="0" w:name="_GoBack"/>
      <w:bookmarkEnd w:id="0"/>
    </w:p>
    <w:sectPr w:rsidR="00691B1C" w:rsidSect="00691B1C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B1C"/>
    <w:rsid w:val="00032A51"/>
    <w:rsid w:val="0036459A"/>
    <w:rsid w:val="00691B1C"/>
    <w:rsid w:val="00743501"/>
    <w:rsid w:val="009B605A"/>
    <w:rsid w:val="00C3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06F9"/>
  <w15:chartTrackingRefBased/>
  <w15:docId w15:val="{3300F346-28C0-4C0C-8AD3-E6569F9F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B1C"/>
    <w:rPr>
      <w:lang w:eastAsia="ru-RU"/>
    </w:rPr>
  </w:style>
  <w:style w:type="paragraph" w:styleId="1">
    <w:name w:val="heading 1"/>
    <w:basedOn w:val="a"/>
    <w:next w:val="a"/>
    <w:link w:val="10"/>
    <w:qFormat/>
    <w:rsid w:val="00C3301B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C3301B"/>
    <w:pPr>
      <w:keepNext/>
      <w:ind w:left="4956" w:firstLine="708"/>
      <w:jc w:val="both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01B"/>
    <w:rPr>
      <w:sz w:val="28"/>
      <w:lang w:val="uk-UA" w:eastAsia="ru-RU"/>
    </w:rPr>
  </w:style>
  <w:style w:type="character" w:customStyle="1" w:styleId="20">
    <w:name w:val="Заголовок 2 Знак"/>
    <w:basedOn w:val="a0"/>
    <w:link w:val="2"/>
    <w:rsid w:val="00C3301B"/>
    <w:rPr>
      <w:b/>
      <w:bCs/>
      <w:sz w:val="28"/>
      <w:lang w:val="uk-UA" w:eastAsia="ru-RU"/>
    </w:rPr>
  </w:style>
  <w:style w:type="character" w:customStyle="1" w:styleId="rvts15">
    <w:name w:val="rvts15"/>
    <w:basedOn w:val="a0"/>
    <w:rsid w:val="00691B1C"/>
  </w:style>
  <w:style w:type="table" w:styleId="a3">
    <w:name w:val="Table Grid"/>
    <w:basedOn w:val="a1"/>
    <w:uiPriority w:val="39"/>
    <w:rsid w:val="00691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6740F-C6BE-409B-8445-AA5FEDEB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dcterms:created xsi:type="dcterms:W3CDTF">2024-07-30T12:19:00Z</dcterms:created>
  <dcterms:modified xsi:type="dcterms:W3CDTF">2024-08-01T08:53:00Z</dcterms:modified>
</cp:coreProperties>
</file>