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345F" w:rsidRPr="00263B1F" w:rsidRDefault="001F438A" w:rsidP="00593DB8">
      <w:pPr>
        <w:shd w:val="clear" w:color="auto" w:fill="FFFFFF"/>
        <w:spacing w:after="0" w:line="240" w:lineRule="auto"/>
        <w:contextualSpacing/>
        <w:jc w:val="center"/>
        <w:rPr>
          <w:rFonts w:ascii="Times New Roman" w:hAnsi="Times New Roman" w:cs="Times New Roman"/>
          <w:b/>
          <w:sz w:val="28"/>
          <w:szCs w:val="28"/>
        </w:rPr>
      </w:pPr>
      <w:r w:rsidRPr="00263B1F">
        <w:rPr>
          <w:rFonts w:ascii="Times New Roman" w:hAnsi="Times New Roman" w:cs="Times New Roman"/>
          <w:b/>
          <w:sz w:val="28"/>
          <w:szCs w:val="28"/>
        </w:rPr>
        <w:t xml:space="preserve">Узагальнені зауваження та пропозиції до </w:t>
      </w:r>
      <w:proofErr w:type="spellStart"/>
      <w:r w:rsidRPr="00263B1F">
        <w:rPr>
          <w:rFonts w:ascii="Times New Roman" w:hAnsi="Times New Roman" w:cs="Times New Roman"/>
          <w:b/>
          <w:sz w:val="28"/>
          <w:szCs w:val="28"/>
        </w:rPr>
        <w:t>проєкту</w:t>
      </w:r>
      <w:proofErr w:type="spellEnd"/>
      <w:r w:rsidRPr="00263B1F">
        <w:rPr>
          <w:rFonts w:ascii="Times New Roman" w:hAnsi="Times New Roman" w:cs="Times New Roman"/>
          <w:b/>
          <w:sz w:val="28"/>
          <w:szCs w:val="28"/>
        </w:rPr>
        <w:t xml:space="preserve"> постанови НКРЕКП </w:t>
      </w:r>
    </w:p>
    <w:p w:rsidR="001C609C" w:rsidRPr="00263B1F" w:rsidRDefault="001C609C" w:rsidP="00593DB8">
      <w:pPr>
        <w:shd w:val="clear" w:color="auto" w:fill="FFFFFF"/>
        <w:spacing w:after="0" w:line="240" w:lineRule="auto"/>
        <w:contextualSpacing/>
        <w:jc w:val="center"/>
        <w:rPr>
          <w:rFonts w:ascii="Times New Roman" w:hAnsi="Times New Roman" w:cs="Times New Roman"/>
          <w:b/>
          <w:sz w:val="28"/>
          <w:szCs w:val="28"/>
        </w:rPr>
      </w:pPr>
      <w:r w:rsidRPr="00263B1F">
        <w:rPr>
          <w:rFonts w:ascii="Times New Roman" w:hAnsi="Times New Roman" w:cs="Times New Roman"/>
          <w:b/>
          <w:sz w:val="28"/>
          <w:szCs w:val="28"/>
        </w:rPr>
        <w:t>«</w:t>
      </w:r>
      <w:bookmarkStart w:id="0" w:name="_Hlk139284422"/>
      <w:r w:rsidR="00F7345F" w:rsidRPr="00263B1F">
        <w:rPr>
          <w:rStyle w:val="a8"/>
          <w:rFonts w:ascii="Times New Roman" w:hAnsi="Times New Roman" w:cs="Times New Roman"/>
          <w:sz w:val="28"/>
          <w:szCs w:val="28"/>
          <w:bdr w:val="none" w:sz="0" w:space="0" w:color="auto" w:frame="1"/>
          <w:shd w:val="clear" w:color="auto" w:fill="FFFFFF"/>
        </w:rPr>
        <w:t>Про затвердження Порядку проведення оператором системи передачі публічних консультацій при розробленні правил розподілу пропускної спроможності міждержавних перетинів та визначенні структури розподілу пропускної спроможності</w:t>
      </w:r>
      <w:bookmarkEnd w:id="0"/>
      <w:r w:rsidRPr="00263B1F">
        <w:rPr>
          <w:rFonts w:ascii="Times New Roman" w:hAnsi="Times New Roman" w:cs="Times New Roman"/>
          <w:b/>
          <w:sz w:val="28"/>
          <w:szCs w:val="28"/>
        </w:rPr>
        <w:t>»</w:t>
      </w:r>
      <w:r w:rsidR="006159F1" w:rsidRPr="00263B1F">
        <w:rPr>
          <w:rFonts w:ascii="Times New Roman" w:hAnsi="Times New Roman" w:cs="Times New Roman"/>
          <w:b/>
          <w:sz w:val="28"/>
          <w:szCs w:val="28"/>
        </w:rPr>
        <w:t>,</w:t>
      </w:r>
      <w:r w:rsidRPr="00263B1F">
        <w:rPr>
          <w:rFonts w:ascii="Times New Roman" w:hAnsi="Times New Roman" w:cs="Times New Roman"/>
          <w:b/>
          <w:sz w:val="28"/>
          <w:szCs w:val="28"/>
        </w:rPr>
        <w:t xml:space="preserve"> що має ознаки регуляторного акта</w:t>
      </w:r>
    </w:p>
    <w:p w:rsidR="002443E7" w:rsidRPr="00263B1F" w:rsidRDefault="002443E7" w:rsidP="00593DB8">
      <w:pPr>
        <w:shd w:val="clear" w:color="auto" w:fill="FFFFFF"/>
        <w:spacing w:after="0" w:line="240" w:lineRule="auto"/>
        <w:contextualSpacing/>
        <w:jc w:val="center"/>
        <w:rPr>
          <w:rFonts w:ascii="Times New Roman" w:eastAsia="Times New Roman" w:hAnsi="Times New Roman" w:cs="Times New Roman"/>
          <w:lang w:eastAsia="uk-UA"/>
        </w:rPr>
      </w:pPr>
    </w:p>
    <w:tbl>
      <w:tblPr>
        <w:tblStyle w:val="a3"/>
        <w:tblW w:w="15451" w:type="dxa"/>
        <w:tblInd w:w="-34" w:type="dxa"/>
        <w:tblLook w:val="04A0" w:firstRow="1" w:lastRow="0" w:firstColumn="1" w:lastColumn="0" w:noHBand="0" w:noVBand="1"/>
      </w:tblPr>
      <w:tblGrid>
        <w:gridCol w:w="6074"/>
        <w:gridCol w:w="7315"/>
        <w:gridCol w:w="2062"/>
      </w:tblGrid>
      <w:tr w:rsidR="00263B1F" w:rsidRPr="00263B1F" w:rsidTr="004F59B3">
        <w:tc>
          <w:tcPr>
            <w:tcW w:w="4820" w:type="dxa"/>
            <w:vAlign w:val="center"/>
          </w:tcPr>
          <w:p w:rsidR="007166F9" w:rsidRPr="00263B1F" w:rsidRDefault="007166F9" w:rsidP="005956E8">
            <w:pPr>
              <w:contextualSpacing/>
              <w:jc w:val="center"/>
              <w:rPr>
                <w:rFonts w:ascii="Times New Roman" w:hAnsi="Times New Roman" w:cs="Times New Roman"/>
                <w:b/>
                <w:sz w:val="24"/>
                <w:szCs w:val="24"/>
                <w:shd w:val="clear" w:color="auto" w:fill="FFFFFF"/>
              </w:rPr>
            </w:pPr>
            <w:r w:rsidRPr="00263B1F">
              <w:rPr>
                <w:rFonts w:ascii="Times New Roman" w:eastAsia="Times New Roman" w:hAnsi="Times New Roman" w:cs="Times New Roman"/>
                <w:sz w:val="24"/>
                <w:szCs w:val="24"/>
              </w:rPr>
              <w:t xml:space="preserve">Редакція </w:t>
            </w:r>
            <w:proofErr w:type="spellStart"/>
            <w:r w:rsidRPr="00263B1F">
              <w:rPr>
                <w:rFonts w:ascii="Times New Roman" w:eastAsia="Times New Roman" w:hAnsi="Times New Roman" w:cs="Times New Roman"/>
                <w:sz w:val="24"/>
                <w:szCs w:val="24"/>
              </w:rPr>
              <w:t>проєкту</w:t>
            </w:r>
            <w:proofErr w:type="spellEnd"/>
            <w:r w:rsidRPr="00263B1F">
              <w:rPr>
                <w:rFonts w:ascii="Times New Roman" w:eastAsia="Times New Roman" w:hAnsi="Times New Roman" w:cs="Times New Roman"/>
                <w:sz w:val="24"/>
                <w:szCs w:val="24"/>
              </w:rPr>
              <w:t xml:space="preserve"> рішення НКРЕКП</w:t>
            </w:r>
          </w:p>
        </w:tc>
        <w:tc>
          <w:tcPr>
            <w:tcW w:w="8505" w:type="dxa"/>
            <w:vAlign w:val="center"/>
          </w:tcPr>
          <w:p w:rsidR="007166F9" w:rsidRPr="00263B1F" w:rsidRDefault="007166F9" w:rsidP="005956E8">
            <w:pPr>
              <w:contextualSpacing/>
              <w:jc w:val="center"/>
              <w:rPr>
                <w:rFonts w:ascii="Times New Roman" w:hAnsi="Times New Roman" w:cs="Times New Roman"/>
                <w:b/>
                <w:sz w:val="24"/>
                <w:szCs w:val="24"/>
              </w:rPr>
            </w:pPr>
            <w:r w:rsidRPr="00263B1F">
              <w:rPr>
                <w:rFonts w:ascii="Times New Roman" w:eastAsia="Times New Roman" w:hAnsi="Times New Roman" w:cs="Times New Roman"/>
                <w:sz w:val="24"/>
                <w:szCs w:val="24"/>
              </w:rPr>
              <w:t xml:space="preserve">Зауваження та пропозиції до </w:t>
            </w:r>
            <w:proofErr w:type="spellStart"/>
            <w:r w:rsidRPr="00263B1F">
              <w:rPr>
                <w:rFonts w:ascii="Times New Roman" w:eastAsia="Times New Roman" w:hAnsi="Times New Roman" w:cs="Times New Roman"/>
                <w:sz w:val="24"/>
                <w:szCs w:val="24"/>
              </w:rPr>
              <w:t>проєкту</w:t>
            </w:r>
            <w:proofErr w:type="spellEnd"/>
            <w:r w:rsidRPr="00263B1F">
              <w:rPr>
                <w:rFonts w:ascii="Times New Roman" w:eastAsia="Times New Roman" w:hAnsi="Times New Roman" w:cs="Times New Roman"/>
                <w:sz w:val="24"/>
                <w:szCs w:val="24"/>
              </w:rPr>
              <w:t xml:space="preserve"> рішення НКРЕКП</w:t>
            </w:r>
          </w:p>
        </w:tc>
        <w:tc>
          <w:tcPr>
            <w:tcW w:w="2126" w:type="dxa"/>
            <w:vAlign w:val="center"/>
          </w:tcPr>
          <w:p w:rsidR="007166F9" w:rsidRPr="00263B1F" w:rsidRDefault="007166F9" w:rsidP="00471C4A">
            <w:pPr>
              <w:ind w:firstLine="42"/>
              <w:contextualSpacing/>
              <w:jc w:val="center"/>
              <w:rPr>
                <w:rFonts w:ascii="Times New Roman" w:eastAsia="Times New Roman" w:hAnsi="Times New Roman" w:cs="Times New Roman"/>
                <w:sz w:val="24"/>
                <w:szCs w:val="24"/>
              </w:rPr>
            </w:pPr>
            <w:r w:rsidRPr="00263B1F">
              <w:rPr>
                <w:rFonts w:ascii="Times New Roman" w:eastAsia="Times New Roman" w:hAnsi="Times New Roman" w:cs="Times New Roman"/>
                <w:sz w:val="24"/>
                <w:szCs w:val="24"/>
              </w:rPr>
              <w:t>Попередня позиція НКРЕКП щодо наданих зауважень та пропозицій з обґрунтуваннями щодо прийняття або відхилення</w:t>
            </w:r>
          </w:p>
        </w:tc>
      </w:tr>
      <w:tr w:rsidR="00263B1F" w:rsidRPr="00263B1F" w:rsidTr="004F59B3">
        <w:tc>
          <w:tcPr>
            <w:tcW w:w="4820" w:type="dxa"/>
            <w:vMerge w:val="restart"/>
            <w:shd w:val="clear" w:color="auto" w:fill="auto"/>
          </w:tcPr>
          <w:p w:rsidR="007166F9" w:rsidRPr="00263B1F" w:rsidRDefault="007166F9" w:rsidP="00081883">
            <w:pPr>
              <w:ind w:firstLine="284"/>
              <w:contextualSpacing/>
              <w:jc w:val="both"/>
              <w:rPr>
                <w:rFonts w:ascii="Times New Roman" w:hAnsi="Times New Roman" w:cs="Times New Roman"/>
                <w:sz w:val="24"/>
                <w:szCs w:val="24"/>
              </w:rPr>
            </w:pPr>
            <w:r w:rsidRPr="00263B1F">
              <w:rPr>
                <w:rFonts w:ascii="Times New Roman" w:hAnsi="Times New Roman" w:cs="Times New Roman"/>
                <w:sz w:val="24"/>
                <w:szCs w:val="24"/>
              </w:rPr>
              <w:t xml:space="preserve">4. ОСП розміщує на своєму офіційному </w:t>
            </w:r>
            <w:proofErr w:type="spellStart"/>
            <w:r w:rsidRPr="00263B1F">
              <w:rPr>
                <w:rFonts w:ascii="Times New Roman" w:hAnsi="Times New Roman" w:cs="Times New Roman"/>
                <w:sz w:val="24"/>
                <w:szCs w:val="24"/>
              </w:rPr>
              <w:t>вебсайті</w:t>
            </w:r>
            <w:proofErr w:type="spellEnd"/>
            <w:r w:rsidRPr="00263B1F">
              <w:rPr>
                <w:rFonts w:ascii="Times New Roman" w:hAnsi="Times New Roman" w:cs="Times New Roman"/>
                <w:sz w:val="24"/>
                <w:szCs w:val="24"/>
              </w:rPr>
              <w:t xml:space="preserve"> інформаційне повідомлення про проведення публічних консультацій, що містить інформацію про:</w:t>
            </w:r>
          </w:p>
          <w:p w:rsidR="007166F9" w:rsidRPr="00263B1F" w:rsidRDefault="007166F9" w:rsidP="00081883">
            <w:pPr>
              <w:ind w:firstLine="284"/>
              <w:contextualSpacing/>
              <w:jc w:val="both"/>
              <w:rPr>
                <w:rFonts w:ascii="Times New Roman" w:hAnsi="Times New Roman" w:cs="Times New Roman"/>
                <w:sz w:val="24"/>
                <w:szCs w:val="24"/>
              </w:rPr>
            </w:pPr>
            <w:r w:rsidRPr="00263B1F">
              <w:rPr>
                <w:rFonts w:ascii="Times New Roman" w:hAnsi="Times New Roman" w:cs="Times New Roman"/>
                <w:sz w:val="24"/>
                <w:szCs w:val="24"/>
              </w:rPr>
              <w:t>дату, час і місце проведення публічних консультацій;</w:t>
            </w:r>
          </w:p>
          <w:p w:rsidR="007166F9" w:rsidRPr="00263B1F" w:rsidRDefault="007166F9" w:rsidP="00081883">
            <w:pPr>
              <w:ind w:firstLine="284"/>
              <w:contextualSpacing/>
              <w:jc w:val="both"/>
              <w:rPr>
                <w:rFonts w:ascii="Times New Roman" w:hAnsi="Times New Roman" w:cs="Times New Roman"/>
                <w:sz w:val="24"/>
                <w:szCs w:val="24"/>
              </w:rPr>
            </w:pPr>
            <w:r w:rsidRPr="00263B1F">
              <w:rPr>
                <w:rFonts w:ascii="Times New Roman" w:hAnsi="Times New Roman" w:cs="Times New Roman"/>
                <w:sz w:val="24"/>
                <w:szCs w:val="24"/>
              </w:rPr>
              <w:t>порядок проведення публічних консультацій та реєстрації учасників;</w:t>
            </w:r>
          </w:p>
          <w:p w:rsidR="007166F9" w:rsidRPr="00263B1F" w:rsidRDefault="007166F9" w:rsidP="00081883">
            <w:pPr>
              <w:ind w:firstLine="284"/>
              <w:contextualSpacing/>
              <w:jc w:val="both"/>
              <w:rPr>
                <w:rFonts w:ascii="Times New Roman" w:hAnsi="Times New Roman" w:cs="Times New Roman"/>
                <w:sz w:val="24"/>
                <w:szCs w:val="24"/>
              </w:rPr>
            </w:pPr>
            <w:r w:rsidRPr="00263B1F">
              <w:rPr>
                <w:rFonts w:ascii="Times New Roman" w:hAnsi="Times New Roman" w:cs="Times New Roman"/>
                <w:sz w:val="24"/>
                <w:szCs w:val="24"/>
              </w:rPr>
              <w:t>питання, винесені на публічні консультації;</w:t>
            </w:r>
          </w:p>
          <w:p w:rsidR="007166F9" w:rsidRPr="00263B1F" w:rsidRDefault="007166F9" w:rsidP="00081883">
            <w:pPr>
              <w:ind w:firstLine="284"/>
              <w:contextualSpacing/>
              <w:jc w:val="both"/>
              <w:rPr>
                <w:rFonts w:ascii="Times New Roman" w:hAnsi="Times New Roman" w:cs="Times New Roman"/>
                <w:sz w:val="24"/>
                <w:szCs w:val="24"/>
              </w:rPr>
            </w:pPr>
            <w:r w:rsidRPr="00263B1F">
              <w:rPr>
                <w:rFonts w:ascii="Times New Roman" w:hAnsi="Times New Roman" w:cs="Times New Roman"/>
                <w:sz w:val="24"/>
                <w:szCs w:val="24"/>
              </w:rPr>
              <w:t>форму подання зауважень і пропозицій;</w:t>
            </w:r>
          </w:p>
          <w:p w:rsidR="007166F9" w:rsidRPr="00263B1F" w:rsidRDefault="007166F9" w:rsidP="00081883">
            <w:pPr>
              <w:ind w:firstLine="284"/>
              <w:contextualSpacing/>
              <w:jc w:val="both"/>
              <w:rPr>
                <w:rFonts w:ascii="Times New Roman" w:hAnsi="Times New Roman" w:cs="Times New Roman"/>
                <w:sz w:val="24"/>
                <w:szCs w:val="24"/>
              </w:rPr>
            </w:pPr>
            <w:r w:rsidRPr="00263B1F">
              <w:rPr>
                <w:rFonts w:ascii="Times New Roman" w:hAnsi="Times New Roman" w:cs="Times New Roman"/>
                <w:sz w:val="24"/>
                <w:szCs w:val="24"/>
              </w:rPr>
              <w:t xml:space="preserve">строк, протягом якого приймаються зауваження та пропозиції до </w:t>
            </w:r>
            <w:proofErr w:type="spellStart"/>
            <w:r w:rsidRPr="00263B1F">
              <w:rPr>
                <w:rFonts w:ascii="Times New Roman" w:hAnsi="Times New Roman" w:cs="Times New Roman"/>
                <w:sz w:val="24"/>
                <w:szCs w:val="24"/>
              </w:rPr>
              <w:t>проєкту</w:t>
            </w:r>
            <w:proofErr w:type="spellEnd"/>
            <w:r w:rsidRPr="00263B1F">
              <w:rPr>
                <w:rFonts w:ascii="Times New Roman" w:hAnsi="Times New Roman" w:cs="Times New Roman"/>
                <w:sz w:val="24"/>
                <w:szCs w:val="24"/>
              </w:rPr>
              <w:t xml:space="preserve"> документа;</w:t>
            </w:r>
          </w:p>
          <w:p w:rsidR="007166F9" w:rsidRPr="00263B1F" w:rsidRDefault="007166F9" w:rsidP="00081883">
            <w:pPr>
              <w:ind w:firstLine="284"/>
              <w:contextualSpacing/>
              <w:jc w:val="both"/>
              <w:rPr>
                <w:rFonts w:ascii="Times New Roman" w:hAnsi="Times New Roman" w:cs="Times New Roman"/>
                <w:sz w:val="24"/>
                <w:szCs w:val="24"/>
              </w:rPr>
            </w:pPr>
            <w:r w:rsidRPr="00263B1F">
              <w:rPr>
                <w:rFonts w:ascii="Times New Roman" w:hAnsi="Times New Roman" w:cs="Times New Roman"/>
                <w:sz w:val="24"/>
                <w:szCs w:val="24"/>
              </w:rPr>
              <w:t>поштову адресу та адресу електронної пошти, на які можуть надсилатися зауваження та пропозиції;</w:t>
            </w:r>
          </w:p>
          <w:p w:rsidR="007166F9" w:rsidRPr="00263B1F" w:rsidRDefault="007166F9" w:rsidP="00081883">
            <w:pPr>
              <w:ind w:firstLine="284"/>
              <w:contextualSpacing/>
              <w:jc w:val="both"/>
              <w:rPr>
                <w:rFonts w:ascii="Times New Roman" w:hAnsi="Times New Roman" w:cs="Times New Roman"/>
                <w:sz w:val="24"/>
                <w:szCs w:val="24"/>
              </w:rPr>
            </w:pPr>
            <w:r w:rsidRPr="00263B1F">
              <w:rPr>
                <w:rFonts w:ascii="Times New Roman" w:hAnsi="Times New Roman" w:cs="Times New Roman"/>
                <w:sz w:val="24"/>
                <w:szCs w:val="24"/>
              </w:rPr>
              <w:t>прізвище та власне ім'я особи, визначеної відповідальною за проведення  публічних консультацій.</w:t>
            </w:r>
          </w:p>
          <w:p w:rsidR="007166F9" w:rsidRPr="00263B1F" w:rsidRDefault="007166F9" w:rsidP="00081883">
            <w:pPr>
              <w:ind w:firstLine="284"/>
              <w:contextualSpacing/>
              <w:jc w:val="both"/>
              <w:rPr>
                <w:rFonts w:ascii="Times New Roman" w:hAnsi="Times New Roman" w:cs="Times New Roman"/>
                <w:sz w:val="24"/>
                <w:szCs w:val="24"/>
              </w:rPr>
            </w:pPr>
            <w:r w:rsidRPr="00263B1F">
              <w:rPr>
                <w:rFonts w:ascii="Times New Roman" w:hAnsi="Times New Roman" w:cs="Times New Roman"/>
                <w:sz w:val="24"/>
                <w:szCs w:val="24"/>
              </w:rPr>
              <w:t xml:space="preserve">До інформаційного повідомлення додається текст </w:t>
            </w:r>
            <w:proofErr w:type="spellStart"/>
            <w:r w:rsidRPr="00263B1F">
              <w:rPr>
                <w:rFonts w:ascii="Times New Roman" w:hAnsi="Times New Roman" w:cs="Times New Roman"/>
                <w:sz w:val="24"/>
                <w:szCs w:val="24"/>
              </w:rPr>
              <w:t>проєкту</w:t>
            </w:r>
            <w:proofErr w:type="spellEnd"/>
            <w:r w:rsidRPr="00263B1F">
              <w:rPr>
                <w:rFonts w:ascii="Times New Roman" w:hAnsi="Times New Roman" w:cs="Times New Roman"/>
                <w:sz w:val="24"/>
                <w:szCs w:val="24"/>
              </w:rPr>
              <w:t xml:space="preserve"> документа, пояснювальна записка, порівняльна таблиця (у разі коли </w:t>
            </w:r>
            <w:proofErr w:type="spellStart"/>
            <w:r w:rsidRPr="00263B1F">
              <w:rPr>
                <w:rFonts w:ascii="Times New Roman" w:hAnsi="Times New Roman" w:cs="Times New Roman"/>
                <w:sz w:val="24"/>
                <w:szCs w:val="24"/>
              </w:rPr>
              <w:t>проєкт</w:t>
            </w:r>
            <w:proofErr w:type="spellEnd"/>
            <w:r w:rsidRPr="00263B1F">
              <w:rPr>
                <w:rFonts w:ascii="Times New Roman" w:hAnsi="Times New Roman" w:cs="Times New Roman"/>
                <w:sz w:val="24"/>
                <w:szCs w:val="24"/>
              </w:rPr>
              <w:t xml:space="preserve"> документа передбачає внесення змін до документів) та інші інформаційно-аналітичні матеріали до </w:t>
            </w:r>
            <w:proofErr w:type="spellStart"/>
            <w:r w:rsidRPr="00263B1F">
              <w:rPr>
                <w:rFonts w:ascii="Times New Roman" w:hAnsi="Times New Roman" w:cs="Times New Roman"/>
                <w:sz w:val="24"/>
                <w:szCs w:val="24"/>
              </w:rPr>
              <w:t>проєкту</w:t>
            </w:r>
            <w:proofErr w:type="spellEnd"/>
            <w:r w:rsidRPr="00263B1F">
              <w:rPr>
                <w:rFonts w:ascii="Times New Roman" w:hAnsi="Times New Roman" w:cs="Times New Roman"/>
                <w:sz w:val="24"/>
                <w:szCs w:val="24"/>
              </w:rPr>
              <w:t xml:space="preserve"> документа (у разі наявності). Зазначені матеріали розміщуються у форматах </w:t>
            </w:r>
            <w:proofErr w:type="spellStart"/>
            <w:r w:rsidRPr="00263B1F">
              <w:rPr>
                <w:rFonts w:ascii="Times New Roman" w:hAnsi="Times New Roman" w:cs="Times New Roman"/>
                <w:sz w:val="24"/>
                <w:szCs w:val="24"/>
              </w:rPr>
              <w:t>zip</w:t>
            </w:r>
            <w:proofErr w:type="spellEnd"/>
            <w:r w:rsidRPr="00263B1F">
              <w:rPr>
                <w:rFonts w:ascii="Times New Roman" w:hAnsi="Times New Roman" w:cs="Times New Roman"/>
                <w:sz w:val="24"/>
                <w:szCs w:val="24"/>
              </w:rPr>
              <w:t xml:space="preserve">, </w:t>
            </w:r>
            <w:proofErr w:type="spellStart"/>
            <w:r w:rsidRPr="00263B1F">
              <w:rPr>
                <w:rFonts w:ascii="Times New Roman" w:hAnsi="Times New Roman" w:cs="Times New Roman"/>
                <w:sz w:val="24"/>
                <w:szCs w:val="24"/>
              </w:rPr>
              <w:t>rar</w:t>
            </w:r>
            <w:proofErr w:type="spellEnd"/>
            <w:r w:rsidRPr="00263B1F">
              <w:rPr>
                <w:rFonts w:ascii="Times New Roman" w:hAnsi="Times New Roman" w:cs="Times New Roman"/>
                <w:sz w:val="24"/>
                <w:szCs w:val="24"/>
              </w:rPr>
              <w:t xml:space="preserve"> (архів окремих файлів матеріалів у текстовому форматі </w:t>
            </w:r>
            <w:proofErr w:type="spellStart"/>
            <w:r w:rsidRPr="00263B1F">
              <w:rPr>
                <w:rFonts w:ascii="Times New Roman" w:hAnsi="Times New Roman" w:cs="Times New Roman"/>
                <w:sz w:val="24"/>
                <w:szCs w:val="24"/>
              </w:rPr>
              <w:t>doc</w:t>
            </w:r>
            <w:proofErr w:type="spellEnd"/>
            <w:r w:rsidRPr="00263B1F">
              <w:rPr>
                <w:rFonts w:ascii="Times New Roman" w:hAnsi="Times New Roman" w:cs="Times New Roman"/>
                <w:sz w:val="24"/>
                <w:szCs w:val="24"/>
              </w:rPr>
              <w:t xml:space="preserve">, </w:t>
            </w:r>
            <w:proofErr w:type="spellStart"/>
            <w:r w:rsidRPr="00263B1F">
              <w:rPr>
                <w:rFonts w:ascii="Times New Roman" w:hAnsi="Times New Roman" w:cs="Times New Roman"/>
                <w:sz w:val="24"/>
                <w:szCs w:val="24"/>
              </w:rPr>
              <w:t>docx</w:t>
            </w:r>
            <w:proofErr w:type="spellEnd"/>
            <w:r w:rsidRPr="00263B1F">
              <w:rPr>
                <w:rFonts w:ascii="Times New Roman" w:hAnsi="Times New Roman" w:cs="Times New Roman"/>
                <w:sz w:val="24"/>
                <w:szCs w:val="24"/>
              </w:rPr>
              <w:t>).</w:t>
            </w:r>
          </w:p>
          <w:p w:rsidR="007166F9" w:rsidRPr="00263B1F" w:rsidRDefault="007166F9" w:rsidP="00081883">
            <w:pPr>
              <w:ind w:firstLine="284"/>
              <w:contextualSpacing/>
              <w:jc w:val="both"/>
              <w:rPr>
                <w:rFonts w:ascii="Times New Roman" w:hAnsi="Times New Roman" w:cs="Times New Roman"/>
                <w:sz w:val="24"/>
                <w:szCs w:val="24"/>
              </w:rPr>
            </w:pPr>
          </w:p>
        </w:tc>
        <w:tc>
          <w:tcPr>
            <w:tcW w:w="8505" w:type="dxa"/>
            <w:shd w:val="clear" w:color="auto" w:fill="auto"/>
          </w:tcPr>
          <w:p w:rsidR="009B3FE0" w:rsidRPr="00263B1F" w:rsidRDefault="009B3FE0" w:rsidP="009B3FE0">
            <w:pPr>
              <w:ind w:firstLine="284"/>
              <w:contextualSpacing/>
              <w:jc w:val="both"/>
              <w:rPr>
                <w:rFonts w:ascii="Times New Roman" w:hAnsi="Times New Roman" w:cs="Times New Roman"/>
                <w:b/>
                <w:sz w:val="24"/>
                <w:szCs w:val="24"/>
              </w:rPr>
            </w:pPr>
            <w:r w:rsidRPr="00263B1F">
              <w:rPr>
                <w:rFonts w:ascii="Times New Roman" w:hAnsi="Times New Roman" w:cs="Times New Roman"/>
                <w:b/>
                <w:sz w:val="24"/>
                <w:szCs w:val="24"/>
              </w:rPr>
              <w:t>Пропозиції НЕК «Укренерго»:</w:t>
            </w:r>
          </w:p>
          <w:p w:rsidR="007166F9" w:rsidRPr="00263B1F" w:rsidRDefault="007166F9" w:rsidP="00081883">
            <w:pPr>
              <w:spacing w:before="120"/>
              <w:ind w:firstLine="284"/>
              <w:jc w:val="both"/>
              <w:rPr>
                <w:rFonts w:ascii="Times New Roman" w:hAnsi="Times New Roman" w:cs="Times New Roman"/>
                <w:sz w:val="24"/>
                <w:szCs w:val="24"/>
              </w:rPr>
            </w:pPr>
            <w:r w:rsidRPr="00263B1F">
              <w:rPr>
                <w:rFonts w:ascii="Times New Roman" w:hAnsi="Times New Roman" w:cs="Times New Roman"/>
                <w:sz w:val="24"/>
                <w:szCs w:val="24"/>
              </w:rPr>
              <w:t>(…)</w:t>
            </w:r>
          </w:p>
          <w:p w:rsidR="007166F9" w:rsidRPr="00263B1F" w:rsidRDefault="007166F9" w:rsidP="00081883">
            <w:pPr>
              <w:spacing w:before="120"/>
              <w:ind w:firstLine="284"/>
              <w:jc w:val="both"/>
              <w:rPr>
                <w:rFonts w:ascii="Times New Roman" w:hAnsi="Times New Roman" w:cs="Times New Roman"/>
                <w:strike/>
                <w:sz w:val="24"/>
                <w:szCs w:val="24"/>
              </w:rPr>
            </w:pPr>
            <w:r w:rsidRPr="00263B1F">
              <w:rPr>
                <w:rFonts w:ascii="Times New Roman" w:hAnsi="Times New Roman" w:cs="Times New Roman"/>
                <w:sz w:val="24"/>
                <w:szCs w:val="24"/>
              </w:rPr>
              <w:t xml:space="preserve">До інформаційного повідомлення додається текст </w:t>
            </w:r>
            <w:proofErr w:type="spellStart"/>
            <w:r w:rsidRPr="00263B1F">
              <w:rPr>
                <w:rFonts w:ascii="Times New Roman" w:hAnsi="Times New Roman" w:cs="Times New Roman"/>
                <w:sz w:val="24"/>
                <w:szCs w:val="24"/>
              </w:rPr>
              <w:t>проєкту</w:t>
            </w:r>
            <w:proofErr w:type="spellEnd"/>
            <w:r w:rsidRPr="00263B1F">
              <w:rPr>
                <w:rFonts w:ascii="Times New Roman" w:hAnsi="Times New Roman" w:cs="Times New Roman"/>
                <w:sz w:val="24"/>
                <w:szCs w:val="24"/>
              </w:rPr>
              <w:t xml:space="preserve"> документа, пояснювальна записка, порівняльна таблиця (у разі коли </w:t>
            </w:r>
            <w:proofErr w:type="spellStart"/>
            <w:r w:rsidRPr="00263B1F">
              <w:rPr>
                <w:rFonts w:ascii="Times New Roman" w:hAnsi="Times New Roman" w:cs="Times New Roman"/>
                <w:sz w:val="24"/>
                <w:szCs w:val="24"/>
              </w:rPr>
              <w:t>проєкт</w:t>
            </w:r>
            <w:proofErr w:type="spellEnd"/>
            <w:r w:rsidRPr="00263B1F">
              <w:rPr>
                <w:rFonts w:ascii="Times New Roman" w:hAnsi="Times New Roman" w:cs="Times New Roman"/>
                <w:sz w:val="24"/>
                <w:szCs w:val="24"/>
              </w:rPr>
              <w:t xml:space="preserve"> документа передбачає внесення змін до документів) та інші інформаційно-аналітичні матеріали до </w:t>
            </w:r>
            <w:proofErr w:type="spellStart"/>
            <w:r w:rsidRPr="00263B1F">
              <w:rPr>
                <w:rFonts w:ascii="Times New Roman" w:hAnsi="Times New Roman" w:cs="Times New Roman"/>
                <w:sz w:val="24"/>
                <w:szCs w:val="24"/>
              </w:rPr>
              <w:t>проєкту</w:t>
            </w:r>
            <w:proofErr w:type="spellEnd"/>
            <w:r w:rsidRPr="00263B1F">
              <w:rPr>
                <w:rFonts w:ascii="Times New Roman" w:hAnsi="Times New Roman" w:cs="Times New Roman"/>
                <w:sz w:val="24"/>
                <w:szCs w:val="24"/>
              </w:rPr>
              <w:t xml:space="preserve"> документа (у разі наявності). </w:t>
            </w:r>
            <w:r w:rsidRPr="00263B1F">
              <w:rPr>
                <w:rFonts w:ascii="Times New Roman" w:hAnsi="Times New Roman" w:cs="Times New Roman"/>
                <w:b/>
                <w:strike/>
                <w:sz w:val="24"/>
                <w:szCs w:val="24"/>
              </w:rPr>
              <w:t xml:space="preserve">Зазначені матеріали розміщуються у форматах </w:t>
            </w:r>
            <w:proofErr w:type="spellStart"/>
            <w:r w:rsidRPr="00263B1F">
              <w:rPr>
                <w:rFonts w:ascii="Times New Roman" w:hAnsi="Times New Roman" w:cs="Times New Roman"/>
                <w:b/>
                <w:strike/>
                <w:sz w:val="24"/>
                <w:szCs w:val="24"/>
              </w:rPr>
              <w:t>zip</w:t>
            </w:r>
            <w:proofErr w:type="spellEnd"/>
            <w:r w:rsidRPr="00263B1F">
              <w:rPr>
                <w:rFonts w:ascii="Times New Roman" w:hAnsi="Times New Roman" w:cs="Times New Roman"/>
                <w:b/>
                <w:strike/>
                <w:sz w:val="24"/>
                <w:szCs w:val="24"/>
              </w:rPr>
              <w:t xml:space="preserve">, </w:t>
            </w:r>
            <w:proofErr w:type="spellStart"/>
            <w:r w:rsidRPr="00263B1F">
              <w:rPr>
                <w:rFonts w:ascii="Times New Roman" w:hAnsi="Times New Roman" w:cs="Times New Roman"/>
                <w:b/>
                <w:strike/>
                <w:sz w:val="24"/>
                <w:szCs w:val="24"/>
              </w:rPr>
              <w:t>rar</w:t>
            </w:r>
            <w:proofErr w:type="spellEnd"/>
            <w:r w:rsidRPr="00263B1F">
              <w:rPr>
                <w:rFonts w:ascii="Times New Roman" w:hAnsi="Times New Roman" w:cs="Times New Roman"/>
                <w:b/>
                <w:strike/>
                <w:sz w:val="24"/>
                <w:szCs w:val="24"/>
              </w:rPr>
              <w:t xml:space="preserve"> (архів окремих файлів матеріалів у текстовому форматі </w:t>
            </w:r>
            <w:proofErr w:type="spellStart"/>
            <w:r w:rsidRPr="00263B1F">
              <w:rPr>
                <w:rFonts w:ascii="Times New Roman" w:hAnsi="Times New Roman" w:cs="Times New Roman"/>
                <w:b/>
                <w:strike/>
                <w:sz w:val="24"/>
                <w:szCs w:val="24"/>
              </w:rPr>
              <w:t>doc</w:t>
            </w:r>
            <w:proofErr w:type="spellEnd"/>
            <w:r w:rsidRPr="00263B1F">
              <w:rPr>
                <w:rFonts w:ascii="Times New Roman" w:hAnsi="Times New Roman" w:cs="Times New Roman"/>
                <w:b/>
                <w:strike/>
                <w:sz w:val="24"/>
                <w:szCs w:val="24"/>
              </w:rPr>
              <w:t xml:space="preserve">, </w:t>
            </w:r>
            <w:proofErr w:type="spellStart"/>
            <w:r w:rsidRPr="00263B1F">
              <w:rPr>
                <w:rFonts w:ascii="Times New Roman" w:hAnsi="Times New Roman" w:cs="Times New Roman"/>
                <w:b/>
                <w:strike/>
                <w:sz w:val="24"/>
                <w:szCs w:val="24"/>
              </w:rPr>
              <w:t>docx</w:t>
            </w:r>
            <w:proofErr w:type="spellEnd"/>
            <w:r w:rsidRPr="00263B1F">
              <w:rPr>
                <w:rFonts w:ascii="Times New Roman" w:hAnsi="Times New Roman" w:cs="Times New Roman"/>
                <w:b/>
                <w:strike/>
                <w:sz w:val="24"/>
                <w:szCs w:val="24"/>
              </w:rPr>
              <w:t>).</w:t>
            </w:r>
          </w:p>
          <w:p w:rsidR="007166F9" w:rsidRPr="00263B1F" w:rsidRDefault="007166F9" w:rsidP="00081883">
            <w:pPr>
              <w:ind w:firstLine="284"/>
              <w:contextualSpacing/>
              <w:jc w:val="both"/>
              <w:rPr>
                <w:rFonts w:ascii="Times New Roman" w:hAnsi="Times New Roman" w:cs="Times New Roman"/>
                <w:sz w:val="24"/>
                <w:szCs w:val="24"/>
              </w:rPr>
            </w:pPr>
          </w:p>
          <w:p w:rsidR="007166F9" w:rsidRPr="00263B1F" w:rsidRDefault="007166F9" w:rsidP="00081883">
            <w:pPr>
              <w:ind w:firstLine="284"/>
              <w:contextualSpacing/>
              <w:jc w:val="both"/>
              <w:rPr>
                <w:rFonts w:ascii="Times New Roman" w:hAnsi="Times New Roman" w:cs="Times New Roman"/>
                <w:sz w:val="24"/>
                <w:szCs w:val="24"/>
              </w:rPr>
            </w:pPr>
            <w:r w:rsidRPr="00263B1F">
              <w:rPr>
                <w:rFonts w:ascii="Times New Roman" w:hAnsi="Times New Roman" w:cs="Times New Roman"/>
                <w:i/>
                <w:sz w:val="24"/>
                <w:szCs w:val="24"/>
              </w:rPr>
              <w:t>Передбачити можливість самостійного визначення форматів документів ОСП, як це передбачено для ОСП в Правилах ринку та для ОР в Правилах РДН/ВДР.</w:t>
            </w:r>
          </w:p>
        </w:tc>
        <w:tc>
          <w:tcPr>
            <w:tcW w:w="2126" w:type="dxa"/>
          </w:tcPr>
          <w:p w:rsidR="007166F9" w:rsidRPr="00263B1F" w:rsidRDefault="008C4BFD" w:rsidP="00471C4A">
            <w:pPr>
              <w:spacing w:before="120"/>
              <w:ind w:firstLine="42"/>
              <w:jc w:val="center"/>
              <w:rPr>
                <w:rFonts w:ascii="Times New Roman" w:hAnsi="Times New Roman" w:cs="Times New Roman"/>
                <w:sz w:val="24"/>
                <w:szCs w:val="24"/>
              </w:rPr>
            </w:pPr>
            <w:r w:rsidRPr="00263B1F">
              <w:rPr>
                <w:rFonts w:ascii="Times New Roman" w:hAnsi="Times New Roman" w:cs="Times New Roman"/>
                <w:sz w:val="24"/>
                <w:szCs w:val="24"/>
              </w:rPr>
              <w:t>Попередньо не враховувати</w:t>
            </w:r>
          </w:p>
        </w:tc>
      </w:tr>
      <w:tr w:rsidR="00263B1F" w:rsidRPr="00263B1F" w:rsidTr="004F59B3">
        <w:tc>
          <w:tcPr>
            <w:tcW w:w="4820" w:type="dxa"/>
            <w:vMerge/>
            <w:shd w:val="clear" w:color="auto" w:fill="auto"/>
          </w:tcPr>
          <w:p w:rsidR="007166F9" w:rsidRPr="00263B1F" w:rsidRDefault="007166F9" w:rsidP="00081883">
            <w:pPr>
              <w:ind w:firstLine="284"/>
              <w:contextualSpacing/>
              <w:jc w:val="both"/>
              <w:rPr>
                <w:rFonts w:ascii="Times New Roman" w:hAnsi="Times New Roman" w:cs="Times New Roman"/>
                <w:sz w:val="24"/>
                <w:szCs w:val="24"/>
              </w:rPr>
            </w:pPr>
          </w:p>
        </w:tc>
        <w:tc>
          <w:tcPr>
            <w:tcW w:w="8505" w:type="dxa"/>
            <w:shd w:val="clear" w:color="auto" w:fill="auto"/>
          </w:tcPr>
          <w:p w:rsidR="009B3FE0" w:rsidRPr="00263B1F" w:rsidRDefault="009B3FE0" w:rsidP="009B3FE0">
            <w:pPr>
              <w:ind w:firstLine="284"/>
              <w:contextualSpacing/>
              <w:jc w:val="both"/>
              <w:rPr>
                <w:rFonts w:ascii="Times New Roman" w:hAnsi="Times New Roman" w:cs="Times New Roman"/>
                <w:sz w:val="24"/>
                <w:szCs w:val="24"/>
              </w:rPr>
            </w:pPr>
            <w:r w:rsidRPr="00263B1F">
              <w:rPr>
                <w:rFonts w:ascii="Times New Roman" w:hAnsi="Times New Roman" w:cs="Times New Roman"/>
                <w:b/>
                <w:sz w:val="24"/>
                <w:szCs w:val="24"/>
              </w:rPr>
              <w:t>Пропозиції ТОВ «</w:t>
            </w:r>
            <w:proofErr w:type="spellStart"/>
            <w:r w:rsidRPr="00263B1F">
              <w:rPr>
                <w:rFonts w:ascii="Times New Roman" w:hAnsi="Times New Roman" w:cs="Times New Roman"/>
                <w:b/>
                <w:sz w:val="24"/>
                <w:szCs w:val="24"/>
              </w:rPr>
              <w:t>Д.Трейдінг</w:t>
            </w:r>
            <w:proofErr w:type="spellEnd"/>
            <w:r w:rsidRPr="00263B1F">
              <w:rPr>
                <w:rFonts w:ascii="Times New Roman" w:hAnsi="Times New Roman" w:cs="Times New Roman"/>
                <w:b/>
                <w:sz w:val="24"/>
                <w:szCs w:val="24"/>
              </w:rPr>
              <w:t>»:</w:t>
            </w:r>
          </w:p>
          <w:p w:rsidR="007166F9" w:rsidRPr="00263B1F" w:rsidRDefault="007166F9" w:rsidP="00081883">
            <w:pPr>
              <w:ind w:firstLine="284"/>
              <w:jc w:val="both"/>
              <w:rPr>
                <w:rFonts w:ascii="Times New Roman" w:eastAsia="Times New Roman" w:hAnsi="Times New Roman" w:cs="Times New Roman"/>
                <w:sz w:val="24"/>
                <w:szCs w:val="24"/>
                <w:lang w:eastAsia="uk-UA"/>
              </w:rPr>
            </w:pPr>
            <w:r w:rsidRPr="00263B1F">
              <w:rPr>
                <w:rFonts w:ascii="Times New Roman" w:eastAsia="Times New Roman" w:hAnsi="Times New Roman" w:cs="Times New Roman"/>
                <w:sz w:val="24"/>
                <w:szCs w:val="24"/>
                <w:lang w:eastAsia="uk-UA"/>
              </w:rPr>
              <w:t xml:space="preserve">4. ОСП розміщує на своєму офіційному </w:t>
            </w:r>
            <w:proofErr w:type="spellStart"/>
            <w:r w:rsidRPr="00263B1F">
              <w:rPr>
                <w:rFonts w:ascii="Times New Roman" w:eastAsia="Times New Roman" w:hAnsi="Times New Roman" w:cs="Times New Roman"/>
                <w:sz w:val="24"/>
                <w:szCs w:val="24"/>
                <w:lang w:eastAsia="uk-UA"/>
              </w:rPr>
              <w:t>вебсайті</w:t>
            </w:r>
            <w:proofErr w:type="spellEnd"/>
            <w:r w:rsidRPr="00263B1F">
              <w:rPr>
                <w:rFonts w:ascii="Times New Roman" w:eastAsia="Times New Roman" w:hAnsi="Times New Roman" w:cs="Times New Roman"/>
                <w:sz w:val="24"/>
                <w:szCs w:val="24"/>
                <w:lang w:eastAsia="uk-UA"/>
              </w:rPr>
              <w:t xml:space="preserve"> інформаційне повідомлення про проведення публічних консультацій, що містить інформацію про:</w:t>
            </w:r>
          </w:p>
          <w:p w:rsidR="007166F9" w:rsidRPr="00263B1F" w:rsidRDefault="007166F9" w:rsidP="00081883">
            <w:pPr>
              <w:pBdr>
                <w:top w:val="nil"/>
                <w:left w:val="nil"/>
                <w:bottom w:val="nil"/>
                <w:right w:val="nil"/>
                <w:between w:val="nil"/>
              </w:pBdr>
              <w:ind w:firstLine="284"/>
              <w:jc w:val="both"/>
              <w:rPr>
                <w:rFonts w:ascii="Times New Roman" w:eastAsia="Times New Roman" w:hAnsi="Times New Roman" w:cs="Times New Roman"/>
                <w:sz w:val="24"/>
                <w:szCs w:val="24"/>
                <w:lang w:eastAsia="uk-UA"/>
              </w:rPr>
            </w:pPr>
            <w:r w:rsidRPr="00263B1F">
              <w:rPr>
                <w:rFonts w:ascii="Times New Roman" w:eastAsia="Times New Roman" w:hAnsi="Times New Roman" w:cs="Times New Roman"/>
                <w:sz w:val="24"/>
                <w:szCs w:val="24"/>
                <w:lang w:eastAsia="uk-UA"/>
              </w:rPr>
              <w:t>дату, час і місце проведення публічних консультацій;</w:t>
            </w:r>
          </w:p>
          <w:p w:rsidR="007166F9" w:rsidRPr="00263B1F" w:rsidRDefault="007166F9" w:rsidP="00081883">
            <w:pPr>
              <w:pBdr>
                <w:top w:val="nil"/>
                <w:left w:val="nil"/>
                <w:bottom w:val="nil"/>
                <w:right w:val="nil"/>
                <w:between w:val="nil"/>
              </w:pBdr>
              <w:ind w:firstLine="284"/>
              <w:jc w:val="both"/>
              <w:rPr>
                <w:rFonts w:ascii="Times New Roman" w:eastAsia="Times New Roman" w:hAnsi="Times New Roman" w:cs="Times New Roman"/>
                <w:sz w:val="24"/>
                <w:szCs w:val="24"/>
                <w:lang w:eastAsia="uk-UA"/>
              </w:rPr>
            </w:pPr>
            <w:r w:rsidRPr="00263B1F">
              <w:rPr>
                <w:rFonts w:ascii="Times New Roman" w:eastAsia="Times New Roman" w:hAnsi="Times New Roman" w:cs="Times New Roman"/>
                <w:sz w:val="24"/>
                <w:szCs w:val="24"/>
                <w:lang w:eastAsia="uk-UA"/>
              </w:rPr>
              <w:t>порядок проведення публічних консультацій та реєстрації учасників;</w:t>
            </w:r>
          </w:p>
          <w:p w:rsidR="007166F9" w:rsidRPr="00263B1F" w:rsidRDefault="007166F9" w:rsidP="00081883">
            <w:pPr>
              <w:pBdr>
                <w:top w:val="nil"/>
                <w:left w:val="nil"/>
                <w:bottom w:val="nil"/>
                <w:right w:val="nil"/>
                <w:between w:val="nil"/>
              </w:pBdr>
              <w:ind w:firstLine="284"/>
              <w:jc w:val="both"/>
              <w:rPr>
                <w:rFonts w:ascii="Times New Roman" w:eastAsia="Times New Roman" w:hAnsi="Times New Roman" w:cs="Times New Roman"/>
                <w:b/>
                <w:bCs/>
                <w:strike/>
                <w:sz w:val="24"/>
                <w:szCs w:val="24"/>
                <w:lang w:eastAsia="uk-UA"/>
              </w:rPr>
            </w:pPr>
            <w:r w:rsidRPr="00263B1F">
              <w:rPr>
                <w:rFonts w:ascii="Times New Roman" w:eastAsia="Times New Roman" w:hAnsi="Times New Roman" w:cs="Times New Roman"/>
                <w:b/>
                <w:bCs/>
                <w:strike/>
                <w:sz w:val="24"/>
                <w:szCs w:val="24"/>
                <w:lang w:eastAsia="uk-UA"/>
              </w:rPr>
              <w:t>питання, винесені на публічні консультації;</w:t>
            </w:r>
          </w:p>
          <w:p w:rsidR="007166F9" w:rsidRPr="00263B1F" w:rsidRDefault="007166F9" w:rsidP="00081883">
            <w:pPr>
              <w:pBdr>
                <w:top w:val="nil"/>
                <w:left w:val="nil"/>
                <w:bottom w:val="nil"/>
                <w:right w:val="nil"/>
                <w:between w:val="nil"/>
              </w:pBdr>
              <w:ind w:firstLine="284"/>
              <w:jc w:val="both"/>
              <w:rPr>
                <w:rFonts w:ascii="Times New Roman" w:eastAsia="Times New Roman" w:hAnsi="Times New Roman" w:cs="Times New Roman"/>
                <w:sz w:val="24"/>
                <w:szCs w:val="24"/>
                <w:lang w:eastAsia="uk-UA"/>
              </w:rPr>
            </w:pPr>
            <w:r w:rsidRPr="00263B1F">
              <w:rPr>
                <w:rFonts w:ascii="Times New Roman" w:eastAsia="Times New Roman" w:hAnsi="Times New Roman" w:cs="Times New Roman"/>
                <w:sz w:val="24"/>
                <w:szCs w:val="24"/>
                <w:lang w:eastAsia="uk-UA"/>
              </w:rPr>
              <w:t>форму подання зауважень і пропозицій;</w:t>
            </w:r>
          </w:p>
          <w:p w:rsidR="007166F9" w:rsidRPr="00263B1F" w:rsidRDefault="007166F9" w:rsidP="00081883">
            <w:pPr>
              <w:pBdr>
                <w:top w:val="nil"/>
                <w:left w:val="nil"/>
                <w:bottom w:val="nil"/>
                <w:right w:val="nil"/>
                <w:between w:val="nil"/>
              </w:pBdr>
              <w:ind w:firstLine="284"/>
              <w:jc w:val="both"/>
              <w:rPr>
                <w:rFonts w:ascii="Times New Roman" w:eastAsia="Times New Roman" w:hAnsi="Times New Roman" w:cs="Times New Roman"/>
                <w:sz w:val="24"/>
                <w:szCs w:val="24"/>
                <w:lang w:eastAsia="uk-UA"/>
              </w:rPr>
            </w:pPr>
            <w:r w:rsidRPr="00263B1F">
              <w:rPr>
                <w:rFonts w:ascii="Times New Roman" w:eastAsia="Times New Roman" w:hAnsi="Times New Roman" w:cs="Times New Roman"/>
                <w:sz w:val="24"/>
                <w:szCs w:val="24"/>
                <w:lang w:eastAsia="uk-UA"/>
              </w:rPr>
              <w:t xml:space="preserve">строк, протягом якого приймаються зауваження та пропозиції до </w:t>
            </w:r>
            <w:proofErr w:type="spellStart"/>
            <w:r w:rsidRPr="00263B1F">
              <w:rPr>
                <w:rFonts w:ascii="Times New Roman" w:eastAsia="Times New Roman" w:hAnsi="Times New Roman" w:cs="Times New Roman"/>
                <w:sz w:val="24"/>
                <w:szCs w:val="24"/>
                <w:lang w:eastAsia="uk-UA"/>
              </w:rPr>
              <w:lastRenderedPageBreak/>
              <w:t>проєкту</w:t>
            </w:r>
            <w:proofErr w:type="spellEnd"/>
            <w:r w:rsidRPr="00263B1F">
              <w:rPr>
                <w:rFonts w:ascii="Times New Roman" w:eastAsia="Times New Roman" w:hAnsi="Times New Roman" w:cs="Times New Roman"/>
                <w:sz w:val="24"/>
                <w:szCs w:val="24"/>
                <w:lang w:eastAsia="uk-UA"/>
              </w:rPr>
              <w:t xml:space="preserve"> документа;</w:t>
            </w:r>
          </w:p>
          <w:p w:rsidR="007166F9" w:rsidRPr="00263B1F" w:rsidRDefault="007166F9" w:rsidP="00081883">
            <w:pPr>
              <w:pBdr>
                <w:top w:val="nil"/>
                <w:left w:val="nil"/>
                <w:bottom w:val="nil"/>
                <w:right w:val="nil"/>
                <w:between w:val="nil"/>
              </w:pBdr>
              <w:ind w:firstLine="284"/>
              <w:jc w:val="both"/>
              <w:rPr>
                <w:rFonts w:ascii="Times New Roman" w:eastAsia="Times New Roman" w:hAnsi="Times New Roman" w:cs="Times New Roman"/>
                <w:sz w:val="24"/>
                <w:szCs w:val="24"/>
                <w:lang w:eastAsia="uk-UA"/>
              </w:rPr>
            </w:pPr>
            <w:r w:rsidRPr="00263B1F">
              <w:rPr>
                <w:rFonts w:ascii="Times New Roman" w:eastAsia="Times New Roman" w:hAnsi="Times New Roman" w:cs="Times New Roman"/>
                <w:sz w:val="24"/>
                <w:szCs w:val="24"/>
                <w:lang w:eastAsia="uk-UA"/>
              </w:rPr>
              <w:t>поштову адресу та адресу електронної пошти, на які можуть надсилатися зауваження та пропозиції;</w:t>
            </w:r>
          </w:p>
          <w:p w:rsidR="007166F9" w:rsidRPr="00263B1F" w:rsidRDefault="007166F9" w:rsidP="00081883">
            <w:pPr>
              <w:pBdr>
                <w:top w:val="nil"/>
                <w:left w:val="nil"/>
                <w:bottom w:val="nil"/>
                <w:right w:val="nil"/>
                <w:between w:val="nil"/>
              </w:pBdr>
              <w:ind w:firstLine="284"/>
              <w:jc w:val="both"/>
              <w:rPr>
                <w:rFonts w:ascii="Times New Roman" w:eastAsia="Times New Roman" w:hAnsi="Times New Roman" w:cs="Times New Roman"/>
                <w:b/>
                <w:bCs/>
                <w:sz w:val="24"/>
                <w:szCs w:val="24"/>
                <w:lang w:eastAsia="uk-UA"/>
              </w:rPr>
            </w:pPr>
            <w:r w:rsidRPr="00263B1F">
              <w:rPr>
                <w:rFonts w:ascii="Times New Roman" w:eastAsia="Times New Roman" w:hAnsi="Times New Roman" w:cs="Times New Roman"/>
                <w:sz w:val="24"/>
                <w:szCs w:val="24"/>
                <w:lang w:eastAsia="uk-UA"/>
              </w:rPr>
              <w:t xml:space="preserve">прізвище та власне ім'я особи, визначеної відповідальною </w:t>
            </w:r>
            <w:r w:rsidRPr="00263B1F">
              <w:rPr>
                <w:rFonts w:ascii="Times New Roman" w:eastAsia="Times New Roman" w:hAnsi="Times New Roman" w:cs="Times New Roman"/>
                <w:b/>
                <w:bCs/>
                <w:sz w:val="24"/>
                <w:szCs w:val="24"/>
                <w:lang w:eastAsia="uk-UA"/>
              </w:rPr>
              <w:t>за підготовку до</w:t>
            </w:r>
            <w:r w:rsidRPr="00263B1F">
              <w:rPr>
                <w:rFonts w:ascii="Times New Roman" w:eastAsia="Times New Roman" w:hAnsi="Times New Roman" w:cs="Times New Roman"/>
                <w:sz w:val="24"/>
                <w:szCs w:val="24"/>
                <w:lang w:eastAsia="uk-UA"/>
              </w:rPr>
              <w:t xml:space="preserve"> проведення  публічних консультацій </w:t>
            </w:r>
            <w:r w:rsidRPr="00263B1F">
              <w:rPr>
                <w:rFonts w:ascii="Times New Roman" w:eastAsia="Times New Roman" w:hAnsi="Times New Roman" w:cs="Times New Roman"/>
                <w:b/>
                <w:bCs/>
                <w:sz w:val="24"/>
                <w:szCs w:val="24"/>
                <w:lang w:eastAsia="uk-UA"/>
              </w:rPr>
              <w:t>та контактний телефон.</w:t>
            </w:r>
          </w:p>
          <w:p w:rsidR="007166F9" w:rsidRPr="00263B1F" w:rsidRDefault="007166F9" w:rsidP="00081883">
            <w:pPr>
              <w:ind w:firstLine="284"/>
              <w:jc w:val="both"/>
              <w:rPr>
                <w:rFonts w:ascii="Times New Roman" w:eastAsia="Times New Roman" w:hAnsi="Times New Roman" w:cs="Times New Roman"/>
                <w:sz w:val="24"/>
                <w:szCs w:val="24"/>
                <w:lang w:eastAsia="uk-UA"/>
              </w:rPr>
            </w:pPr>
            <w:r w:rsidRPr="00263B1F">
              <w:rPr>
                <w:rFonts w:ascii="Times New Roman" w:eastAsia="Times New Roman" w:hAnsi="Times New Roman" w:cs="Times New Roman"/>
                <w:sz w:val="24"/>
                <w:szCs w:val="24"/>
                <w:lang w:eastAsia="uk-UA"/>
              </w:rPr>
              <w:t xml:space="preserve">До інформаційного повідомлення додається текст </w:t>
            </w:r>
            <w:proofErr w:type="spellStart"/>
            <w:r w:rsidRPr="00263B1F">
              <w:rPr>
                <w:rFonts w:ascii="Times New Roman" w:eastAsia="Times New Roman" w:hAnsi="Times New Roman" w:cs="Times New Roman"/>
                <w:sz w:val="24"/>
                <w:szCs w:val="24"/>
                <w:lang w:eastAsia="uk-UA"/>
              </w:rPr>
              <w:t>проєкту</w:t>
            </w:r>
            <w:proofErr w:type="spellEnd"/>
            <w:r w:rsidRPr="00263B1F">
              <w:rPr>
                <w:rFonts w:ascii="Times New Roman" w:eastAsia="Times New Roman" w:hAnsi="Times New Roman" w:cs="Times New Roman"/>
                <w:sz w:val="24"/>
                <w:szCs w:val="24"/>
                <w:lang w:eastAsia="uk-UA"/>
              </w:rPr>
              <w:t xml:space="preserve"> документа, </w:t>
            </w:r>
            <w:r w:rsidRPr="00263B1F">
              <w:rPr>
                <w:rFonts w:ascii="Times New Roman" w:eastAsia="Times New Roman" w:hAnsi="Times New Roman" w:cs="Times New Roman"/>
                <w:b/>
                <w:bCs/>
                <w:sz w:val="24"/>
                <w:szCs w:val="24"/>
                <w:lang w:eastAsia="uk-UA"/>
              </w:rPr>
              <w:t>узгоджений з відповідним оператором системи передачі суміжної держави – сторони Енергетичного Співтовариства,</w:t>
            </w:r>
            <w:r w:rsidRPr="00263B1F">
              <w:rPr>
                <w:rFonts w:ascii="Times New Roman" w:eastAsia="Times New Roman" w:hAnsi="Times New Roman" w:cs="Times New Roman"/>
                <w:sz w:val="24"/>
                <w:szCs w:val="24"/>
                <w:lang w:eastAsia="uk-UA"/>
              </w:rPr>
              <w:t xml:space="preserve"> пояснювальна записка </w:t>
            </w:r>
            <w:r w:rsidRPr="00263B1F">
              <w:rPr>
                <w:rFonts w:ascii="Times New Roman" w:eastAsia="Times New Roman" w:hAnsi="Times New Roman" w:cs="Times New Roman"/>
                <w:b/>
                <w:bCs/>
                <w:sz w:val="24"/>
                <w:szCs w:val="24"/>
                <w:lang w:eastAsia="uk-UA"/>
              </w:rPr>
              <w:t xml:space="preserve">з </w:t>
            </w:r>
            <w:proofErr w:type="spellStart"/>
            <w:r w:rsidRPr="00263B1F">
              <w:rPr>
                <w:rFonts w:ascii="Times New Roman" w:eastAsia="Times New Roman" w:hAnsi="Times New Roman" w:cs="Times New Roman"/>
                <w:b/>
                <w:bCs/>
                <w:sz w:val="24"/>
                <w:szCs w:val="24"/>
                <w:lang w:eastAsia="uk-UA"/>
              </w:rPr>
              <w:t>обгрунтуванням</w:t>
            </w:r>
            <w:proofErr w:type="spellEnd"/>
            <w:r w:rsidRPr="00263B1F">
              <w:rPr>
                <w:rFonts w:ascii="Times New Roman" w:eastAsia="Times New Roman" w:hAnsi="Times New Roman" w:cs="Times New Roman"/>
                <w:sz w:val="24"/>
                <w:szCs w:val="24"/>
                <w:lang w:eastAsia="uk-UA"/>
              </w:rPr>
              <w:t xml:space="preserve">, порівняльна таблиця (у разі коли </w:t>
            </w:r>
            <w:proofErr w:type="spellStart"/>
            <w:r w:rsidRPr="00263B1F">
              <w:rPr>
                <w:rFonts w:ascii="Times New Roman" w:eastAsia="Times New Roman" w:hAnsi="Times New Roman" w:cs="Times New Roman"/>
                <w:sz w:val="24"/>
                <w:szCs w:val="24"/>
                <w:lang w:eastAsia="uk-UA"/>
              </w:rPr>
              <w:t>проєкт</w:t>
            </w:r>
            <w:proofErr w:type="spellEnd"/>
            <w:r w:rsidRPr="00263B1F">
              <w:rPr>
                <w:rFonts w:ascii="Times New Roman" w:eastAsia="Times New Roman" w:hAnsi="Times New Roman" w:cs="Times New Roman"/>
                <w:sz w:val="24"/>
                <w:szCs w:val="24"/>
                <w:lang w:eastAsia="uk-UA"/>
              </w:rPr>
              <w:t xml:space="preserve"> документа передбачає внесення змін до документів) та інші інформаційно-аналітичні матеріали до </w:t>
            </w:r>
            <w:proofErr w:type="spellStart"/>
            <w:r w:rsidRPr="00263B1F">
              <w:rPr>
                <w:rFonts w:ascii="Times New Roman" w:eastAsia="Times New Roman" w:hAnsi="Times New Roman" w:cs="Times New Roman"/>
                <w:sz w:val="24"/>
                <w:szCs w:val="24"/>
                <w:lang w:eastAsia="uk-UA"/>
              </w:rPr>
              <w:t>проєкту</w:t>
            </w:r>
            <w:proofErr w:type="spellEnd"/>
            <w:r w:rsidRPr="00263B1F">
              <w:rPr>
                <w:rFonts w:ascii="Times New Roman" w:eastAsia="Times New Roman" w:hAnsi="Times New Roman" w:cs="Times New Roman"/>
                <w:sz w:val="24"/>
                <w:szCs w:val="24"/>
                <w:lang w:eastAsia="uk-UA"/>
              </w:rPr>
              <w:t xml:space="preserve"> документа (у разі наявності). Зазначені матеріали розміщуються у форматах </w:t>
            </w:r>
            <w:proofErr w:type="spellStart"/>
            <w:r w:rsidRPr="00263B1F">
              <w:rPr>
                <w:rFonts w:ascii="Times New Roman" w:eastAsia="Times New Roman" w:hAnsi="Times New Roman" w:cs="Times New Roman"/>
                <w:sz w:val="24"/>
                <w:szCs w:val="24"/>
                <w:lang w:eastAsia="uk-UA"/>
              </w:rPr>
              <w:t>zip</w:t>
            </w:r>
            <w:proofErr w:type="spellEnd"/>
            <w:r w:rsidRPr="00263B1F">
              <w:rPr>
                <w:rFonts w:ascii="Times New Roman" w:eastAsia="Times New Roman" w:hAnsi="Times New Roman" w:cs="Times New Roman"/>
                <w:sz w:val="24"/>
                <w:szCs w:val="24"/>
                <w:lang w:eastAsia="uk-UA"/>
              </w:rPr>
              <w:t xml:space="preserve">, </w:t>
            </w:r>
            <w:proofErr w:type="spellStart"/>
            <w:r w:rsidRPr="00263B1F">
              <w:rPr>
                <w:rFonts w:ascii="Times New Roman" w:eastAsia="Times New Roman" w:hAnsi="Times New Roman" w:cs="Times New Roman"/>
                <w:sz w:val="24"/>
                <w:szCs w:val="24"/>
                <w:lang w:eastAsia="uk-UA"/>
              </w:rPr>
              <w:t>rar</w:t>
            </w:r>
            <w:proofErr w:type="spellEnd"/>
            <w:r w:rsidRPr="00263B1F">
              <w:rPr>
                <w:rFonts w:ascii="Times New Roman" w:eastAsia="Times New Roman" w:hAnsi="Times New Roman" w:cs="Times New Roman"/>
                <w:sz w:val="24"/>
                <w:szCs w:val="24"/>
                <w:lang w:eastAsia="uk-UA"/>
              </w:rPr>
              <w:t xml:space="preserve"> (архів окремих файлів матеріалів у текстовому форматі </w:t>
            </w:r>
            <w:proofErr w:type="spellStart"/>
            <w:r w:rsidRPr="00263B1F">
              <w:rPr>
                <w:rFonts w:ascii="Times New Roman" w:eastAsia="Times New Roman" w:hAnsi="Times New Roman" w:cs="Times New Roman"/>
                <w:sz w:val="24"/>
                <w:szCs w:val="24"/>
                <w:lang w:eastAsia="uk-UA"/>
              </w:rPr>
              <w:t>doc</w:t>
            </w:r>
            <w:proofErr w:type="spellEnd"/>
            <w:r w:rsidRPr="00263B1F">
              <w:rPr>
                <w:rFonts w:ascii="Times New Roman" w:eastAsia="Times New Roman" w:hAnsi="Times New Roman" w:cs="Times New Roman"/>
                <w:sz w:val="24"/>
                <w:szCs w:val="24"/>
                <w:lang w:eastAsia="uk-UA"/>
              </w:rPr>
              <w:t xml:space="preserve">, </w:t>
            </w:r>
            <w:proofErr w:type="spellStart"/>
            <w:r w:rsidRPr="00263B1F">
              <w:rPr>
                <w:rFonts w:ascii="Times New Roman" w:eastAsia="Times New Roman" w:hAnsi="Times New Roman" w:cs="Times New Roman"/>
                <w:sz w:val="24"/>
                <w:szCs w:val="24"/>
                <w:lang w:eastAsia="uk-UA"/>
              </w:rPr>
              <w:t>docx</w:t>
            </w:r>
            <w:proofErr w:type="spellEnd"/>
            <w:r w:rsidRPr="00263B1F">
              <w:rPr>
                <w:rFonts w:ascii="Times New Roman" w:eastAsia="Times New Roman" w:hAnsi="Times New Roman" w:cs="Times New Roman"/>
                <w:sz w:val="24"/>
                <w:szCs w:val="24"/>
                <w:lang w:eastAsia="uk-UA"/>
              </w:rPr>
              <w:t>).</w:t>
            </w:r>
          </w:p>
          <w:p w:rsidR="009B3FE0" w:rsidRPr="00263B1F" w:rsidRDefault="009B3FE0" w:rsidP="00081883">
            <w:pPr>
              <w:ind w:firstLine="284"/>
              <w:jc w:val="both"/>
              <w:rPr>
                <w:rFonts w:ascii="Times New Roman" w:eastAsia="Times New Roman" w:hAnsi="Times New Roman" w:cs="Times New Roman"/>
                <w:sz w:val="24"/>
                <w:szCs w:val="24"/>
                <w:lang w:eastAsia="uk-UA"/>
              </w:rPr>
            </w:pPr>
          </w:p>
          <w:p w:rsidR="007166F9" w:rsidRPr="00263B1F" w:rsidRDefault="007166F9" w:rsidP="00081883">
            <w:pPr>
              <w:ind w:firstLine="284"/>
              <w:jc w:val="both"/>
              <w:rPr>
                <w:rFonts w:ascii="Times New Roman" w:eastAsia="Times New Roman" w:hAnsi="Times New Roman" w:cs="Times New Roman"/>
                <w:bCs/>
                <w:i/>
                <w:sz w:val="24"/>
                <w:szCs w:val="24"/>
                <w:lang w:eastAsia="ru-RU"/>
              </w:rPr>
            </w:pPr>
            <w:r w:rsidRPr="00263B1F">
              <w:rPr>
                <w:rFonts w:ascii="Times New Roman" w:eastAsia="Times New Roman" w:hAnsi="Times New Roman" w:cs="Times New Roman"/>
                <w:bCs/>
                <w:i/>
                <w:sz w:val="24"/>
                <w:szCs w:val="24"/>
                <w:lang w:eastAsia="ru-RU"/>
              </w:rPr>
              <w:t>Приведення у відповідності до статті 39 у редакції ЗУ «Про внесення змін до деяких законів України щодо запобігання зловживання на оптових енергетичних ринках» №3141-ІХ від 10.06.2023, якою передбачено, що обговорюються саме проект правил розподілу пропускної спроможності міждержавних перетинів та структури розподілу пропускної спроможності, а питання винесені на публічні консультації.</w:t>
            </w:r>
          </w:p>
          <w:p w:rsidR="007166F9" w:rsidRPr="00263B1F" w:rsidRDefault="007166F9" w:rsidP="00081883">
            <w:pPr>
              <w:ind w:firstLine="284"/>
              <w:contextualSpacing/>
              <w:jc w:val="both"/>
              <w:rPr>
                <w:rFonts w:ascii="Times New Roman" w:hAnsi="Times New Roman" w:cs="Times New Roman"/>
                <w:sz w:val="24"/>
                <w:szCs w:val="24"/>
              </w:rPr>
            </w:pPr>
            <w:r w:rsidRPr="00263B1F">
              <w:rPr>
                <w:rFonts w:ascii="Times New Roman" w:eastAsia="Times New Roman" w:hAnsi="Times New Roman" w:cs="Times New Roman"/>
                <w:bCs/>
                <w:i/>
                <w:sz w:val="24"/>
                <w:szCs w:val="24"/>
                <w:lang w:eastAsia="ru-RU"/>
              </w:rPr>
              <w:t xml:space="preserve">Відповідно до ЗУ «Про ринок електричної енергії» Оператор системи передачі розробляє, узгоджує з відповідним оператором системи передачі суміжної держави – сторони Енергетичного Співтовариства, вже потім проводить публічні консультації. Ця </w:t>
            </w:r>
            <w:proofErr w:type="spellStart"/>
            <w:r w:rsidRPr="00263B1F">
              <w:rPr>
                <w:rFonts w:ascii="Times New Roman" w:eastAsia="Times New Roman" w:hAnsi="Times New Roman" w:cs="Times New Roman"/>
                <w:bCs/>
                <w:i/>
                <w:sz w:val="24"/>
                <w:szCs w:val="24"/>
                <w:lang w:eastAsia="ru-RU"/>
              </w:rPr>
              <w:t>послудовність</w:t>
            </w:r>
            <w:proofErr w:type="spellEnd"/>
            <w:r w:rsidRPr="00263B1F">
              <w:rPr>
                <w:rFonts w:ascii="Times New Roman" w:eastAsia="Times New Roman" w:hAnsi="Times New Roman" w:cs="Times New Roman"/>
                <w:bCs/>
                <w:i/>
                <w:sz w:val="24"/>
                <w:szCs w:val="24"/>
                <w:lang w:eastAsia="ru-RU"/>
              </w:rPr>
              <w:t xml:space="preserve"> дій має відображатись у Порядку.</w:t>
            </w:r>
          </w:p>
        </w:tc>
        <w:tc>
          <w:tcPr>
            <w:tcW w:w="2126" w:type="dxa"/>
          </w:tcPr>
          <w:p w:rsidR="007166F9" w:rsidRPr="00263B1F" w:rsidRDefault="004708B0" w:rsidP="00471C4A">
            <w:pPr>
              <w:ind w:firstLine="42"/>
              <w:jc w:val="center"/>
              <w:rPr>
                <w:rFonts w:ascii="Times New Roman" w:eastAsia="Times New Roman" w:hAnsi="Times New Roman" w:cs="Times New Roman"/>
                <w:sz w:val="24"/>
                <w:szCs w:val="24"/>
                <w:lang w:eastAsia="uk-UA"/>
              </w:rPr>
            </w:pPr>
            <w:r w:rsidRPr="00263B1F">
              <w:rPr>
                <w:rFonts w:ascii="Times New Roman" w:eastAsia="Times New Roman" w:hAnsi="Times New Roman" w:cs="Times New Roman"/>
                <w:sz w:val="24"/>
                <w:szCs w:val="24"/>
              </w:rPr>
              <w:lastRenderedPageBreak/>
              <w:t>Потребує додаткового обговорення</w:t>
            </w:r>
          </w:p>
        </w:tc>
      </w:tr>
      <w:tr w:rsidR="00263B1F" w:rsidRPr="00263B1F" w:rsidTr="004F59B3">
        <w:tc>
          <w:tcPr>
            <w:tcW w:w="4820" w:type="dxa"/>
            <w:shd w:val="clear" w:color="auto" w:fill="auto"/>
          </w:tcPr>
          <w:p w:rsidR="007166F9" w:rsidRPr="00263B1F" w:rsidRDefault="007166F9" w:rsidP="00081883">
            <w:pPr>
              <w:ind w:firstLine="284"/>
              <w:contextualSpacing/>
              <w:jc w:val="both"/>
              <w:rPr>
                <w:rFonts w:ascii="Times New Roman" w:hAnsi="Times New Roman" w:cs="Times New Roman"/>
                <w:sz w:val="24"/>
                <w:szCs w:val="24"/>
              </w:rPr>
            </w:pPr>
            <w:r w:rsidRPr="00263B1F">
              <w:rPr>
                <w:rFonts w:ascii="Times New Roman" w:hAnsi="Times New Roman" w:cs="Times New Roman"/>
                <w:sz w:val="24"/>
                <w:szCs w:val="24"/>
              </w:rPr>
              <w:t>10. Публічні консультації проводяться українською мовою.</w:t>
            </w:r>
          </w:p>
        </w:tc>
        <w:tc>
          <w:tcPr>
            <w:tcW w:w="8505" w:type="dxa"/>
            <w:shd w:val="clear" w:color="auto" w:fill="auto"/>
          </w:tcPr>
          <w:p w:rsidR="009B3FE0" w:rsidRPr="00263B1F" w:rsidRDefault="009B3FE0" w:rsidP="009B3FE0">
            <w:pPr>
              <w:ind w:firstLine="284"/>
              <w:contextualSpacing/>
              <w:jc w:val="both"/>
              <w:rPr>
                <w:rFonts w:ascii="Times New Roman" w:hAnsi="Times New Roman" w:cs="Times New Roman"/>
                <w:sz w:val="24"/>
                <w:szCs w:val="24"/>
              </w:rPr>
            </w:pPr>
            <w:r w:rsidRPr="00263B1F">
              <w:rPr>
                <w:rFonts w:ascii="Times New Roman" w:hAnsi="Times New Roman" w:cs="Times New Roman"/>
                <w:b/>
                <w:sz w:val="24"/>
                <w:szCs w:val="24"/>
              </w:rPr>
              <w:t>Пропозиції ТОВ «</w:t>
            </w:r>
            <w:proofErr w:type="spellStart"/>
            <w:r w:rsidRPr="00263B1F">
              <w:rPr>
                <w:rFonts w:ascii="Times New Roman" w:hAnsi="Times New Roman" w:cs="Times New Roman"/>
                <w:b/>
                <w:sz w:val="24"/>
                <w:szCs w:val="24"/>
              </w:rPr>
              <w:t>Д.Трейдінг</w:t>
            </w:r>
            <w:proofErr w:type="spellEnd"/>
            <w:r w:rsidRPr="00263B1F">
              <w:rPr>
                <w:rFonts w:ascii="Times New Roman" w:hAnsi="Times New Roman" w:cs="Times New Roman"/>
                <w:b/>
                <w:sz w:val="24"/>
                <w:szCs w:val="24"/>
              </w:rPr>
              <w:t>»:</w:t>
            </w:r>
          </w:p>
          <w:p w:rsidR="007166F9" w:rsidRPr="00263B1F" w:rsidRDefault="007166F9" w:rsidP="00081883">
            <w:pPr>
              <w:ind w:firstLine="284"/>
              <w:jc w:val="both"/>
              <w:rPr>
                <w:rFonts w:ascii="Times New Roman" w:eastAsia="Times New Roman" w:hAnsi="Times New Roman" w:cs="Times New Roman"/>
                <w:b/>
                <w:bCs/>
                <w:sz w:val="24"/>
                <w:szCs w:val="24"/>
                <w:lang w:eastAsia="uk-UA"/>
              </w:rPr>
            </w:pPr>
            <w:r w:rsidRPr="00263B1F">
              <w:rPr>
                <w:rFonts w:ascii="Times New Roman" w:eastAsia="Times New Roman" w:hAnsi="Times New Roman" w:cs="Times New Roman"/>
                <w:b/>
                <w:bCs/>
                <w:sz w:val="24"/>
                <w:szCs w:val="24"/>
                <w:lang w:eastAsia="uk-UA"/>
              </w:rPr>
              <w:t>10. На публічних консультаціях (розгляді зауважень та пропозицій до проекту документу) мають бути присутні:</w:t>
            </w:r>
          </w:p>
          <w:p w:rsidR="007166F9" w:rsidRPr="00263B1F" w:rsidRDefault="007166F9" w:rsidP="00081883">
            <w:pPr>
              <w:ind w:firstLine="284"/>
              <w:jc w:val="both"/>
              <w:rPr>
                <w:rFonts w:ascii="Times New Roman" w:eastAsia="Times New Roman" w:hAnsi="Times New Roman" w:cs="Times New Roman"/>
                <w:b/>
                <w:bCs/>
                <w:sz w:val="24"/>
                <w:szCs w:val="24"/>
                <w:lang w:eastAsia="uk-UA"/>
              </w:rPr>
            </w:pPr>
            <w:r w:rsidRPr="00263B1F">
              <w:rPr>
                <w:rFonts w:ascii="Times New Roman" w:eastAsia="Times New Roman" w:hAnsi="Times New Roman" w:cs="Times New Roman"/>
                <w:b/>
                <w:bCs/>
                <w:sz w:val="24"/>
                <w:szCs w:val="24"/>
                <w:lang w:eastAsia="uk-UA"/>
              </w:rPr>
              <w:t>керівник структурного підрозділу НЕК Укренерго до компетенції якого належить розробка проекту документу</w:t>
            </w:r>
            <w:r w:rsidRPr="00263B1F">
              <w:rPr>
                <w:rFonts w:ascii="Times New Roman" w:hAnsi="Times New Roman" w:cs="Times New Roman"/>
                <w:sz w:val="24"/>
                <w:szCs w:val="24"/>
              </w:rPr>
              <w:t xml:space="preserve"> </w:t>
            </w:r>
            <w:r w:rsidRPr="00263B1F">
              <w:rPr>
                <w:rFonts w:ascii="Times New Roman" w:eastAsia="Times New Roman" w:hAnsi="Times New Roman" w:cs="Times New Roman"/>
                <w:b/>
                <w:bCs/>
                <w:sz w:val="24"/>
                <w:szCs w:val="24"/>
                <w:lang w:eastAsia="uk-UA"/>
              </w:rPr>
              <w:t>та у разі необхідності посадова особа розробника;</w:t>
            </w:r>
          </w:p>
          <w:p w:rsidR="007166F9" w:rsidRPr="00263B1F" w:rsidRDefault="007166F9" w:rsidP="00081883">
            <w:pPr>
              <w:ind w:firstLine="284"/>
              <w:jc w:val="both"/>
              <w:rPr>
                <w:rFonts w:ascii="Times New Roman" w:eastAsia="Times New Roman" w:hAnsi="Times New Roman" w:cs="Times New Roman"/>
                <w:b/>
                <w:bCs/>
                <w:sz w:val="24"/>
                <w:szCs w:val="24"/>
                <w:lang w:eastAsia="uk-UA"/>
              </w:rPr>
            </w:pPr>
            <w:r w:rsidRPr="00263B1F">
              <w:rPr>
                <w:rFonts w:ascii="Times New Roman" w:eastAsia="Times New Roman" w:hAnsi="Times New Roman" w:cs="Times New Roman"/>
                <w:b/>
                <w:bCs/>
                <w:sz w:val="24"/>
                <w:szCs w:val="24"/>
                <w:lang w:eastAsia="uk-UA"/>
              </w:rPr>
              <w:t>представники НКРЕКП;</w:t>
            </w:r>
          </w:p>
          <w:p w:rsidR="007166F9" w:rsidRPr="00263B1F" w:rsidRDefault="007166F9" w:rsidP="00081883">
            <w:pPr>
              <w:ind w:firstLine="284"/>
              <w:jc w:val="both"/>
              <w:rPr>
                <w:rFonts w:ascii="Times New Roman" w:eastAsia="Times New Roman" w:hAnsi="Times New Roman" w:cs="Times New Roman"/>
                <w:b/>
                <w:bCs/>
                <w:sz w:val="24"/>
                <w:szCs w:val="24"/>
                <w:lang w:eastAsia="uk-UA"/>
              </w:rPr>
            </w:pPr>
            <w:r w:rsidRPr="00263B1F">
              <w:rPr>
                <w:rFonts w:ascii="Times New Roman" w:eastAsia="Times New Roman" w:hAnsi="Times New Roman" w:cs="Times New Roman"/>
                <w:b/>
                <w:bCs/>
                <w:sz w:val="24"/>
                <w:szCs w:val="24"/>
                <w:lang w:eastAsia="uk-UA"/>
              </w:rPr>
              <w:t xml:space="preserve">особи, які надали зауваження та пропозиції до проекту </w:t>
            </w:r>
            <w:r w:rsidRPr="00263B1F">
              <w:rPr>
                <w:rFonts w:ascii="Times New Roman" w:eastAsia="Times New Roman" w:hAnsi="Times New Roman" w:cs="Times New Roman"/>
                <w:b/>
                <w:bCs/>
                <w:sz w:val="24"/>
                <w:szCs w:val="24"/>
                <w:lang w:eastAsia="uk-UA"/>
              </w:rPr>
              <w:lastRenderedPageBreak/>
              <w:t>документу.</w:t>
            </w:r>
          </w:p>
          <w:p w:rsidR="007166F9" w:rsidRPr="00263B1F" w:rsidRDefault="007166F9" w:rsidP="00081883">
            <w:pPr>
              <w:ind w:firstLine="284"/>
              <w:jc w:val="both"/>
              <w:rPr>
                <w:rFonts w:ascii="Times New Roman" w:eastAsia="Times New Roman" w:hAnsi="Times New Roman" w:cs="Times New Roman"/>
                <w:b/>
                <w:bCs/>
                <w:sz w:val="24"/>
                <w:szCs w:val="24"/>
                <w:lang w:eastAsia="uk-UA"/>
              </w:rPr>
            </w:pPr>
            <w:r w:rsidRPr="00263B1F">
              <w:rPr>
                <w:rFonts w:ascii="Times New Roman" w:eastAsia="Times New Roman" w:hAnsi="Times New Roman" w:cs="Times New Roman"/>
                <w:b/>
                <w:bCs/>
                <w:sz w:val="24"/>
                <w:szCs w:val="24"/>
                <w:lang w:eastAsia="uk-UA"/>
              </w:rPr>
              <w:t>Головує на публічних консультаціях керівник структурного підрозділу НЕК Укренерго до компетенції якого належить розробка проекту документу.</w:t>
            </w:r>
          </w:p>
          <w:p w:rsidR="007166F9" w:rsidRPr="00263B1F" w:rsidRDefault="007166F9" w:rsidP="00081883">
            <w:pPr>
              <w:ind w:firstLine="284"/>
              <w:jc w:val="both"/>
              <w:rPr>
                <w:rFonts w:ascii="Times New Roman" w:eastAsia="Times New Roman" w:hAnsi="Times New Roman" w:cs="Times New Roman"/>
                <w:sz w:val="24"/>
                <w:szCs w:val="24"/>
                <w:lang w:eastAsia="uk-UA"/>
              </w:rPr>
            </w:pPr>
            <w:r w:rsidRPr="00263B1F">
              <w:rPr>
                <w:rFonts w:ascii="Times New Roman" w:eastAsia="Times New Roman" w:hAnsi="Times New Roman" w:cs="Times New Roman"/>
                <w:bCs/>
                <w:sz w:val="24"/>
                <w:szCs w:val="24"/>
                <w:lang w:eastAsia="uk-UA"/>
              </w:rPr>
              <w:t>Публічні консультації проводяться українською мовою</w:t>
            </w:r>
            <w:r w:rsidRPr="00263B1F">
              <w:rPr>
                <w:rFonts w:ascii="Times New Roman" w:eastAsia="Times New Roman" w:hAnsi="Times New Roman" w:cs="Times New Roman"/>
                <w:sz w:val="24"/>
                <w:szCs w:val="24"/>
                <w:lang w:eastAsia="uk-UA"/>
              </w:rPr>
              <w:t>.</w:t>
            </w:r>
          </w:p>
          <w:p w:rsidR="009B3FE0" w:rsidRPr="00263B1F" w:rsidRDefault="009B3FE0" w:rsidP="00081883">
            <w:pPr>
              <w:ind w:firstLine="284"/>
              <w:jc w:val="both"/>
              <w:rPr>
                <w:rFonts w:ascii="Times New Roman" w:eastAsia="Times New Roman" w:hAnsi="Times New Roman" w:cs="Times New Roman"/>
                <w:sz w:val="24"/>
                <w:szCs w:val="24"/>
                <w:lang w:eastAsia="uk-UA"/>
              </w:rPr>
            </w:pPr>
          </w:p>
          <w:p w:rsidR="007166F9" w:rsidRPr="00263B1F" w:rsidRDefault="007166F9" w:rsidP="00081883">
            <w:pPr>
              <w:ind w:firstLine="284"/>
              <w:contextualSpacing/>
              <w:jc w:val="both"/>
              <w:rPr>
                <w:rFonts w:ascii="Times New Roman" w:hAnsi="Times New Roman" w:cs="Times New Roman"/>
                <w:sz w:val="24"/>
                <w:szCs w:val="24"/>
              </w:rPr>
            </w:pPr>
            <w:r w:rsidRPr="00263B1F">
              <w:rPr>
                <w:rFonts w:ascii="Times New Roman" w:eastAsia="Times New Roman" w:hAnsi="Times New Roman" w:cs="Times New Roman"/>
                <w:bCs/>
                <w:i/>
                <w:sz w:val="24"/>
                <w:szCs w:val="24"/>
                <w:lang w:eastAsia="ru-RU"/>
              </w:rPr>
              <w:t xml:space="preserve">Пропонуємо більш чітко виписати процедуру проведення публічних </w:t>
            </w:r>
            <w:proofErr w:type="spellStart"/>
            <w:r w:rsidRPr="00263B1F">
              <w:rPr>
                <w:rFonts w:ascii="Times New Roman" w:eastAsia="Times New Roman" w:hAnsi="Times New Roman" w:cs="Times New Roman"/>
                <w:bCs/>
                <w:i/>
                <w:sz w:val="24"/>
                <w:szCs w:val="24"/>
                <w:lang w:eastAsia="ru-RU"/>
              </w:rPr>
              <w:t>консульацій</w:t>
            </w:r>
            <w:proofErr w:type="spellEnd"/>
            <w:r w:rsidRPr="00263B1F">
              <w:rPr>
                <w:rFonts w:ascii="Times New Roman" w:eastAsia="Times New Roman" w:hAnsi="Times New Roman" w:cs="Times New Roman"/>
                <w:bCs/>
                <w:i/>
                <w:sz w:val="24"/>
                <w:szCs w:val="24"/>
                <w:lang w:eastAsia="ru-RU"/>
              </w:rPr>
              <w:t>.</w:t>
            </w:r>
          </w:p>
        </w:tc>
        <w:tc>
          <w:tcPr>
            <w:tcW w:w="2126" w:type="dxa"/>
          </w:tcPr>
          <w:p w:rsidR="007166F9" w:rsidRPr="00263B1F" w:rsidRDefault="00471C4A" w:rsidP="00471C4A">
            <w:pPr>
              <w:ind w:firstLine="42"/>
              <w:jc w:val="center"/>
              <w:rPr>
                <w:rFonts w:ascii="Times New Roman" w:eastAsia="Times New Roman" w:hAnsi="Times New Roman" w:cs="Times New Roman"/>
                <w:b/>
                <w:bCs/>
                <w:sz w:val="24"/>
                <w:szCs w:val="24"/>
                <w:lang w:eastAsia="uk-UA"/>
              </w:rPr>
            </w:pPr>
            <w:r w:rsidRPr="00263B1F">
              <w:rPr>
                <w:rFonts w:ascii="Times New Roman" w:eastAsia="Times New Roman" w:hAnsi="Times New Roman" w:cs="Times New Roman"/>
                <w:sz w:val="24"/>
                <w:szCs w:val="24"/>
              </w:rPr>
              <w:lastRenderedPageBreak/>
              <w:t>Потребує додаткового обговорення</w:t>
            </w:r>
          </w:p>
        </w:tc>
      </w:tr>
      <w:tr w:rsidR="00263B1F" w:rsidRPr="00263B1F" w:rsidTr="004F59B3">
        <w:tc>
          <w:tcPr>
            <w:tcW w:w="4820" w:type="dxa"/>
            <w:shd w:val="clear" w:color="auto" w:fill="auto"/>
          </w:tcPr>
          <w:p w:rsidR="007166F9" w:rsidRPr="00263B1F" w:rsidRDefault="007166F9" w:rsidP="00081883">
            <w:pPr>
              <w:ind w:firstLine="284"/>
              <w:contextualSpacing/>
              <w:jc w:val="both"/>
              <w:rPr>
                <w:rFonts w:ascii="Times New Roman" w:hAnsi="Times New Roman" w:cs="Times New Roman"/>
                <w:sz w:val="24"/>
                <w:szCs w:val="24"/>
              </w:rPr>
            </w:pPr>
            <w:r w:rsidRPr="00263B1F">
              <w:rPr>
                <w:rFonts w:ascii="Times New Roman" w:hAnsi="Times New Roman" w:cs="Times New Roman"/>
                <w:sz w:val="24"/>
                <w:szCs w:val="24"/>
              </w:rPr>
              <w:t xml:space="preserve">11. Результати публічних консультацій оформлюються протоколом, у якому зазначаються: </w:t>
            </w:r>
          </w:p>
          <w:p w:rsidR="007166F9" w:rsidRPr="00263B1F" w:rsidRDefault="007166F9" w:rsidP="00081883">
            <w:pPr>
              <w:ind w:firstLine="284"/>
              <w:contextualSpacing/>
              <w:jc w:val="both"/>
              <w:rPr>
                <w:rFonts w:ascii="Times New Roman" w:hAnsi="Times New Roman" w:cs="Times New Roman"/>
                <w:sz w:val="24"/>
                <w:szCs w:val="24"/>
              </w:rPr>
            </w:pPr>
            <w:r w:rsidRPr="00263B1F">
              <w:rPr>
                <w:rFonts w:ascii="Times New Roman" w:hAnsi="Times New Roman" w:cs="Times New Roman"/>
                <w:sz w:val="24"/>
                <w:szCs w:val="24"/>
              </w:rPr>
              <w:t xml:space="preserve">назва </w:t>
            </w:r>
            <w:proofErr w:type="spellStart"/>
            <w:r w:rsidRPr="00263B1F">
              <w:rPr>
                <w:rFonts w:ascii="Times New Roman" w:hAnsi="Times New Roman" w:cs="Times New Roman"/>
                <w:sz w:val="24"/>
                <w:szCs w:val="24"/>
              </w:rPr>
              <w:t>проєкту</w:t>
            </w:r>
            <w:proofErr w:type="spellEnd"/>
            <w:r w:rsidRPr="00263B1F">
              <w:rPr>
                <w:rFonts w:ascii="Times New Roman" w:hAnsi="Times New Roman" w:cs="Times New Roman"/>
                <w:sz w:val="24"/>
                <w:szCs w:val="24"/>
              </w:rPr>
              <w:t xml:space="preserve"> документа, щодо якого проводились публічні консультації;</w:t>
            </w:r>
          </w:p>
          <w:p w:rsidR="007166F9" w:rsidRPr="00263B1F" w:rsidRDefault="007166F9" w:rsidP="00081883">
            <w:pPr>
              <w:ind w:firstLine="284"/>
              <w:contextualSpacing/>
              <w:jc w:val="both"/>
              <w:rPr>
                <w:rFonts w:ascii="Times New Roman" w:hAnsi="Times New Roman" w:cs="Times New Roman"/>
                <w:sz w:val="24"/>
                <w:szCs w:val="24"/>
              </w:rPr>
            </w:pPr>
            <w:r w:rsidRPr="00263B1F">
              <w:rPr>
                <w:rFonts w:ascii="Times New Roman" w:hAnsi="Times New Roman" w:cs="Times New Roman"/>
                <w:sz w:val="24"/>
                <w:szCs w:val="24"/>
              </w:rPr>
              <w:t>дата проведення публічних консультацій;</w:t>
            </w:r>
          </w:p>
          <w:p w:rsidR="007166F9" w:rsidRPr="00263B1F" w:rsidRDefault="007166F9" w:rsidP="00081883">
            <w:pPr>
              <w:ind w:firstLine="284"/>
              <w:contextualSpacing/>
              <w:jc w:val="both"/>
              <w:rPr>
                <w:rFonts w:ascii="Times New Roman" w:hAnsi="Times New Roman" w:cs="Times New Roman"/>
                <w:sz w:val="24"/>
                <w:szCs w:val="24"/>
              </w:rPr>
            </w:pPr>
            <w:r w:rsidRPr="00263B1F">
              <w:rPr>
                <w:rFonts w:ascii="Times New Roman" w:hAnsi="Times New Roman" w:cs="Times New Roman"/>
                <w:sz w:val="24"/>
                <w:szCs w:val="24"/>
              </w:rPr>
              <w:t>прізвище, ім’я та посада осіб, які взяли участь у публічних консультаціях із зазначенням організації, яку особа уповноважена представляти.</w:t>
            </w:r>
          </w:p>
          <w:p w:rsidR="007166F9" w:rsidRPr="00263B1F" w:rsidRDefault="007166F9" w:rsidP="00081883">
            <w:pPr>
              <w:ind w:firstLine="284"/>
              <w:contextualSpacing/>
              <w:jc w:val="both"/>
              <w:rPr>
                <w:rFonts w:ascii="Times New Roman" w:hAnsi="Times New Roman" w:cs="Times New Roman"/>
                <w:sz w:val="24"/>
                <w:szCs w:val="24"/>
              </w:rPr>
            </w:pPr>
            <w:r w:rsidRPr="00263B1F">
              <w:rPr>
                <w:rFonts w:ascii="Times New Roman" w:hAnsi="Times New Roman" w:cs="Times New Roman"/>
                <w:sz w:val="24"/>
                <w:szCs w:val="24"/>
              </w:rPr>
              <w:t xml:space="preserve">Додатком до протоколу є таблиця (додаток 3), у якій зазначаються: </w:t>
            </w:r>
          </w:p>
          <w:p w:rsidR="007166F9" w:rsidRPr="00263B1F" w:rsidRDefault="007166F9" w:rsidP="00081883">
            <w:pPr>
              <w:ind w:firstLine="284"/>
              <w:contextualSpacing/>
              <w:jc w:val="both"/>
              <w:rPr>
                <w:rFonts w:ascii="Times New Roman" w:hAnsi="Times New Roman" w:cs="Times New Roman"/>
                <w:sz w:val="24"/>
                <w:szCs w:val="24"/>
              </w:rPr>
            </w:pPr>
            <w:r w:rsidRPr="00263B1F">
              <w:rPr>
                <w:rFonts w:ascii="Times New Roman" w:hAnsi="Times New Roman" w:cs="Times New Roman"/>
                <w:sz w:val="24"/>
                <w:szCs w:val="24"/>
              </w:rPr>
              <w:t>зауваження і пропозиції, що надійшли до ОСП;</w:t>
            </w:r>
          </w:p>
          <w:p w:rsidR="007166F9" w:rsidRPr="00263B1F" w:rsidRDefault="007166F9" w:rsidP="00081883">
            <w:pPr>
              <w:ind w:firstLine="284"/>
              <w:contextualSpacing/>
              <w:jc w:val="both"/>
              <w:rPr>
                <w:rFonts w:ascii="Times New Roman" w:hAnsi="Times New Roman" w:cs="Times New Roman"/>
                <w:sz w:val="24"/>
                <w:szCs w:val="24"/>
              </w:rPr>
            </w:pPr>
            <w:r w:rsidRPr="00263B1F">
              <w:rPr>
                <w:rFonts w:ascii="Times New Roman" w:hAnsi="Times New Roman" w:cs="Times New Roman"/>
                <w:sz w:val="24"/>
                <w:szCs w:val="24"/>
              </w:rPr>
              <w:t>дані про врахування зауважень і пропозицій з обов'язковим обґрунтуванням ухваленого рішення та причин їх неврахування.</w:t>
            </w:r>
          </w:p>
          <w:p w:rsidR="007166F9" w:rsidRPr="00263B1F" w:rsidRDefault="007166F9" w:rsidP="00081883">
            <w:pPr>
              <w:ind w:firstLine="284"/>
              <w:contextualSpacing/>
              <w:jc w:val="both"/>
              <w:rPr>
                <w:rFonts w:ascii="Times New Roman" w:hAnsi="Times New Roman" w:cs="Times New Roman"/>
                <w:sz w:val="24"/>
                <w:szCs w:val="24"/>
              </w:rPr>
            </w:pPr>
          </w:p>
        </w:tc>
        <w:tc>
          <w:tcPr>
            <w:tcW w:w="8505" w:type="dxa"/>
            <w:shd w:val="clear" w:color="auto" w:fill="auto"/>
          </w:tcPr>
          <w:p w:rsidR="009B3FE0" w:rsidRPr="00263B1F" w:rsidRDefault="009B3FE0" w:rsidP="009B3FE0">
            <w:pPr>
              <w:ind w:firstLine="284"/>
              <w:contextualSpacing/>
              <w:jc w:val="both"/>
              <w:rPr>
                <w:rFonts w:ascii="Times New Roman" w:hAnsi="Times New Roman" w:cs="Times New Roman"/>
                <w:sz w:val="24"/>
                <w:szCs w:val="24"/>
              </w:rPr>
            </w:pPr>
            <w:r w:rsidRPr="00263B1F">
              <w:rPr>
                <w:rFonts w:ascii="Times New Roman" w:hAnsi="Times New Roman" w:cs="Times New Roman"/>
                <w:b/>
                <w:sz w:val="24"/>
                <w:szCs w:val="24"/>
              </w:rPr>
              <w:t>Пропозиції ТОВ «</w:t>
            </w:r>
            <w:proofErr w:type="spellStart"/>
            <w:r w:rsidRPr="00263B1F">
              <w:rPr>
                <w:rFonts w:ascii="Times New Roman" w:hAnsi="Times New Roman" w:cs="Times New Roman"/>
                <w:b/>
                <w:sz w:val="24"/>
                <w:szCs w:val="24"/>
              </w:rPr>
              <w:t>Д.Трейдінг</w:t>
            </w:r>
            <w:proofErr w:type="spellEnd"/>
            <w:r w:rsidRPr="00263B1F">
              <w:rPr>
                <w:rFonts w:ascii="Times New Roman" w:hAnsi="Times New Roman" w:cs="Times New Roman"/>
                <w:b/>
                <w:sz w:val="24"/>
                <w:szCs w:val="24"/>
              </w:rPr>
              <w:t>»:</w:t>
            </w:r>
          </w:p>
          <w:p w:rsidR="007166F9" w:rsidRPr="00263B1F" w:rsidRDefault="007166F9" w:rsidP="00081883">
            <w:pPr>
              <w:ind w:firstLine="284"/>
              <w:jc w:val="both"/>
              <w:rPr>
                <w:rFonts w:ascii="Times New Roman" w:eastAsia="Times New Roman" w:hAnsi="Times New Roman" w:cs="Times New Roman"/>
                <w:sz w:val="24"/>
                <w:szCs w:val="24"/>
                <w:lang w:eastAsia="uk-UA"/>
              </w:rPr>
            </w:pPr>
            <w:r w:rsidRPr="00263B1F">
              <w:rPr>
                <w:rFonts w:ascii="Times New Roman" w:eastAsia="Times New Roman" w:hAnsi="Times New Roman" w:cs="Times New Roman"/>
                <w:sz w:val="24"/>
                <w:szCs w:val="24"/>
                <w:lang w:eastAsia="uk-UA"/>
              </w:rPr>
              <w:t xml:space="preserve">11. Результати публічних консультацій оформлюються протоколом, у якому зазначаються: </w:t>
            </w:r>
          </w:p>
          <w:p w:rsidR="007166F9" w:rsidRPr="00263B1F" w:rsidRDefault="007166F9" w:rsidP="00081883">
            <w:pPr>
              <w:ind w:firstLine="284"/>
              <w:jc w:val="both"/>
              <w:rPr>
                <w:rFonts w:ascii="Times New Roman" w:eastAsia="Times New Roman" w:hAnsi="Times New Roman" w:cs="Times New Roman"/>
                <w:sz w:val="24"/>
                <w:szCs w:val="24"/>
                <w:lang w:eastAsia="uk-UA"/>
              </w:rPr>
            </w:pPr>
            <w:r w:rsidRPr="00263B1F">
              <w:rPr>
                <w:rFonts w:ascii="Times New Roman" w:eastAsia="Times New Roman" w:hAnsi="Times New Roman" w:cs="Times New Roman"/>
                <w:sz w:val="24"/>
                <w:szCs w:val="24"/>
                <w:lang w:eastAsia="uk-UA"/>
              </w:rPr>
              <w:t xml:space="preserve">назва </w:t>
            </w:r>
            <w:proofErr w:type="spellStart"/>
            <w:r w:rsidRPr="00263B1F">
              <w:rPr>
                <w:rFonts w:ascii="Times New Roman" w:eastAsia="Times New Roman" w:hAnsi="Times New Roman" w:cs="Times New Roman"/>
                <w:sz w:val="24"/>
                <w:szCs w:val="24"/>
                <w:lang w:eastAsia="uk-UA"/>
              </w:rPr>
              <w:t>проєкту</w:t>
            </w:r>
            <w:proofErr w:type="spellEnd"/>
            <w:r w:rsidRPr="00263B1F">
              <w:rPr>
                <w:rFonts w:ascii="Times New Roman" w:eastAsia="Times New Roman" w:hAnsi="Times New Roman" w:cs="Times New Roman"/>
                <w:sz w:val="24"/>
                <w:szCs w:val="24"/>
                <w:lang w:eastAsia="uk-UA"/>
              </w:rPr>
              <w:t xml:space="preserve"> документа, щодо якого проводились публічні консультації;</w:t>
            </w:r>
          </w:p>
          <w:p w:rsidR="007166F9" w:rsidRPr="00263B1F" w:rsidRDefault="007166F9" w:rsidP="00081883">
            <w:pPr>
              <w:ind w:firstLine="284"/>
              <w:jc w:val="both"/>
              <w:rPr>
                <w:rFonts w:ascii="Times New Roman" w:eastAsia="Times New Roman" w:hAnsi="Times New Roman" w:cs="Times New Roman"/>
                <w:sz w:val="24"/>
                <w:szCs w:val="24"/>
                <w:lang w:eastAsia="uk-UA"/>
              </w:rPr>
            </w:pPr>
            <w:r w:rsidRPr="00263B1F">
              <w:rPr>
                <w:rFonts w:ascii="Times New Roman" w:eastAsia="Times New Roman" w:hAnsi="Times New Roman" w:cs="Times New Roman"/>
                <w:sz w:val="24"/>
                <w:szCs w:val="24"/>
                <w:lang w:eastAsia="uk-UA"/>
              </w:rPr>
              <w:t>дата проведення публічних консультацій;</w:t>
            </w:r>
          </w:p>
          <w:p w:rsidR="007166F9" w:rsidRPr="00263B1F" w:rsidRDefault="007166F9" w:rsidP="00081883">
            <w:pPr>
              <w:ind w:firstLine="284"/>
              <w:jc w:val="both"/>
              <w:rPr>
                <w:rFonts w:ascii="Times New Roman" w:eastAsia="Times New Roman" w:hAnsi="Times New Roman" w:cs="Times New Roman"/>
                <w:sz w:val="24"/>
                <w:szCs w:val="24"/>
                <w:lang w:eastAsia="uk-UA"/>
              </w:rPr>
            </w:pPr>
            <w:r w:rsidRPr="00263B1F">
              <w:rPr>
                <w:rFonts w:ascii="Times New Roman" w:eastAsia="Times New Roman" w:hAnsi="Times New Roman" w:cs="Times New Roman"/>
                <w:sz w:val="24"/>
                <w:szCs w:val="24"/>
                <w:lang w:eastAsia="uk-UA"/>
              </w:rPr>
              <w:t>прізвище, ім’я та посада осіб, які взяли участь у публічних консультаціях із зазначенням організації, яку особа уповноважена представляти.</w:t>
            </w:r>
          </w:p>
          <w:p w:rsidR="007166F9" w:rsidRPr="00263B1F" w:rsidRDefault="007166F9" w:rsidP="00081883">
            <w:pPr>
              <w:ind w:firstLine="284"/>
              <w:jc w:val="both"/>
              <w:rPr>
                <w:rFonts w:ascii="Times New Roman" w:eastAsia="Times New Roman" w:hAnsi="Times New Roman" w:cs="Times New Roman"/>
                <w:sz w:val="24"/>
                <w:szCs w:val="24"/>
                <w:lang w:eastAsia="uk-UA"/>
              </w:rPr>
            </w:pPr>
            <w:r w:rsidRPr="00263B1F">
              <w:rPr>
                <w:rFonts w:ascii="Times New Roman" w:eastAsia="Times New Roman" w:hAnsi="Times New Roman" w:cs="Times New Roman"/>
                <w:sz w:val="24"/>
                <w:szCs w:val="24"/>
                <w:lang w:eastAsia="uk-UA"/>
              </w:rPr>
              <w:t xml:space="preserve">Додатком до протоколу є таблиця (додаток 3), у якій зазначаються: </w:t>
            </w:r>
          </w:p>
          <w:p w:rsidR="007166F9" w:rsidRPr="00263B1F" w:rsidRDefault="007166F9" w:rsidP="00081883">
            <w:pPr>
              <w:ind w:firstLine="284"/>
              <w:jc w:val="both"/>
              <w:rPr>
                <w:rFonts w:ascii="Times New Roman" w:eastAsia="Times New Roman" w:hAnsi="Times New Roman" w:cs="Times New Roman"/>
                <w:sz w:val="24"/>
                <w:szCs w:val="24"/>
                <w:lang w:eastAsia="uk-UA"/>
              </w:rPr>
            </w:pPr>
            <w:r w:rsidRPr="00263B1F">
              <w:rPr>
                <w:rFonts w:ascii="Times New Roman" w:eastAsia="Times New Roman" w:hAnsi="Times New Roman" w:cs="Times New Roman"/>
                <w:sz w:val="24"/>
                <w:szCs w:val="24"/>
                <w:lang w:eastAsia="uk-UA"/>
              </w:rPr>
              <w:t>зауваження і пропозиції, що надійшли до ОСП;</w:t>
            </w:r>
          </w:p>
          <w:p w:rsidR="007166F9" w:rsidRPr="00263B1F" w:rsidRDefault="007166F9" w:rsidP="00081883">
            <w:pPr>
              <w:ind w:firstLine="284"/>
              <w:jc w:val="both"/>
              <w:rPr>
                <w:rFonts w:ascii="Times New Roman" w:eastAsia="Times New Roman" w:hAnsi="Times New Roman" w:cs="Times New Roman"/>
                <w:b/>
                <w:bCs/>
                <w:sz w:val="24"/>
                <w:szCs w:val="24"/>
                <w:lang w:eastAsia="uk-UA"/>
              </w:rPr>
            </w:pPr>
            <w:r w:rsidRPr="00263B1F">
              <w:rPr>
                <w:rFonts w:ascii="Times New Roman" w:eastAsia="Times New Roman" w:hAnsi="Times New Roman" w:cs="Times New Roman"/>
                <w:sz w:val="24"/>
                <w:szCs w:val="24"/>
                <w:lang w:eastAsia="uk-UA"/>
              </w:rPr>
              <w:t xml:space="preserve">дані про врахування зауважень і пропозицій з обов'язковим обґрунтуванням ухваленого рішення та причин їх неврахування </w:t>
            </w:r>
            <w:r w:rsidRPr="00263B1F">
              <w:rPr>
                <w:rFonts w:ascii="Times New Roman" w:eastAsia="Times New Roman" w:hAnsi="Times New Roman" w:cs="Times New Roman"/>
                <w:b/>
                <w:bCs/>
                <w:sz w:val="24"/>
                <w:szCs w:val="24"/>
                <w:lang w:eastAsia="uk-UA"/>
              </w:rPr>
              <w:t xml:space="preserve">з </w:t>
            </w:r>
            <w:proofErr w:type="spellStart"/>
            <w:r w:rsidRPr="00263B1F">
              <w:rPr>
                <w:rFonts w:ascii="Times New Roman" w:eastAsia="Times New Roman" w:hAnsi="Times New Roman" w:cs="Times New Roman"/>
                <w:b/>
                <w:bCs/>
                <w:sz w:val="24"/>
                <w:szCs w:val="24"/>
                <w:lang w:eastAsia="uk-UA"/>
              </w:rPr>
              <w:t>обгрунтуванням</w:t>
            </w:r>
            <w:proofErr w:type="spellEnd"/>
            <w:r w:rsidRPr="00263B1F">
              <w:rPr>
                <w:rFonts w:ascii="Times New Roman" w:eastAsia="Times New Roman" w:hAnsi="Times New Roman" w:cs="Times New Roman"/>
                <w:b/>
                <w:bCs/>
                <w:sz w:val="24"/>
                <w:szCs w:val="24"/>
                <w:lang w:eastAsia="uk-UA"/>
              </w:rPr>
              <w:t xml:space="preserve">, а також зазначається позиція заявника щодо результатів розгляду </w:t>
            </w:r>
            <w:proofErr w:type="spellStart"/>
            <w:r w:rsidRPr="00263B1F">
              <w:rPr>
                <w:rFonts w:ascii="Times New Roman" w:eastAsia="Times New Roman" w:hAnsi="Times New Roman" w:cs="Times New Roman"/>
                <w:b/>
                <w:bCs/>
                <w:sz w:val="24"/>
                <w:szCs w:val="24"/>
                <w:lang w:eastAsia="uk-UA"/>
              </w:rPr>
              <w:t>надавих</w:t>
            </w:r>
            <w:proofErr w:type="spellEnd"/>
            <w:r w:rsidRPr="00263B1F">
              <w:rPr>
                <w:rFonts w:ascii="Times New Roman" w:eastAsia="Times New Roman" w:hAnsi="Times New Roman" w:cs="Times New Roman"/>
                <w:b/>
                <w:bCs/>
                <w:sz w:val="24"/>
                <w:szCs w:val="24"/>
                <w:lang w:eastAsia="uk-UA"/>
              </w:rPr>
              <w:t xml:space="preserve"> зауважень (пропозицій)</w:t>
            </w:r>
          </w:p>
          <w:p w:rsidR="007166F9" w:rsidRPr="00263B1F" w:rsidRDefault="007166F9" w:rsidP="00081883">
            <w:pPr>
              <w:ind w:firstLine="284"/>
              <w:contextualSpacing/>
              <w:jc w:val="both"/>
              <w:rPr>
                <w:rFonts w:ascii="Times New Roman" w:eastAsia="Times New Roman" w:hAnsi="Times New Roman" w:cs="Times New Roman"/>
                <w:b/>
                <w:bCs/>
                <w:sz w:val="24"/>
                <w:szCs w:val="24"/>
                <w:lang w:eastAsia="uk-UA"/>
              </w:rPr>
            </w:pPr>
            <w:r w:rsidRPr="00263B1F">
              <w:rPr>
                <w:rFonts w:ascii="Times New Roman" w:eastAsia="Times New Roman" w:hAnsi="Times New Roman" w:cs="Times New Roman"/>
                <w:b/>
                <w:bCs/>
                <w:sz w:val="24"/>
                <w:szCs w:val="24"/>
                <w:lang w:eastAsia="uk-UA"/>
              </w:rPr>
              <w:t>Протокол підписується керівником структурного підрозділу НЕК Укренерго до компетенції якого належить розробка проекту документу, який головував на публічних консультаціях.</w:t>
            </w:r>
          </w:p>
          <w:p w:rsidR="009B3FE0" w:rsidRPr="00263B1F" w:rsidRDefault="009B3FE0" w:rsidP="00081883">
            <w:pPr>
              <w:ind w:firstLine="284"/>
              <w:contextualSpacing/>
              <w:jc w:val="both"/>
              <w:rPr>
                <w:rFonts w:ascii="Times New Roman" w:eastAsia="Times New Roman" w:hAnsi="Times New Roman" w:cs="Times New Roman"/>
                <w:b/>
                <w:bCs/>
                <w:sz w:val="24"/>
                <w:szCs w:val="24"/>
                <w:lang w:eastAsia="uk-UA"/>
              </w:rPr>
            </w:pPr>
          </w:p>
          <w:p w:rsidR="007166F9" w:rsidRPr="00263B1F" w:rsidRDefault="007166F9" w:rsidP="00081883">
            <w:pPr>
              <w:ind w:firstLine="284"/>
              <w:contextualSpacing/>
              <w:jc w:val="both"/>
              <w:rPr>
                <w:rFonts w:ascii="Times New Roman" w:hAnsi="Times New Roman" w:cs="Times New Roman"/>
                <w:sz w:val="24"/>
                <w:szCs w:val="24"/>
              </w:rPr>
            </w:pPr>
            <w:r w:rsidRPr="00263B1F">
              <w:rPr>
                <w:rFonts w:ascii="Times New Roman" w:eastAsia="Times New Roman" w:hAnsi="Times New Roman" w:cs="Times New Roman"/>
                <w:bCs/>
                <w:i/>
                <w:sz w:val="24"/>
                <w:szCs w:val="24"/>
                <w:lang w:eastAsia="ru-RU"/>
              </w:rPr>
              <w:t xml:space="preserve">Приведення у відповідності до статті 39 у редакції ЗУ «Про внесення змін до деяких законів України щодо запобігання зловживання на оптових енергетичних ринках» №3141-ІХ від 10.06.2023, якою передбачено, що Порядок проведення оператором системи передачі публічних консультацій при розробленні правил розподілу пропускної спроможності міждержавних перетинів та визначенні структури розподілу пропускної спроможності повинен </w:t>
            </w:r>
            <w:r w:rsidRPr="00263B1F">
              <w:rPr>
                <w:rFonts w:ascii="Times New Roman" w:eastAsia="Times New Roman" w:hAnsi="Times New Roman" w:cs="Times New Roman"/>
                <w:bCs/>
                <w:i/>
                <w:sz w:val="24"/>
                <w:szCs w:val="24"/>
                <w:lang w:eastAsia="ru-RU"/>
              </w:rPr>
              <w:lastRenderedPageBreak/>
              <w:t>містити положення щодо умов та порядку проведення публічних консультацій, оформлення їх результатів із зазначенням врахованих та неврахованих зауважень і пропозицій (з обґрунтуванням), а також позицій заявника, зауважень або пропозицій щодо результатів їх розгляду.</w:t>
            </w:r>
          </w:p>
        </w:tc>
        <w:tc>
          <w:tcPr>
            <w:tcW w:w="2126" w:type="dxa"/>
          </w:tcPr>
          <w:p w:rsidR="007166F9" w:rsidRPr="00263B1F" w:rsidRDefault="00471C4A" w:rsidP="00471C4A">
            <w:pPr>
              <w:ind w:firstLine="42"/>
              <w:jc w:val="center"/>
              <w:rPr>
                <w:rFonts w:ascii="Times New Roman" w:eastAsia="Times New Roman" w:hAnsi="Times New Roman" w:cs="Times New Roman"/>
                <w:sz w:val="24"/>
                <w:szCs w:val="24"/>
                <w:lang w:eastAsia="uk-UA"/>
              </w:rPr>
            </w:pPr>
            <w:r w:rsidRPr="00263B1F">
              <w:rPr>
                <w:rFonts w:ascii="Times New Roman" w:eastAsia="Times New Roman" w:hAnsi="Times New Roman" w:cs="Times New Roman"/>
                <w:sz w:val="24"/>
                <w:szCs w:val="24"/>
                <w:lang w:eastAsia="uk-UA"/>
              </w:rPr>
              <w:lastRenderedPageBreak/>
              <w:t>Частково врахувати</w:t>
            </w:r>
          </w:p>
        </w:tc>
      </w:tr>
      <w:tr w:rsidR="00263B1F" w:rsidRPr="00263B1F" w:rsidTr="004F59B3">
        <w:tc>
          <w:tcPr>
            <w:tcW w:w="4820" w:type="dxa"/>
          </w:tcPr>
          <w:p w:rsidR="007166F9" w:rsidRPr="00263B1F" w:rsidRDefault="007166F9" w:rsidP="00081883">
            <w:pPr>
              <w:ind w:firstLine="284"/>
              <w:contextualSpacing/>
              <w:jc w:val="both"/>
              <w:rPr>
                <w:rFonts w:ascii="Times New Roman" w:hAnsi="Times New Roman" w:cs="Times New Roman"/>
                <w:sz w:val="24"/>
                <w:szCs w:val="24"/>
              </w:rPr>
            </w:pPr>
            <w:r w:rsidRPr="00263B1F">
              <w:rPr>
                <w:rFonts w:ascii="Times New Roman" w:hAnsi="Times New Roman" w:cs="Times New Roman"/>
                <w:sz w:val="24"/>
                <w:szCs w:val="24"/>
              </w:rPr>
              <w:t xml:space="preserve">12. ОСП протягом 5 робочих днів з дня завершення публічних консультацій розміщує на своєму офіційному </w:t>
            </w:r>
            <w:proofErr w:type="spellStart"/>
            <w:r w:rsidRPr="00263B1F">
              <w:rPr>
                <w:rFonts w:ascii="Times New Roman" w:hAnsi="Times New Roman" w:cs="Times New Roman"/>
                <w:sz w:val="24"/>
                <w:szCs w:val="24"/>
              </w:rPr>
              <w:t>вебсайті</w:t>
            </w:r>
            <w:proofErr w:type="spellEnd"/>
            <w:r w:rsidRPr="00263B1F">
              <w:rPr>
                <w:rFonts w:ascii="Times New Roman" w:hAnsi="Times New Roman" w:cs="Times New Roman"/>
                <w:sz w:val="24"/>
                <w:szCs w:val="24"/>
              </w:rPr>
              <w:t xml:space="preserve"> у мережі Інтернет протокол публічних консультацій з додатком.</w:t>
            </w:r>
          </w:p>
        </w:tc>
        <w:tc>
          <w:tcPr>
            <w:tcW w:w="8505" w:type="dxa"/>
          </w:tcPr>
          <w:p w:rsidR="009B3FE0" w:rsidRPr="00263B1F" w:rsidRDefault="009B3FE0" w:rsidP="009B3FE0">
            <w:pPr>
              <w:ind w:firstLine="284"/>
              <w:contextualSpacing/>
              <w:jc w:val="both"/>
              <w:rPr>
                <w:rFonts w:ascii="Times New Roman" w:hAnsi="Times New Roman" w:cs="Times New Roman"/>
                <w:b/>
                <w:sz w:val="24"/>
                <w:szCs w:val="24"/>
              </w:rPr>
            </w:pPr>
            <w:r w:rsidRPr="00263B1F">
              <w:rPr>
                <w:rFonts w:ascii="Times New Roman" w:hAnsi="Times New Roman" w:cs="Times New Roman"/>
                <w:b/>
                <w:sz w:val="24"/>
                <w:szCs w:val="24"/>
              </w:rPr>
              <w:t>Пропозиції НЕК «Укренерго»:</w:t>
            </w:r>
          </w:p>
          <w:p w:rsidR="007166F9" w:rsidRPr="00263B1F" w:rsidRDefault="007166F9" w:rsidP="00081883">
            <w:pPr>
              <w:ind w:firstLine="284"/>
              <w:contextualSpacing/>
              <w:jc w:val="both"/>
              <w:rPr>
                <w:rFonts w:ascii="Times New Roman" w:hAnsi="Times New Roman" w:cs="Times New Roman"/>
                <w:sz w:val="24"/>
                <w:szCs w:val="24"/>
              </w:rPr>
            </w:pPr>
            <w:r w:rsidRPr="00263B1F">
              <w:rPr>
                <w:rFonts w:ascii="Times New Roman" w:hAnsi="Times New Roman" w:cs="Times New Roman"/>
                <w:sz w:val="24"/>
                <w:szCs w:val="24"/>
              </w:rPr>
              <w:t xml:space="preserve">12. ОСП протягом </w:t>
            </w:r>
            <w:r w:rsidRPr="00263B1F">
              <w:rPr>
                <w:rFonts w:ascii="Times New Roman" w:hAnsi="Times New Roman" w:cs="Times New Roman"/>
                <w:b/>
                <w:bCs/>
                <w:sz w:val="24"/>
                <w:szCs w:val="24"/>
              </w:rPr>
              <w:t>10</w:t>
            </w:r>
            <w:r w:rsidRPr="00263B1F">
              <w:rPr>
                <w:rFonts w:ascii="Times New Roman" w:hAnsi="Times New Roman" w:cs="Times New Roman"/>
                <w:sz w:val="24"/>
                <w:szCs w:val="24"/>
              </w:rPr>
              <w:t xml:space="preserve"> робочих днів з дня завершення публічних консультацій розміщує на своєму офіційному </w:t>
            </w:r>
            <w:proofErr w:type="spellStart"/>
            <w:r w:rsidRPr="00263B1F">
              <w:rPr>
                <w:rFonts w:ascii="Times New Roman" w:hAnsi="Times New Roman" w:cs="Times New Roman"/>
                <w:sz w:val="24"/>
                <w:szCs w:val="24"/>
              </w:rPr>
              <w:t>вебсайті</w:t>
            </w:r>
            <w:proofErr w:type="spellEnd"/>
            <w:r w:rsidRPr="00263B1F">
              <w:rPr>
                <w:rFonts w:ascii="Times New Roman" w:hAnsi="Times New Roman" w:cs="Times New Roman"/>
                <w:sz w:val="24"/>
                <w:szCs w:val="24"/>
              </w:rPr>
              <w:t xml:space="preserve"> у мережі Інтернет протокол публічних консультацій з додатком.</w:t>
            </w:r>
          </w:p>
          <w:p w:rsidR="009B3FE0" w:rsidRPr="00263B1F" w:rsidRDefault="009B3FE0" w:rsidP="00081883">
            <w:pPr>
              <w:ind w:firstLine="284"/>
              <w:contextualSpacing/>
              <w:jc w:val="both"/>
              <w:rPr>
                <w:rFonts w:ascii="Times New Roman" w:hAnsi="Times New Roman" w:cs="Times New Roman"/>
                <w:sz w:val="24"/>
                <w:szCs w:val="24"/>
              </w:rPr>
            </w:pPr>
          </w:p>
          <w:p w:rsidR="007166F9" w:rsidRPr="00263B1F" w:rsidRDefault="007166F9" w:rsidP="00081883">
            <w:pPr>
              <w:ind w:firstLine="284"/>
              <w:contextualSpacing/>
              <w:jc w:val="both"/>
              <w:rPr>
                <w:rFonts w:ascii="Times New Roman" w:hAnsi="Times New Roman" w:cs="Times New Roman"/>
                <w:sz w:val="24"/>
                <w:szCs w:val="24"/>
                <w:lang w:val="ru-RU"/>
              </w:rPr>
            </w:pPr>
            <w:r w:rsidRPr="00263B1F">
              <w:rPr>
                <w:rFonts w:ascii="Times New Roman" w:hAnsi="Times New Roman" w:cs="Times New Roman"/>
                <w:i/>
                <w:sz w:val="24"/>
                <w:szCs w:val="24"/>
              </w:rPr>
              <w:t>Строк збільшений з урахуванням необхідності здійснення перекладу на англійську мову.</w:t>
            </w:r>
          </w:p>
        </w:tc>
        <w:tc>
          <w:tcPr>
            <w:tcW w:w="2126" w:type="dxa"/>
          </w:tcPr>
          <w:p w:rsidR="007166F9" w:rsidRPr="00263B1F" w:rsidRDefault="008C4BFD" w:rsidP="00471C4A">
            <w:pPr>
              <w:ind w:firstLine="42"/>
              <w:contextualSpacing/>
              <w:jc w:val="center"/>
              <w:rPr>
                <w:rFonts w:ascii="Times New Roman" w:hAnsi="Times New Roman" w:cs="Times New Roman"/>
                <w:sz w:val="24"/>
                <w:szCs w:val="24"/>
              </w:rPr>
            </w:pPr>
            <w:r w:rsidRPr="00263B1F">
              <w:rPr>
                <w:rFonts w:ascii="Times New Roman" w:hAnsi="Times New Roman" w:cs="Times New Roman"/>
                <w:sz w:val="24"/>
                <w:szCs w:val="24"/>
              </w:rPr>
              <w:t>Попередньо не враховувати</w:t>
            </w:r>
          </w:p>
        </w:tc>
      </w:tr>
      <w:tr w:rsidR="00263B1F" w:rsidRPr="00263B1F" w:rsidTr="004F59B3">
        <w:tc>
          <w:tcPr>
            <w:tcW w:w="4820" w:type="dxa"/>
          </w:tcPr>
          <w:p w:rsidR="007166F9" w:rsidRPr="00263B1F" w:rsidRDefault="00DD5DF8" w:rsidP="00081883">
            <w:pPr>
              <w:ind w:firstLine="284"/>
              <w:rPr>
                <w:rFonts w:ascii="Times New Roman" w:hAnsi="Times New Roman" w:cs="Times New Roman"/>
                <w:sz w:val="24"/>
                <w:szCs w:val="24"/>
              </w:rPr>
            </w:pPr>
            <w:r w:rsidRPr="00263B1F">
              <w:rPr>
                <w:rFonts w:ascii="Times New Roman" w:hAnsi="Times New Roman" w:cs="Times New Roman"/>
                <w:sz w:val="24"/>
                <w:szCs w:val="24"/>
              </w:rPr>
              <w:t xml:space="preserve">13. ОСП протягом 5 робочих днів з дня завершення публічних консультацій направляє НКРЕКП текст </w:t>
            </w:r>
            <w:proofErr w:type="spellStart"/>
            <w:r w:rsidRPr="00263B1F">
              <w:rPr>
                <w:rFonts w:ascii="Times New Roman" w:hAnsi="Times New Roman" w:cs="Times New Roman"/>
                <w:sz w:val="24"/>
                <w:szCs w:val="24"/>
              </w:rPr>
              <w:t>проєкту</w:t>
            </w:r>
            <w:proofErr w:type="spellEnd"/>
            <w:r w:rsidRPr="00263B1F">
              <w:rPr>
                <w:rFonts w:ascii="Times New Roman" w:hAnsi="Times New Roman" w:cs="Times New Roman"/>
                <w:sz w:val="24"/>
                <w:szCs w:val="24"/>
              </w:rPr>
              <w:t xml:space="preserve"> документа, підготовлений за результатами проведення публічних консультацій, з урахованими зауваженнями і пропозиціями, пояснювальну записку, порівняльну таблицю (у разі коли </w:t>
            </w:r>
            <w:proofErr w:type="spellStart"/>
            <w:r w:rsidRPr="00263B1F">
              <w:rPr>
                <w:rFonts w:ascii="Times New Roman" w:hAnsi="Times New Roman" w:cs="Times New Roman"/>
                <w:sz w:val="24"/>
                <w:szCs w:val="24"/>
              </w:rPr>
              <w:t>проєкт</w:t>
            </w:r>
            <w:proofErr w:type="spellEnd"/>
            <w:r w:rsidRPr="00263B1F">
              <w:rPr>
                <w:rFonts w:ascii="Times New Roman" w:hAnsi="Times New Roman" w:cs="Times New Roman"/>
                <w:sz w:val="24"/>
                <w:szCs w:val="24"/>
              </w:rPr>
              <w:t xml:space="preserve"> документа передбачає внесення змін до документів) та інші інформаційно-аналітичні матеріали до </w:t>
            </w:r>
            <w:proofErr w:type="spellStart"/>
            <w:r w:rsidRPr="00263B1F">
              <w:rPr>
                <w:rFonts w:ascii="Times New Roman" w:hAnsi="Times New Roman" w:cs="Times New Roman"/>
                <w:sz w:val="24"/>
                <w:szCs w:val="24"/>
              </w:rPr>
              <w:t>проєкту</w:t>
            </w:r>
            <w:proofErr w:type="spellEnd"/>
            <w:r w:rsidRPr="00263B1F">
              <w:rPr>
                <w:rFonts w:ascii="Times New Roman" w:hAnsi="Times New Roman" w:cs="Times New Roman"/>
                <w:sz w:val="24"/>
                <w:szCs w:val="24"/>
              </w:rPr>
              <w:t xml:space="preserve"> документа (у разі наявності).</w:t>
            </w:r>
          </w:p>
        </w:tc>
        <w:tc>
          <w:tcPr>
            <w:tcW w:w="8505" w:type="dxa"/>
          </w:tcPr>
          <w:p w:rsidR="009B3FE0" w:rsidRPr="00263B1F" w:rsidRDefault="009B3FE0" w:rsidP="009B3FE0">
            <w:pPr>
              <w:ind w:firstLine="284"/>
              <w:contextualSpacing/>
              <w:jc w:val="both"/>
              <w:rPr>
                <w:rFonts w:ascii="Times New Roman" w:hAnsi="Times New Roman" w:cs="Times New Roman"/>
                <w:b/>
                <w:sz w:val="24"/>
                <w:szCs w:val="24"/>
              </w:rPr>
            </w:pPr>
            <w:r w:rsidRPr="00263B1F">
              <w:rPr>
                <w:rFonts w:ascii="Times New Roman" w:hAnsi="Times New Roman" w:cs="Times New Roman"/>
                <w:b/>
                <w:sz w:val="24"/>
                <w:szCs w:val="24"/>
              </w:rPr>
              <w:t>Пропозиції НЕК «Укренерго»:</w:t>
            </w:r>
          </w:p>
          <w:p w:rsidR="007166F9" w:rsidRPr="00263B1F" w:rsidRDefault="007166F9" w:rsidP="00081883">
            <w:pPr>
              <w:ind w:firstLine="284"/>
              <w:contextualSpacing/>
              <w:jc w:val="both"/>
              <w:rPr>
                <w:rFonts w:ascii="Times New Roman" w:hAnsi="Times New Roman" w:cs="Times New Roman"/>
                <w:sz w:val="24"/>
                <w:szCs w:val="24"/>
              </w:rPr>
            </w:pPr>
            <w:r w:rsidRPr="00263B1F">
              <w:rPr>
                <w:rFonts w:ascii="Times New Roman" w:hAnsi="Times New Roman" w:cs="Times New Roman"/>
                <w:sz w:val="24"/>
                <w:szCs w:val="24"/>
              </w:rPr>
              <w:t xml:space="preserve">13. ОСП протягом </w:t>
            </w:r>
            <w:r w:rsidRPr="00263B1F">
              <w:rPr>
                <w:rFonts w:ascii="Times New Roman" w:hAnsi="Times New Roman" w:cs="Times New Roman"/>
                <w:b/>
                <w:bCs/>
                <w:sz w:val="24"/>
                <w:szCs w:val="24"/>
              </w:rPr>
              <w:t>10</w:t>
            </w:r>
            <w:r w:rsidRPr="00263B1F">
              <w:rPr>
                <w:rFonts w:ascii="Times New Roman" w:hAnsi="Times New Roman" w:cs="Times New Roman"/>
                <w:sz w:val="24"/>
                <w:szCs w:val="24"/>
              </w:rPr>
              <w:t xml:space="preserve"> робочих днів з дня завершення публічних консультацій направляє НКРЕКП текст </w:t>
            </w:r>
            <w:proofErr w:type="spellStart"/>
            <w:r w:rsidRPr="00263B1F">
              <w:rPr>
                <w:rFonts w:ascii="Times New Roman" w:hAnsi="Times New Roman" w:cs="Times New Roman"/>
                <w:sz w:val="24"/>
                <w:szCs w:val="24"/>
              </w:rPr>
              <w:t>проєкту</w:t>
            </w:r>
            <w:proofErr w:type="spellEnd"/>
            <w:r w:rsidRPr="00263B1F">
              <w:rPr>
                <w:rFonts w:ascii="Times New Roman" w:hAnsi="Times New Roman" w:cs="Times New Roman"/>
                <w:sz w:val="24"/>
                <w:szCs w:val="24"/>
              </w:rPr>
              <w:t xml:space="preserve"> документа, підготовлений за результатами проведення публічних консультацій, з урахованими зауваженнями і пропозиціями, пояснювальну записку, порівняльну таблицю (у разі коли </w:t>
            </w:r>
            <w:proofErr w:type="spellStart"/>
            <w:r w:rsidRPr="00263B1F">
              <w:rPr>
                <w:rFonts w:ascii="Times New Roman" w:hAnsi="Times New Roman" w:cs="Times New Roman"/>
                <w:sz w:val="24"/>
                <w:szCs w:val="24"/>
              </w:rPr>
              <w:t>проєкт</w:t>
            </w:r>
            <w:proofErr w:type="spellEnd"/>
            <w:r w:rsidRPr="00263B1F">
              <w:rPr>
                <w:rFonts w:ascii="Times New Roman" w:hAnsi="Times New Roman" w:cs="Times New Roman"/>
                <w:sz w:val="24"/>
                <w:szCs w:val="24"/>
              </w:rPr>
              <w:t xml:space="preserve"> документа передбачає внесення змін до документів) та інші інформаційно-аналітичні матеріали до </w:t>
            </w:r>
            <w:proofErr w:type="spellStart"/>
            <w:r w:rsidRPr="00263B1F">
              <w:rPr>
                <w:rFonts w:ascii="Times New Roman" w:hAnsi="Times New Roman" w:cs="Times New Roman"/>
                <w:sz w:val="24"/>
                <w:szCs w:val="24"/>
              </w:rPr>
              <w:t>проєкту</w:t>
            </w:r>
            <w:proofErr w:type="spellEnd"/>
            <w:r w:rsidRPr="00263B1F">
              <w:rPr>
                <w:rFonts w:ascii="Times New Roman" w:hAnsi="Times New Roman" w:cs="Times New Roman"/>
                <w:sz w:val="24"/>
                <w:szCs w:val="24"/>
              </w:rPr>
              <w:t xml:space="preserve"> документа (у разі наявності).</w:t>
            </w:r>
          </w:p>
          <w:p w:rsidR="009B3FE0" w:rsidRPr="00263B1F" w:rsidRDefault="009B3FE0" w:rsidP="00081883">
            <w:pPr>
              <w:ind w:firstLine="284"/>
              <w:contextualSpacing/>
              <w:jc w:val="both"/>
              <w:rPr>
                <w:rFonts w:ascii="Times New Roman" w:hAnsi="Times New Roman" w:cs="Times New Roman"/>
                <w:sz w:val="24"/>
                <w:szCs w:val="24"/>
              </w:rPr>
            </w:pPr>
          </w:p>
          <w:p w:rsidR="007166F9" w:rsidRPr="00263B1F" w:rsidRDefault="007166F9" w:rsidP="00081883">
            <w:pPr>
              <w:ind w:firstLine="284"/>
              <w:contextualSpacing/>
              <w:jc w:val="both"/>
              <w:rPr>
                <w:rFonts w:ascii="Times New Roman" w:hAnsi="Times New Roman" w:cs="Times New Roman"/>
                <w:sz w:val="24"/>
                <w:szCs w:val="24"/>
              </w:rPr>
            </w:pPr>
            <w:r w:rsidRPr="00263B1F">
              <w:rPr>
                <w:rFonts w:ascii="Times New Roman" w:hAnsi="Times New Roman" w:cs="Times New Roman"/>
                <w:i/>
                <w:sz w:val="24"/>
                <w:szCs w:val="24"/>
              </w:rPr>
              <w:t>Строк збільшений з урахуванням необхідності здійснення перекладу на англійську мову.</w:t>
            </w:r>
          </w:p>
        </w:tc>
        <w:tc>
          <w:tcPr>
            <w:tcW w:w="2126" w:type="dxa"/>
          </w:tcPr>
          <w:p w:rsidR="007166F9" w:rsidRPr="00263B1F" w:rsidRDefault="008C4BFD" w:rsidP="00471C4A">
            <w:pPr>
              <w:ind w:firstLine="42"/>
              <w:contextualSpacing/>
              <w:jc w:val="center"/>
              <w:rPr>
                <w:rFonts w:ascii="Times New Roman" w:hAnsi="Times New Roman" w:cs="Times New Roman"/>
                <w:sz w:val="24"/>
                <w:szCs w:val="24"/>
              </w:rPr>
            </w:pPr>
            <w:r w:rsidRPr="00263B1F">
              <w:rPr>
                <w:rFonts w:ascii="Times New Roman" w:hAnsi="Times New Roman" w:cs="Times New Roman"/>
                <w:sz w:val="24"/>
                <w:szCs w:val="24"/>
              </w:rPr>
              <w:t>Попередньо не враховувати</w:t>
            </w:r>
          </w:p>
        </w:tc>
      </w:tr>
      <w:tr w:rsidR="00263B1F" w:rsidRPr="00263B1F" w:rsidTr="004F59B3">
        <w:tc>
          <w:tcPr>
            <w:tcW w:w="4820" w:type="dxa"/>
          </w:tcPr>
          <w:p w:rsidR="007166F9" w:rsidRPr="00263B1F" w:rsidRDefault="007166F9" w:rsidP="00081883">
            <w:pPr>
              <w:ind w:firstLine="284"/>
              <w:rPr>
                <w:rFonts w:ascii="Times New Roman" w:hAnsi="Times New Roman" w:cs="Times New Roman"/>
                <w:sz w:val="24"/>
                <w:szCs w:val="24"/>
              </w:rPr>
            </w:pPr>
            <w:r w:rsidRPr="00263B1F">
              <w:rPr>
                <w:rFonts w:ascii="Times New Roman" w:hAnsi="Times New Roman" w:cs="Times New Roman"/>
                <w:sz w:val="24"/>
                <w:szCs w:val="24"/>
              </w:rPr>
              <w:t>14. ОСП забезпечує оприлюднення матеріалів, передбачених положеннями цього Порядку, українською та англійською мовами.</w:t>
            </w:r>
          </w:p>
          <w:p w:rsidR="007166F9" w:rsidRPr="00263B1F" w:rsidRDefault="007166F9" w:rsidP="00081883">
            <w:pPr>
              <w:ind w:firstLine="284"/>
              <w:contextualSpacing/>
              <w:jc w:val="both"/>
              <w:rPr>
                <w:rFonts w:ascii="Times New Roman" w:hAnsi="Times New Roman" w:cs="Times New Roman"/>
                <w:sz w:val="24"/>
                <w:szCs w:val="24"/>
              </w:rPr>
            </w:pPr>
          </w:p>
        </w:tc>
        <w:tc>
          <w:tcPr>
            <w:tcW w:w="8505" w:type="dxa"/>
          </w:tcPr>
          <w:p w:rsidR="009B3FE0" w:rsidRPr="00263B1F" w:rsidRDefault="009B3FE0" w:rsidP="009B3FE0">
            <w:pPr>
              <w:ind w:firstLine="284"/>
              <w:contextualSpacing/>
              <w:jc w:val="both"/>
              <w:rPr>
                <w:rFonts w:ascii="Times New Roman" w:hAnsi="Times New Roman" w:cs="Times New Roman"/>
                <w:b/>
                <w:sz w:val="24"/>
                <w:szCs w:val="24"/>
              </w:rPr>
            </w:pPr>
            <w:r w:rsidRPr="00263B1F">
              <w:rPr>
                <w:rFonts w:ascii="Times New Roman" w:hAnsi="Times New Roman" w:cs="Times New Roman"/>
                <w:b/>
                <w:sz w:val="24"/>
                <w:szCs w:val="24"/>
              </w:rPr>
              <w:t>Пропозиції НЕК «Укренерго»:</w:t>
            </w:r>
          </w:p>
          <w:p w:rsidR="007166F9" w:rsidRPr="00263B1F" w:rsidRDefault="007166F9" w:rsidP="00081883">
            <w:pPr>
              <w:ind w:firstLine="284"/>
              <w:contextualSpacing/>
              <w:jc w:val="both"/>
              <w:rPr>
                <w:rFonts w:ascii="Times New Roman" w:hAnsi="Times New Roman" w:cs="Times New Roman"/>
                <w:sz w:val="24"/>
                <w:szCs w:val="24"/>
              </w:rPr>
            </w:pPr>
            <w:r w:rsidRPr="00263B1F">
              <w:rPr>
                <w:rFonts w:ascii="Times New Roman" w:hAnsi="Times New Roman" w:cs="Times New Roman"/>
                <w:sz w:val="24"/>
                <w:szCs w:val="24"/>
              </w:rPr>
              <w:t xml:space="preserve">14. ОСП забезпечує оприлюднення </w:t>
            </w:r>
            <w:r w:rsidRPr="00263B1F">
              <w:rPr>
                <w:rFonts w:ascii="Times New Roman" w:hAnsi="Times New Roman" w:cs="Times New Roman"/>
                <w:b/>
                <w:bCs/>
                <w:sz w:val="24"/>
                <w:szCs w:val="24"/>
              </w:rPr>
              <w:t>правил розподілу пропускної спроможності міждержавних перетинів або змін до них, а також визначення структури розподілу пропускної спроможності</w:t>
            </w:r>
            <w:r w:rsidRPr="00263B1F">
              <w:rPr>
                <w:rFonts w:ascii="Times New Roman" w:hAnsi="Times New Roman" w:cs="Times New Roman"/>
                <w:sz w:val="24"/>
                <w:szCs w:val="24"/>
              </w:rPr>
              <w:t xml:space="preserve"> українською та англійською мовами.</w:t>
            </w:r>
          </w:p>
          <w:p w:rsidR="007166F9" w:rsidRPr="00263B1F" w:rsidRDefault="007166F9" w:rsidP="00081883">
            <w:pPr>
              <w:spacing w:before="120"/>
              <w:ind w:firstLine="284"/>
              <w:jc w:val="both"/>
              <w:rPr>
                <w:rFonts w:ascii="Times New Roman" w:hAnsi="Times New Roman" w:cs="Times New Roman"/>
                <w:i/>
                <w:sz w:val="24"/>
                <w:szCs w:val="24"/>
              </w:rPr>
            </w:pPr>
            <w:r w:rsidRPr="00263B1F">
              <w:rPr>
                <w:rFonts w:ascii="Times New Roman" w:hAnsi="Times New Roman" w:cs="Times New Roman"/>
                <w:i/>
                <w:sz w:val="24"/>
                <w:szCs w:val="24"/>
              </w:rPr>
              <w:t>Редакція проекту рішення НКРЕКП передбачає здійснювати переклад усіх матеріалів, у тому числі отриманих зауважень та пропозицій від зацікавлених осіб.</w:t>
            </w:r>
          </w:p>
          <w:p w:rsidR="007166F9" w:rsidRPr="00263B1F" w:rsidRDefault="007166F9" w:rsidP="00081883">
            <w:pPr>
              <w:ind w:firstLine="284"/>
              <w:rPr>
                <w:rFonts w:ascii="Times New Roman" w:hAnsi="Times New Roman" w:cs="Times New Roman"/>
                <w:sz w:val="24"/>
                <w:szCs w:val="24"/>
              </w:rPr>
            </w:pPr>
            <w:r w:rsidRPr="00263B1F">
              <w:rPr>
                <w:rFonts w:ascii="Times New Roman" w:hAnsi="Times New Roman" w:cs="Times New Roman"/>
                <w:i/>
                <w:sz w:val="24"/>
                <w:szCs w:val="24"/>
              </w:rPr>
              <w:t>Пропонується скоротити перелік документів, що підлягає перекладу.</w:t>
            </w:r>
          </w:p>
        </w:tc>
        <w:tc>
          <w:tcPr>
            <w:tcW w:w="2126" w:type="dxa"/>
          </w:tcPr>
          <w:p w:rsidR="007166F9" w:rsidRPr="00263B1F" w:rsidRDefault="00471C4A" w:rsidP="00471C4A">
            <w:pPr>
              <w:ind w:firstLine="42"/>
              <w:contextualSpacing/>
              <w:jc w:val="center"/>
              <w:rPr>
                <w:rFonts w:ascii="Times New Roman" w:hAnsi="Times New Roman" w:cs="Times New Roman"/>
                <w:sz w:val="24"/>
                <w:szCs w:val="24"/>
              </w:rPr>
            </w:pPr>
            <w:r w:rsidRPr="00263B1F">
              <w:rPr>
                <w:rFonts w:ascii="Times New Roman" w:hAnsi="Times New Roman" w:cs="Times New Roman"/>
                <w:sz w:val="24"/>
                <w:szCs w:val="24"/>
              </w:rPr>
              <w:t>Частково врахувати</w:t>
            </w:r>
          </w:p>
        </w:tc>
      </w:tr>
      <w:tr w:rsidR="00263B1F" w:rsidRPr="00263B1F" w:rsidTr="00B453E6">
        <w:tc>
          <w:tcPr>
            <w:tcW w:w="15451" w:type="dxa"/>
            <w:gridSpan w:val="3"/>
          </w:tcPr>
          <w:p w:rsidR="008C4BFD" w:rsidRPr="00263B1F" w:rsidRDefault="008C4BFD" w:rsidP="000A4AB0">
            <w:pPr>
              <w:jc w:val="center"/>
              <w:rPr>
                <w:rFonts w:ascii="Times New Roman" w:eastAsia="Times New Roman" w:hAnsi="Times New Roman" w:cs="Times New Roman"/>
                <w:i/>
                <w:sz w:val="24"/>
                <w:szCs w:val="24"/>
                <w:lang w:eastAsia="uk-UA"/>
              </w:rPr>
            </w:pPr>
          </w:p>
          <w:p w:rsidR="008C4BFD" w:rsidRPr="00263B1F" w:rsidRDefault="008C4BFD" w:rsidP="000A4AB0">
            <w:pPr>
              <w:jc w:val="center"/>
              <w:rPr>
                <w:rFonts w:ascii="Times New Roman" w:eastAsia="Times New Roman" w:hAnsi="Times New Roman" w:cs="Times New Roman"/>
                <w:i/>
                <w:sz w:val="24"/>
                <w:szCs w:val="24"/>
                <w:lang w:eastAsia="uk-UA"/>
              </w:rPr>
            </w:pPr>
          </w:p>
          <w:p w:rsidR="008C4BFD" w:rsidRPr="00263B1F" w:rsidRDefault="008C4BFD" w:rsidP="000A4AB0">
            <w:pPr>
              <w:jc w:val="center"/>
              <w:rPr>
                <w:rFonts w:ascii="Times New Roman" w:eastAsia="Times New Roman" w:hAnsi="Times New Roman" w:cs="Times New Roman"/>
                <w:i/>
                <w:sz w:val="24"/>
                <w:szCs w:val="24"/>
                <w:lang w:eastAsia="uk-UA"/>
              </w:rPr>
            </w:pPr>
          </w:p>
          <w:p w:rsidR="000A4AB0" w:rsidRPr="00263B1F" w:rsidRDefault="000A4AB0" w:rsidP="000A4AB0">
            <w:pPr>
              <w:jc w:val="center"/>
              <w:rPr>
                <w:rFonts w:ascii="Times New Roman" w:eastAsia="Times New Roman" w:hAnsi="Times New Roman" w:cs="Times New Roman"/>
                <w:i/>
                <w:sz w:val="24"/>
                <w:szCs w:val="24"/>
                <w:lang w:eastAsia="uk-UA"/>
              </w:rPr>
            </w:pPr>
            <w:r w:rsidRPr="00263B1F">
              <w:rPr>
                <w:rFonts w:ascii="Times New Roman" w:eastAsia="Times New Roman" w:hAnsi="Times New Roman" w:cs="Times New Roman"/>
                <w:i/>
                <w:sz w:val="24"/>
                <w:szCs w:val="24"/>
                <w:lang w:eastAsia="uk-UA"/>
              </w:rPr>
              <w:lastRenderedPageBreak/>
              <w:t>Додаток 2</w:t>
            </w:r>
          </w:p>
          <w:p w:rsidR="004F59B3" w:rsidRPr="00263B1F" w:rsidRDefault="000A4AB0" w:rsidP="008C4BFD">
            <w:pPr>
              <w:jc w:val="center"/>
              <w:rPr>
                <w:rFonts w:ascii="Times New Roman" w:eastAsia="Times New Roman" w:hAnsi="Times New Roman" w:cs="Times New Roman"/>
                <w:i/>
                <w:sz w:val="24"/>
                <w:szCs w:val="24"/>
                <w:lang w:eastAsia="uk-UA"/>
              </w:rPr>
            </w:pPr>
            <w:r w:rsidRPr="00263B1F">
              <w:rPr>
                <w:rFonts w:ascii="Times New Roman" w:eastAsia="Times New Roman" w:hAnsi="Times New Roman" w:cs="Times New Roman"/>
                <w:i/>
                <w:sz w:val="24"/>
                <w:szCs w:val="24"/>
                <w:lang w:eastAsia="uk-UA"/>
              </w:rPr>
              <w:t>до Порядку проведення оператором системи передачі публічних консультацій при розробленні правил розподілу пропускної спроможності міждержавних перетинів та визначенні структури розподілу пропускної спроможності</w:t>
            </w:r>
          </w:p>
          <w:p w:rsidR="008C4BFD" w:rsidRPr="00263B1F" w:rsidRDefault="008C4BFD" w:rsidP="008C4BFD">
            <w:pPr>
              <w:jc w:val="center"/>
              <w:rPr>
                <w:rFonts w:ascii="Times New Roman" w:hAnsi="Times New Roman" w:cs="Times New Roman"/>
                <w:sz w:val="24"/>
                <w:szCs w:val="24"/>
              </w:rPr>
            </w:pPr>
          </w:p>
        </w:tc>
      </w:tr>
      <w:tr w:rsidR="00263B1F" w:rsidRPr="00263B1F" w:rsidTr="004F59B3">
        <w:tc>
          <w:tcPr>
            <w:tcW w:w="4820" w:type="dxa"/>
          </w:tcPr>
          <w:p w:rsidR="008C4BFD" w:rsidRPr="00263B1F" w:rsidRDefault="008C4BFD" w:rsidP="008C4BFD">
            <w:pPr>
              <w:keepNext/>
              <w:keepLines/>
              <w:jc w:val="center"/>
              <w:outlineLvl w:val="2"/>
              <w:rPr>
                <w:rFonts w:ascii="Times New Roman" w:eastAsia="Times New Roman" w:hAnsi="Times New Roman" w:cs="Times New Roman"/>
                <w:b/>
                <w:bCs/>
                <w:sz w:val="24"/>
                <w:szCs w:val="24"/>
                <w:lang w:eastAsia="uk-UA"/>
              </w:rPr>
            </w:pPr>
            <w:r w:rsidRPr="00263B1F">
              <w:rPr>
                <w:rFonts w:ascii="Times New Roman" w:eastAsia="Times New Roman" w:hAnsi="Times New Roman" w:cs="Times New Roman"/>
                <w:b/>
                <w:bCs/>
                <w:sz w:val="24"/>
                <w:szCs w:val="24"/>
                <w:lang w:eastAsia="uk-UA"/>
              </w:rPr>
              <w:lastRenderedPageBreak/>
              <w:t xml:space="preserve">Узагальнені зауваження та пропозиції до </w:t>
            </w:r>
            <w:proofErr w:type="spellStart"/>
            <w:r w:rsidRPr="00263B1F">
              <w:rPr>
                <w:rFonts w:ascii="Times New Roman" w:eastAsia="Times New Roman" w:hAnsi="Times New Roman" w:cs="Times New Roman"/>
                <w:b/>
                <w:bCs/>
                <w:sz w:val="24"/>
                <w:szCs w:val="24"/>
                <w:lang w:eastAsia="uk-UA"/>
              </w:rPr>
              <w:t>проєкту</w:t>
            </w:r>
            <w:proofErr w:type="spellEnd"/>
            <w:r w:rsidRPr="00263B1F">
              <w:rPr>
                <w:rFonts w:ascii="Times New Roman" w:eastAsia="Times New Roman" w:hAnsi="Times New Roman" w:cs="Times New Roman"/>
                <w:b/>
                <w:bCs/>
                <w:sz w:val="24"/>
                <w:szCs w:val="24"/>
                <w:lang w:eastAsia="uk-UA"/>
              </w:rPr>
              <w:t xml:space="preserve"> документа</w:t>
            </w:r>
          </w:p>
          <w:p w:rsidR="008C4BFD" w:rsidRPr="00263B1F" w:rsidRDefault="008C4BFD" w:rsidP="008C4BFD">
            <w:pPr>
              <w:jc w:val="center"/>
              <w:rPr>
                <w:rFonts w:ascii="Times New Roman" w:eastAsia="Times New Roman" w:hAnsi="Times New Roman" w:cs="Times New Roman"/>
                <w:lang w:eastAsia="uk-UA"/>
              </w:rPr>
            </w:pPr>
            <w:r w:rsidRPr="00263B1F">
              <w:rPr>
                <w:rFonts w:ascii="Times New Roman" w:eastAsia="Times New Roman" w:hAnsi="Times New Roman" w:cs="Times New Roman"/>
                <w:lang w:eastAsia="uk-UA"/>
              </w:rPr>
              <w:t>__________________________________</w:t>
            </w:r>
            <w:r w:rsidRPr="00263B1F">
              <w:rPr>
                <w:rFonts w:ascii="Times New Roman" w:eastAsia="Times New Roman" w:hAnsi="Times New Roman" w:cs="Times New Roman"/>
                <w:lang w:eastAsia="uk-UA"/>
              </w:rPr>
              <w:br/>
              <w:t xml:space="preserve">(назва </w:t>
            </w:r>
            <w:proofErr w:type="spellStart"/>
            <w:r w:rsidRPr="00263B1F">
              <w:rPr>
                <w:rFonts w:ascii="Times New Roman" w:eastAsia="Times New Roman" w:hAnsi="Times New Roman" w:cs="Times New Roman"/>
                <w:lang w:eastAsia="uk-UA"/>
              </w:rPr>
              <w:t>проєкту</w:t>
            </w:r>
            <w:proofErr w:type="spellEnd"/>
            <w:r w:rsidRPr="00263B1F">
              <w:rPr>
                <w:rFonts w:ascii="Times New Roman" w:eastAsia="Times New Roman" w:hAnsi="Times New Roman" w:cs="Times New Roman"/>
                <w:lang w:eastAsia="uk-UA"/>
              </w:rPr>
              <w:t>)</w:t>
            </w:r>
          </w:p>
          <w:p w:rsidR="008C4BFD" w:rsidRPr="00263B1F" w:rsidRDefault="008C4BFD" w:rsidP="008C4BFD">
            <w:pPr>
              <w:keepNext/>
              <w:keepLines/>
              <w:jc w:val="center"/>
              <w:outlineLvl w:val="2"/>
              <w:rPr>
                <w:rFonts w:ascii="Times New Roman" w:eastAsia="Times New Roman" w:hAnsi="Times New Roman" w:cs="Times New Roman"/>
                <w:b/>
                <w:bCs/>
                <w:sz w:val="28"/>
                <w:szCs w:val="28"/>
                <w:lang w:eastAsia="uk-UA"/>
              </w:rPr>
            </w:pPr>
          </w:p>
          <w:tbl>
            <w:tblPr>
              <w:tblW w:w="5733"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622"/>
              <w:gridCol w:w="2410"/>
              <w:gridCol w:w="1701"/>
            </w:tblGrid>
            <w:tr w:rsidR="00263B1F" w:rsidRPr="00263B1F" w:rsidTr="00841BD1">
              <w:trPr>
                <w:trHeight w:val="45"/>
              </w:trPr>
              <w:tc>
                <w:tcPr>
                  <w:tcW w:w="1622" w:type="dxa"/>
                  <w:vAlign w:val="center"/>
                </w:tcPr>
                <w:p w:rsidR="008C4BFD" w:rsidRPr="00263B1F" w:rsidRDefault="008C4BFD" w:rsidP="008C4BFD">
                  <w:pPr>
                    <w:spacing w:after="0" w:line="240" w:lineRule="auto"/>
                    <w:jc w:val="center"/>
                    <w:rPr>
                      <w:rFonts w:ascii="Times New Roman" w:eastAsia="Times New Roman" w:hAnsi="Times New Roman" w:cs="Times New Roman"/>
                      <w:sz w:val="16"/>
                      <w:szCs w:val="16"/>
                      <w:lang w:eastAsia="uk-UA"/>
                    </w:rPr>
                  </w:pPr>
                  <w:r w:rsidRPr="00263B1F">
                    <w:rPr>
                      <w:rFonts w:ascii="Times New Roman" w:eastAsia="Times New Roman" w:hAnsi="Times New Roman" w:cs="Times New Roman"/>
                      <w:sz w:val="16"/>
                      <w:szCs w:val="16"/>
                      <w:lang w:eastAsia="uk-UA"/>
                    </w:rPr>
                    <w:t xml:space="preserve">Редакція </w:t>
                  </w:r>
                  <w:proofErr w:type="spellStart"/>
                  <w:r w:rsidRPr="00263B1F">
                    <w:rPr>
                      <w:rFonts w:ascii="Times New Roman" w:eastAsia="Times New Roman" w:hAnsi="Times New Roman" w:cs="Times New Roman"/>
                      <w:sz w:val="16"/>
                      <w:szCs w:val="16"/>
                      <w:lang w:eastAsia="uk-UA"/>
                    </w:rPr>
                    <w:t>проєкту</w:t>
                  </w:r>
                  <w:proofErr w:type="spellEnd"/>
                  <w:r w:rsidRPr="00263B1F">
                    <w:rPr>
                      <w:rFonts w:ascii="Times New Roman" w:eastAsia="Times New Roman" w:hAnsi="Times New Roman" w:cs="Times New Roman"/>
                      <w:sz w:val="16"/>
                      <w:szCs w:val="16"/>
                      <w:lang w:eastAsia="uk-UA"/>
                    </w:rPr>
                    <w:t xml:space="preserve"> документа</w:t>
                  </w:r>
                </w:p>
              </w:tc>
              <w:tc>
                <w:tcPr>
                  <w:tcW w:w="2410" w:type="dxa"/>
                  <w:vAlign w:val="center"/>
                </w:tcPr>
                <w:p w:rsidR="008C4BFD" w:rsidRPr="00263B1F" w:rsidRDefault="008C4BFD" w:rsidP="008C4BFD">
                  <w:pPr>
                    <w:spacing w:after="0" w:line="240" w:lineRule="auto"/>
                    <w:jc w:val="center"/>
                    <w:rPr>
                      <w:rFonts w:ascii="Times New Roman" w:eastAsia="Times New Roman" w:hAnsi="Times New Roman" w:cs="Times New Roman"/>
                      <w:sz w:val="16"/>
                      <w:szCs w:val="16"/>
                      <w:lang w:eastAsia="uk-UA"/>
                    </w:rPr>
                  </w:pPr>
                  <w:r w:rsidRPr="00263B1F">
                    <w:rPr>
                      <w:rFonts w:ascii="Times New Roman" w:eastAsia="Times New Roman" w:hAnsi="Times New Roman" w:cs="Times New Roman"/>
                      <w:sz w:val="16"/>
                      <w:szCs w:val="16"/>
                      <w:lang w:eastAsia="uk-UA"/>
                    </w:rPr>
                    <w:t xml:space="preserve">Зауваження та пропозиції до </w:t>
                  </w:r>
                  <w:proofErr w:type="spellStart"/>
                  <w:r w:rsidRPr="00263B1F">
                    <w:rPr>
                      <w:rFonts w:ascii="Times New Roman" w:eastAsia="Times New Roman" w:hAnsi="Times New Roman" w:cs="Times New Roman"/>
                      <w:sz w:val="16"/>
                      <w:szCs w:val="16"/>
                      <w:lang w:eastAsia="uk-UA"/>
                    </w:rPr>
                    <w:t>проєкту</w:t>
                  </w:r>
                  <w:proofErr w:type="spellEnd"/>
                  <w:r w:rsidRPr="00263B1F">
                    <w:rPr>
                      <w:rFonts w:ascii="Times New Roman" w:eastAsia="Times New Roman" w:hAnsi="Times New Roman" w:cs="Times New Roman"/>
                      <w:sz w:val="16"/>
                      <w:szCs w:val="16"/>
                      <w:lang w:eastAsia="uk-UA"/>
                    </w:rPr>
                    <w:t xml:space="preserve"> документа</w:t>
                  </w:r>
                </w:p>
              </w:tc>
              <w:tc>
                <w:tcPr>
                  <w:tcW w:w="1701" w:type="dxa"/>
                  <w:vAlign w:val="center"/>
                </w:tcPr>
                <w:p w:rsidR="008C4BFD" w:rsidRPr="00263B1F" w:rsidRDefault="008C4BFD" w:rsidP="008C4BFD">
                  <w:pPr>
                    <w:spacing w:after="0" w:line="240" w:lineRule="auto"/>
                    <w:jc w:val="center"/>
                    <w:rPr>
                      <w:rFonts w:ascii="Times New Roman" w:eastAsia="Times New Roman" w:hAnsi="Times New Roman" w:cs="Times New Roman"/>
                      <w:sz w:val="16"/>
                      <w:szCs w:val="16"/>
                      <w:lang w:eastAsia="uk-UA"/>
                    </w:rPr>
                  </w:pPr>
                  <w:r w:rsidRPr="00263B1F">
                    <w:rPr>
                      <w:rFonts w:ascii="Times New Roman" w:eastAsia="Times New Roman" w:hAnsi="Times New Roman" w:cs="Times New Roman"/>
                      <w:sz w:val="16"/>
                      <w:szCs w:val="16"/>
                      <w:lang w:eastAsia="uk-UA"/>
                    </w:rPr>
                    <w:t>Обґрунтування</w:t>
                  </w:r>
                </w:p>
              </w:tc>
            </w:tr>
            <w:tr w:rsidR="00263B1F" w:rsidRPr="00263B1F" w:rsidTr="00841BD1">
              <w:trPr>
                <w:trHeight w:val="45"/>
              </w:trPr>
              <w:tc>
                <w:tcPr>
                  <w:tcW w:w="1622" w:type="dxa"/>
                  <w:vAlign w:val="center"/>
                </w:tcPr>
                <w:p w:rsidR="008C4BFD" w:rsidRPr="00263B1F" w:rsidRDefault="008C4BFD" w:rsidP="008C4BFD">
                  <w:pPr>
                    <w:spacing w:after="0" w:line="240" w:lineRule="auto"/>
                    <w:jc w:val="center"/>
                    <w:rPr>
                      <w:rFonts w:ascii="Times New Roman" w:eastAsia="Times New Roman" w:hAnsi="Times New Roman" w:cs="Times New Roman"/>
                      <w:sz w:val="16"/>
                      <w:szCs w:val="16"/>
                      <w:lang w:eastAsia="uk-UA"/>
                    </w:rPr>
                  </w:pPr>
                  <w:r w:rsidRPr="00263B1F">
                    <w:rPr>
                      <w:rFonts w:ascii="Times New Roman" w:eastAsia="Times New Roman" w:hAnsi="Times New Roman" w:cs="Times New Roman"/>
                      <w:sz w:val="16"/>
                      <w:szCs w:val="16"/>
                      <w:lang w:eastAsia="uk-UA"/>
                    </w:rPr>
                    <w:t xml:space="preserve"> </w:t>
                  </w:r>
                </w:p>
              </w:tc>
              <w:tc>
                <w:tcPr>
                  <w:tcW w:w="2410" w:type="dxa"/>
                  <w:vAlign w:val="center"/>
                </w:tcPr>
                <w:p w:rsidR="008C4BFD" w:rsidRPr="00263B1F" w:rsidRDefault="008C4BFD" w:rsidP="008C4BFD">
                  <w:pPr>
                    <w:spacing w:after="0" w:line="240" w:lineRule="auto"/>
                    <w:jc w:val="center"/>
                    <w:rPr>
                      <w:rFonts w:ascii="Times New Roman" w:eastAsia="Times New Roman" w:hAnsi="Times New Roman" w:cs="Times New Roman"/>
                      <w:sz w:val="16"/>
                      <w:szCs w:val="16"/>
                      <w:lang w:eastAsia="uk-UA"/>
                    </w:rPr>
                  </w:pPr>
                  <w:r w:rsidRPr="00263B1F">
                    <w:rPr>
                      <w:rFonts w:ascii="Times New Roman" w:eastAsia="Times New Roman" w:hAnsi="Times New Roman" w:cs="Times New Roman"/>
                      <w:sz w:val="16"/>
                      <w:szCs w:val="16"/>
                      <w:lang w:eastAsia="uk-UA"/>
                    </w:rPr>
                    <w:t xml:space="preserve"> </w:t>
                  </w:r>
                </w:p>
              </w:tc>
              <w:tc>
                <w:tcPr>
                  <w:tcW w:w="1701" w:type="dxa"/>
                  <w:vAlign w:val="center"/>
                </w:tcPr>
                <w:p w:rsidR="008C4BFD" w:rsidRPr="00263B1F" w:rsidRDefault="008C4BFD" w:rsidP="008C4BFD">
                  <w:pPr>
                    <w:spacing w:after="0" w:line="240" w:lineRule="auto"/>
                    <w:jc w:val="center"/>
                    <w:rPr>
                      <w:rFonts w:ascii="Times New Roman" w:eastAsia="Times New Roman" w:hAnsi="Times New Roman" w:cs="Times New Roman"/>
                      <w:sz w:val="16"/>
                      <w:szCs w:val="16"/>
                      <w:lang w:eastAsia="uk-UA"/>
                    </w:rPr>
                  </w:pPr>
                  <w:r w:rsidRPr="00263B1F">
                    <w:rPr>
                      <w:rFonts w:ascii="Times New Roman" w:eastAsia="Times New Roman" w:hAnsi="Times New Roman" w:cs="Times New Roman"/>
                      <w:sz w:val="16"/>
                      <w:szCs w:val="16"/>
                      <w:lang w:eastAsia="uk-UA"/>
                    </w:rPr>
                    <w:t xml:space="preserve"> </w:t>
                  </w:r>
                </w:p>
              </w:tc>
            </w:tr>
          </w:tbl>
          <w:p w:rsidR="008C4BFD" w:rsidRPr="00263B1F" w:rsidRDefault="008C4BFD" w:rsidP="008C4BFD">
            <w:pPr>
              <w:jc w:val="both"/>
              <w:rPr>
                <w:rFonts w:eastAsia="Times New Roman" w:cstheme="minorHAnsi"/>
                <w:bCs/>
                <w:lang w:eastAsia="ru-RU"/>
              </w:rPr>
            </w:pPr>
          </w:p>
        </w:tc>
        <w:tc>
          <w:tcPr>
            <w:tcW w:w="8505" w:type="dxa"/>
          </w:tcPr>
          <w:p w:rsidR="008C4BFD" w:rsidRPr="00263B1F" w:rsidRDefault="008C4BFD" w:rsidP="008C4BFD">
            <w:pPr>
              <w:ind w:firstLine="284"/>
              <w:contextualSpacing/>
              <w:jc w:val="both"/>
              <w:rPr>
                <w:rFonts w:ascii="Times New Roman" w:hAnsi="Times New Roman" w:cs="Times New Roman"/>
                <w:sz w:val="24"/>
                <w:szCs w:val="24"/>
              </w:rPr>
            </w:pPr>
            <w:r w:rsidRPr="00263B1F">
              <w:rPr>
                <w:rFonts w:ascii="Times New Roman" w:hAnsi="Times New Roman" w:cs="Times New Roman"/>
                <w:b/>
                <w:sz w:val="24"/>
                <w:szCs w:val="24"/>
              </w:rPr>
              <w:t>Пропозиції ТОВ «</w:t>
            </w:r>
            <w:proofErr w:type="spellStart"/>
            <w:r w:rsidRPr="00263B1F">
              <w:rPr>
                <w:rFonts w:ascii="Times New Roman" w:hAnsi="Times New Roman" w:cs="Times New Roman"/>
                <w:b/>
                <w:sz w:val="24"/>
                <w:szCs w:val="24"/>
              </w:rPr>
              <w:t>Д.Трейдінг</w:t>
            </w:r>
            <w:proofErr w:type="spellEnd"/>
            <w:r w:rsidRPr="00263B1F">
              <w:rPr>
                <w:rFonts w:ascii="Times New Roman" w:hAnsi="Times New Roman" w:cs="Times New Roman"/>
                <w:b/>
                <w:sz w:val="24"/>
                <w:szCs w:val="24"/>
              </w:rPr>
              <w:t>»:</w:t>
            </w:r>
          </w:p>
          <w:p w:rsidR="008C4BFD" w:rsidRPr="00263B1F" w:rsidRDefault="008C4BFD" w:rsidP="008C4BFD">
            <w:pPr>
              <w:keepNext/>
              <w:keepLines/>
              <w:jc w:val="center"/>
              <w:outlineLvl w:val="2"/>
              <w:rPr>
                <w:rFonts w:ascii="Times New Roman" w:eastAsia="Times New Roman" w:hAnsi="Times New Roman" w:cs="Times New Roman"/>
                <w:b/>
                <w:bCs/>
                <w:sz w:val="24"/>
                <w:szCs w:val="24"/>
                <w:lang w:eastAsia="uk-UA"/>
              </w:rPr>
            </w:pPr>
            <w:r w:rsidRPr="00263B1F">
              <w:rPr>
                <w:rFonts w:ascii="Times New Roman" w:eastAsia="Times New Roman" w:hAnsi="Times New Roman" w:cs="Times New Roman"/>
                <w:b/>
                <w:bCs/>
                <w:sz w:val="24"/>
                <w:szCs w:val="24"/>
                <w:lang w:eastAsia="uk-UA"/>
              </w:rPr>
              <w:t xml:space="preserve">Узагальнені зауваження та пропозиції до </w:t>
            </w:r>
            <w:proofErr w:type="spellStart"/>
            <w:r w:rsidRPr="00263B1F">
              <w:rPr>
                <w:rFonts w:ascii="Times New Roman" w:eastAsia="Times New Roman" w:hAnsi="Times New Roman" w:cs="Times New Roman"/>
                <w:b/>
                <w:bCs/>
                <w:sz w:val="24"/>
                <w:szCs w:val="24"/>
                <w:lang w:eastAsia="uk-UA"/>
              </w:rPr>
              <w:t>проєкту</w:t>
            </w:r>
            <w:proofErr w:type="spellEnd"/>
            <w:r w:rsidRPr="00263B1F">
              <w:rPr>
                <w:rFonts w:ascii="Times New Roman" w:eastAsia="Times New Roman" w:hAnsi="Times New Roman" w:cs="Times New Roman"/>
                <w:b/>
                <w:bCs/>
                <w:sz w:val="24"/>
                <w:szCs w:val="24"/>
                <w:lang w:eastAsia="uk-UA"/>
              </w:rPr>
              <w:t xml:space="preserve"> документа</w:t>
            </w:r>
          </w:p>
          <w:p w:rsidR="008C4BFD" w:rsidRPr="00263B1F" w:rsidRDefault="008C4BFD" w:rsidP="008C4BFD">
            <w:pPr>
              <w:jc w:val="center"/>
              <w:rPr>
                <w:rFonts w:ascii="Times New Roman" w:eastAsia="Times New Roman" w:hAnsi="Times New Roman" w:cs="Times New Roman"/>
                <w:lang w:eastAsia="uk-UA"/>
              </w:rPr>
            </w:pPr>
            <w:r w:rsidRPr="00263B1F">
              <w:rPr>
                <w:rFonts w:ascii="Times New Roman" w:eastAsia="Times New Roman" w:hAnsi="Times New Roman" w:cs="Times New Roman"/>
                <w:lang w:eastAsia="uk-UA"/>
              </w:rPr>
              <w:t>__________________________________</w:t>
            </w:r>
            <w:r w:rsidRPr="00263B1F">
              <w:rPr>
                <w:rFonts w:ascii="Times New Roman" w:eastAsia="Times New Roman" w:hAnsi="Times New Roman" w:cs="Times New Roman"/>
                <w:lang w:eastAsia="uk-UA"/>
              </w:rPr>
              <w:br/>
              <w:t xml:space="preserve">(назва </w:t>
            </w:r>
            <w:proofErr w:type="spellStart"/>
            <w:r w:rsidRPr="00263B1F">
              <w:rPr>
                <w:rFonts w:ascii="Times New Roman" w:eastAsia="Times New Roman" w:hAnsi="Times New Roman" w:cs="Times New Roman"/>
                <w:lang w:eastAsia="uk-UA"/>
              </w:rPr>
              <w:t>проєкту</w:t>
            </w:r>
            <w:proofErr w:type="spellEnd"/>
            <w:r w:rsidRPr="00263B1F">
              <w:rPr>
                <w:rFonts w:ascii="Times New Roman" w:eastAsia="Times New Roman" w:hAnsi="Times New Roman" w:cs="Times New Roman"/>
                <w:lang w:eastAsia="uk-UA"/>
              </w:rPr>
              <w:t>)</w:t>
            </w:r>
          </w:p>
          <w:p w:rsidR="008C4BFD" w:rsidRPr="00263B1F" w:rsidRDefault="008C4BFD" w:rsidP="008C4BFD">
            <w:pPr>
              <w:keepNext/>
              <w:keepLines/>
              <w:jc w:val="center"/>
              <w:outlineLvl w:val="2"/>
              <w:rPr>
                <w:rFonts w:ascii="Times New Roman" w:eastAsia="Times New Roman" w:hAnsi="Times New Roman" w:cs="Times New Roman"/>
                <w:b/>
                <w:bCs/>
                <w:sz w:val="28"/>
                <w:szCs w:val="28"/>
                <w:lang w:eastAsia="uk-UA"/>
              </w:rPr>
            </w:pPr>
          </w:p>
          <w:tbl>
            <w:tblPr>
              <w:tblW w:w="6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319"/>
              <w:gridCol w:w="1730"/>
              <w:gridCol w:w="1276"/>
              <w:gridCol w:w="1696"/>
            </w:tblGrid>
            <w:tr w:rsidR="00263B1F" w:rsidRPr="00263B1F" w:rsidTr="00841BD1">
              <w:trPr>
                <w:trHeight w:val="45"/>
              </w:trPr>
              <w:tc>
                <w:tcPr>
                  <w:tcW w:w="1319" w:type="dxa"/>
                  <w:vAlign w:val="center"/>
                </w:tcPr>
                <w:p w:rsidR="008C4BFD" w:rsidRPr="00263B1F" w:rsidRDefault="008C4BFD" w:rsidP="008C4BFD">
                  <w:pPr>
                    <w:spacing w:after="0" w:line="240" w:lineRule="auto"/>
                    <w:jc w:val="center"/>
                    <w:rPr>
                      <w:rFonts w:ascii="Times New Roman" w:eastAsia="Times New Roman" w:hAnsi="Times New Roman" w:cs="Times New Roman"/>
                      <w:sz w:val="16"/>
                      <w:szCs w:val="16"/>
                      <w:lang w:eastAsia="uk-UA"/>
                    </w:rPr>
                  </w:pPr>
                  <w:r w:rsidRPr="00263B1F">
                    <w:rPr>
                      <w:rFonts w:ascii="Times New Roman" w:eastAsia="Times New Roman" w:hAnsi="Times New Roman" w:cs="Times New Roman"/>
                      <w:sz w:val="16"/>
                      <w:szCs w:val="16"/>
                      <w:lang w:eastAsia="uk-UA"/>
                    </w:rPr>
                    <w:t xml:space="preserve">Редакція </w:t>
                  </w:r>
                  <w:proofErr w:type="spellStart"/>
                  <w:r w:rsidRPr="00263B1F">
                    <w:rPr>
                      <w:rFonts w:ascii="Times New Roman" w:eastAsia="Times New Roman" w:hAnsi="Times New Roman" w:cs="Times New Roman"/>
                      <w:sz w:val="16"/>
                      <w:szCs w:val="16"/>
                      <w:lang w:eastAsia="uk-UA"/>
                    </w:rPr>
                    <w:t>проєкту</w:t>
                  </w:r>
                  <w:proofErr w:type="spellEnd"/>
                  <w:r w:rsidRPr="00263B1F">
                    <w:rPr>
                      <w:rFonts w:ascii="Times New Roman" w:eastAsia="Times New Roman" w:hAnsi="Times New Roman" w:cs="Times New Roman"/>
                      <w:sz w:val="16"/>
                      <w:szCs w:val="16"/>
                      <w:lang w:eastAsia="uk-UA"/>
                    </w:rPr>
                    <w:t xml:space="preserve"> документа</w:t>
                  </w:r>
                </w:p>
              </w:tc>
              <w:tc>
                <w:tcPr>
                  <w:tcW w:w="1730" w:type="dxa"/>
                  <w:vAlign w:val="center"/>
                </w:tcPr>
                <w:p w:rsidR="008C4BFD" w:rsidRPr="00263B1F" w:rsidRDefault="008C4BFD" w:rsidP="008C4BFD">
                  <w:pPr>
                    <w:spacing w:after="0" w:line="240" w:lineRule="auto"/>
                    <w:jc w:val="center"/>
                    <w:rPr>
                      <w:rFonts w:ascii="Times New Roman" w:eastAsia="Times New Roman" w:hAnsi="Times New Roman" w:cs="Times New Roman"/>
                      <w:sz w:val="16"/>
                      <w:szCs w:val="16"/>
                      <w:lang w:eastAsia="uk-UA"/>
                    </w:rPr>
                  </w:pPr>
                  <w:r w:rsidRPr="00263B1F">
                    <w:rPr>
                      <w:rFonts w:ascii="Times New Roman" w:eastAsia="Times New Roman" w:hAnsi="Times New Roman" w:cs="Times New Roman"/>
                      <w:sz w:val="16"/>
                      <w:szCs w:val="16"/>
                      <w:lang w:eastAsia="uk-UA"/>
                    </w:rPr>
                    <w:t xml:space="preserve">Зауваження та пропозиції до </w:t>
                  </w:r>
                  <w:proofErr w:type="spellStart"/>
                  <w:r w:rsidRPr="00263B1F">
                    <w:rPr>
                      <w:rFonts w:ascii="Times New Roman" w:eastAsia="Times New Roman" w:hAnsi="Times New Roman" w:cs="Times New Roman"/>
                      <w:sz w:val="16"/>
                      <w:szCs w:val="16"/>
                      <w:lang w:eastAsia="uk-UA"/>
                    </w:rPr>
                    <w:t>проєкту</w:t>
                  </w:r>
                  <w:proofErr w:type="spellEnd"/>
                  <w:r w:rsidRPr="00263B1F">
                    <w:rPr>
                      <w:rFonts w:ascii="Times New Roman" w:eastAsia="Times New Roman" w:hAnsi="Times New Roman" w:cs="Times New Roman"/>
                      <w:sz w:val="16"/>
                      <w:szCs w:val="16"/>
                      <w:lang w:eastAsia="uk-UA"/>
                    </w:rPr>
                    <w:t xml:space="preserve"> документа</w:t>
                  </w:r>
                </w:p>
              </w:tc>
              <w:tc>
                <w:tcPr>
                  <w:tcW w:w="1276" w:type="dxa"/>
                  <w:vAlign w:val="center"/>
                </w:tcPr>
                <w:p w:rsidR="008C4BFD" w:rsidRPr="00263B1F" w:rsidRDefault="008C4BFD" w:rsidP="008C4BFD">
                  <w:pPr>
                    <w:spacing w:after="0" w:line="240" w:lineRule="auto"/>
                    <w:jc w:val="center"/>
                    <w:rPr>
                      <w:rFonts w:ascii="Times New Roman" w:eastAsia="Times New Roman" w:hAnsi="Times New Roman" w:cs="Times New Roman"/>
                      <w:sz w:val="16"/>
                      <w:szCs w:val="16"/>
                      <w:lang w:eastAsia="uk-UA"/>
                    </w:rPr>
                  </w:pPr>
                  <w:r w:rsidRPr="00263B1F">
                    <w:rPr>
                      <w:rFonts w:ascii="Times New Roman" w:eastAsia="Times New Roman" w:hAnsi="Times New Roman" w:cs="Times New Roman"/>
                      <w:sz w:val="16"/>
                      <w:szCs w:val="16"/>
                      <w:lang w:eastAsia="uk-UA"/>
                    </w:rPr>
                    <w:t xml:space="preserve">Обґрунтування </w:t>
                  </w:r>
                </w:p>
              </w:tc>
              <w:tc>
                <w:tcPr>
                  <w:tcW w:w="1696" w:type="dxa"/>
                </w:tcPr>
                <w:p w:rsidR="008C4BFD" w:rsidRPr="00263B1F" w:rsidRDefault="008C4BFD" w:rsidP="008C4BFD">
                  <w:pPr>
                    <w:spacing w:after="0" w:line="240" w:lineRule="auto"/>
                    <w:jc w:val="center"/>
                    <w:rPr>
                      <w:rFonts w:ascii="Times New Roman" w:eastAsia="Times New Roman" w:hAnsi="Times New Roman" w:cs="Times New Roman"/>
                      <w:sz w:val="16"/>
                      <w:szCs w:val="16"/>
                      <w:lang w:eastAsia="uk-UA"/>
                    </w:rPr>
                  </w:pPr>
                  <w:r w:rsidRPr="00263B1F">
                    <w:rPr>
                      <w:rFonts w:ascii="Times New Roman" w:eastAsia="Times New Roman" w:hAnsi="Times New Roman" w:cs="Times New Roman"/>
                      <w:sz w:val="16"/>
                      <w:szCs w:val="16"/>
                      <w:lang w:eastAsia="uk-UA"/>
                    </w:rPr>
                    <w:t>Попередня позиція НЕК Укренерго щодо наданих зауважень та пропозицій з обґрунтуванням щодо прийняття або відхилення</w:t>
                  </w:r>
                </w:p>
              </w:tc>
            </w:tr>
            <w:tr w:rsidR="00263B1F" w:rsidRPr="00263B1F" w:rsidTr="00841BD1">
              <w:trPr>
                <w:trHeight w:val="45"/>
              </w:trPr>
              <w:tc>
                <w:tcPr>
                  <w:tcW w:w="1319" w:type="dxa"/>
                  <w:vAlign w:val="center"/>
                </w:tcPr>
                <w:p w:rsidR="008C4BFD" w:rsidRPr="00263B1F" w:rsidRDefault="008C4BFD" w:rsidP="008C4BFD">
                  <w:pPr>
                    <w:spacing w:after="0" w:line="240" w:lineRule="auto"/>
                    <w:jc w:val="center"/>
                    <w:rPr>
                      <w:rFonts w:ascii="Times New Roman" w:eastAsia="Times New Roman" w:hAnsi="Times New Roman" w:cs="Times New Roman"/>
                      <w:sz w:val="16"/>
                      <w:szCs w:val="16"/>
                      <w:lang w:eastAsia="uk-UA"/>
                    </w:rPr>
                  </w:pPr>
                  <w:r w:rsidRPr="00263B1F">
                    <w:rPr>
                      <w:rFonts w:ascii="Times New Roman" w:eastAsia="Times New Roman" w:hAnsi="Times New Roman" w:cs="Times New Roman"/>
                      <w:sz w:val="16"/>
                      <w:szCs w:val="16"/>
                      <w:lang w:eastAsia="uk-UA"/>
                    </w:rPr>
                    <w:t xml:space="preserve"> </w:t>
                  </w:r>
                </w:p>
              </w:tc>
              <w:tc>
                <w:tcPr>
                  <w:tcW w:w="1730" w:type="dxa"/>
                  <w:vAlign w:val="center"/>
                </w:tcPr>
                <w:p w:rsidR="008C4BFD" w:rsidRPr="00263B1F" w:rsidRDefault="008C4BFD" w:rsidP="008C4BFD">
                  <w:pPr>
                    <w:spacing w:after="0" w:line="240" w:lineRule="auto"/>
                    <w:jc w:val="center"/>
                    <w:rPr>
                      <w:rFonts w:ascii="Times New Roman" w:eastAsia="Times New Roman" w:hAnsi="Times New Roman" w:cs="Times New Roman"/>
                      <w:sz w:val="16"/>
                      <w:szCs w:val="16"/>
                      <w:lang w:eastAsia="uk-UA"/>
                    </w:rPr>
                  </w:pPr>
                  <w:r w:rsidRPr="00263B1F">
                    <w:rPr>
                      <w:rFonts w:ascii="Times New Roman" w:eastAsia="Times New Roman" w:hAnsi="Times New Roman" w:cs="Times New Roman"/>
                      <w:sz w:val="16"/>
                      <w:szCs w:val="16"/>
                      <w:lang w:eastAsia="uk-UA"/>
                    </w:rPr>
                    <w:t xml:space="preserve"> </w:t>
                  </w:r>
                </w:p>
              </w:tc>
              <w:tc>
                <w:tcPr>
                  <w:tcW w:w="1276" w:type="dxa"/>
                  <w:vAlign w:val="center"/>
                </w:tcPr>
                <w:p w:rsidR="008C4BFD" w:rsidRPr="00263B1F" w:rsidRDefault="008C4BFD" w:rsidP="008C4BFD">
                  <w:pPr>
                    <w:spacing w:after="0" w:line="240" w:lineRule="auto"/>
                    <w:jc w:val="center"/>
                    <w:rPr>
                      <w:rFonts w:ascii="Times New Roman" w:eastAsia="Times New Roman" w:hAnsi="Times New Roman" w:cs="Times New Roman"/>
                      <w:sz w:val="16"/>
                      <w:szCs w:val="16"/>
                      <w:lang w:eastAsia="uk-UA"/>
                    </w:rPr>
                  </w:pPr>
                  <w:r w:rsidRPr="00263B1F">
                    <w:rPr>
                      <w:rFonts w:ascii="Times New Roman" w:eastAsia="Times New Roman" w:hAnsi="Times New Roman" w:cs="Times New Roman"/>
                      <w:sz w:val="16"/>
                      <w:szCs w:val="16"/>
                      <w:lang w:eastAsia="uk-UA"/>
                    </w:rPr>
                    <w:t xml:space="preserve"> </w:t>
                  </w:r>
                </w:p>
              </w:tc>
              <w:tc>
                <w:tcPr>
                  <w:tcW w:w="1696" w:type="dxa"/>
                </w:tcPr>
                <w:p w:rsidR="008C4BFD" w:rsidRPr="00263B1F" w:rsidRDefault="008C4BFD" w:rsidP="008C4BFD">
                  <w:pPr>
                    <w:spacing w:after="0" w:line="240" w:lineRule="auto"/>
                    <w:jc w:val="center"/>
                    <w:rPr>
                      <w:rFonts w:ascii="Times New Roman" w:eastAsia="Times New Roman" w:hAnsi="Times New Roman" w:cs="Times New Roman"/>
                      <w:sz w:val="16"/>
                      <w:szCs w:val="16"/>
                      <w:lang w:eastAsia="uk-UA"/>
                    </w:rPr>
                  </w:pPr>
                </w:p>
              </w:tc>
            </w:tr>
          </w:tbl>
          <w:p w:rsidR="008C4BFD" w:rsidRPr="00263B1F" w:rsidRDefault="008C4BFD" w:rsidP="008C4BFD">
            <w:pPr>
              <w:jc w:val="both"/>
              <w:rPr>
                <w:rFonts w:ascii="Times New Roman" w:eastAsia="Times New Roman" w:hAnsi="Times New Roman" w:cs="Times New Roman"/>
                <w:bCs/>
                <w:i/>
                <w:lang w:eastAsia="ru-RU"/>
              </w:rPr>
            </w:pPr>
          </w:p>
          <w:p w:rsidR="008C4BFD" w:rsidRPr="00263B1F" w:rsidRDefault="008C4BFD" w:rsidP="008C4BFD">
            <w:pPr>
              <w:ind w:firstLine="284"/>
              <w:contextualSpacing/>
              <w:jc w:val="both"/>
              <w:rPr>
                <w:rFonts w:ascii="Times New Roman" w:hAnsi="Times New Roman" w:cs="Times New Roman"/>
                <w:b/>
                <w:sz w:val="24"/>
                <w:szCs w:val="24"/>
              </w:rPr>
            </w:pPr>
            <w:r w:rsidRPr="00263B1F">
              <w:rPr>
                <w:rFonts w:ascii="Times New Roman" w:eastAsia="Times New Roman" w:hAnsi="Times New Roman" w:cs="Times New Roman"/>
                <w:bCs/>
                <w:i/>
                <w:sz w:val="24"/>
                <w:szCs w:val="24"/>
                <w:lang w:eastAsia="ru-RU"/>
              </w:rPr>
              <w:t xml:space="preserve">Пропонуємо доповнити таблицю «Узагальнені зауваження та пропозиції до </w:t>
            </w:r>
            <w:proofErr w:type="spellStart"/>
            <w:r w:rsidRPr="00263B1F">
              <w:rPr>
                <w:rFonts w:ascii="Times New Roman" w:eastAsia="Times New Roman" w:hAnsi="Times New Roman" w:cs="Times New Roman"/>
                <w:bCs/>
                <w:i/>
                <w:sz w:val="24"/>
                <w:szCs w:val="24"/>
                <w:lang w:eastAsia="ru-RU"/>
              </w:rPr>
              <w:t>проєкту</w:t>
            </w:r>
            <w:proofErr w:type="spellEnd"/>
            <w:r w:rsidRPr="00263B1F">
              <w:rPr>
                <w:rFonts w:ascii="Times New Roman" w:eastAsia="Times New Roman" w:hAnsi="Times New Roman" w:cs="Times New Roman"/>
                <w:bCs/>
                <w:i/>
                <w:sz w:val="24"/>
                <w:szCs w:val="24"/>
                <w:lang w:eastAsia="ru-RU"/>
              </w:rPr>
              <w:t xml:space="preserve"> документа» новим розділом щодо надання попередньої позиції НЕК Укренерго щодо наданих зауважень та пропозицій з обґрунтуванням щодо прийняття або відхилення для більш продуктивної підготовки учасників ринку до публічних слухань.</w:t>
            </w:r>
          </w:p>
        </w:tc>
        <w:tc>
          <w:tcPr>
            <w:tcW w:w="2126" w:type="dxa"/>
          </w:tcPr>
          <w:p w:rsidR="008C4BFD" w:rsidRPr="00263B1F" w:rsidRDefault="008C4BFD" w:rsidP="008C4BFD">
            <w:pPr>
              <w:ind w:firstLine="42"/>
              <w:contextualSpacing/>
              <w:jc w:val="center"/>
              <w:rPr>
                <w:rFonts w:ascii="Times New Roman" w:hAnsi="Times New Roman" w:cs="Times New Roman"/>
                <w:sz w:val="24"/>
                <w:szCs w:val="24"/>
              </w:rPr>
            </w:pPr>
            <w:r w:rsidRPr="00263B1F">
              <w:rPr>
                <w:rFonts w:ascii="Times New Roman" w:eastAsia="Times New Roman" w:hAnsi="Times New Roman" w:cs="Times New Roman"/>
                <w:sz w:val="24"/>
                <w:szCs w:val="24"/>
              </w:rPr>
              <w:t>Потребує додаткового обговорення</w:t>
            </w:r>
          </w:p>
        </w:tc>
      </w:tr>
      <w:tr w:rsidR="00263B1F" w:rsidRPr="00263B1F" w:rsidTr="008C4BFD">
        <w:tc>
          <w:tcPr>
            <w:tcW w:w="15451" w:type="dxa"/>
            <w:gridSpan w:val="3"/>
          </w:tcPr>
          <w:p w:rsidR="00F70B69" w:rsidRPr="00263B1F" w:rsidRDefault="00F70B69" w:rsidP="008C4BFD">
            <w:pPr>
              <w:jc w:val="center"/>
              <w:rPr>
                <w:rFonts w:ascii="Times New Roman" w:eastAsia="Times New Roman" w:hAnsi="Times New Roman" w:cs="Times New Roman"/>
                <w:i/>
                <w:lang w:eastAsia="uk-UA"/>
              </w:rPr>
            </w:pPr>
          </w:p>
          <w:p w:rsidR="00F70B69" w:rsidRPr="00263B1F" w:rsidRDefault="00F70B69" w:rsidP="008C4BFD">
            <w:pPr>
              <w:jc w:val="center"/>
              <w:rPr>
                <w:rFonts w:ascii="Times New Roman" w:eastAsia="Times New Roman" w:hAnsi="Times New Roman" w:cs="Times New Roman"/>
                <w:i/>
                <w:lang w:eastAsia="uk-UA"/>
              </w:rPr>
            </w:pPr>
          </w:p>
          <w:p w:rsidR="00F70B69" w:rsidRPr="00263B1F" w:rsidRDefault="00F70B69" w:rsidP="008C4BFD">
            <w:pPr>
              <w:jc w:val="center"/>
              <w:rPr>
                <w:rFonts w:ascii="Times New Roman" w:eastAsia="Times New Roman" w:hAnsi="Times New Roman" w:cs="Times New Roman"/>
                <w:i/>
                <w:lang w:eastAsia="uk-UA"/>
              </w:rPr>
            </w:pPr>
          </w:p>
          <w:p w:rsidR="00F70B69" w:rsidRPr="00263B1F" w:rsidRDefault="00F70B69" w:rsidP="008C4BFD">
            <w:pPr>
              <w:jc w:val="center"/>
              <w:rPr>
                <w:rFonts w:ascii="Times New Roman" w:eastAsia="Times New Roman" w:hAnsi="Times New Roman" w:cs="Times New Roman"/>
                <w:i/>
                <w:lang w:eastAsia="uk-UA"/>
              </w:rPr>
            </w:pPr>
          </w:p>
          <w:p w:rsidR="00F70B69" w:rsidRPr="00263B1F" w:rsidRDefault="00F70B69" w:rsidP="008C4BFD">
            <w:pPr>
              <w:jc w:val="center"/>
              <w:rPr>
                <w:rFonts w:ascii="Times New Roman" w:eastAsia="Times New Roman" w:hAnsi="Times New Roman" w:cs="Times New Roman"/>
                <w:i/>
                <w:lang w:eastAsia="uk-UA"/>
              </w:rPr>
            </w:pPr>
          </w:p>
          <w:p w:rsidR="00F70B69" w:rsidRPr="00263B1F" w:rsidRDefault="00F70B69" w:rsidP="008C4BFD">
            <w:pPr>
              <w:jc w:val="center"/>
              <w:rPr>
                <w:rFonts w:ascii="Times New Roman" w:eastAsia="Times New Roman" w:hAnsi="Times New Roman" w:cs="Times New Roman"/>
                <w:i/>
                <w:lang w:eastAsia="uk-UA"/>
              </w:rPr>
            </w:pPr>
          </w:p>
          <w:p w:rsidR="00F70B69" w:rsidRPr="00263B1F" w:rsidRDefault="00F70B69" w:rsidP="008C4BFD">
            <w:pPr>
              <w:jc w:val="center"/>
              <w:rPr>
                <w:rFonts w:ascii="Times New Roman" w:eastAsia="Times New Roman" w:hAnsi="Times New Roman" w:cs="Times New Roman"/>
                <w:i/>
                <w:lang w:eastAsia="uk-UA"/>
              </w:rPr>
            </w:pPr>
          </w:p>
          <w:p w:rsidR="00F70B69" w:rsidRPr="00263B1F" w:rsidRDefault="00F70B69" w:rsidP="008C4BFD">
            <w:pPr>
              <w:jc w:val="center"/>
              <w:rPr>
                <w:rFonts w:ascii="Times New Roman" w:eastAsia="Times New Roman" w:hAnsi="Times New Roman" w:cs="Times New Roman"/>
                <w:i/>
                <w:lang w:eastAsia="uk-UA"/>
              </w:rPr>
            </w:pPr>
          </w:p>
          <w:p w:rsidR="00F70B69" w:rsidRPr="00263B1F" w:rsidRDefault="00F70B69" w:rsidP="008C4BFD">
            <w:pPr>
              <w:jc w:val="center"/>
              <w:rPr>
                <w:rFonts w:ascii="Times New Roman" w:eastAsia="Times New Roman" w:hAnsi="Times New Roman" w:cs="Times New Roman"/>
                <w:i/>
                <w:lang w:eastAsia="uk-UA"/>
              </w:rPr>
            </w:pPr>
          </w:p>
          <w:p w:rsidR="00F70B69" w:rsidRPr="00263B1F" w:rsidRDefault="00F70B69" w:rsidP="008C4BFD">
            <w:pPr>
              <w:jc w:val="center"/>
              <w:rPr>
                <w:rFonts w:ascii="Times New Roman" w:eastAsia="Times New Roman" w:hAnsi="Times New Roman" w:cs="Times New Roman"/>
                <w:i/>
                <w:lang w:eastAsia="uk-UA"/>
              </w:rPr>
            </w:pPr>
          </w:p>
          <w:p w:rsidR="00F70B69" w:rsidRPr="00263B1F" w:rsidRDefault="00F70B69" w:rsidP="008C4BFD">
            <w:pPr>
              <w:jc w:val="center"/>
              <w:rPr>
                <w:rFonts w:ascii="Times New Roman" w:eastAsia="Times New Roman" w:hAnsi="Times New Roman" w:cs="Times New Roman"/>
                <w:i/>
                <w:lang w:eastAsia="uk-UA"/>
              </w:rPr>
            </w:pPr>
          </w:p>
          <w:p w:rsidR="00F70B69" w:rsidRPr="00263B1F" w:rsidRDefault="00F70B69" w:rsidP="008C4BFD">
            <w:pPr>
              <w:jc w:val="center"/>
              <w:rPr>
                <w:rFonts w:ascii="Times New Roman" w:eastAsia="Times New Roman" w:hAnsi="Times New Roman" w:cs="Times New Roman"/>
                <w:i/>
                <w:lang w:eastAsia="uk-UA"/>
              </w:rPr>
            </w:pPr>
          </w:p>
          <w:p w:rsidR="00F70B69" w:rsidRPr="00263B1F" w:rsidRDefault="00F70B69" w:rsidP="008C4BFD">
            <w:pPr>
              <w:jc w:val="center"/>
              <w:rPr>
                <w:rFonts w:ascii="Times New Roman" w:eastAsia="Times New Roman" w:hAnsi="Times New Roman" w:cs="Times New Roman"/>
                <w:i/>
                <w:lang w:eastAsia="uk-UA"/>
              </w:rPr>
            </w:pPr>
          </w:p>
          <w:p w:rsidR="00336162" w:rsidRPr="00263B1F" w:rsidRDefault="00336162" w:rsidP="008C4BFD">
            <w:pPr>
              <w:jc w:val="center"/>
              <w:rPr>
                <w:rFonts w:ascii="Times New Roman" w:eastAsia="Times New Roman" w:hAnsi="Times New Roman" w:cs="Times New Roman"/>
                <w:i/>
                <w:lang w:eastAsia="uk-UA"/>
              </w:rPr>
            </w:pPr>
          </w:p>
          <w:p w:rsidR="00F70B69" w:rsidRPr="00263B1F" w:rsidRDefault="00F70B69" w:rsidP="008C4BFD">
            <w:pPr>
              <w:jc w:val="center"/>
              <w:rPr>
                <w:rFonts w:ascii="Times New Roman" w:eastAsia="Times New Roman" w:hAnsi="Times New Roman" w:cs="Times New Roman"/>
                <w:i/>
                <w:lang w:eastAsia="uk-UA"/>
              </w:rPr>
            </w:pPr>
          </w:p>
          <w:p w:rsidR="00F70B69" w:rsidRPr="00263B1F" w:rsidRDefault="00F70B69" w:rsidP="008C4BFD">
            <w:pPr>
              <w:jc w:val="center"/>
              <w:rPr>
                <w:rFonts w:ascii="Times New Roman" w:eastAsia="Times New Roman" w:hAnsi="Times New Roman" w:cs="Times New Roman"/>
                <w:i/>
                <w:lang w:eastAsia="uk-UA"/>
              </w:rPr>
            </w:pPr>
          </w:p>
          <w:p w:rsidR="008C4BFD" w:rsidRPr="00263B1F" w:rsidRDefault="008C4BFD" w:rsidP="008C4BFD">
            <w:pPr>
              <w:jc w:val="center"/>
              <w:rPr>
                <w:rFonts w:ascii="Times New Roman" w:eastAsia="Times New Roman" w:hAnsi="Times New Roman" w:cs="Times New Roman"/>
                <w:i/>
                <w:lang w:eastAsia="uk-UA"/>
              </w:rPr>
            </w:pPr>
            <w:r w:rsidRPr="00263B1F">
              <w:rPr>
                <w:rFonts w:ascii="Times New Roman" w:eastAsia="Times New Roman" w:hAnsi="Times New Roman" w:cs="Times New Roman"/>
                <w:i/>
                <w:lang w:eastAsia="uk-UA"/>
              </w:rPr>
              <w:lastRenderedPageBreak/>
              <w:t>Додаток 3</w:t>
            </w:r>
          </w:p>
          <w:p w:rsidR="008C4BFD" w:rsidRPr="00263B1F" w:rsidRDefault="008C4BFD" w:rsidP="008C4BFD">
            <w:pPr>
              <w:jc w:val="center"/>
              <w:rPr>
                <w:rFonts w:ascii="Times New Roman" w:hAnsi="Times New Roman" w:cs="Times New Roman"/>
                <w:sz w:val="24"/>
                <w:szCs w:val="24"/>
              </w:rPr>
            </w:pPr>
            <w:r w:rsidRPr="00263B1F">
              <w:rPr>
                <w:rFonts w:ascii="Times New Roman" w:eastAsia="Times New Roman" w:hAnsi="Times New Roman" w:cs="Times New Roman"/>
                <w:i/>
                <w:lang w:eastAsia="uk-UA"/>
              </w:rPr>
              <w:t>до Порядку проведення оператором системи передачі публічних консультацій при розробленні правил розподілу пропускної спроможності міждержавних перетинів та визначенні структури розподілу пропускної спроможності</w:t>
            </w:r>
          </w:p>
        </w:tc>
      </w:tr>
      <w:tr w:rsidR="00263B1F" w:rsidRPr="00263B1F" w:rsidTr="008C4BFD">
        <w:tc>
          <w:tcPr>
            <w:tcW w:w="4820" w:type="dxa"/>
          </w:tcPr>
          <w:p w:rsidR="008C4BFD" w:rsidRPr="00263B1F" w:rsidRDefault="008C4BFD" w:rsidP="008C4BFD">
            <w:pPr>
              <w:keepNext/>
              <w:keepLines/>
              <w:spacing w:before="200"/>
              <w:jc w:val="center"/>
              <w:outlineLvl w:val="2"/>
              <w:rPr>
                <w:rFonts w:ascii="Times New Roman" w:eastAsia="Times New Roman" w:hAnsi="Times New Roman" w:cs="Times New Roman"/>
                <w:b/>
                <w:bCs/>
                <w:sz w:val="24"/>
                <w:szCs w:val="24"/>
                <w:lang w:eastAsia="uk-UA"/>
              </w:rPr>
            </w:pPr>
            <w:r w:rsidRPr="00263B1F">
              <w:rPr>
                <w:rFonts w:ascii="Times New Roman" w:eastAsia="Times New Roman" w:hAnsi="Times New Roman" w:cs="Times New Roman"/>
                <w:b/>
                <w:bCs/>
                <w:sz w:val="24"/>
                <w:szCs w:val="24"/>
                <w:lang w:eastAsia="uk-UA"/>
              </w:rPr>
              <w:lastRenderedPageBreak/>
              <w:t xml:space="preserve">Таблиця узгоджених позицій до </w:t>
            </w:r>
            <w:proofErr w:type="spellStart"/>
            <w:r w:rsidRPr="00263B1F">
              <w:rPr>
                <w:rFonts w:ascii="Times New Roman" w:eastAsia="Times New Roman" w:hAnsi="Times New Roman" w:cs="Times New Roman"/>
                <w:b/>
                <w:bCs/>
                <w:sz w:val="24"/>
                <w:szCs w:val="24"/>
                <w:lang w:eastAsia="uk-UA"/>
              </w:rPr>
              <w:t>проєкту</w:t>
            </w:r>
            <w:proofErr w:type="spellEnd"/>
            <w:r w:rsidRPr="00263B1F">
              <w:rPr>
                <w:rFonts w:ascii="Times New Roman" w:eastAsia="Times New Roman" w:hAnsi="Times New Roman" w:cs="Times New Roman"/>
                <w:b/>
                <w:bCs/>
                <w:sz w:val="24"/>
                <w:szCs w:val="24"/>
                <w:lang w:eastAsia="uk-UA"/>
              </w:rPr>
              <w:t xml:space="preserve"> документа</w:t>
            </w:r>
          </w:p>
          <w:p w:rsidR="008C4BFD" w:rsidRPr="00263B1F" w:rsidRDefault="008C4BFD" w:rsidP="008C4BFD">
            <w:pPr>
              <w:jc w:val="center"/>
              <w:rPr>
                <w:rFonts w:ascii="Times New Roman" w:eastAsia="Times New Roman" w:hAnsi="Times New Roman" w:cs="Times New Roman"/>
                <w:sz w:val="24"/>
                <w:szCs w:val="24"/>
                <w:lang w:eastAsia="uk-UA"/>
              </w:rPr>
            </w:pPr>
            <w:r w:rsidRPr="00263B1F">
              <w:rPr>
                <w:rFonts w:ascii="Times New Roman" w:eastAsia="Times New Roman" w:hAnsi="Times New Roman" w:cs="Times New Roman"/>
                <w:sz w:val="24"/>
                <w:szCs w:val="24"/>
                <w:lang w:eastAsia="uk-UA"/>
              </w:rPr>
              <w:t>__________________________________</w:t>
            </w:r>
            <w:r w:rsidRPr="00263B1F">
              <w:rPr>
                <w:rFonts w:ascii="Times New Roman" w:eastAsia="Times New Roman" w:hAnsi="Times New Roman" w:cs="Times New Roman"/>
                <w:sz w:val="24"/>
                <w:szCs w:val="24"/>
                <w:lang w:eastAsia="uk-UA"/>
              </w:rPr>
              <w:br/>
              <w:t xml:space="preserve">(назва </w:t>
            </w:r>
            <w:proofErr w:type="spellStart"/>
            <w:r w:rsidRPr="00263B1F">
              <w:rPr>
                <w:rFonts w:ascii="Times New Roman" w:eastAsia="Times New Roman" w:hAnsi="Times New Roman" w:cs="Times New Roman"/>
                <w:sz w:val="24"/>
                <w:szCs w:val="24"/>
                <w:lang w:eastAsia="uk-UA"/>
              </w:rPr>
              <w:t>проєкту</w:t>
            </w:r>
            <w:proofErr w:type="spellEnd"/>
            <w:r w:rsidRPr="00263B1F">
              <w:rPr>
                <w:rFonts w:ascii="Times New Roman" w:eastAsia="Times New Roman" w:hAnsi="Times New Roman" w:cs="Times New Roman"/>
                <w:sz w:val="24"/>
                <w:szCs w:val="24"/>
                <w:lang w:eastAsia="uk-UA"/>
              </w:rPr>
              <w:t>)</w:t>
            </w:r>
          </w:p>
          <w:p w:rsidR="008C4BFD" w:rsidRPr="00263B1F" w:rsidRDefault="008C4BFD" w:rsidP="008C4BFD">
            <w:pPr>
              <w:jc w:val="center"/>
              <w:rPr>
                <w:rFonts w:ascii="Times New Roman" w:eastAsia="Times New Roman" w:hAnsi="Times New Roman" w:cs="Times New Roman"/>
                <w:lang w:eastAsia="uk-UA"/>
              </w:rPr>
            </w:pPr>
          </w:p>
          <w:tbl>
            <w:tblPr>
              <w:tblW w:w="474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055"/>
              <w:gridCol w:w="1701"/>
              <w:gridCol w:w="1984"/>
            </w:tblGrid>
            <w:tr w:rsidR="00263B1F" w:rsidRPr="00263B1F" w:rsidTr="00841BD1">
              <w:trPr>
                <w:trHeight w:val="45"/>
              </w:trPr>
              <w:tc>
                <w:tcPr>
                  <w:tcW w:w="1055" w:type="dxa"/>
                  <w:vAlign w:val="center"/>
                </w:tcPr>
                <w:p w:rsidR="008C4BFD" w:rsidRPr="00263B1F" w:rsidRDefault="008C4BFD" w:rsidP="008C4BFD">
                  <w:pPr>
                    <w:spacing w:after="0" w:line="240" w:lineRule="auto"/>
                    <w:jc w:val="center"/>
                    <w:rPr>
                      <w:rFonts w:ascii="Times New Roman" w:eastAsia="Times New Roman" w:hAnsi="Times New Roman" w:cs="Times New Roman"/>
                      <w:sz w:val="16"/>
                      <w:szCs w:val="16"/>
                      <w:lang w:eastAsia="uk-UA"/>
                    </w:rPr>
                  </w:pPr>
                  <w:r w:rsidRPr="00263B1F">
                    <w:rPr>
                      <w:rFonts w:ascii="Times New Roman" w:eastAsia="Times New Roman" w:hAnsi="Times New Roman" w:cs="Times New Roman"/>
                      <w:sz w:val="16"/>
                      <w:szCs w:val="16"/>
                      <w:lang w:eastAsia="uk-UA"/>
                    </w:rPr>
                    <w:t xml:space="preserve">Редакція </w:t>
                  </w:r>
                  <w:proofErr w:type="spellStart"/>
                  <w:r w:rsidRPr="00263B1F">
                    <w:rPr>
                      <w:rFonts w:ascii="Times New Roman" w:eastAsia="Times New Roman" w:hAnsi="Times New Roman" w:cs="Times New Roman"/>
                      <w:sz w:val="16"/>
                      <w:szCs w:val="16"/>
                      <w:lang w:eastAsia="uk-UA"/>
                    </w:rPr>
                    <w:t>проєкту</w:t>
                  </w:r>
                  <w:proofErr w:type="spellEnd"/>
                  <w:r w:rsidRPr="00263B1F">
                    <w:rPr>
                      <w:rFonts w:ascii="Times New Roman" w:eastAsia="Times New Roman" w:hAnsi="Times New Roman" w:cs="Times New Roman"/>
                      <w:sz w:val="16"/>
                      <w:szCs w:val="16"/>
                      <w:lang w:eastAsia="uk-UA"/>
                    </w:rPr>
                    <w:t xml:space="preserve"> документа</w:t>
                  </w:r>
                </w:p>
              </w:tc>
              <w:tc>
                <w:tcPr>
                  <w:tcW w:w="1701" w:type="dxa"/>
                  <w:vAlign w:val="center"/>
                </w:tcPr>
                <w:p w:rsidR="008C4BFD" w:rsidRPr="00263B1F" w:rsidRDefault="008C4BFD" w:rsidP="008C4BFD">
                  <w:pPr>
                    <w:spacing w:after="0" w:line="240" w:lineRule="auto"/>
                    <w:jc w:val="center"/>
                    <w:rPr>
                      <w:rFonts w:ascii="Times New Roman" w:eastAsia="Times New Roman" w:hAnsi="Times New Roman" w:cs="Times New Roman"/>
                      <w:sz w:val="16"/>
                      <w:szCs w:val="16"/>
                      <w:lang w:eastAsia="uk-UA"/>
                    </w:rPr>
                  </w:pPr>
                  <w:r w:rsidRPr="00263B1F">
                    <w:rPr>
                      <w:rFonts w:ascii="Times New Roman" w:eastAsia="Times New Roman" w:hAnsi="Times New Roman" w:cs="Times New Roman"/>
                      <w:sz w:val="16"/>
                      <w:szCs w:val="16"/>
                      <w:lang w:eastAsia="uk-UA"/>
                    </w:rPr>
                    <w:t xml:space="preserve">Зауваження та пропозиції до </w:t>
                  </w:r>
                  <w:proofErr w:type="spellStart"/>
                  <w:r w:rsidRPr="00263B1F">
                    <w:rPr>
                      <w:rFonts w:ascii="Times New Roman" w:eastAsia="Times New Roman" w:hAnsi="Times New Roman" w:cs="Times New Roman"/>
                      <w:sz w:val="16"/>
                      <w:szCs w:val="16"/>
                      <w:lang w:eastAsia="uk-UA"/>
                    </w:rPr>
                    <w:t>проєкту</w:t>
                  </w:r>
                  <w:proofErr w:type="spellEnd"/>
                  <w:r w:rsidRPr="00263B1F">
                    <w:rPr>
                      <w:rFonts w:ascii="Times New Roman" w:eastAsia="Times New Roman" w:hAnsi="Times New Roman" w:cs="Times New Roman"/>
                      <w:sz w:val="16"/>
                      <w:szCs w:val="16"/>
                      <w:lang w:eastAsia="uk-UA"/>
                    </w:rPr>
                    <w:t xml:space="preserve"> документа</w:t>
                  </w:r>
                </w:p>
              </w:tc>
              <w:tc>
                <w:tcPr>
                  <w:tcW w:w="1984" w:type="dxa"/>
                  <w:vAlign w:val="center"/>
                </w:tcPr>
                <w:p w:rsidR="008C4BFD" w:rsidRPr="00263B1F" w:rsidRDefault="008C4BFD" w:rsidP="008C4BFD">
                  <w:pPr>
                    <w:spacing w:after="0" w:line="240" w:lineRule="auto"/>
                    <w:jc w:val="center"/>
                    <w:rPr>
                      <w:rFonts w:ascii="Times New Roman" w:eastAsia="Times New Roman" w:hAnsi="Times New Roman" w:cs="Times New Roman"/>
                      <w:sz w:val="16"/>
                      <w:szCs w:val="16"/>
                      <w:lang w:eastAsia="uk-UA"/>
                    </w:rPr>
                  </w:pPr>
                  <w:r w:rsidRPr="00263B1F">
                    <w:rPr>
                      <w:rFonts w:ascii="Times New Roman" w:eastAsia="Times New Roman" w:hAnsi="Times New Roman" w:cs="Times New Roman"/>
                      <w:sz w:val="16"/>
                      <w:szCs w:val="16"/>
                      <w:lang w:eastAsia="uk-UA"/>
                    </w:rPr>
                    <w:t>Спосіб врахування або мотиви відхилення зауважень (пропозицій)</w:t>
                  </w:r>
                </w:p>
              </w:tc>
            </w:tr>
            <w:tr w:rsidR="00263B1F" w:rsidRPr="00263B1F" w:rsidTr="00841BD1">
              <w:trPr>
                <w:trHeight w:val="45"/>
              </w:trPr>
              <w:tc>
                <w:tcPr>
                  <w:tcW w:w="1055" w:type="dxa"/>
                  <w:vAlign w:val="center"/>
                </w:tcPr>
                <w:p w:rsidR="008C4BFD" w:rsidRPr="00263B1F" w:rsidRDefault="008C4BFD" w:rsidP="008C4BFD">
                  <w:pPr>
                    <w:spacing w:after="0" w:line="240" w:lineRule="auto"/>
                    <w:jc w:val="center"/>
                    <w:rPr>
                      <w:rFonts w:ascii="Times New Roman" w:eastAsia="Times New Roman" w:hAnsi="Times New Roman" w:cs="Times New Roman"/>
                      <w:lang w:eastAsia="uk-UA"/>
                    </w:rPr>
                  </w:pPr>
                  <w:r w:rsidRPr="00263B1F">
                    <w:rPr>
                      <w:rFonts w:ascii="Times New Roman" w:eastAsia="Times New Roman" w:hAnsi="Times New Roman" w:cs="Times New Roman"/>
                      <w:lang w:eastAsia="uk-UA"/>
                    </w:rPr>
                    <w:t xml:space="preserve"> </w:t>
                  </w:r>
                </w:p>
              </w:tc>
              <w:tc>
                <w:tcPr>
                  <w:tcW w:w="1701" w:type="dxa"/>
                  <w:vAlign w:val="center"/>
                </w:tcPr>
                <w:p w:rsidR="008C4BFD" w:rsidRPr="00263B1F" w:rsidRDefault="008C4BFD" w:rsidP="008C4BFD">
                  <w:pPr>
                    <w:spacing w:after="0" w:line="240" w:lineRule="auto"/>
                    <w:jc w:val="center"/>
                    <w:rPr>
                      <w:rFonts w:ascii="Times New Roman" w:eastAsia="Times New Roman" w:hAnsi="Times New Roman" w:cs="Times New Roman"/>
                      <w:lang w:eastAsia="uk-UA"/>
                    </w:rPr>
                  </w:pPr>
                  <w:r w:rsidRPr="00263B1F">
                    <w:rPr>
                      <w:rFonts w:ascii="Times New Roman" w:eastAsia="Times New Roman" w:hAnsi="Times New Roman" w:cs="Times New Roman"/>
                      <w:lang w:eastAsia="uk-UA"/>
                    </w:rPr>
                    <w:t xml:space="preserve"> </w:t>
                  </w:r>
                </w:p>
              </w:tc>
              <w:tc>
                <w:tcPr>
                  <w:tcW w:w="1984" w:type="dxa"/>
                  <w:vAlign w:val="center"/>
                </w:tcPr>
                <w:p w:rsidR="008C4BFD" w:rsidRPr="00263B1F" w:rsidRDefault="008C4BFD" w:rsidP="008C4BFD">
                  <w:pPr>
                    <w:spacing w:after="0" w:line="240" w:lineRule="auto"/>
                    <w:jc w:val="center"/>
                    <w:rPr>
                      <w:rFonts w:ascii="Times New Roman" w:eastAsia="Times New Roman" w:hAnsi="Times New Roman" w:cs="Times New Roman"/>
                      <w:lang w:eastAsia="uk-UA"/>
                    </w:rPr>
                  </w:pPr>
                  <w:r w:rsidRPr="00263B1F">
                    <w:rPr>
                      <w:rFonts w:ascii="Times New Roman" w:eastAsia="Times New Roman" w:hAnsi="Times New Roman" w:cs="Times New Roman"/>
                      <w:lang w:eastAsia="uk-UA"/>
                    </w:rPr>
                    <w:t xml:space="preserve"> </w:t>
                  </w:r>
                </w:p>
              </w:tc>
            </w:tr>
          </w:tbl>
          <w:p w:rsidR="008C4BFD" w:rsidRPr="00263B1F" w:rsidRDefault="008C4BFD" w:rsidP="008C4BFD">
            <w:pPr>
              <w:ind w:firstLine="709"/>
              <w:jc w:val="both"/>
              <w:rPr>
                <w:rFonts w:ascii="Times New Roman" w:hAnsi="Times New Roman" w:cs="Times New Roman"/>
                <w:bCs/>
              </w:rPr>
            </w:pPr>
          </w:p>
          <w:p w:rsidR="008C4BFD" w:rsidRPr="00263B1F" w:rsidRDefault="008C4BFD" w:rsidP="008C4BFD">
            <w:pPr>
              <w:ind w:firstLine="284"/>
              <w:rPr>
                <w:rFonts w:ascii="Times New Roman" w:hAnsi="Times New Roman" w:cs="Times New Roman"/>
                <w:sz w:val="24"/>
                <w:szCs w:val="24"/>
              </w:rPr>
            </w:pPr>
          </w:p>
        </w:tc>
        <w:tc>
          <w:tcPr>
            <w:tcW w:w="8505" w:type="dxa"/>
          </w:tcPr>
          <w:p w:rsidR="008C4BFD" w:rsidRPr="00263B1F" w:rsidRDefault="008C4BFD" w:rsidP="008C4BFD">
            <w:pPr>
              <w:ind w:firstLine="284"/>
              <w:contextualSpacing/>
              <w:jc w:val="both"/>
              <w:rPr>
                <w:rFonts w:ascii="Times New Roman" w:hAnsi="Times New Roman" w:cs="Times New Roman"/>
                <w:sz w:val="24"/>
                <w:szCs w:val="24"/>
              </w:rPr>
            </w:pPr>
            <w:r w:rsidRPr="00263B1F">
              <w:rPr>
                <w:rFonts w:ascii="Times New Roman" w:hAnsi="Times New Roman" w:cs="Times New Roman"/>
                <w:b/>
                <w:sz w:val="24"/>
                <w:szCs w:val="24"/>
              </w:rPr>
              <w:t>Пропозиції ТОВ «</w:t>
            </w:r>
            <w:proofErr w:type="spellStart"/>
            <w:r w:rsidRPr="00263B1F">
              <w:rPr>
                <w:rFonts w:ascii="Times New Roman" w:hAnsi="Times New Roman" w:cs="Times New Roman"/>
                <w:b/>
                <w:sz w:val="24"/>
                <w:szCs w:val="24"/>
              </w:rPr>
              <w:t>Д.Трейдінг</w:t>
            </w:r>
            <w:proofErr w:type="spellEnd"/>
            <w:r w:rsidRPr="00263B1F">
              <w:rPr>
                <w:rFonts w:ascii="Times New Roman" w:hAnsi="Times New Roman" w:cs="Times New Roman"/>
                <w:b/>
                <w:sz w:val="24"/>
                <w:szCs w:val="24"/>
              </w:rPr>
              <w:t>»:</w:t>
            </w:r>
          </w:p>
          <w:p w:rsidR="008C4BFD" w:rsidRPr="00263B1F" w:rsidRDefault="008C4BFD" w:rsidP="008C4BFD">
            <w:pPr>
              <w:keepNext/>
              <w:keepLines/>
              <w:spacing w:before="200"/>
              <w:jc w:val="center"/>
              <w:outlineLvl w:val="2"/>
              <w:rPr>
                <w:rFonts w:ascii="Times New Roman" w:eastAsia="Times New Roman" w:hAnsi="Times New Roman" w:cs="Times New Roman"/>
                <w:b/>
                <w:bCs/>
                <w:sz w:val="24"/>
                <w:szCs w:val="24"/>
                <w:lang w:eastAsia="uk-UA"/>
              </w:rPr>
            </w:pPr>
            <w:r w:rsidRPr="00263B1F">
              <w:rPr>
                <w:rFonts w:ascii="Times New Roman" w:eastAsia="Times New Roman" w:hAnsi="Times New Roman" w:cs="Times New Roman"/>
                <w:b/>
                <w:bCs/>
                <w:sz w:val="24"/>
                <w:szCs w:val="24"/>
                <w:lang w:eastAsia="uk-UA"/>
              </w:rPr>
              <w:t xml:space="preserve">Таблиця узгоджених позицій до </w:t>
            </w:r>
            <w:proofErr w:type="spellStart"/>
            <w:r w:rsidRPr="00263B1F">
              <w:rPr>
                <w:rFonts w:ascii="Times New Roman" w:eastAsia="Times New Roman" w:hAnsi="Times New Roman" w:cs="Times New Roman"/>
                <w:b/>
                <w:bCs/>
                <w:sz w:val="24"/>
                <w:szCs w:val="24"/>
                <w:lang w:eastAsia="uk-UA"/>
              </w:rPr>
              <w:t>проєкту</w:t>
            </w:r>
            <w:proofErr w:type="spellEnd"/>
            <w:r w:rsidRPr="00263B1F">
              <w:rPr>
                <w:rFonts w:ascii="Times New Roman" w:eastAsia="Times New Roman" w:hAnsi="Times New Roman" w:cs="Times New Roman"/>
                <w:b/>
                <w:bCs/>
                <w:sz w:val="24"/>
                <w:szCs w:val="24"/>
                <w:lang w:eastAsia="uk-UA"/>
              </w:rPr>
              <w:t xml:space="preserve"> документа</w:t>
            </w:r>
          </w:p>
          <w:p w:rsidR="008C4BFD" w:rsidRPr="00263B1F" w:rsidRDefault="008C4BFD" w:rsidP="008C4BFD">
            <w:pPr>
              <w:jc w:val="center"/>
              <w:rPr>
                <w:rFonts w:ascii="Times New Roman" w:eastAsia="Times New Roman" w:hAnsi="Times New Roman" w:cs="Times New Roman"/>
                <w:sz w:val="24"/>
                <w:szCs w:val="24"/>
                <w:lang w:eastAsia="uk-UA"/>
              </w:rPr>
            </w:pPr>
            <w:r w:rsidRPr="00263B1F">
              <w:rPr>
                <w:rFonts w:ascii="Times New Roman" w:eastAsia="Times New Roman" w:hAnsi="Times New Roman" w:cs="Times New Roman"/>
                <w:sz w:val="24"/>
                <w:szCs w:val="24"/>
                <w:lang w:eastAsia="uk-UA"/>
              </w:rPr>
              <w:t>__________________________________</w:t>
            </w:r>
            <w:r w:rsidRPr="00263B1F">
              <w:rPr>
                <w:rFonts w:ascii="Times New Roman" w:eastAsia="Times New Roman" w:hAnsi="Times New Roman" w:cs="Times New Roman"/>
                <w:sz w:val="24"/>
                <w:szCs w:val="24"/>
                <w:lang w:eastAsia="uk-UA"/>
              </w:rPr>
              <w:br/>
              <w:t xml:space="preserve">(назва </w:t>
            </w:r>
            <w:proofErr w:type="spellStart"/>
            <w:r w:rsidRPr="00263B1F">
              <w:rPr>
                <w:rFonts w:ascii="Times New Roman" w:eastAsia="Times New Roman" w:hAnsi="Times New Roman" w:cs="Times New Roman"/>
                <w:sz w:val="24"/>
                <w:szCs w:val="24"/>
                <w:lang w:eastAsia="uk-UA"/>
              </w:rPr>
              <w:t>проєкту</w:t>
            </w:r>
            <w:proofErr w:type="spellEnd"/>
            <w:r w:rsidRPr="00263B1F">
              <w:rPr>
                <w:rFonts w:ascii="Times New Roman" w:eastAsia="Times New Roman" w:hAnsi="Times New Roman" w:cs="Times New Roman"/>
                <w:sz w:val="24"/>
                <w:szCs w:val="24"/>
                <w:lang w:eastAsia="uk-UA"/>
              </w:rPr>
              <w:t>)</w:t>
            </w:r>
          </w:p>
          <w:p w:rsidR="008C4BFD" w:rsidRPr="00263B1F" w:rsidRDefault="008C4BFD" w:rsidP="008C4BFD">
            <w:pPr>
              <w:jc w:val="center"/>
              <w:rPr>
                <w:rFonts w:ascii="Times New Roman" w:eastAsia="Times New Roman" w:hAnsi="Times New Roman" w:cs="Times New Roman"/>
                <w:lang w:eastAsia="uk-UA"/>
              </w:rPr>
            </w:pPr>
          </w:p>
          <w:tbl>
            <w:tblPr>
              <w:tblW w:w="5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984"/>
              <w:gridCol w:w="1489"/>
              <w:gridCol w:w="1883"/>
              <w:gridCol w:w="1410"/>
            </w:tblGrid>
            <w:tr w:rsidR="00263B1F" w:rsidRPr="00263B1F" w:rsidTr="00841BD1">
              <w:trPr>
                <w:trHeight w:val="45"/>
              </w:trPr>
              <w:tc>
                <w:tcPr>
                  <w:tcW w:w="984" w:type="dxa"/>
                  <w:vAlign w:val="center"/>
                </w:tcPr>
                <w:p w:rsidR="008C4BFD" w:rsidRPr="00263B1F" w:rsidRDefault="008C4BFD" w:rsidP="008C4BFD">
                  <w:pPr>
                    <w:spacing w:after="0" w:line="240" w:lineRule="auto"/>
                    <w:jc w:val="center"/>
                    <w:rPr>
                      <w:rFonts w:ascii="Times New Roman" w:eastAsia="Times New Roman" w:hAnsi="Times New Roman" w:cs="Times New Roman"/>
                      <w:sz w:val="16"/>
                      <w:szCs w:val="16"/>
                      <w:lang w:eastAsia="uk-UA"/>
                    </w:rPr>
                  </w:pPr>
                  <w:r w:rsidRPr="00263B1F">
                    <w:rPr>
                      <w:rFonts w:ascii="Times New Roman" w:eastAsia="Times New Roman" w:hAnsi="Times New Roman" w:cs="Times New Roman"/>
                      <w:sz w:val="16"/>
                      <w:szCs w:val="16"/>
                      <w:lang w:eastAsia="uk-UA"/>
                    </w:rPr>
                    <w:t xml:space="preserve">Редакція </w:t>
                  </w:r>
                  <w:proofErr w:type="spellStart"/>
                  <w:r w:rsidRPr="00263B1F">
                    <w:rPr>
                      <w:rFonts w:ascii="Times New Roman" w:eastAsia="Times New Roman" w:hAnsi="Times New Roman" w:cs="Times New Roman"/>
                      <w:sz w:val="16"/>
                      <w:szCs w:val="16"/>
                      <w:lang w:eastAsia="uk-UA"/>
                    </w:rPr>
                    <w:t>проєкту</w:t>
                  </w:r>
                  <w:proofErr w:type="spellEnd"/>
                  <w:r w:rsidRPr="00263B1F">
                    <w:rPr>
                      <w:rFonts w:ascii="Times New Roman" w:eastAsia="Times New Roman" w:hAnsi="Times New Roman" w:cs="Times New Roman"/>
                      <w:sz w:val="16"/>
                      <w:szCs w:val="16"/>
                      <w:lang w:eastAsia="uk-UA"/>
                    </w:rPr>
                    <w:t xml:space="preserve"> документа</w:t>
                  </w:r>
                </w:p>
              </w:tc>
              <w:tc>
                <w:tcPr>
                  <w:tcW w:w="1489" w:type="dxa"/>
                  <w:vAlign w:val="center"/>
                </w:tcPr>
                <w:p w:rsidR="008C4BFD" w:rsidRPr="00263B1F" w:rsidRDefault="008C4BFD" w:rsidP="008C4BFD">
                  <w:pPr>
                    <w:spacing w:after="0" w:line="240" w:lineRule="auto"/>
                    <w:jc w:val="center"/>
                    <w:rPr>
                      <w:rFonts w:ascii="Times New Roman" w:eastAsia="Times New Roman" w:hAnsi="Times New Roman" w:cs="Times New Roman"/>
                      <w:sz w:val="16"/>
                      <w:szCs w:val="16"/>
                      <w:lang w:eastAsia="uk-UA"/>
                    </w:rPr>
                  </w:pPr>
                  <w:r w:rsidRPr="00263B1F">
                    <w:rPr>
                      <w:rFonts w:ascii="Times New Roman" w:eastAsia="Times New Roman" w:hAnsi="Times New Roman" w:cs="Times New Roman"/>
                      <w:sz w:val="16"/>
                      <w:szCs w:val="16"/>
                      <w:lang w:eastAsia="uk-UA"/>
                    </w:rPr>
                    <w:t xml:space="preserve">Зауваження та пропозиції до </w:t>
                  </w:r>
                  <w:proofErr w:type="spellStart"/>
                  <w:r w:rsidRPr="00263B1F">
                    <w:rPr>
                      <w:rFonts w:ascii="Times New Roman" w:eastAsia="Times New Roman" w:hAnsi="Times New Roman" w:cs="Times New Roman"/>
                      <w:sz w:val="16"/>
                      <w:szCs w:val="16"/>
                      <w:lang w:eastAsia="uk-UA"/>
                    </w:rPr>
                    <w:t>проєкту</w:t>
                  </w:r>
                  <w:proofErr w:type="spellEnd"/>
                  <w:r w:rsidRPr="00263B1F">
                    <w:rPr>
                      <w:rFonts w:ascii="Times New Roman" w:eastAsia="Times New Roman" w:hAnsi="Times New Roman" w:cs="Times New Roman"/>
                      <w:sz w:val="16"/>
                      <w:szCs w:val="16"/>
                      <w:lang w:eastAsia="uk-UA"/>
                    </w:rPr>
                    <w:t xml:space="preserve"> документа</w:t>
                  </w:r>
                </w:p>
              </w:tc>
              <w:tc>
                <w:tcPr>
                  <w:tcW w:w="1883" w:type="dxa"/>
                  <w:vAlign w:val="center"/>
                </w:tcPr>
                <w:p w:rsidR="008C4BFD" w:rsidRPr="00263B1F" w:rsidRDefault="008C4BFD" w:rsidP="008C4BFD">
                  <w:pPr>
                    <w:spacing w:after="0" w:line="240" w:lineRule="auto"/>
                    <w:jc w:val="center"/>
                    <w:rPr>
                      <w:rFonts w:ascii="Times New Roman" w:eastAsia="Times New Roman" w:hAnsi="Times New Roman" w:cs="Times New Roman"/>
                      <w:sz w:val="16"/>
                      <w:szCs w:val="16"/>
                      <w:lang w:eastAsia="uk-UA"/>
                    </w:rPr>
                  </w:pPr>
                  <w:r w:rsidRPr="00263B1F">
                    <w:rPr>
                      <w:rFonts w:ascii="Times New Roman" w:eastAsia="Times New Roman" w:hAnsi="Times New Roman" w:cs="Times New Roman"/>
                      <w:sz w:val="16"/>
                      <w:szCs w:val="16"/>
                      <w:lang w:eastAsia="uk-UA"/>
                    </w:rPr>
                    <w:t xml:space="preserve">Спосіб врахування або мотиви відхилення зауважень (пропозицій) </w:t>
                  </w:r>
                  <w:r w:rsidRPr="00263B1F">
                    <w:rPr>
                      <w:rFonts w:ascii="Times New Roman" w:eastAsia="Times New Roman" w:hAnsi="Times New Roman" w:cs="Times New Roman"/>
                      <w:b/>
                      <w:bCs/>
                      <w:sz w:val="16"/>
                      <w:szCs w:val="16"/>
                      <w:lang w:eastAsia="uk-UA"/>
                    </w:rPr>
                    <w:t xml:space="preserve">з </w:t>
                  </w:r>
                  <w:proofErr w:type="spellStart"/>
                  <w:r w:rsidRPr="00263B1F">
                    <w:rPr>
                      <w:rFonts w:ascii="Times New Roman" w:eastAsia="Times New Roman" w:hAnsi="Times New Roman" w:cs="Times New Roman"/>
                      <w:b/>
                      <w:bCs/>
                      <w:sz w:val="16"/>
                      <w:szCs w:val="16"/>
                      <w:lang w:eastAsia="uk-UA"/>
                    </w:rPr>
                    <w:t>обгрунтуванням</w:t>
                  </w:r>
                  <w:proofErr w:type="spellEnd"/>
                  <w:r w:rsidRPr="00263B1F">
                    <w:rPr>
                      <w:rFonts w:ascii="Times New Roman" w:eastAsia="Times New Roman" w:hAnsi="Times New Roman" w:cs="Times New Roman"/>
                      <w:sz w:val="16"/>
                      <w:szCs w:val="16"/>
                      <w:lang w:eastAsia="uk-UA"/>
                    </w:rPr>
                    <w:t xml:space="preserve"> </w:t>
                  </w:r>
                </w:p>
              </w:tc>
              <w:tc>
                <w:tcPr>
                  <w:tcW w:w="1410" w:type="dxa"/>
                </w:tcPr>
                <w:p w:rsidR="008C4BFD" w:rsidRPr="00263B1F" w:rsidRDefault="008C4BFD" w:rsidP="008C4BFD">
                  <w:pPr>
                    <w:spacing w:after="0" w:line="240" w:lineRule="auto"/>
                    <w:jc w:val="center"/>
                    <w:rPr>
                      <w:rFonts w:ascii="Times New Roman" w:eastAsia="Times New Roman" w:hAnsi="Times New Roman" w:cs="Times New Roman"/>
                      <w:sz w:val="16"/>
                      <w:szCs w:val="16"/>
                      <w:lang w:eastAsia="uk-UA"/>
                    </w:rPr>
                  </w:pPr>
                  <w:r w:rsidRPr="00263B1F">
                    <w:rPr>
                      <w:rFonts w:ascii="Times New Roman" w:eastAsia="Times New Roman" w:hAnsi="Times New Roman" w:cs="Times New Roman"/>
                      <w:sz w:val="16"/>
                      <w:szCs w:val="16"/>
                      <w:lang w:eastAsia="uk-UA"/>
                    </w:rPr>
                    <w:t xml:space="preserve">Позиція заявника щодо результатів розгляду </w:t>
                  </w:r>
                  <w:proofErr w:type="spellStart"/>
                  <w:r w:rsidRPr="00263B1F">
                    <w:rPr>
                      <w:rFonts w:ascii="Times New Roman" w:eastAsia="Times New Roman" w:hAnsi="Times New Roman" w:cs="Times New Roman"/>
                      <w:sz w:val="16"/>
                      <w:szCs w:val="16"/>
                      <w:lang w:eastAsia="uk-UA"/>
                    </w:rPr>
                    <w:t>надавих</w:t>
                  </w:r>
                  <w:proofErr w:type="spellEnd"/>
                  <w:r w:rsidRPr="00263B1F">
                    <w:rPr>
                      <w:rFonts w:ascii="Times New Roman" w:eastAsia="Times New Roman" w:hAnsi="Times New Roman" w:cs="Times New Roman"/>
                      <w:sz w:val="16"/>
                      <w:szCs w:val="16"/>
                      <w:lang w:eastAsia="uk-UA"/>
                    </w:rPr>
                    <w:t xml:space="preserve"> зауважень (пропозицій)</w:t>
                  </w:r>
                </w:p>
              </w:tc>
            </w:tr>
            <w:tr w:rsidR="00263B1F" w:rsidRPr="00263B1F" w:rsidTr="00841BD1">
              <w:trPr>
                <w:trHeight w:val="45"/>
              </w:trPr>
              <w:tc>
                <w:tcPr>
                  <w:tcW w:w="984" w:type="dxa"/>
                  <w:vAlign w:val="center"/>
                </w:tcPr>
                <w:p w:rsidR="008C4BFD" w:rsidRPr="00263B1F" w:rsidRDefault="008C4BFD" w:rsidP="008C4BFD">
                  <w:pPr>
                    <w:spacing w:after="0" w:line="240" w:lineRule="auto"/>
                    <w:jc w:val="center"/>
                    <w:rPr>
                      <w:rFonts w:ascii="Times New Roman" w:eastAsia="Times New Roman" w:hAnsi="Times New Roman" w:cs="Times New Roman"/>
                      <w:lang w:eastAsia="uk-UA"/>
                    </w:rPr>
                  </w:pPr>
                  <w:r w:rsidRPr="00263B1F">
                    <w:rPr>
                      <w:rFonts w:ascii="Times New Roman" w:eastAsia="Times New Roman" w:hAnsi="Times New Roman" w:cs="Times New Roman"/>
                      <w:lang w:eastAsia="uk-UA"/>
                    </w:rPr>
                    <w:t xml:space="preserve"> </w:t>
                  </w:r>
                </w:p>
              </w:tc>
              <w:tc>
                <w:tcPr>
                  <w:tcW w:w="1489" w:type="dxa"/>
                  <w:vAlign w:val="center"/>
                </w:tcPr>
                <w:p w:rsidR="008C4BFD" w:rsidRPr="00263B1F" w:rsidRDefault="008C4BFD" w:rsidP="008C4BFD">
                  <w:pPr>
                    <w:spacing w:after="0" w:line="240" w:lineRule="auto"/>
                    <w:jc w:val="center"/>
                    <w:rPr>
                      <w:rFonts w:ascii="Times New Roman" w:eastAsia="Times New Roman" w:hAnsi="Times New Roman" w:cs="Times New Roman"/>
                      <w:lang w:eastAsia="uk-UA"/>
                    </w:rPr>
                  </w:pPr>
                  <w:r w:rsidRPr="00263B1F">
                    <w:rPr>
                      <w:rFonts w:ascii="Times New Roman" w:eastAsia="Times New Roman" w:hAnsi="Times New Roman" w:cs="Times New Roman"/>
                      <w:lang w:eastAsia="uk-UA"/>
                    </w:rPr>
                    <w:t xml:space="preserve"> </w:t>
                  </w:r>
                </w:p>
              </w:tc>
              <w:tc>
                <w:tcPr>
                  <w:tcW w:w="1883" w:type="dxa"/>
                  <w:vAlign w:val="center"/>
                </w:tcPr>
                <w:p w:rsidR="008C4BFD" w:rsidRPr="00263B1F" w:rsidRDefault="008C4BFD" w:rsidP="008C4BFD">
                  <w:pPr>
                    <w:spacing w:after="0" w:line="240" w:lineRule="auto"/>
                    <w:jc w:val="center"/>
                    <w:rPr>
                      <w:rFonts w:ascii="Times New Roman" w:eastAsia="Times New Roman" w:hAnsi="Times New Roman" w:cs="Times New Roman"/>
                      <w:lang w:eastAsia="uk-UA"/>
                    </w:rPr>
                  </w:pPr>
                  <w:r w:rsidRPr="00263B1F">
                    <w:rPr>
                      <w:rFonts w:ascii="Times New Roman" w:eastAsia="Times New Roman" w:hAnsi="Times New Roman" w:cs="Times New Roman"/>
                      <w:lang w:eastAsia="uk-UA"/>
                    </w:rPr>
                    <w:t xml:space="preserve"> </w:t>
                  </w:r>
                </w:p>
              </w:tc>
              <w:tc>
                <w:tcPr>
                  <w:tcW w:w="1410" w:type="dxa"/>
                </w:tcPr>
                <w:p w:rsidR="008C4BFD" w:rsidRPr="00263B1F" w:rsidRDefault="008C4BFD" w:rsidP="008C4BFD">
                  <w:pPr>
                    <w:spacing w:after="0" w:line="240" w:lineRule="auto"/>
                    <w:jc w:val="center"/>
                    <w:rPr>
                      <w:rFonts w:ascii="Times New Roman" w:eastAsia="Times New Roman" w:hAnsi="Times New Roman" w:cs="Times New Roman"/>
                      <w:lang w:eastAsia="uk-UA"/>
                    </w:rPr>
                  </w:pPr>
                </w:p>
              </w:tc>
            </w:tr>
          </w:tbl>
          <w:p w:rsidR="008C4BFD" w:rsidRPr="00263B1F" w:rsidRDefault="008C4BFD" w:rsidP="008C4BFD">
            <w:pPr>
              <w:jc w:val="both"/>
              <w:rPr>
                <w:rFonts w:ascii="Times New Roman" w:eastAsia="Times New Roman" w:hAnsi="Times New Roman" w:cs="Times New Roman"/>
                <w:bCs/>
                <w:i/>
                <w:lang w:eastAsia="ru-RU"/>
              </w:rPr>
            </w:pPr>
          </w:p>
          <w:p w:rsidR="008C4BFD" w:rsidRPr="00263B1F" w:rsidRDefault="008C4BFD" w:rsidP="008C4BFD">
            <w:pPr>
              <w:ind w:firstLine="284"/>
              <w:contextualSpacing/>
              <w:jc w:val="both"/>
              <w:rPr>
                <w:rFonts w:ascii="Times New Roman" w:hAnsi="Times New Roman" w:cs="Times New Roman"/>
                <w:b/>
                <w:sz w:val="24"/>
                <w:szCs w:val="24"/>
              </w:rPr>
            </w:pPr>
            <w:r w:rsidRPr="00263B1F">
              <w:rPr>
                <w:rFonts w:ascii="Times New Roman" w:eastAsia="Times New Roman" w:hAnsi="Times New Roman" w:cs="Times New Roman"/>
                <w:bCs/>
                <w:i/>
                <w:sz w:val="24"/>
                <w:szCs w:val="24"/>
                <w:lang w:eastAsia="ru-RU"/>
              </w:rPr>
              <w:t>Приведення у відповідності до статті 39 у редакції ЗУ «Про внесення змін до деяких законів України щодо запобігання зловживання на оптових енергетичних ринках» №3141-ІХ від 10.06.2023, якою передбачено, що Порядок проведення оператором системи передачі публічних консультацій при розробленні правил розподілу пропускної спроможності міждержавних перетинів та визначенні структури розподілу пропускної спроможності повинен містити положення щодо умов та порядку проведення публічних консультацій, оформлення їх результатів із зазначенням врахованих та неврахованих зауважень і пропозицій (з обґрунтуванням), а також позицій заявника, зауважень або пропозицій щодо результатів їх розгляду.</w:t>
            </w:r>
          </w:p>
        </w:tc>
        <w:tc>
          <w:tcPr>
            <w:tcW w:w="2126" w:type="dxa"/>
          </w:tcPr>
          <w:p w:rsidR="008C4BFD" w:rsidRPr="00263B1F" w:rsidRDefault="008C4BFD" w:rsidP="008C4BFD">
            <w:pPr>
              <w:ind w:firstLine="42"/>
              <w:contextualSpacing/>
              <w:jc w:val="center"/>
              <w:rPr>
                <w:rFonts w:ascii="Times New Roman" w:hAnsi="Times New Roman" w:cs="Times New Roman"/>
                <w:sz w:val="24"/>
                <w:szCs w:val="24"/>
              </w:rPr>
            </w:pPr>
            <w:r w:rsidRPr="00263B1F">
              <w:rPr>
                <w:rFonts w:ascii="Times New Roman" w:eastAsia="Times New Roman" w:hAnsi="Times New Roman" w:cs="Times New Roman"/>
                <w:sz w:val="24"/>
                <w:szCs w:val="24"/>
              </w:rPr>
              <w:t>Потребує додаткового обговорення</w:t>
            </w:r>
            <w:bookmarkStart w:id="1" w:name="_GoBack"/>
            <w:bookmarkEnd w:id="1"/>
          </w:p>
        </w:tc>
      </w:tr>
    </w:tbl>
    <w:p w:rsidR="0021779B" w:rsidRPr="00263B1F" w:rsidRDefault="0021779B" w:rsidP="008C4BFD">
      <w:pPr>
        <w:spacing w:after="0" w:line="240" w:lineRule="auto"/>
        <w:ind w:firstLine="284"/>
        <w:contextualSpacing/>
        <w:rPr>
          <w:rFonts w:ascii="Times New Roman" w:hAnsi="Times New Roman" w:cs="Times New Roman"/>
        </w:rPr>
      </w:pPr>
    </w:p>
    <w:sectPr w:rsidR="0021779B" w:rsidRPr="00263B1F" w:rsidSect="00F70B69">
      <w:headerReference w:type="default" r:id="rId8"/>
      <w:pgSz w:w="16838" w:h="11906" w:orient="landscape"/>
      <w:pgMar w:top="567" w:right="850" w:bottom="850" w:left="850"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0238" w:rsidRDefault="00780238" w:rsidP="00F971FE">
      <w:pPr>
        <w:spacing w:after="0" w:line="240" w:lineRule="auto"/>
      </w:pPr>
      <w:r>
        <w:separator/>
      </w:r>
    </w:p>
  </w:endnote>
  <w:endnote w:type="continuationSeparator" w:id="0">
    <w:p w:rsidR="00780238" w:rsidRDefault="00780238" w:rsidP="00F971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0238" w:rsidRDefault="00780238" w:rsidP="00F971FE">
      <w:pPr>
        <w:spacing w:after="0" w:line="240" w:lineRule="auto"/>
      </w:pPr>
      <w:r>
        <w:separator/>
      </w:r>
    </w:p>
  </w:footnote>
  <w:footnote w:type="continuationSeparator" w:id="0">
    <w:p w:rsidR="00780238" w:rsidRDefault="00780238" w:rsidP="00F971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238418"/>
      <w:docPartObj>
        <w:docPartGallery w:val="Page Numbers (Top of Page)"/>
        <w:docPartUnique/>
      </w:docPartObj>
    </w:sdtPr>
    <w:sdtEndPr/>
    <w:sdtContent>
      <w:p w:rsidR="00471C4A" w:rsidRDefault="00471C4A">
        <w:pPr>
          <w:pStyle w:val="a4"/>
          <w:jc w:val="center"/>
        </w:pPr>
        <w:r>
          <w:fldChar w:fldCharType="begin"/>
        </w:r>
        <w:r>
          <w:instrText>PAGE   \* MERGEFORMAT</w:instrText>
        </w:r>
        <w:r>
          <w:fldChar w:fldCharType="separate"/>
        </w:r>
        <w:r>
          <w:t>2</w:t>
        </w:r>
        <w:r>
          <w:fldChar w:fldCharType="end"/>
        </w:r>
      </w:p>
    </w:sdtContent>
  </w:sdt>
  <w:p w:rsidR="00471C4A" w:rsidRDefault="00471C4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93E4F"/>
    <w:multiLevelType w:val="hybridMultilevel"/>
    <w:tmpl w:val="3F6ECCCC"/>
    <w:lvl w:ilvl="0" w:tplc="245638EC">
      <w:start w:val="1"/>
      <w:numFmt w:val="decimal"/>
      <w:lvlText w:val="%1."/>
      <w:lvlJc w:val="left"/>
      <w:pPr>
        <w:ind w:left="720" w:hanging="360"/>
      </w:pPr>
      <w:rPr>
        <w:rFonts w:hint="default"/>
      </w:rPr>
    </w:lvl>
    <w:lvl w:ilvl="1" w:tplc="02E084E4">
      <w:start w:val="1"/>
      <w:numFmt w:val="lowerLetter"/>
      <w:lvlText w:val="%2."/>
      <w:lvlJc w:val="left"/>
      <w:pPr>
        <w:ind w:left="1440" w:hanging="360"/>
      </w:pPr>
      <w:rPr>
        <w:rFonts w:cs="Times New Roman"/>
      </w:rPr>
    </w:lvl>
    <w:lvl w:ilvl="2" w:tplc="811A440C" w:tentative="1">
      <w:start w:val="1"/>
      <w:numFmt w:val="lowerRoman"/>
      <w:lvlText w:val="%3."/>
      <w:lvlJc w:val="right"/>
      <w:pPr>
        <w:ind w:left="2160" w:hanging="180"/>
      </w:pPr>
      <w:rPr>
        <w:rFonts w:cs="Times New Roman"/>
      </w:rPr>
    </w:lvl>
    <w:lvl w:ilvl="3" w:tplc="FDEE2868" w:tentative="1">
      <w:start w:val="1"/>
      <w:numFmt w:val="decimal"/>
      <w:lvlText w:val="%4."/>
      <w:lvlJc w:val="left"/>
      <w:pPr>
        <w:ind w:left="2880" w:hanging="360"/>
      </w:pPr>
      <w:rPr>
        <w:rFonts w:cs="Times New Roman"/>
      </w:rPr>
    </w:lvl>
    <w:lvl w:ilvl="4" w:tplc="9CB0ACD6" w:tentative="1">
      <w:start w:val="1"/>
      <w:numFmt w:val="lowerLetter"/>
      <w:lvlText w:val="%5."/>
      <w:lvlJc w:val="left"/>
      <w:pPr>
        <w:ind w:left="3600" w:hanging="360"/>
      </w:pPr>
      <w:rPr>
        <w:rFonts w:cs="Times New Roman"/>
      </w:rPr>
    </w:lvl>
    <w:lvl w:ilvl="5" w:tplc="1CD690FC" w:tentative="1">
      <w:start w:val="1"/>
      <w:numFmt w:val="lowerRoman"/>
      <w:lvlText w:val="%6."/>
      <w:lvlJc w:val="right"/>
      <w:pPr>
        <w:ind w:left="4320" w:hanging="180"/>
      </w:pPr>
      <w:rPr>
        <w:rFonts w:cs="Times New Roman"/>
      </w:rPr>
    </w:lvl>
    <w:lvl w:ilvl="6" w:tplc="B4A236C4" w:tentative="1">
      <w:start w:val="1"/>
      <w:numFmt w:val="decimal"/>
      <w:lvlText w:val="%7."/>
      <w:lvlJc w:val="left"/>
      <w:pPr>
        <w:ind w:left="5040" w:hanging="360"/>
      </w:pPr>
      <w:rPr>
        <w:rFonts w:cs="Times New Roman"/>
      </w:rPr>
    </w:lvl>
    <w:lvl w:ilvl="7" w:tplc="788AE3A0" w:tentative="1">
      <w:start w:val="1"/>
      <w:numFmt w:val="lowerLetter"/>
      <w:lvlText w:val="%8."/>
      <w:lvlJc w:val="left"/>
      <w:pPr>
        <w:ind w:left="5760" w:hanging="360"/>
      </w:pPr>
      <w:rPr>
        <w:rFonts w:cs="Times New Roman"/>
      </w:rPr>
    </w:lvl>
    <w:lvl w:ilvl="8" w:tplc="086218E6" w:tentative="1">
      <w:start w:val="1"/>
      <w:numFmt w:val="lowerRoman"/>
      <w:lvlText w:val="%9."/>
      <w:lvlJc w:val="right"/>
      <w:pPr>
        <w:ind w:left="6480" w:hanging="180"/>
      </w:pPr>
      <w:rPr>
        <w:rFonts w:cs="Times New Roman"/>
      </w:rPr>
    </w:lvl>
  </w:abstractNum>
  <w:abstractNum w:abstractNumId="1" w15:restartNumberingAfterBreak="0">
    <w:nsid w:val="0524761E"/>
    <w:multiLevelType w:val="hybridMultilevel"/>
    <w:tmpl w:val="7B4C97A4"/>
    <w:lvl w:ilvl="0" w:tplc="DAC40A8A">
      <w:start w:val="1"/>
      <w:numFmt w:val="decimal"/>
      <w:lvlText w:val="%1."/>
      <w:lvlJc w:val="left"/>
      <w:pPr>
        <w:ind w:left="720" w:hanging="360"/>
      </w:pPr>
      <w:rPr>
        <w:rFonts w:hint="default"/>
        <w:color w:val="000000" w:themeColor="text1"/>
        <w:u w:color="FFFFFF"/>
      </w:rPr>
    </w:lvl>
    <w:lvl w:ilvl="1" w:tplc="97A29F66">
      <w:start w:val="1"/>
      <w:numFmt w:val="lowerLetter"/>
      <w:lvlText w:val="%2."/>
      <w:lvlJc w:val="left"/>
      <w:pPr>
        <w:ind w:left="1440" w:hanging="360"/>
      </w:pPr>
      <w:rPr>
        <w:rFonts w:cs="Times New Roman"/>
      </w:rPr>
    </w:lvl>
    <w:lvl w:ilvl="2" w:tplc="78EEDAA2" w:tentative="1">
      <w:start w:val="1"/>
      <w:numFmt w:val="lowerRoman"/>
      <w:lvlText w:val="%3."/>
      <w:lvlJc w:val="right"/>
      <w:pPr>
        <w:ind w:left="2160" w:hanging="180"/>
      </w:pPr>
      <w:rPr>
        <w:rFonts w:cs="Times New Roman"/>
      </w:rPr>
    </w:lvl>
    <w:lvl w:ilvl="3" w:tplc="31A2A08E" w:tentative="1">
      <w:start w:val="1"/>
      <w:numFmt w:val="decimal"/>
      <w:lvlText w:val="%4."/>
      <w:lvlJc w:val="left"/>
      <w:pPr>
        <w:ind w:left="2880" w:hanging="360"/>
      </w:pPr>
      <w:rPr>
        <w:rFonts w:cs="Times New Roman"/>
      </w:rPr>
    </w:lvl>
    <w:lvl w:ilvl="4" w:tplc="E5E41E5A" w:tentative="1">
      <w:start w:val="1"/>
      <w:numFmt w:val="lowerLetter"/>
      <w:lvlText w:val="%5."/>
      <w:lvlJc w:val="left"/>
      <w:pPr>
        <w:ind w:left="3600" w:hanging="360"/>
      </w:pPr>
      <w:rPr>
        <w:rFonts w:cs="Times New Roman"/>
      </w:rPr>
    </w:lvl>
    <w:lvl w:ilvl="5" w:tplc="E028F212" w:tentative="1">
      <w:start w:val="1"/>
      <w:numFmt w:val="lowerRoman"/>
      <w:lvlText w:val="%6."/>
      <w:lvlJc w:val="right"/>
      <w:pPr>
        <w:ind w:left="4320" w:hanging="180"/>
      </w:pPr>
      <w:rPr>
        <w:rFonts w:cs="Times New Roman"/>
      </w:rPr>
    </w:lvl>
    <w:lvl w:ilvl="6" w:tplc="20DE339C" w:tentative="1">
      <w:start w:val="1"/>
      <w:numFmt w:val="decimal"/>
      <w:lvlText w:val="%7."/>
      <w:lvlJc w:val="left"/>
      <w:pPr>
        <w:ind w:left="5040" w:hanging="360"/>
      </w:pPr>
      <w:rPr>
        <w:rFonts w:cs="Times New Roman"/>
      </w:rPr>
    </w:lvl>
    <w:lvl w:ilvl="7" w:tplc="76FAB070" w:tentative="1">
      <w:start w:val="1"/>
      <w:numFmt w:val="lowerLetter"/>
      <w:lvlText w:val="%8."/>
      <w:lvlJc w:val="left"/>
      <w:pPr>
        <w:ind w:left="5760" w:hanging="360"/>
      </w:pPr>
      <w:rPr>
        <w:rFonts w:cs="Times New Roman"/>
      </w:rPr>
    </w:lvl>
    <w:lvl w:ilvl="8" w:tplc="39EC6AD4" w:tentative="1">
      <w:start w:val="1"/>
      <w:numFmt w:val="lowerRoman"/>
      <w:lvlText w:val="%9."/>
      <w:lvlJc w:val="right"/>
      <w:pPr>
        <w:ind w:left="6480" w:hanging="180"/>
      </w:pPr>
      <w:rPr>
        <w:rFonts w:cs="Times New Roman"/>
      </w:rPr>
    </w:lvl>
  </w:abstractNum>
  <w:abstractNum w:abstractNumId="2" w15:restartNumberingAfterBreak="0">
    <w:nsid w:val="1312608A"/>
    <w:multiLevelType w:val="hybridMultilevel"/>
    <w:tmpl w:val="A202CD76"/>
    <w:lvl w:ilvl="0" w:tplc="9266CB00">
      <w:start w:val="1"/>
      <w:numFmt w:val="decimal"/>
      <w:lvlText w:val="%1."/>
      <w:lvlJc w:val="left"/>
      <w:pPr>
        <w:ind w:left="720" w:hanging="360"/>
      </w:pPr>
      <w:rPr>
        <w:rFonts w:hint="default"/>
      </w:rPr>
    </w:lvl>
    <w:lvl w:ilvl="1" w:tplc="50BEEE22">
      <w:start w:val="1"/>
      <w:numFmt w:val="lowerLetter"/>
      <w:lvlText w:val="(%2)"/>
      <w:lvlJc w:val="left"/>
      <w:pPr>
        <w:ind w:left="1440" w:hanging="360"/>
      </w:pPr>
      <w:rPr>
        <w:rFonts w:hint="default"/>
      </w:rPr>
    </w:lvl>
    <w:lvl w:ilvl="2" w:tplc="119295C8" w:tentative="1">
      <w:start w:val="1"/>
      <w:numFmt w:val="lowerRoman"/>
      <w:lvlText w:val="%3."/>
      <w:lvlJc w:val="right"/>
      <w:pPr>
        <w:ind w:left="2160" w:hanging="180"/>
      </w:pPr>
      <w:rPr>
        <w:rFonts w:cs="Times New Roman"/>
      </w:rPr>
    </w:lvl>
    <w:lvl w:ilvl="3" w:tplc="7DF229CE" w:tentative="1">
      <w:start w:val="1"/>
      <w:numFmt w:val="decimal"/>
      <w:lvlText w:val="%4."/>
      <w:lvlJc w:val="left"/>
      <w:pPr>
        <w:ind w:left="2880" w:hanging="360"/>
      </w:pPr>
      <w:rPr>
        <w:rFonts w:cs="Times New Roman"/>
      </w:rPr>
    </w:lvl>
    <w:lvl w:ilvl="4" w:tplc="24FC193A" w:tentative="1">
      <w:start w:val="1"/>
      <w:numFmt w:val="lowerLetter"/>
      <w:lvlText w:val="%5."/>
      <w:lvlJc w:val="left"/>
      <w:pPr>
        <w:ind w:left="3600" w:hanging="360"/>
      </w:pPr>
      <w:rPr>
        <w:rFonts w:cs="Times New Roman"/>
      </w:rPr>
    </w:lvl>
    <w:lvl w:ilvl="5" w:tplc="2202F6A6" w:tentative="1">
      <w:start w:val="1"/>
      <w:numFmt w:val="lowerRoman"/>
      <w:lvlText w:val="%6."/>
      <w:lvlJc w:val="right"/>
      <w:pPr>
        <w:ind w:left="4320" w:hanging="180"/>
      </w:pPr>
      <w:rPr>
        <w:rFonts w:cs="Times New Roman"/>
      </w:rPr>
    </w:lvl>
    <w:lvl w:ilvl="6" w:tplc="CD84E5CE" w:tentative="1">
      <w:start w:val="1"/>
      <w:numFmt w:val="decimal"/>
      <w:lvlText w:val="%7."/>
      <w:lvlJc w:val="left"/>
      <w:pPr>
        <w:ind w:left="5040" w:hanging="360"/>
      </w:pPr>
      <w:rPr>
        <w:rFonts w:cs="Times New Roman"/>
      </w:rPr>
    </w:lvl>
    <w:lvl w:ilvl="7" w:tplc="A9324CB2" w:tentative="1">
      <w:start w:val="1"/>
      <w:numFmt w:val="lowerLetter"/>
      <w:lvlText w:val="%8."/>
      <w:lvlJc w:val="left"/>
      <w:pPr>
        <w:ind w:left="5760" w:hanging="360"/>
      </w:pPr>
      <w:rPr>
        <w:rFonts w:cs="Times New Roman"/>
      </w:rPr>
    </w:lvl>
    <w:lvl w:ilvl="8" w:tplc="969EC8FE" w:tentative="1">
      <w:start w:val="1"/>
      <w:numFmt w:val="lowerRoman"/>
      <w:lvlText w:val="%9."/>
      <w:lvlJc w:val="right"/>
      <w:pPr>
        <w:ind w:left="6480" w:hanging="180"/>
      </w:pPr>
      <w:rPr>
        <w:rFonts w:cs="Times New Roman"/>
      </w:rPr>
    </w:lvl>
  </w:abstractNum>
  <w:abstractNum w:abstractNumId="3" w15:restartNumberingAfterBreak="0">
    <w:nsid w:val="27936689"/>
    <w:multiLevelType w:val="hybridMultilevel"/>
    <w:tmpl w:val="3F6ECCCC"/>
    <w:lvl w:ilvl="0" w:tplc="126CF914">
      <w:start w:val="1"/>
      <w:numFmt w:val="decimal"/>
      <w:lvlText w:val="%1."/>
      <w:lvlJc w:val="left"/>
      <w:pPr>
        <w:ind w:left="720" w:hanging="360"/>
      </w:pPr>
      <w:rPr>
        <w:rFonts w:hint="default"/>
      </w:rPr>
    </w:lvl>
    <w:lvl w:ilvl="1" w:tplc="3370CFAC">
      <w:start w:val="1"/>
      <w:numFmt w:val="lowerLetter"/>
      <w:lvlText w:val="%2."/>
      <w:lvlJc w:val="left"/>
      <w:pPr>
        <w:ind w:left="1440" w:hanging="360"/>
      </w:pPr>
      <w:rPr>
        <w:rFonts w:cs="Times New Roman"/>
      </w:rPr>
    </w:lvl>
    <w:lvl w:ilvl="2" w:tplc="B4E8C7F0" w:tentative="1">
      <w:start w:val="1"/>
      <w:numFmt w:val="lowerRoman"/>
      <w:lvlText w:val="%3."/>
      <w:lvlJc w:val="right"/>
      <w:pPr>
        <w:ind w:left="2160" w:hanging="180"/>
      </w:pPr>
      <w:rPr>
        <w:rFonts w:cs="Times New Roman"/>
      </w:rPr>
    </w:lvl>
    <w:lvl w:ilvl="3" w:tplc="D86C65B2" w:tentative="1">
      <w:start w:val="1"/>
      <w:numFmt w:val="decimal"/>
      <w:lvlText w:val="%4."/>
      <w:lvlJc w:val="left"/>
      <w:pPr>
        <w:ind w:left="2880" w:hanging="360"/>
      </w:pPr>
      <w:rPr>
        <w:rFonts w:cs="Times New Roman"/>
      </w:rPr>
    </w:lvl>
    <w:lvl w:ilvl="4" w:tplc="E4286B02" w:tentative="1">
      <w:start w:val="1"/>
      <w:numFmt w:val="lowerLetter"/>
      <w:lvlText w:val="%5."/>
      <w:lvlJc w:val="left"/>
      <w:pPr>
        <w:ind w:left="3600" w:hanging="360"/>
      </w:pPr>
      <w:rPr>
        <w:rFonts w:cs="Times New Roman"/>
      </w:rPr>
    </w:lvl>
    <w:lvl w:ilvl="5" w:tplc="CDD639B8" w:tentative="1">
      <w:start w:val="1"/>
      <w:numFmt w:val="lowerRoman"/>
      <w:lvlText w:val="%6."/>
      <w:lvlJc w:val="right"/>
      <w:pPr>
        <w:ind w:left="4320" w:hanging="180"/>
      </w:pPr>
      <w:rPr>
        <w:rFonts w:cs="Times New Roman"/>
      </w:rPr>
    </w:lvl>
    <w:lvl w:ilvl="6" w:tplc="CB4EEA54" w:tentative="1">
      <w:start w:val="1"/>
      <w:numFmt w:val="decimal"/>
      <w:lvlText w:val="%7."/>
      <w:lvlJc w:val="left"/>
      <w:pPr>
        <w:ind w:left="5040" w:hanging="360"/>
      </w:pPr>
      <w:rPr>
        <w:rFonts w:cs="Times New Roman"/>
      </w:rPr>
    </w:lvl>
    <w:lvl w:ilvl="7" w:tplc="1BE8E9CA" w:tentative="1">
      <w:start w:val="1"/>
      <w:numFmt w:val="lowerLetter"/>
      <w:lvlText w:val="%8."/>
      <w:lvlJc w:val="left"/>
      <w:pPr>
        <w:ind w:left="5760" w:hanging="360"/>
      </w:pPr>
      <w:rPr>
        <w:rFonts w:cs="Times New Roman"/>
      </w:rPr>
    </w:lvl>
    <w:lvl w:ilvl="8" w:tplc="75D29066" w:tentative="1">
      <w:start w:val="1"/>
      <w:numFmt w:val="lowerRoman"/>
      <w:lvlText w:val="%9."/>
      <w:lvlJc w:val="right"/>
      <w:pPr>
        <w:ind w:left="6480" w:hanging="180"/>
      </w:pPr>
      <w:rPr>
        <w:rFonts w:cs="Times New Roman"/>
      </w:rPr>
    </w:lvl>
  </w:abstractNum>
  <w:abstractNum w:abstractNumId="4" w15:restartNumberingAfterBreak="0">
    <w:nsid w:val="2ABD4D72"/>
    <w:multiLevelType w:val="hybridMultilevel"/>
    <w:tmpl w:val="425E70C4"/>
    <w:lvl w:ilvl="0" w:tplc="F6744952">
      <w:start w:val="1"/>
      <w:numFmt w:val="lowerLetter"/>
      <w:lvlText w:val="(%1)"/>
      <w:lvlJc w:val="left"/>
      <w:pPr>
        <w:tabs>
          <w:tab w:val="num" w:pos="1350"/>
        </w:tabs>
        <w:ind w:left="1350" w:hanging="360"/>
      </w:pPr>
      <w:rPr>
        <w:rFonts w:ascii="Calibri" w:eastAsia="Times New Roman" w:hAnsi="Calibri" w:cs="Times New Roman" w:hint="default"/>
      </w:rPr>
    </w:lvl>
    <w:lvl w:ilvl="1" w:tplc="4D6A2E34">
      <w:start w:val="1"/>
      <w:numFmt w:val="lowerRoman"/>
      <w:pStyle w:val="HListParagraph2"/>
      <w:lvlText w:val="(%2)"/>
      <w:lvlJc w:val="left"/>
      <w:pPr>
        <w:ind w:left="1800" w:hanging="360"/>
      </w:pPr>
      <w:rPr>
        <w:rFonts w:cs="Times New Roman" w:hint="default"/>
      </w:rPr>
    </w:lvl>
    <w:lvl w:ilvl="2" w:tplc="07EEA6F4" w:tentative="1">
      <w:start w:val="1"/>
      <w:numFmt w:val="bullet"/>
      <w:lvlText w:val=""/>
      <w:lvlJc w:val="left"/>
      <w:pPr>
        <w:ind w:left="2520" w:hanging="360"/>
      </w:pPr>
      <w:rPr>
        <w:rFonts w:ascii="Wingdings" w:hAnsi="Wingdings" w:hint="default"/>
      </w:rPr>
    </w:lvl>
    <w:lvl w:ilvl="3" w:tplc="71F8D69E" w:tentative="1">
      <w:start w:val="1"/>
      <w:numFmt w:val="bullet"/>
      <w:lvlText w:val=""/>
      <w:lvlJc w:val="left"/>
      <w:pPr>
        <w:ind w:left="3240" w:hanging="360"/>
      </w:pPr>
      <w:rPr>
        <w:rFonts w:ascii="Symbol" w:hAnsi="Symbol" w:hint="default"/>
      </w:rPr>
    </w:lvl>
    <w:lvl w:ilvl="4" w:tplc="E98C2576" w:tentative="1">
      <w:start w:val="1"/>
      <w:numFmt w:val="bullet"/>
      <w:lvlText w:val="o"/>
      <w:lvlJc w:val="left"/>
      <w:pPr>
        <w:ind w:left="3960" w:hanging="360"/>
      </w:pPr>
      <w:rPr>
        <w:rFonts w:ascii="Courier New" w:hAnsi="Courier New" w:hint="default"/>
      </w:rPr>
    </w:lvl>
    <w:lvl w:ilvl="5" w:tplc="782CCED2" w:tentative="1">
      <w:start w:val="1"/>
      <w:numFmt w:val="bullet"/>
      <w:lvlText w:val=""/>
      <w:lvlJc w:val="left"/>
      <w:pPr>
        <w:ind w:left="4680" w:hanging="360"/>
      </w:pPr>
      <w:rPr>
        <w:rFonts w:ascii="Wingdings" w:hAnsi="Wingdings" w:hint="default"/>
      </w:rPr>
    </w:lvl>
    <w:lvl w:ilvl="6" w:tplc="FF120164" w:tentative="1">
      <w:start w:val="1"/>
      <w:numFmt w:val="bullet"/>
      <w:lvlText w:val=""/>
      <w:lvlJc w:val="left"/>
      <w:pPr>
        <w:ind w:left="5400" w:hanging="360"/>
      </w:pPr>
      <w:rPr>
        <w:rFonts w:ascii="Symbol" w:hAnsi="Symbol" w:hint="default"/>
      </w:rPr>
    </w:lvl>
    <w:lvl w:ilvl="7" w:tplc="9BAA5FA8" w:tentative="1">
      <w:start w:val="1"/>
      <w:numFmt w:val="bullet"/>
      <w:lvlText w:val="o"/>
      <w:lvlJc w:val="left"/>
      <w:pPr>
        <w:ind w:left="6120" w:hanging="360"/>
      </w:pPr>
      <w:rPr>
        <w:rFonts w:ascii="Courier New" w:hAnsi="Courier New" w:hint="default"/>
      </w:rPr>
    </w:lvl>
    <w:lvl w:ilvl="8" w:tplc="0E8A109C" w:tentative="1">
      <w:start w:val="1"/>
      <w:numFmt w:val="bullet"/>
      <w:lvlText w:val=""/>
      <w:lvlJc w:val="left"/>
      <w:pPr>
        <w:ind w:left="6840" w:hanging="360"/>
      </w:pPr>
      <w:rPr>
        <w:rFonts w:ascii="Wingdings" w:hAnsi="Wingdings" w:hint="default"/>
      </w:rPr>
    </w:lvl>
  </w:abstractNum>
  <w:abstractNum w:abstractNumId="5" w15:restartNumberingAfterBreak="0">
    <w:nsid w:val="2B453902"/>
    <w:multiLevelType w:val="hybridMultilevel"/>
    <w:tmpl w:val="3F6ECCCC"/>
    <w:lvl w:ilvl="0" w:tplc="84F64272">
      <w:start w:val="1"/>
      <w:numFmt w:val="decimal"/>
      <w:lvlText w:val="%1."/>
      <w:lvlJc w:val="left"/>
      <w:pPr>
        <w:ind w:left="720" w:hanging="360"/>
      </w:pPr>
      <w:rPr>
        <w:rFonts w:hint="default"/>
      </w:rPr>
    </w:lvl>
    <w:lvl w:ilvl="1" w:tplc="60ECAA1E">
      <w:start w:val="1"/>
      <w:numFmt w:val="lowerLetter"/>
      <w:lvlText w:val="%2."/>
      <w:lvlJc w:val="left"/>
      <w:pPr>
        <w:ind w:left="1440" w:hanging="360"/>
      </w:pPr>
      <w:rPr>
        <w:rFonts w:cs="Times New Roman"/>
      </w:rPr>
    </w:lvl>
    <w:lvl w:ilvl="2" w:tplc="E8280AB2" w:tentative="1">
      <w:start w:val="1"/>
      <w:numFmt w:val="lowerRoman"/>
      <w:lvlText w:val="%3."/>
      <w:lvlJc w:val="right"/>
      <w:pPr>
        <w:ind w:left="2160" w:hanging="180"/>
      </w:pPr>
      <w:rPr>
        <w:rFonts w:cs="Times New Roman"/>
      </w:rPr>
    </w:lvl>
    <w:lvl w:ilvl="3" w:tplc="BC721328" w:tentative="1">
      <w:start w:val="1"/>
      <w:numFmt w:val="decimal"/>
      <w:lvlText w:val="%4."/>
      <w:lvlJc w:val="left"/>
      <w:pPr>
        <w:ind w:left="2880" w:hanging="360"/>
      </w:pPr>
      <w:rPr>
        <w:rFonts w:cs="Times New Roman"/>
      </w:rPr>
    </w:lvl>
    <w:lvl w:ilvl="4" w:tplc="61A804B0" w:tentative="1">
      <w:start w:val="1"/>
      <w:numFmt w:val="lowerLetter"/>
      <w:lvlText w:val="%5."/>
      <w:lvlJc w:val="left"/>
      <w:pPr>
        <w:ind w:left="3600" w:hanging="360"/>
      </w:pPr>
      <w:rPr>
        <w:rFonts w:cs="Times New Roman"/>
      </w:rPr>
    </w:lvl>
    <w:lvl w:ilvl="5" w:tplc="1D9660E6" w:tentative="1">
      <w:start w:val="1"/>
      <w:numFmt w:val="lowerRoman"/>
      <w:lvlText w:val="%6."/>
      <w:lvlJc w:val="right"/>
      <w:pPr>
        <w:ind w:left="4320" w:hanging="180"/>
      </w:pPr>
      <w:rPr>
        <w:rFonts w:cs="Times New Roman"/>
      </w:rPr>
    </w:lvl>
    <w:lvl w:ilvl="6" w:tplc="DD4EB9CA" w:tentative="1">
      <w:start w:val="1"/>
      <w:numFmt w:val="decimal"/>
      <w:lvlText w:val="%7."/>
      <w:lvlJc w:val="left"/>
      <w:pPr>
        <w:ind w:left="5040" w:hanging="360"/>
      </w:pPr>
      <w:rPr>
        <w:rFonts w:cs="Times New Roman"/>
      </w:rPr>
    </w:lvl>
    <w:lvl w:ilvl="7" w:tplc="0520EA5A" w:tentative="1">
      <w:start w:val="1"/>
      <w:numFmt w:val="lowerLetter"/>
      <w:lvlText w:val="%8."/>
      <w:lvlJc w:val="left"/>
      <w:pPr>
        <w:ind w:left="5760" w:hanging="360"/>
      </w:pPr>
      <w:rPr>
        <w:rFonts w:cs="Times New Roman"/>
      </w:rPr>
    </w:lvl>
    <w:lvl w:ilvl="8" w:tplc="200EFBDA" w:tentative="1">
      <w:start w:val="1"/>
      <w:numFmt w:val="lowerRoman"/>
      <w:lvlText w:val="%9."/>
      <w:lvlJc w:val="right"/>
      <w:pPr>
        <w:ind w:left="6480" w:hanging="180"/>
      </w:pPr>
      <w:rPr>
        <w:rFonts w:cs="Times New Roman"/>
      </w:rPr>
    </w:lvl>
  </w:abstractNum>
  <w:abstractNum w:abstractNumId="6" w15:restartNumberingAfterBreak="0">
    <w:nsid w:val="353A3F2E"/>
    <w:multiLevelType w:val="hybridMultilevel"/>
    <w:tmpl w:val="809C80E2"/>
    <w:lvl w:ilvl="0" w:tplc="D7E02EF8">
      <w:start w:val="1"/>
      <w:numFmt w:val="decimal"/>
      <w:lvlText w:val="Стаття %1"/>
      <w:lvlJc w:val="left"/>
      <w:pPr>
        <w:ind w:left="644"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09E17E0">
      <w:start w:val="1"/>
      <w:numFmt w:val="lowerLetter"/>
      <w:lvlText w:val="%2)"/>
      <w:lvlJc w:val="left"/>
      <w:pPr>
        <w:ind w:left="873" w:hanging="360"/>
      </w:pPr>
      <w:rPr>
        <w:rFonts w:hint="default"/>
      </w:rPr>
    </w:lvl>
    <w:lvl w:ilvl="2" w:tplc="4BA8D138" w:tentative="1">
      <w:start w:val="1"/>
      <w:numFmt w:val="lowerRoman"/>
      <w:lvlText w:val="%3."/>
      <w:lvlJc w:val="right"/>
      <w:pPr>
        <w:ind w:left="1593" w:hanging="180"/>
      </w:pPr>
    </w:lvl>
    <w:lvl w:ilvl="3" w:tplc="FB8A9EB4" w:tentative="1">
      <w:start w:val="1"/>
      <w:numFmt w:val="decimal"/>
      <w:lvlText w:val="%4."/>
      <w:lvlJc w:val="left"/>
      <w:pPr>
        <w:ind w:left="2313" w:hanging="360"/>
      </w:pPr>
    </w:lvl>
    <w:lvl w:ilvl="4" w:tplc="0862024A" w:tentative="1">
      <w:start w:val="1"/>
      <w:numFmt w:val="lowerLetter"/>
      <w:lvlText w:val="%5."/>
      <w:lvlJc w:val="left"/>
      <w:pPr>
        <w:ind w:left="3033" w:hanging="360"/>
      </w:pPr>
    </w:lvl>
    <w:lvl w:ilvl="5" w:tplc="4F4EE146" w:tentative="1">
      <w:start w:val="1"/>
      <w:numFmt w:val="lowerRoman"/>
      <w:lvlText w:val="%6."/>
      <w:lvlJc w:val="right"/>
      <w:pPr>
        <w:ind w:left="3753" w:hanging="180"/>
      </w:pPr>
    </w:lvl>
    <w:lvl w:ilvl="6" w:tplc="CD3633BA" w:tentative="1">
      <w:start w:val="1"/>
      <w:numFmt w:val="decimal"/>
      <w:lvlText w:val="%7."/>
      <w:lvlJc w:val="left"/>
      <w:pPr>
        <w:ind w:left="4473" w:hanging="360"/>
      </w:pPr>
    </w:lvl>
    <w:lvl w:ilvl="7" w:tplc="C2584F84" w:tentative="1">
      <w:start w:val="1"/>
      <w:numFmt w:val="lowerLetter"/>
      <w:lvlText w:val="%8."/>
      <w:lvlJc w:val="left"/>
      <w:pPr>
        <w:ind w:left="5193" w:hanging="360"/>
      </w:pPr>
    </w:lvl>
    <w:lvl w:ilvl="8" w:tplc="D5FA9106" w:tentative="1">
      <w:start w:val="1"/>
      <w:numFmt w:val="lowerRoman"/>
      <w:lvlText w:val="%9."/>
      <w:lvlJc w:val="right"/>
      <w:pPr>
        <w:ind w:left="5913" w:hanging="180"/>
      </w:pPr>
    </w:lvl>
  </w:abstractNum>
  <w:abstractNum w:abstractNumId="7" w15:restartNumberingAfterBreak="0">
    <w:nsid w:val="4BAE1D23"/>
    <w:multiLevelType w:val="hybridMultilevel"/>
    <w:tmpl w:val="1F60F276"/>
    <w:lvl w:ilvl="0" w:tplc="92543064">
      <w:start w:val="1"/>
      <w:numFmt w:val="lowerLetter"/>
      <w:lvlText w:val="%1."/>
      <w:lvlJc w:val="left"/>
      <w:pPr>
        <w:ind w:left="1647" w:hanging="360"/>
      </w:pPr>
    </w:lvl>
    <w:lvl w:ilvl="1" w:tplc="DBBC3754" w:tentative="1">
      <w:start w:val="1"/>
      <w:numFmt w:val="lowerLetter"/>
      <w:lvlText w:val="%2."/>
      <w:lvlJc w:val="left"/>
      <w:pPr>
        <w:ind w:left="2367" w:hanging="360"/>
      </w:pPr>
    </w:lvl>
    <w:lvl w:ilvl="2" w:tplc="ED22BE86" w:tentative="1">
      <w:start w:val="1"/>
      <w:numFmt w:val="lowerRoman"/>
      <w:lvlText w:val="%3."/>
      <w:lvlJc w:val="right"/>
      <w:pPr>
        <w:ind w:left="3087" w:hanging="180"/>
      </w:pPr>
    </w:lvl>
    <w:lvl w:ilvl="3" w:tplc="D13ED780" w:tentative="1">
      <w:start w:val="1"/>
      <w:numFmt w:val="decimal"/>
      <w:lvlText w:val="%4."/>
      <w:lvlJc w:val="left"/>
      <w:pPr>
        <w:ind w:left="3807" w:hanging="360"/>
      </w:pPr>
    </w:lvl>
    <w:lvl w:ilvl="4" w:tplc="0142A79A" w:tentative="1">
      <w:start w:val="1"/>
      <w:numFmt w:val="lowerLetter"/>
      <w:lvlText w:val="%5."/>
      <w:lvlJc w:val="left"/>
      <w:pPr>
        <w:ind w:left="4527" w:hanging="360"/>
      </w:pPr>
    </w:lvl>
    <w:lvl w:ilvl="5" w:tplc="73E0CFE6" w:tentative="1">
      <w:start w:val="1"/>
      <w:numFmt w:val="lowerRoman"/>
      <w:lvlText w:val="%6."/>
      <w:lvlJc w:val="right"/>
      <w:pPr>
        <w:ind w:left="5247" w:hanging="180"/>
      </w:pPr>
    </w:lvl>
    <w:lvl w:ilvl="6" w:tplc="40C66288" w:tentative="1">
      <w:start w:val="1"/>
      <w:numFmt w:val="decimal"/>
      <w:lvlText w:val="%7."/>
      <w:lvlJc w:val="left"/>
      <w:pPr>
        <w:ind w:left="5967" w:hanging="360"/>
      </w:pPr>
    </w:lvl>
    <w:lvl w:ilvl="7" w:tplc="90BE612C" w:tentative="1">
      <w:start w:val="1"/>
      <w:numFmt w:val="lowerLetter"/>
      <w:lvlText w:val="%8."/>
      <w:lvlJc w:val="left"/>
      <w:pPr>
        <w:ind w:left="6687" w:hanging="360"/>
      </w:pPr>
    </w:lvl>
    <w:lvl w:ilvl="8" w:tplc="6CD8FA90" w:tentative="1">
      <w:start w:val="1"/>
      <w:numFmt w:val="lowerRoman"/>
      <w:lvlText w:val="%9."/>
      <w:lvlJc w:val="right"/>
      <w:pPr>
        <w:ind w:left="7407" w:hanging="180"/>
      </w:pPr>
    </w:lvl>
  </w:abstractNum>
  <w:abstractNum w:abstractNumId="8" w15:restartNumberingAfterBreak="0">
    <w:nsid w:val="5245750E"/>
    <w:multiLevelType w:val="hybridMultilevel"/>
    <w:tmpl w:val="12F0D30E"/>
    <w:lvl w:ilvl="0" w:tplc="C8DC44D2">
      <w:start w:val="1"/>
      <w:numFmt w:val="decimal"/>
      <w:lvlText w:val="%1."/>
      <w:lvlJc w:val="left"/>
      <w:pPr>
        <w:ind w:left="720" w:hanging="360"/>
      </w:pPr>
      <w:rPr>
        <w:rFonts w:ascii="Calibri" w:eastAsia="Calibri" w:hAnsi="Calibri" w:cs="Times New Roman"/>
      </w:rPr>
    </w:lvl>
    <w:lvl w:ilvl="1" w:tplc="A02C5078">
      <w:start w:val="1"/>
      <w:numFmt w:val="lowerLetter"/>
      <w:lvlText w:val="(%2)"/>
      <w:lvlJc w:val="left"/>
      <w:pPr>
        <w:ind w:left="1440" w:hanging="360"/>
      </w:pPr>
      <w:rPr>
        <w:rFonts w:ascii="Calibri" w:eastAsia="Times New Roman" w:hAnsi="Calibri" w:cs="Times New Roman" w:hint="default"/>
      </w:rPr>
    </w:lvl>
    <w:lvl w:ilvl="2" w:tplc="666A82E0">
      <w:start w:val="1"/>
      <w:numFmt w:val="bullet"/>
      <w:lvlText w:val="-"/>
      <w:lvlJc w:val="left"/>
      <w:pPr>
        <w:ind w:left="2340" w:hanging="360"/>
      </w:pPr>
      <w:rPr>
        <w:rFonts w:ascii="Calibri" w:eastAsia="Calibri" w:hAnsi="Calibri" w:cs="Calibri" w:hint="default"/>
      </w:rPr>
    </w:lvl>
    <w:lvl w:ilvl="3" w:tplc="69C064EE" w:tentative="1">
      <w:start w:val="1"/>
      <w:numFmt w:val="decimal"/>
      <w:lvlText w:val="%4."/>
      <w:lvlJc w:val="left"/>
      <w:pPr>
        <w:ind w:left="2880" w:hanging="360"/>
      </w:pPr>
      <w:rPr>
        <w:rFonts w:cs="Times New Roman"/>
      </w:rPr>
    </w:lvl>
    <w:lvl w:ilvl="4" w:tplc="7F1E23C2" w:tentative="1">
      <w:start w:val="1"/>
      <w:numFmt w:val="lowerLetter"/>
      <w:lvlText w:val="%5."/>
      <w:lvlJc w:val="left"/>
      <w:pPr>
        <w:ind w:left="3600" w:hanging="360"/>
      </w:pPr>
      <w:rPr>
        <w:rFonts w:cs="Times New Roman"/>
      </w:rPr>
    </w:lvl>
    <w:lvl w:ilvl="5" w:tplc="11A2C530" w:tentative="1">
      <w:start w:val="1"/>
      <w:numFmt w:val="lowerRoman"/>
      <w:lvlText w:val="%6."/>
      <w:lvlJc w:val="right"/>
      <w:pPr>
        <w:ind w:left="4320" w:hanging="180"/>
      </w:pPr>
      <w:rPr>
        <w:rFonts w:cs="Times New Roman"/>
      </w:rPr>
    </w:lvl>
    <w:lvl w:ilvl="6" w:tplc="69B0112E" w:tentative="1">
      <w:start w:val="1"/>
      <w:numFmt w:val="decimal"/>
      <w:lvlText w:val="%7."/>
      <w:lvlJc w:val="left"/>
      <w:pPr>
        <w:ind w:left="5040" w:hanging="360"/>
      </w:pPr>
      <w:rPr>
        <w:rFonts w:cs="Times New Roman"/>
      </w:rPr>
    </w:lvl>
    <w:lvl w:ilvl="7" w:tplc="4E523718" w:tentative="1">
      <w:start w:val="1"/>
      <w:numFmt w:val="lowerLetter"/>
      <w:lvlText w:val="%8."/>
      <w:lvlJc w:val="left"/>
      <w:pPr>
        <w:ind w:left="5760" w:hanging="360"/>
      </w:pPr>
      <w:rPr>
        <w:rFonts w:cs="Times New Roman"/>
      </w:rPr>
    </w:lvl>
    <w:lvl w:ilvl="8" w:tplc="EA3223A4" w:tentative="1">
      <w:start w:val="1"/>
      <w:numFmt w:val="lowerRoman"/>
      <w:lvlText w:val="%9."/>
      <w:lvlJc w:val="right"/>
      <w:pPr>
        <w:ind w:left="6480" w:hanging="180"/>
      </w:pPr>
      <w:rPr>
        <w:rFonts w:cs="Times New Roman"/>
      </w:rPr>
    </w:lvl>
  </w:abstractNum>
  <w:abstractNum w:abstractNumId="9" w15:restartNumberingAfterBreak="0">
    <w:nsid w:val="53B22B07"/>
    <w:multiLevelType w:val="hybridMultilevel"/>
    <w:tmpl w:val="3F6ECCCC"/>
    <w:lvl w:ilvl="0" w:tplc="126CF914">
      <w:start w:val="1"/>
      <w:numFmt w:val="decimal"/>
      <w:lvlText w:val="%1."/>
      <w:lvlJc w:val="left"/>
      <w:pPr>
        <w:ind w:left="720" w:hanging="360"/>
      </w:pPr>
      <w:rPr>
        <w:rFonts w:hint="default"/>
      </w:rPr>
    </w:lvl>
    <w:lvl w:ilvl="1" w:tplc="3370CFAC">
      <w:start w:val="1"/>
      <w:numFmt w:val="lowerLetter"/>
      <w:lvlText w:val="%2."/>
      <w:lvlJc w:val="left"/>
      <w:pPr>
        <w:ind w:left="1440" w:hanging="360"/>
      </w:pPr>
      <w:rPr>
        <w:rFonts w:cs="Times New Roman"/>
      </w:rPr>
    </w:lvl>
    <w:lvl w:ilvl="2" w:tplc="B4E8C7F0" w:tentative="1">
      <w:start w:val="1"/>
      <w:numFmt w:val="lowerRoman"/>
      <w:lvlText w:val="%3."/>
      <w:lvlJc w:val="right"/>
      <w:pPr>
        <w:ind w:left="2160" w:hanging="180"/>
      </w:pPr>
      <w:rPr>
        <w:rFonts w:cs="Times New Roman"/>
      </w:rPr>
    </w:lvl>
    <w:lvl w:ilvl="3" w:tplc="D86C65B2" w:tentative="1">
      <w:start w:val="1"/>
      <w:numFmt w:val="decimal"/>
      <w:lvlText w:val="%4."/>
      <w:lvlJc w:val="left"/>
      <w:pPr>
        <w:ind w:left="2880" w:hanging="360"/>
      </w:pPr>
      <w:rPr>
        <w:rFonts w:cs="Times New Roman"/>
      </w:rPr>
    </w:lvl>
    <w:lvl w:ilvl="4" w:tplc="E4286B02" w:tentative="1">
      <w:start w:val="1"/>
      <w:numFmt w:val="lowerLetter"/>
      <w:lvlText w:val="%5."/>
      <w:lvlJc w:val="left"/>
      <w:pPr>
        <w:ind w:left="3600" w:hanging="360"/>
      </w:pPr>
      <w:rPr>
        <w:rFonts w:cs="Times New Roman"/>
      </w:rPr>
    </w:lvl>
    <w:lvl w:ilvl="5" w:tplc="CDD639B8" w:tentative="1">
      <w:start w:val="1"/>
      <w:numFmt w:val="lowerRoman"/>
      <w:lvlText w:val="%6."/>
      <w:lvlJc w:val="right"/>
      <w:pPr>
        <w:ind w:left="4320" w:hanging="180"/>
      </w:pPr>
      <w:rPr>
        <w:rFonts w:cs="Times New Roman"/>
      </w:rPr>
    </w:lvl>
    <w:lvl w:ilvl="6" w:tplc="CB4EEA54" w:tentative="1">
      <w:start w:val="1"/>
      <w:numFmt w:val="decimal"/>
      <w:lvlText w:val="%7."/>
      <w:lvlJc w:val="left"/>
      <w:pPr>
        <w:ind w:left="5040" w:hanging="360"/>
      </w:pPr>
      <w:rPr>
        <w:rFonts w:cs="Times New Roman"/>
      </w:rPr>
    </w:lvl>
    <w:lvl w:ilvl="7" w:tplc="1BE8E9CA" w:tentative="1">
      <w:start w:val="1"/>
      <w:numFmt w:val="lowerLetter"/>
      <w:lvlText w:val="%8."/>
      <w:lvlJc w:val="left"/>
      <w:pPr>
        <w:ind w:left="5760" w:hanging="360"/>
      </w:pPr>
      <w:rPr>
        <w:rFonts w:cs="Times New Roman"/>
      </w:rPr>
    </w:lvl>
    <w:lvl w:ilvl="8" w:tplc="75D29066" w:tentative="1">
      <w:start w:val="1"/>
      <w:numFmt w:val="lowerRoman"/>
      <w:lvlText w:val="%9."/>
      <w:lvlJc w:val="right"/>
      <w:pPr>
        <w:ind w:left="6480" w:hanging="180"/>
      </w:pPr>
      <w:rPr>
        <w:rFonts w:cs="Times New Roman"/>
      </w:rPr>
    </w:lvl>
  </w:abstractNum>
  <w:abstractNum w:abstractNumId="10" w15:restartNumberingAfterBreak="0">
    <w:nsid w:val="599150F9"/>
    <w:multiLevelType w:val="hybridMultilevel"/>
    <w:tmpl w:val="3F6ECCCC"/>
    <w:lvl w:ilvl="0" w:tplc="126CF914">
      <w:start w:val="1"/>
      <w:numFmt w:val="decimal"/>
      <w:lvlText w:val="%1."/>
      <w:lvlJc w:val="left"/>
      <w:pPr>
        <w:ind w:left="720" w:hanging="360"/>
      </w:pPr>
      <w:rPr>
        <w:rFonts w:hint="default"/>
      </w:rPr>
    </w:lvl>
    <w:lvl w:ilvl="1" w:tplc="3370CFAC">
      <w:start w:val="1"/>
      <w:numFmt w:val="lowerLetter"/>
      <w:lvlText w:val="%2."/>
      <w:lvlJc w:val="left"/>
      <w:pPr>
        <w:ind w:left="1440" w:hanging="360"/>
      </w:pPr>
      <w:rPr>
        <w:rFonts w:cs="Times New Roman"/>
      </w:rPr>
    </w:lvl>
    <w:lvl w:ilvl="2" w:tplc="B4E8C7F0" w:tentative="1">
      <w:start w:val="1"/>
      <w:numFmt w:val="lowerRoman"/>
      <w:lvlText w:val="%3."/>
      <w:lvlJc w:val="right"/>
      <w:pPr>
        <w:ind w:left="2160" w:hanging="180"/>
      </w:pPr>
      <w:rPr>
        <w:rFonts w:cs="Times New Roman"/>
      </w:rPr>
    </w:lvl>
    <w:lvl w:ilvl="3" w:tplc="D86C65B2" w:tentative="1">
      <w:start w:val="1"/>
      <w:numFmt w:val="decimal"/>
      <w:lvlText w:val="%4."/>
      <w:lvlJc w:val="left"/>
      <w:pPr>
        <w:ind w:left="2880" w:hanging="360"/>
      </w:pPr>
      <w:rPr>
        <w:rFonts w:cs="Times New Roman"/>
      </w:rPr>
    </w:lvl>
    <w:lvl w:ilvl="4" w:tplc="E4286B02" w:tentative="1">
      <w:start w:val="1"/>
      <w:numFmt w:val="lowerLetter"/>
      <w:lvlText w:val="%5."/>
      <w:lvlJc w:val="left"/>
      <w:pPr>
        <w:ind w:left="3600" w:hanging="360"/>
      </w:pPr>
      <w:rPr>
        <w:rFonts w:cs="Times New Roman"/>
      </w:rPr>
    </w:lvl>
    <w:lvl w:ilvl="5" w:tplc="CDD639B8" w:tentative="1">
      <w:start w:val="1"/>
      <w:numFmt w:val="lowerRoman"/>
      <w:lvlText w:val="%6."/>
      <w:lvlJc w:val="right"/>
      <w:pPr>
        <w:ind w:left="4320" w:hanging="180"/>
      </w:pPr>
      <w:rPr>
        <w:rFonts w:cs="Times New Roman"/>
      </w:rPr>
    </w:lvl>
    <w:lvl w:ilvl="6" w:tplc="CB4EEA54" w:tentative="1">
      <w:start w:val="1"/>
      <w:numFmt w:val="decimal"/>
      <w:lvlText w:val="%7."/>
      <w:lvlJc w:val="left"/>
      <w:pPr>
        <w:ind w:left="5040" w:hanging="360"/>
      </w:pPr>
      <w:rPr>
        <w:rFonts w:cs="Times New Roman"/>
      </w:rPr>
    </w:lvl>
    <w:lvl w:ilvl="7" w:tplc="1BE8E9CA" w:tentative="1">
      <w:start w:val="1"/>
      <w:numFmt w:val="lowerLetter"/>
      <w:lvlText w:val="%8."/>
      <w:lvlJc w:val="left"/>
      <w:pPr>
        <w:ind w:left="5760" w:hanging="360"/>
      </w:pPr>
      <w:rPr>
        <w:rFonts w:cs="Times New Roman"/>
      </w:rPr>
    </w:lvl>
    <w:lvl w:ilvl="8" w:tplc="75D29066" w:tentative="1">
      <w:start w:val="1"/>
      <w:numFmt w:val="lowerRoman"/>
      <w:lvlText w:val="%9."/>
      <w:lvlJc w:val="right"/>
      <w:pPr>
        <w:ind w:left="6480" w:hanging="180"/>
      </w:pPr>
      <w:rPr>
        <w:rFonts w:cs="Times New Roman"/>
      </w:rPr>
    </w:lvl>
  </w:abstractNum>
  <w:abstractNum w:abstractNumId="11" w15:restartNumberingAfterBreak="0">
    <w:nsid w:val="5DEB415B"/>
    <w:multiLevelType w:val="hybridMultilevel"/>
    <w:tmpl w:val="D0F01DCC"/>
    <w:lvl w:ilvl="0" w:tplc="C0F6230E">
      <w:start w:val="1"/>
      <w:numFmt w:val="decimal"/>
      <w:lvlText w:val="%1."/>
      <w:lvlJc w:val="left"/>
      <w:pPr>
        <w:ind w:left="720" w:hanging="360"/>
      </w:pPr>
      <w:rPr>
        <w:rFonts w:hint="default"/>
      </w:rPr>
    </w:lvl>
    <w:lvl w:ilvl="1" w:tplc="566CBDB2" w:tentative="1">
      <w:start w:val="1"/>
      <w:numFmt w:val="lowerLetter"/>
      <w:lvlText w:val="%2."/>
      <w:lvlJc w:val="left"/>
      <w:pPr>
        <w:ind w:left="1440" w:hanging="360"/>
      </w:pPr>
    </w:lvl>
    <w:lvl w:ilvl="2" w:tplc="D2908868" w:tentative="1">
      <w:start w:val="1"/>
      <w:numFmt w:val="lowerRoman"/>
      <w:lvlText w:val="%3."/>
      <w:lvlJc w:val="right"/>
      <w:pPr>
        <w:ind w:left="2160" w:hanging="180"/>
      </w:pPr>
    </w:lvl>
    <w:lvl w:ilvl="3" w:tplc="666E296A" w:tentative="1">
      <w:start w:val="1"/>
      <w:numFmt w:val="decimal"/>
      <w:lvlText w:val="%4."/>
      <w:lvlJc w:val="left"/>
      <w:pPr>
        <w:ind w:left="2880" w:hanging="360"/>
      </w:pPr>
    </w:lvl>
    <w:lvl w:ilvl="4" w:tplc="1E76E40C" w:tentative="1">
      <w:start w:val="1"/>
      <w:numFmt w:val="lowerLetter"/>
      <w:lvlText w:val="%5."/>
      <w:lvlJc w:val="left"/>
      <w:pPr>
        <w:ind w:left="3600" w:hanging="360"/>
      </w:pPr>
    </w:lvl>
    <w:lvl w:ilvl="5" w:tplc="3F0C372C" w:tentative="1">
      <w:start w:val="1"/>
      <w:numFmt w:val="lowerRoman"/>
      <w:lvlText w:val="%6."/>
      <w:lvlJc w:val="right"/>
      <w:pPr>
        <w:ind w:left="4320" w:hanging="180"/>
      </w:pPr>
    </w:lvl>
    <w:lvl w:ilvl="6" w:tplc="02A82750" w:tentative="1">
      <w:start w:val="1"/>
      <w:numFmt w:val="decimal"/>
      <w:lvlText w:val="%7."/>
      <w:lvlJc w:val="left"/>
      <w:pPr>
        <w:ind w:left="5040" w:hanging="360"/>
      </w:pPr>
    </w:lvl>
    <w:lvl w:ilvl="7" w:tplc="B654569A" w:tentative="1">
      <w:start w:val="1"/>
      <w:numFmt w:val="lowerLetter"/>
      <w:lvlText w:val="%8."/>
      <w:lvlJc w:val="left"/>
      <w:pPr>
        <w:ind w:left="5760" w:hanging="360"/>
      </w:pPr>
    </w:lvl>
    <w:lvl w:ilvl="8" w:tplc="C14E7126" w:tentative="1">
      <w:start w:val="1"/>
      <w:numFmt w:val="lowerRoman"/>
      <w:lvlText w:val="%9."/>
      <w:lvlJc w:val="right"/>
      <w:pPr>
        <w:ind w:left="6480" w:hanging="180"/>
      </w:pPr>
    </w:lvl>
  </w:abstractNum>
  <w:abstractNum w:abstractNumId="12" w15:restartNumberingAfterBreak="0">
    <w:nsid w:val="6B526624"/>
    <w:multiLevelType w:val="hybridMultilevel"/>
    <w:tmpl w:val="A202CD76"/>
    <w:lvl w:ilvl="0" w:tplc="9266CB00">
      <w:start w:val="1"/>
      <w:numFmt w:val="decimal"/>
      <w:lvlText w:val="%1."/>
      <w:lvlJc w:val="left"/>
      <w:pPr>
        <w:ind w:left="720" w:hanging="360"/>
      </w:pPr>
      <w:rPr>
        <w:rFonts w:hint="default"/>
      </w:rPr>
    </w:lvl>
    <w:lvl w:ilvl="1" w:tplc="50BEEE22">
      <w:start w:val="1"/>
      <w:numFmt w:val="lowerLetter"/>
      <w:lvlText w:val="(%2)"/>
      <w:lvlJc w:val="left"/>
      <w:pPr>
        <w:ind w:left="1440" w:hanging="360"/>
      </w:pPr>
      <w:rPr>
        <w:rFonts w:hint="default"/>
      </w:rPr>
    </w:lvl>
    <w:lvl w:ilvl="2" w:tplc="119295C8" w:tentative="1">
      <w:start w:val="1"/>
      <w:numFmt w:val="lowerRoman"/>
      <w:lvlText w:val="%3."/>
      <w:lvlJc w:val="right"/>
      <w:pPr>
        <w:ind w:left="2160" w:hanging="180"/>
      </w:pPr>
      <w:rPr>
        <w:rFonts w:cs="Times New Roman"/>
      </w:rPr>
    </w:lvl>
    <w:lvl w:ilvl="3" w:tplc="7DF229CE" w:tentative="1">
      <w:start w:val="1"/>
      <w:numFmt w:val="decimal"/>
      <w:lvlText w:val="%4."/>
      <w:lvlJc w:val="left"/>
      <w:pPr>
        <w:ind w:left="2880" w:hanging="360"/>
      </w:pPr>
      <w:rPr>
        <w:rFonts w:cs="Times New Roman"/>
      </w:rPr>
    </w:lvl>
    <w:lvl w:ilvl="4" w:tplc="24FC193A" w:tentative="1">
      <w:start w:val="1"/>
      <w:numFmt w:val="lowerLetter"/>
      <w:lvlText w:val="%5."/>
      <w:lvlJc w:val="left"/>
      <w:pPr>
        <w:ind w:left="3600" w:hanging="360"/>
      </w:pPr>
      <w:rPr>
        <w:rFonts w:cs="Times New Roman"/>
      </w:rPr>
    </w:lvl>
    <w:lvl w:ilvl="5" w:tplc="2202F6A6" w:tentative="1">
      <w:start w:val="1"/>
      <w:numFmt w:val="lowerRoman"/>
      <w:lvlText w:val="%6."/>
      <w:lvlJc w:val="right"/>
      <w:pPr>
        <w:ind w:left="4320" w:hanging="180"/>
      </w:pPr>
      <w:rPr>
        <w:rFonts w:cs="Times New Roman"/>
      </w:rPr>
    </w:lvl>
    <w:lvl w:ilvl="6" w:tplc="CD84E5CE" w:tentative="1">
      <w:start w:val="1"/>
      <w:numFmt w:val="decimal"/>
      <w:lvlText w:val="%7."/>
      <w:lvlJc w:val="left"/>
      <w:pPr>
        <w:ind w:left="5040" w:hanging="360"/>
      </w:pPr>
      <w:rPr>
        <w:rFonts w:cs="Times New Roman"/>
      </w:rPr>
    </w:lvl>
    <w:lvl w:ilvl="7" w:tplc="A9324CB2" w:tentative="1">
      <w:start w:val="1"/>
      <w:numFmt w:val="lowerLetter"/>
      <w:lvlText w:val="%8."/>
      <w:lvlJc w:val="left"/>
      <w:pPr>
        <w:ind w:left="5760" w:hanging="360"/>
      </w:pPr>
      <w:rPr>
        <w:rFonts w:cs="Times New Roman"/>
      </w:rPr>
    </w:lvl>
    <w:lvl w:ilvl="8" w:tplc="969EC8FE" w:tentative="1">
      <w:start w:val="1"/>
      <w:numFmt w:val="lowerRoman"/>
      <w:lvlText w:val="%9."/>
      <w:lvlJc w:val="right"/>
      <w:pPr>
        <w:ind w:left="6480" w:hanging="180"/>
      </w:pPr>
      <w:rPr>
        <w:rFonts w:cs="Times New Roman"/>
      </w:rPr>
    </w:lvl>
  </w:abstractNum>
  <w:abstractNum w:abstractNumId="13" w15:restartNumberingAfterBreak="0">
    <w:nsid w:val="72241A15"/>
    <w:multiLevelType w:val="hybridMultilevel"/>
    <w:tmpl w:val="A202CD76"/>
    <w:lvl w:ilvl="0" w:tplc="85464DD6">
      <w:start w:val="1"/>
      <w:numFmt w:val="decimal"/>
      <w:lvlText w:val="%1."/>
      <w:lvlJc w:val="left"/>
      <w:pPr>
        <w:ind w:left="720" w:hanging="360"/>
      </w:pPr>
      <w:rPr>
        <w:rFonts w:hint="default"/>
      </w:rPr>
    </w:lvl>
    <w:lvl w:ilvl="1" w:tplc="6D8AC784">
      <w:start w:val="1"/>
      <w:numFmt w:val="lowerLetter"/>
      <w:lvlText w:val="(%2)"/>
      <w:lvlJc w:val="left"/>
      <w:pPr>
        <w:ind w:left="1440" w:hanging="360"/>
      </w:pPr>
      <w:rPr>
        <w:rFonts w:hint="default"/>
      </w:rPr>
    </w:lvl>
    <w:lvl w:ilvl="2" w:tplc="97809C66" w:tentative="1">
      <w:start w:val="1"/>
      <w:numFmt w:val="lowerRoman"/>
      <w:lvlText w:val="%3."/>
      <w:lvlJc w:val="right"/>
      <w:pPr>
        <w:ind w:left="2160" w:hanging="180"/>
      </w:pPr>
      <w:rPr>
        <w:rFonts w:cs="Times New Roman"/>
      </w:rPr>
    </w:lvl>
    <w:lvl w:ilvl="3" w:tplc="7C30D6B2" w:tentative="1">
      <w:start w:val="1"/>
      <w:numFmt w:val="decimal"/>
      <w:lvlText w:val="%4."/>
      <w:lvlJc w:val="left"/>
      <w:pPr>
        <w:ind w:left="2880" w:hanging="360"/>
      </w:pPr>
      <w:rPr>
        <w:rFonts w:cs="Times New Roman"/>
      </w:rPr>
    </w:lvl>
    <w:lvl w:ilvl="4" w:tplc="0902F2CE" w:tentative="1">
      <w:start w:val="1"/>
      <w:numFmt w:val="lowerLetter"/>
      <w:lvlText w:val="%5."/>
      <w:lvlJc w:val="left"/>
      <w:pPr>
        <w:ind w:left="3600" w:hanging="360"/>
      </w:pPr>
      <w:rPr>
        <w:rFonts w:cs="Times New Roman"/>
      </w:rPr>
    </w:lvl>
    <w:lvl w:ilvl="5" w:tplc="6D78FE8E" w:tentative="1">
      <w:start w:val="1"/>
      <w:numFmt w:val="lowerRoman"/>
      <w:lvlText w:val="%6."/>
      <w:lvlJc w:val="right"/>
      <w:pPr>
        <w:ind w:left="4320" w:hanging="180"/>
      </w:pPr>
      <w:rPr>
        <w:rFonts w:cs="Times New Roman"/>
      </w:rPr>
    </w:lvl>
    <w:lvl w:ilvl="6" w:tplc="58787EC4" w:tentative="1">
      <w:start w:val="1"/>
      <w:numFmt w:val="decimal"/>
      <w:lvlText w:val="%7."/>
      <w:lvlJc w:val="left"/>
      <w:pPr>
        <w:ind w:left="5040" w:hanging="360"/>
      </w:pPr>
      <w:rPr>
        <w:rFonts w:cs="Times New Roman"/>
      </w:rPr>
    </w:lvl>
    <w:lvl w:ilvl="7" w:tplc="CC1014FE" w:tentative="1">
      <w:start w:val="1"/>
      <w:numFmt w:val="lowerLetter"/>
      <w:lvlText w:val="%8."/>
      <w:lvlJc w:val="left"/>
      <w:pPr>
        <w:ind w:left="5760" w:hanging="360"/>
      </w:pPr>
      <w:rPr>
        <w:rFonts w:cs="Times New Roman"/>
      </w:rPr>
    </w:lvl>
    <w:lvl w:ilvl="8" w:tplc="A5808EB4" w:tentative="1">
      <w:start w:val="1"/>
      <w:numFmt w:val="lowerRoman"/>
      <w:lvlText w:val="%9."/>
      <w:lvlJc w:val="right"/>
      <w:pPr>
        <w:ind w:left="6480" w:hanging="180"/>
      </w:pPr>
      <w:rPr>
        <w:rFonts w:cs="Times New Roman"/>
      </w:rPr>
    </w:lvl>
  </w:abstractNum>
  <w:abstractNum w:abstractNumId="14" w15:restartNumberingAfterBreak="0">
    <w:nsid w:val="73597D09"/>
    <w:multiLevelType w:val="hybridMultilevel"/>
    <w:tmpl w:val="C0F4DBF8"/>
    <w:lvl w:ilvl="0" w:tplc="3998F3F8">
      <w:start w:val="1"/>
      <w:numFmt w:val="decimal"/>
      <w:lvlText w:val="%1."/>
      <w:lvlJc w:val="left"/>
      <w:pPr>
        <w:ind w:left="927" w:hanging="360"/>
      </w:pPr>
      <w:rPr>
        <w:rFonts w:ascii="Calibri" w:hAnsi="Calibri" w:hint="default"/>
        <w:sz w:val="22"/>
      </w:rPr>
    </w:lvl>
    <w:lvl w:ilvl="1" w:tplc="0E34211E" w:tentative="1">
      <w:start w:val="1"/>
      <w:numFmt w:val="lowerLetter"/>
      <w:lvlText w:val="%2."/>
      <w:lvlJc w:val="left"/>
      <w:pPr>
        <w:ind w:left="1647" w:hanging="360"/>
      </w:pPr>
    </w:lvl>
    <w:lvl w:ilvl="2" w:tplc="E2DE114E" w:tentative="1">
      <w:start w:val="1"/>
      <w:numFmt w:val="lowerRoman"/>
      <w:lvlText w:val="%3."/>
      <w:lvlJc w:val="right"/>
      <w:pPr>
        <w:ind w:left="2367" w:hanging="180"/>
      </w:pPr>
    </w:lvl>
    <w:lvl w:ilvl="3" w:tplc="2D28A022" w:tentative="1">
      <w:start w:val="1"/>
      <w:numFmt w:val="decimal"/>
      <w:lvlText w:val="%4."/>
      <w:lvlJc w:val="left"/>
      <w:pPr>
        <w:ind w:left="3087" w:hanging="360"/>
      </w:pPr>
    </w:lvl>
    <w:lvl w:ilvl="4" w:tplc="DF382716" w:tentative="1">
      <w:start w:val="1"/>
      <w:numFmt w:val="lowerLetter"/>
      <w:lvlText w:val="%5."/>
      <w:lvlJc w:val="left"/>
      <w:pPr>
        <w:ind w:left="3807" w:hanging="360"/>
      </w:pPr>
    </w:lvl>
    <w:lvl w:ilvl="5" w:tplc="D374C88E" w:tentative="1">
      <w:start w:val="1"/>
      <w:numFmt w:val="lowerRoman"/>
      <w:lvlText w:val="%6."/>
      <w:lvlJc w:val="right"/>
      <w:pPr>
        <w:ind w:left="4527" w:hanging="180"/>
      </w:pPr>
    </w:lvl>
    <w:lvl w:ilvl="6" w:tplc="9014E552" w:tentative="1">
      <w:start w:val="1"/>
      <w:numFmt w:val="decimal"/>
      <w:lvlText w:val="%7."/>
      <w:lvlJc w:val="left"/>
      <w:pPr>
        <w:ind w:left="5247" w:hanging="360"/>
      </w:pPr>
    </w:lvl>
    <w:lvl w:ilvl="7" w:tplc="05481772" w:tentative="1">
      <w:start w:val="1"/>
      <w:numFmt w:val="lowerLetter"/>
      <w:lvlText w:val="%8."/>
      <w:lvlJc w:val="left"/>
      <w:pPr>
        <w:ind w:left="5967" w:hanging="360"/>
      </w:pPr>
    </w:lvl>
    <w:lvl w:ilvl="8" w:tplc="E666737A" w:tentative="1">
      <w:start w:val="1"/>
      <w:numFmt w:val="lowerRoman"/>
      <w:lvlText w:val="%9."/>
      <w:lvlJc w:val="right"/>
      <w:pPr>
        <w:ind w:left="6687" w:hanging="180"/>
      </w:pPr>
    </w:lvl>
  </w:abstractNum>
  <w:num w:numId="1">
    <w:abstractNumId w:val="6"/>
  </w:num>
  <w:num w:numId="2">
    <w:abstractNumId w:val="9"/>
  </w:num>
  <w:num w:numId="3">
    <w:abstractNumId w:val="8"/>
  </w:num>
  <w:num w:numId="4">
    <w:abstractNumId w:val="10"/>
  </w:num>
  <w:num w:numId="5">
    <w:abstractNumId w:val="3"/>
  </w:num>
  <w:num w:numId="6">
    <w:abstractNumId w:val="5"/>
  </w:num>
  <w:num w:numId="7">
    <w:abstractNumId w:val="2"/>
    <w:lvlOverride w:ilvl="0">
      <w:startOverride w:val="3"/>
    </w:lvlOverride>
  </w:num>
  <w:num w:numId="8">
    <w:abstractNumId w:val="2"/>
  </w:num>
  <w:num w:numId="9">
    <w:abstractNumId w:val="12"/>
  </w:num>
  <w:num w:numId="10">
    <w:abstractNumId w:val="14"/>
  </w:num>
  <w:num w:numId="11">
    <w:abstractNumId w:val="7"/>
  </w:num>
  <w:num w:numId="12">
    <w:abstractNumId w:val="4"/>
  </w:num>
  <w:num w:numId="13">
    <w:abstractNumId w:val="4"/>
    <w:lvlOverride w:ilvl="0">
      <w:startOverride w:val="1"/>
    </w:lvlOverride>
  </w:num>
  <w:num w:numId="14">
    <w:abstractNumId w:val="0"/>
  </w:num>
  <w:num w:numId="15">
    <w:abstractNumId w:val="13"/>
  </w:num>
  <w:num w:numId="16">
    <w:abstractNumId w:val="2"/>
    <w:lvlOverride w:ilvl="0">
      <w:startOverride w:val="1"/>
    </w:lvlOverride>
  </w:num>
  <w:num w:numId="17">
    <w:abstractNumId w:val="1"/>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52CD"/>
    <w:rsid w:val="0001206E"/>
    <w:rsid w:val="0004082B"/>
    <w:rsid w:val="00042487"/>
    <w:rsid w:val="00073A41"/>
    <w:rsid w:val="00080A1F"/>
    <w:rsid w:val="00081883"/>
    <w:rsid w:val="000A4AB0"/>
    <w:rsid w:val="000C75A1"/>
    <w:rsid w:val="000D0B33"/>
    <w:rsid w:val="000E2E15"/>
    <w:rsid w:val="00132438"/>
    <w:rsid w:val="00172D83"/>
    <w:rsid w:val="00183382"/>
    <w:rsid w:val="001C609C"/>
    <w:rsid w:val="001F438A"/>
    <w:rsid w:val="002007E7"/>
    <w:rsid w:val="0021779B"/>
    <w:rsid w:val="002340A2"/>
    <w:rsid w:val="00241E06"/>
    <w:rsid w:val="002443E7"/>
    <w:rsid w:val="00253790"/>
    <w:rsid w:val="00263B1F"/>
    <w:rsid w:val="002847F7"/>
    <w:rsid w:val="002B0955"/>
    <w:rsid w:val="002B46BC"/>
    <w:rsid w:val="002D47F3"/>
    <w:rsid w:val="002E48B1"/>
    <w:rsid w:val="002F43F7"/>
    <w:rsid w:val="00306DA0"/>
    <w:rsid w:val="003220D7"/>
    <w:rsid w:val="00336162"/>
    <w:rsid w:val="0034263C"/>
    <w:rsid w:val="00342BDA"/>
    <w:rsid w:val="00395112"/>
    <w:rsid w:val="00396989"/>
    <w:rsid w:val="003B1433"/>
    <w:rsid w:val="0042514D"/>
    <w:rsid w:val="004708B0"/>
    <w:rsid w:val="00471C4A"/>
    <w:rsid w:val="00474ED5"/>
    <w:rsid w:val="00494522"/>
    <w:rsid w:val="004A0935"/>
    <w:rsid w:val="004C7B28"/>
    <w:rsid w:val="004E4902"/>
    <w:rsid w:val="004F59B3"/>
    <w:rsid w:val="005123D0"/>
    <w:rsid w:val="00527505"/>
    <w:rsid w:val="00593DB8"/>
    <w:rsid w:val="005956E8"/>
    <w:rsid w:val="005A4BE1"/>
    <w:rsid w:val="005C0CB3"/>
    <w:rsid w:val="005D032E"/>
    <w:rsid w:val="005D17E3"/>
    <w:rsid w:val="005F63F2"/>
    <w:rsid w:val="00610C1D"/>
    <w:rsid w:val="006159F1"/>
    <w:rsid w:val="0062513F"/>
    <w:rsid w:val="00632606"/>
    <w:rsid w:val="00643E0C"/>
    <w:rsid w:val="006452B3"/>
    <w:rsid w:val="00663639"/>
    <w:rsid w:val="006D5A33"/>
    <w:rsid w:val="006E69C7"/>
    <w:rsid w:val="00703299"/>
    <w:rsid w:val="007166F9"/>
    <w:rsid w:val="007334B3"/>
    <w:rsid w:val="00735BAC"/>
    <w:rsid w:val="00741FF5"/>
    <w:rsid w:val="00780238"/>
    <w:rsid w:val="007D021A"/>
    <w:rsid w:val="0082557F"/>
    <w:rsid w:val="00830BD0"/>
    <w:rsid w:val="008628DF"/>
    <w:rsid w:val="00871536"/>
    <w:rsid w:val="0087443D"/>
    <w:rsid w:val="00890284"/>
    <w:rsid w:val="008B3A45"/>
    <w:rsid w:val="008C4BFD"/>
    <w:rsid w:val="00901A04"/>
    <w:rsid w:val="00903717"/>
    <w:rsid w:val="00932D79"/>
    <w:rsid w:val="00975309"/>
    <w:rsid w:val="009B3FE0"/>
    <w:rsid w:val="009E19F1"/>
    <w:rsid w:val="009F2C0D"/>
    <w:rsid w:val="00A20536"/>
    <w:rsid w:val="00A20733"/>
    <w:rsid w:val="00A27386"/>
    <w:rsid w:val="00A5181D"/>
    <w:rsid w:val="00A536CE"/>
    <w:rsid w:val="00A7799D"/>
    <w:rsid w:val="00AD6352"/>
    <w:rsid w:val="00AE0DE9"/>
    <w:rsid w:val="00AE12EB"/>
    <w:rsid w:val="00AE5F96"/>
    <w:rsid w:val="00AE7F99"/>
    <w:rsid w:val="00AF1444"/>
    <w:rsid w:val="00B00C17"/>
    <w:rsid w:val="00B23FBC"/>
    <w:rsid w:val="00B252CD"/>
    <w:rsid w:val="00B562FD"/>
    <w:rsid w:val="00B7618F"/>
    <w:rsid w:val="00BD30C7"/>
    <w:rsid w:val="00C15C8D"/>
    <w:rsid w:val="00CB70EA"/>
    <w:rsid w:val="00CC4D54"/>
    <w:rsid w:val="00CE3414"/>
    <w:rsid w:val="00D00DEC"/>
    <w:rsid w:val="00D13985"/>
    <w:rsid w:val="00D357F7"/>
    <w:rsid w:val="00D36BD6"/>
    <w:rsid w:val="00D54F92"/>
    <w:rsid w:val="00D7084F"/>
    <w:rsid w:val="00DA538C"/>
    <w:rsid w:val="00DB48A9"/>
    <w:rsid w:val="00DD44B7"/>
    <w:rsid w:val="00DD5DF8"/>
    <w:rsid w:val="00E21D6C"/>
    <w:rsid w:val="00E52450"/>
    <w:rsid w:val="00EF0B60"/>
    <w:rsid w:val="00EF603E"/>
    <w:rsid w:val="00F41825"/>
    <w:rsid w:val="00F70B69"/>
    <w:rsid w:val="00F7345F"/>
    <w:rsid w:val="00F971FE"/>
    <w:rsid w:val="00FA7317"/>
    <w:rsid w:val="00FE08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902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252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971FE"/>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F971FE"/>
  </w:style>
  <w:style w:type="paragraph" w:styleId="a6">
    <w:name w:val="footer"/>
    <w:basedOn w:val="a"/>
    <w:link w:val="a7"/>
    <w:uiPriority w:val="99"/>
    <w:unhideWhenUsed/>
    <w:rsid w:val="00F971FE"/>
    <w:pPr>
      <w:tabs>
        <w:tab w:val="center" w:pos="4819"/>
        <w:tab w:val="right" w:pos="9639"/>
      </w:tabs>
      <w:spacing w:after="0" w:line="240" w:lineRule="auto"/>
    </w:pPr>
  </w:style>
  <w:style w:type="character" w:customStyle="1" w:styleId="a7">
    <w:name w:val="Нижній колонтитул Знак"/>
    <w:basedOn w:val="a0"/>
    <w:link w:val="a6"/>
    <w:uiPriority w:val="99"/>
    <w:rsid w:val="00F971FE"/>
  </w:style>
  <w:style w:type="paragraph" w:customStyle="1" w:styleId="rvps14">
    <w:name w:val="rvps14"/>
    <w:basedOn w:val="a"/>
    <w:rsid w:val="00B00C1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B00C17"/>
  </w:style>
  <w:style w:type="paragraph" w:customStyle="1" w:styleId="rvps6">
    <w:name w:val="rvps6"/>
    <w:basedOn w:val="a"/>
    <w:rsid w:val="00B00C1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B00C17"/>
  </w:style>
  <w:style w:type="character" w:styleId="a8">
    <w:name w:val="Strong"/>
    <w:basedOn w:val="a0"/>
    <w:uiPriority w:val="22"/>
    <w:qFormat/>
    <w:rsid w:val="00B00C17"/>
    <w:rPr>
      <w:b/>
      <w:bCs/>
    </w:rPr>
  </w:style>
  <w:style w:type="paragraph" w:styleId="a9">
    <w:name w:val="Normal (Web)"/>
    <w:basedOn w:val="a"/>
    <w:uiPriority w:val="99"/>
    <w:rsid w:val="0004082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a">
    <w:name w:val="List Paragraph"/>
    <w:aliases w:val="F List Paragraph"/>
    <w:basedOn w:val="a"/>
    <w:link w:val="ab"/>
    <w:uiPriority w:val="34"/>
    <w:qFormat/>
    <w:rsid w:val="00A5181D"/>
    <w:pPr>
      <w:ind w:left="720"/>
      <w:contextualSpacing/>
    </w:pPr>
  </w:style>
  <w:style w:type="paragraph" w:customStyle="1" w:styleId="IParagraph">
    <w:name w:val="I Paragraph"/>
    <w:basedOn w:val="a"/>
    <w:link w:val="IParagraphChar"/>
    <w:qFormat/>
    <w:rsid w:val="00A5181D"/>
    <w:pPr>
      <w:spacing w:after="120" w:line="240" w:lineRule="auto"/>
      <w:ind w:left="709"/>
      <w:jc w:val="both"/>
    </w:pPr>
    <w:rPr>
      <w:rFonts w:eastAsia="Calibri" w:cstheme="minorHAnsi"/>
      <w:color w:val="000000"/>
      <w:lang w:val="en-GB" w:eastAsia="de-DE"/>
    </w:rPr>
  </w:style>
  <w:style w:type="character" w:customStyle="1" w:styleId="IParagraphChar">
    <w:name w:val="I Paragraph Char"/>
    <w:basedOn w:val="a0"/>
    <w:link w:val="IParagraph"/>
    <w:rsid w:val="00A5181D"/>
    <w:rPr>
      <w:rFonts w:eastAsia="Calibri" w:cstheme="minorHAnsi"/>
      <w:color w:val="000000"/>
      <w:lang w:val="en-GB" w:eastAsia="de-DE"/>
    </w:rPr>
  </w:style>
  <w:style w:type="paragraph" w:styleId="ac">
    <w:name w:val="annotation text"/>
    <w:aliases w:val="Stinking Styles5"/>
    <w:basedOn w:val="a"/>
    <w:link w:val="ad"/>
    <w:uiPriority w:val="99"/>
    <w:rsid w:val="00A5181D"/>
    <w:pPr>
      <w:spacing w:after="200" w:line="276" w:lineRule="auto"/>
    </w:pPr>
    <w:rPr>
      <w:rFonts w:ascii="Calibri" w:eastAsia="Calibri" w:hAnsi="Calibri" w:cs="Times New Roman"/>
      <w:sz w:val="20"/>
      <w:szCs w:val="20"/>
      <w:lang w:val="en-US"/>
    </w:rPr>
  </w:style>
  <w:style w:type="character" w:customStyle="1" w:styleId="ad">
    <w:name w:val="Текст примітки Знак"/>
    <w:aliases w:val="Stinking Styles5 Знак"/>
    <w:basedOn w:val="a0"/>
    <w:link w:val="ac"/>
    <w:uiPriority w:val="99"/>
    <w:rsid w:val="00A5181D"/>
    <w:rPr>
      <w:rFonts w:ascii="Calibri" w:eastAsia="Calibri" w:hAnsi="Calibri" w:cs="Times New Roman"/>
      <w:sz w:val="20"/>
      <w:szCs w:val="20"/>
      <w:lang w:val="en-US"/>
    </w:rPr>
  </w:style>
  <w:style w:type="character" w:customStyle="1" w:styleId="ab">
    <w:name w:val="Абзац списку Знак"/>
    <w:aliases w:val="F List Paragraph Знак"/>
    <w:basedOn w:val="a0"/>
    <w:link w:val="aa"/>
    <w:uiPriority w:val="34"/>
    <w:rsid w:val="005123D0"/>
  </w:style>
  <w:style w:type="paragraph" w:customStyle="1" w:styleId="BNo">
    <w:name w:val="B Стаття No"/>
    <w:basedOn w:val="a"/>
    <w:next w:val="a"/>
    <w:link w:val="BNo0"/>
    <w:autoRedefine/>
    <w:qFormat/>
    <w:rsid w:val="00494522"/>
    <w:pPr>
      <w:keepNext/>
      <w:tabs>
        <w:tab w:val="left" w:pos="1256"/>
      </w:tabs>
      <w:adjustRightInd w:val="0"/>
      <w:spacing w:after="0" w:line="240" w:lineRule="auto"/>
      <w:ind w:left="34" w:firstLine="284"/>
      <w:contextualSpacing/>
      <w:textAlignment w:val="baseline"/>
      <w:outlineLvl w:val="1"/>
    </w:pPr>
    <w:rPr>
      <w:rFonts w:ascii="Times New Roman" w:eastAsia="Times New Roman" w:hAnsi="Times New Roman" w:cs="Times New Roman"/>
      <w:lang w:eastAsia="de-DE"/>
    </w:rPr>
  </w:style>
  <w:style w:type="character" w:customStyle="1" w:styleId="BNo0">
    <w:name w:val="B Стаття No Знак"/>
    <w:link w:val="BNo"/>
    <w:rsid w:val="00494522"/>
    <w:rPr>
      <w:rFonts w:ascii="Times New Roman" w:eastAsia="Times New Roman" w:hAnsi="Times New Roman" w:cs="Times New Roman"/>
      <w:lang w:eastAsia="de-DE"/>
    </w:rPr>
  </w:style>
  <w:style w:type="paragraph" w:customStyle="1" w:styleId="GListParagraph2">
    <w:name w:val="G List Paragraph 2"/>
    <w:basedOn w:val="aa"/>
    <w:link w:val="GListParagraph2Char"/>
    <w:qFormat/>
    <w:rsid w:val="005123D0"/>
    <w:pPr>
      <w:spacing w:after="200" w:line="240" w:lineRule="auto"/>
      <w:ind w:left="0"/>
      <w:contextualSpacing w:val="0"/>
      <w:jc w:val="both"/>
    </w:pPr>
    <w:rPr>
      <w:rFonts w:ascii="Calibri" w:eastAsia="Calibri" w:hAnsi="Calibri" w:cs="Times New Roman"/>
      <w:sz w:val="24"/>
      <w:szCs w:val="24"/>
      <w:lang w:val="en-GB"/>
    </w:rPr>
  </w:style>
  <w:style w:type="character" w:customStyle="1" w:styleId="GListParagraph2Char">
    <w:name w:val="G List Paragraph 2 Char"/>
    <w:basedOn w:val="ab"/>
    <w:link w:val="GListParagraph2"/>
    <w:rsid w:val="005123D0"/>
    <w:rPr>
      <w:rFonts w:ascii="Calibri" w:eastAsia="Calibri" w:hAnsi="Calibri" w:cs="Times New Roman"/>
      <w:sz w:val="24"/>
      <w:szCs w:val="24"/>
      <w:lang w:val="en-GB"/>
    </w:rPr>
  </w:style>
  <w:style w:type="paragraph" w:customStyle="1" w:styleId="HListParagraph2">
    <w:name w:val="H List Paragraph 2"/>
    <w:basedOn w:val="GListParagraph2"/>
    <w:qFormat/>
    <w:rsid w:val="00B562FD"/>
    <w:pPr>
      <w:numPr>
        <w:ilvl w:val="1"/>
        <w:numId w:val="12"/>
      </w:numPr>
      <w:spacing w:after="120"/>
    </w:pPr>
    <w:rPr>
      <w:sz w:val="22"/>
      <w:szCs w:val="22"/>
    </w:rPr>
  </w:style>
  <w:style w:type="paragraph" w:customStyle="1" w:styleId="BArticleNo">
    <w:name w:val="B Article No"/>
    <w:basedOn w:val="a"/>
    <w:next w:val="a"/>
    <w:link w:val="BArticleNoChar"/>
    <w:qFormat/>
    <w:rsid w:val="0042514D"/>
    <w:pPr>
      <w:keepNext/>
      <w:adjustRightInd w:val="0"/>
      <w:spacing w:after="120" w:line="240" w:lineRule="auto"/>
      <w:jc w:val="center"/>
      <w:textAlignment w:val="baseline"/>
      <w:outlineLvl w:val="1"/>
    </w:pPr>
    <w:rPr>
      <w:rFonts w:ascii="Calibri" w:eastAsia="Times New Roman" w:hAnsi="Calibri" w:cs="Calibri"/>
      <w:b/>
      <w:color w:val="000000"/>
      <w:szCs w:val="24"/>
      <w:lang w:val="en-GB" w:eastAsia="de-DE"/>
    </w:rPr>
  </w:style>
  <w:style w:type="character" w:customStyle="1" w:styleId="BArticleNoChar">
    <w:name w:val="B Article No Char"/>
    <w:link w:val="BArticleNo"/>
    <w:rsid w:val="0042514D"/>
    <w:rPr>
      <w:rFonts w:ascii="Calibri" w:eastAsia="Times New Roman" w:hAnsi="Calibri" w:cs="Calibri"/>
      <w:b/>
      <w:color w:val="000000"/>
      <w:szCs w:val="24"/>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795218">
      <w:bodyDiv w:val="1"/>
      <w:marLeft w:val="0"/>
      <w:marRight w:val="0"/>
      <w:marTop w:val="0"/>
      <w:marBottom w:val="0"/>
      <w:divBdr>
        <w:top w:val="none" w:sz="0" w:space="0" w:color="auto"/>
        <w:left w:val="none" w:sz="0" w:space="0" w:color="auto"/>
        <w:bottom w:val="none" w:sz="0" w:space="0" w:color="auto"/>
        <w:right w:val="none" w:sz="0" w:space="0" w:color="auto"/>
      </w:divBdr>
    </w:div>
    <w:div w:id="366491139">
      <w:bodyDiv w:val="1"/>
      <w:marLeft w:val="0"/>
      <w:marRight w:val="0"/>
      <w:marTop w:val="0"/>
      <w:marBottom w:val="0"/>
      <w:divBdr>
        <w:top w:val="none" w:sz="0" w:space="0" w:color="auto"/>
        <w:left w:val="none" w:sz="0" w:space="0" w:color="auto"/>
        <w:bottom w:val="none" w:sz="0" w:space="0" w:color="auto"/>
        <w:right w:val="none" w:sz="0" w:space="0" w:color="auto"/>
      </w:divBdr>
    </w:div>
    <w:div w:id="665858645">
      <w:bodyDiv w:val="1"/>
      <w:marLeft w:val="0"/>
      <w:marRight w:val="0"/>
      <w:marTop w:val="0"/>
      <w:marBottom w:val="0"/>
      <w:divBdr>
        <w:top w:val="none" w:sz="0" w:space="0" w:color="auto"/>
        <w:left w:val="none" w:sz="0" w:space="0" w:color="auto"/>
        <w:bottom w:val="none" w:sz="0" w:space="0" w:color="auto"/>
        <w:right w:val="none" w:sz="0" w:space="0" w:color="auto"/>
      </w:divBdr>
    </w:div>
    <w:div w:id="704332951">
      <w:bodyDiv w:val="1"/>
      <w:marLeft w:val="0"/>
      <w:marRight w:val="0"/>
      <w:marTop w:val="0"/>
      <w:marBottom w:val="0"/>
      <w:divBdr>
        <w:top w:val="none" w:sz="0" w:space="0" w:color="auto"/>
        <w:left w:val="none" w:sz="0" w:space="0" w:color="auto"/>
        <w:bottom w:val="none" w:sz="0" w:space="0" w:color="auto"/>
        <w:right w:val="none" w:sz="0" w:space="0" w:color="auto"/>
      </w:divBdr>
      <w:divsChild>
        <w:div w:id="1620917096">
          <w:marLeft w:val="0"/>
          <w:marRight w:val="0"/>
          <w:marTop w:val="0"/>
          <w:marBottom w:val="150"/>
          <w:divBdr>
            <w:top w:val="none" w:sz="0" w:space="0" w:color="auto"/>
            <w:left w:val="none" w:sz="0" w:space="0" w:color="auto"/>
            <w:bottom w:val="none" w:sz="0" w:space="0" w:color="auto"/>
            <w:right w:val="none" w:sz="0" w:space="0" w:color="auto"/>
          </w:divBdr>
        </w:div>
      </w:divsChild>
    </w:div>
    <w:div w:id="971443428">
      <w:bodyDiv w:val="1"/>
      <w:marLeft w:val="0"/>
      <w:marRight w:val="0"/>
      <w:marTop w:val="0"/>
      <w:marBottom w:val="0"/>
      <w:divBdr>
        <w:top w:val="none" w:sz="0" w:space="0" w:color="auto"/>
        <w:left w:val="none" w:sz="0" w:space="0" w:color="auto"/>
        <w:bottom w:val="none" w:sz="0" w:space="0" w:color="auto"/>
        <w:right w:val="none" w:sz="0" w:space="0" w:color="auto"/>
      </w:divBdr>
    </w:div>
    <w:div w:id="97892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2D5C4-6755-4DB1-AF27-BCAD63AD2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1739</Words>
  <Characters>9914</Characters>
  <Application>Microsoft Office Word</Application>
  <DocSecurity>0</DocSecurity>
  <Lines>82</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2023-02-21T09:11:00Z</dcterms:created>
  <dcterms:modified xsi:type="dcterms:W3CDTF">2023-07-03T12:27:00Z</dcterms:modified>
</cp:coreProperties>
</file>