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12B389" w14:textId="77777777" w:rsidR="00EB7D9E" w:rsidRPr="00AC24C3" w:rsidRDefault="00EB7D9E" w:rsidP="009541B0">
      <w:pPr>
        <w:spacing w:after="0" w:line="240" w:lineRule="auto"/>
        <w:ind w:right="253" w:firstLine="567"/>
        <w:jc w:val="center"/>
        <w:rPr>
          <w:rFonts w:ascii="Times New Roman" w:hAnsi="Times New Roman"/>
          <w:b/>
          <w:sz w:val="24"/>
          <w:szCs w:val="24"/>
          <w:lang w:eastAsia="ru-RU"/>
        </w:rPr>
      </w:pPr>
      <w:bookmarkStart w:id="0" w:name="_GoBack"/>
      <w:bookmarkEnd w:id="0"/>
    </w:p>
    <w:p w14:paraId="757E8467" w14:textId="4AB16FC1" w:rsidR="0035327B" w:rsidRDefault="008A6208" w:rsidP="009541B0">
      <w:pPr>
        <w:spacing w:after="0" w:line="240" w:lineRule="auto"/>
        <w:ind w:right="253" w:firstLine="567"/>
        <w:jc w:val="center"/>
        <w:rPr>
          <w:rFonts w:ascii="Times New Roman" w:eastAsia="Times New Roman" w:hAnsi="Times New Roman"/>
          <w:b/>
          <w:sz w:val="24"/>
          <w:szCs w:val="24"/>
        </w:rPr>
      </w:pPr>
      <w:r w:rsidRPr="00AC24C3">
        <w:rPr>
          <w:rFonts w:ascii="Times New Roman" w:hAnsi="Times New Roman"/>
          <w:b/>
          <w:sz w:val="24"/>
          <w:szCs w:val="24"/>
          <w:lang w:eastAsia="ru-RU"/>
        </w:rPr>
        <w:t>Узагальнена таблиця з</w:t>
      </w:r>
      <w:r w:rsidR="009541B0" w:rsidRPr="00AC24C3">
        <w:rPr>
          <w:rFonts w:ascii="Times New Roman" w:hAnsi="Times New Roman"/>
          <w:b/>
          <w:sz w:val="24"/>
          <w:szCs w:val="24"/>
          <w:lang w:eastAsia="ru-RU"/>
        </w:rPr>
        <w:t>ауважен</w:t>
      </w:r>
      <w:r w:rsidRPr="00AC24C3">
        <w:rPr>
          <w:rFonts w:ascii="Times New Roman" w:hAnsi="Times New Roman"/>
          <w:b/>
          <w:sz w:val="24"/>
          <w:szCs w:val="24"/>
          <w:lang w:eastAsia="ru-RU"/>
        </w:rPr>
        <w:t>ь</w:t>
      </w:r>
      <w:r w:rsidR="009541B0" w:rsidRPr="00AC24C3">
        <w:rPr>
          <w:rFonts w:ascii="Times New Roman" w:hAnsi="Times New Roman"/>
          <w:b/>
          <w:sz w:val="24"/>
          <w:szCs w:val="24"/>
          <w:lang w:eastAsia="ru-RU"/>
        </w:rPr>
        <w:t xml:space="preserve"> та пропозиці</w:t>
      </w:r>
      <w:r w:rsidRPr="00AC24C3">
        <w:rPr>
          <w:rFonts w:ascii="Times New Roman" w:hAnsi="Times New Roman"/>
          <w:b/>
          <w:sz w:val="24"/>
          <w:szCs w:val="24"/>
          <w:lang w:eastAsia="ru-RU"/>
        </w:rPr>
        <w:t>й</w:t>
      </w:r>
      <w:r w:rsidR="009541B0" w:rsidRPr="00AC24C3">
        <w:rPr>
          <w:rFonts w:ascii="Times New Roman" w:hAnsi="Times New Roman"/>
          <w:b/>
          <w:sz w:val="24"/>
          <w:szCs w:val="24"/>
          <w:lang w:eastAsia="ru-RU"/>
        </w:rPr>
        <w:t xml:space="preserve"> до проекту рішення НКРЕКП, що має ознаки регуляторного </w:t>
      </w:r>
      <w:proofErr w:type="spellStart"/>
      <w:r w:rsidR="009541B0" w:rsidRPr="00AC24C3">
        <w:rPr>
          <w:rFonts w:ascii="Times New Roman" w:hAnsi="Times New Roman"/>
          <w:b/>
          <w:sz w:val="24"/>
          <w:szCs w:val="24"/>
          <w:lang w:eastAsia="ru-RU"/>
        </w:rPr>
        <w:t>акта</w:t>
      </w:r>
      <w:proofErr w:type="spellEnd"/>
      <w:r w:rsidR="00C93EDE" w:rsidRPr="00AC24C3">
        <w:rPr>
          <w:rFonts w:ascii="Times New Roman" w:eastAsia="Times New Roman" w:hAnsi="Times New Roman"/>
          <w:b/>
          <w:sz w:val="24"/>
          <w:szCs w:val="24"/>
        </w:rPr>
        <w:t>, – постанови НКРЕКП</w:t>
      </w:r>
      <w:r w:rsidR="009541B0" w:rsidRPr="00AC24C3">
        <w:rPr>
          <w:rFonts w:ascii="Times New Roman" w:eastAsia="Times New Roman" w:hAnsi="Times New Roman"/>
          <w:b/>
          <w:sz w:val="24"/>
          <w:szCs w:val="24"/>
        </w:rPr>
        <w:t xml:space="preserve"> </w:t>
      </w:r>
      <w:r w:rsidR="00C93EDE" w:rsidRPr="00AC24C3">
        <w:rPr>
          <w:rFonts w:ascii="Times New Roman" w:eastAsia="Times New Roman" w:hAnsi="Times New Roman"/>
          <w:b/>
          <w:sz w:val="24"/>
          <w:szCs w:val="24"/>
        </w:rPr>
        <w:t>«Про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14:paraId="14190E17" w14:textId="0F3386C8" w:rsidR="002928DB" w:rsidRDefault="002928DB" w:rsidP="009541B0">
      <w:pPr>
        <w:spacing w:after="0" w:line="240" w:lineRule="auto"/>
        <w:ind w:right="253" w:firstLine="567"/>
        <w:jc w:val="center"/>
        <w:rPr>
          <w:rFonts w:ascii="Times New Roman" w:eastAsia="Times New Roman" w:hAnsi="Times New Roman"/>
          <w:b/>
          <w:sz w:val="24"/>
          <w:szCs w:val="24"/>
        </w:rPr>
      </w:pPr>
    </w:p>
    <w:p w14:paraId="46C65D5B" w14:textId="6A938611" w:rsidR="002928DB" w:rsidRDefault="002928DB" w:rsidP="009541B0">
      <w:pPr>
        <w:spacing w:after="0" w:line="240" w:lineRule="auto"/>
        <w:ind w:right="253" w:firstLine="567"/>
        <w:jc w:val="center"/>
        <w:rPr>
          <w:rFonts w:ascii="Times New Roman" w:eastAsia="Times New Roman" w:hAnsi="Times New Roman"/>
          <w:b/>
          <w:sz w:val="24"/>
          <w:szCs w:val="24"/>
        </w:rPr>
      </w:pPr>
      <w:r w:rsidRPr="00AC24C3">
        <w:rPr>
          <w:rFonts w:ascii="Times New Roman" w:eastAsia="Times New Roman" w:hAnsi="Times New Roman"/>
          <w:b/>
          <w:bCs/>
          <w:sz w:val="24"/>
          <w:szCs w:val="24"/>
          <w:lang w:eastAsia="uk-UA"/>
        </w:rPr>
        <w:t>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Національної комісії, що здійснює державне регулювання у сферах енергетики та комунальних послуг від 14 червня 2018 року № 428 (далі – Порядок контролю))</w:t>
      </w:r>
    </w:p>
    <w:p w14:paraId="111F4E4F" w14:textId="790BEAF6" w:rsidR="002928DB" w:rsidRDefault="002928DB" w:rsidP="009541B0">
      <w:pPr>
        <w:spacing w:after="0" w:line="240" w:lineRule="auto"/>
        <w:ind w:right="253" w:firstLine="567"/>
        <w:jc w:val="center"/>
        <w:rPr>
          <w:rFonts w:ascii="Times New Roman" w:eastAsia="Times New Roman" w:hAnsi="Times New Roman"/>
          <w:b/>
          <w:sz w:val="24"/>
          <w:szCs w:val="24"/>
        </w:rPr>
      </w:pPr>
    </w:p>
    <w:tbl>
      <w:tblPr>
        <w:tblStyle w:val="af0"/>
        <w:tblW w:w="5000" w:type="pct"/>
        <w:tblCellMar>
          <w:left w:w="57" w:type="dxa"/>
          <w:right w:w="57" w:type="dxa"/>
        </w:tblCellMar>
        <w:tblLook w:val="04A0" w:firstRow="1" w:lastRow="0" w:firstColumn="1" w:lastColumn="0" w:noHBand="0" w:noVBand="1"/>
      </w:tblPr>
      <w:tblGrid>
        <w:gridCol w:w="1309"/>
        <w:gridCol w:w="4291"/>
        <w:gridCol w:w="4294"/>
        <w:gridCol w:w="2903"/>
        <w:gridCol w:w="2897"/>
      </w:tblGrid>
      <w:tr w:rsidR="002928DB" w:rsidRPr="00621225" w14:paraId="7376177D" w14:textId="77777777" w:rsidTr="00621225">
        <w:tc>
          <w:tcPr>
            <w:tcW w:w="417" w:type="pct"/>
            <w:shd w:val="clear" w:color="auto" w:fill="E2EFD9" w:themeFill="accent6" w:themeFillTint="33"/>
            <w:vAlign w:val="center"/>
          </w:tcPr>
          <w:p w14:paraId="406F419F" w14:textId="77777777" w:rsidR="002928DB" w:rsidRPr="00621225" w:rsidRDefault="002928DB" w:rsidP="00621225">
            <w:pPr>
              <w:pStyle w:val="a7"/>
              <w:spacing w:after="0"/>
              <w:ind w:left="0"/>
              <w:jc w:val="center"/>
              <w:rPr>
                <w:rFonts w:ascii="Times New Roman" w:hAnsi="Times New Roman" w:cs="Times New Roman"/>
                <w:b/>
                <w:bCs/>
                <w:sz w:val="20"/>
                <w:szCs w:val="20"/>
                <w:lang w:val="uk-UA"/>
              </w:rPr>
            </w:pPr>
            <w:r w:rsidRPr="00621225">
              <w:rPr>
                <w:rFonts w:ascii="Times New Roman" w:hAnsi="Times New Roman" w:cs="Times New Roman"/>
                <w:b/>
                <w:bCs/>
                <w:sz w:val="20"/>
                <w:szCs w:val="20"/>
                <w:lang w:val="uk-UA"/>
              </w:rPr>
              <w:t>Зауваження до</w:t>
            </w:r>
          </w:p>
        </w:tc>
        <w:tc>
          <w:tcPr>
            <w:tcW w:w="1367" w:type="pct"/>
            <w:shd w:val="clear" w:color="auto" w:fill="E2EFD9" w:themeFill="accent6" w:themeFillTint="33"/>
            <w:vAlign w:val="center"/>
          </w:tcPr>
          <w:p w14:paraId="07353ED7" w14:textId="77777777" w:rsidR="002928DB" w:rsidRPr="00621225" w:rsidRDefault="002928DB" w:rsidP="00621225">
            <w:pPr>
              <w:pStyle w:val="a7"/>
              <w:spacing w:after="0"/>
              <w:ind w:left="0"/>
              <w:jc w:val="center"/>
              <w:rPr>
                <w:rFonts w:ascii="Times New Roman" w:hAnsi="Times New Roman" w:cs="Times New Roman"/>
                <w:b/>
                <w:bCs/>
                <w:sz w:val="20"/>
                <w:szCs w:val="20"/>
                <w:lang w:val="uk-UA"/>
              </w:rPr>
            </w:pPr>
            <w:r w:rsidRPr="00621225">
              <w:rPr>
                <w:rFonts w:ascii="Times New Roman" w:hAnsi="Times New Roman" w:cs="Times New Roman"/>
                <w:b/>
                <w:bCs/>
                <w:sz w:val="20"/>
                <w:szCs w:val="20"/>
                <w:lang w:val="uk-UA"/>
              </w:rPr>
              <w:t xml:space="preserve">Редакція </w:t>
            </w:r>
            <w:proofErr w:type="spellStart"/>
            <w:r w:rsidRPr="00621225">
              <w:rPr>
                <w:rFonts w:ascii="Times New Roman" w:hAnsi="Times New Roman" w:cs="Times New Roman"/>
                <w:b/>
                <w:bCs/>
                <w:sz w:val="20"/>
                <w:szCs w:val="20"/>
                <w:lang w:val="uk-UA"/>
              </w:rPr>
              <w:t>проєкту</w:t>
            </w:r>
            <w:proofErr w:type="spellEnd"/>
            <w:r w:rsidRPr="00621225">
              <w:rPr>
                <w:rFonts w:ascii="Times New Roman" w:hAnsi="Times New Roman" w:cs="Times New Roman"/>
                <w:b/>
                <w:bCs/>
                <w:sz w:val="20"/>
                <w:szCs w:val="20"/>
                <w:lang w:val="uk-UA"/>
              </w:rPr>
              <w:t xml:space="preserve"> рішення НКРЕКП</w:t>
            </w:r>
          </w:p>
        </w:tc>
        <w:tc>
          <w:tcPr>
            <w:tcW w:w="1368" w:type="pct"/>
            <w:shd w:val="clear" w:color="auto" w:fill="E2EFD9" w:themeFill="accent6" w:themeFillTint="33"/>
            <w:vAlign w:val="center"/>
          </w:tcPr>
          <w:p w14:paraId="20B87BEC" w14:textId="77777777" w:rsidR="002928DB" w:rsidRPr="00621225" w:rsidRDefault="002928DB" w:rsidP="00621225">
            <w:pPr>
              <w:pStyle w:val="a7"/>
              <w:spacing w:after="0"/>
              <w:ind w:left="0"/>
              <w:jc w:val="center"/>
              <w:rPr>
                <w:rFonts w:ascii="Times New Roman" w:hAnsi="Times New Roman" w:cs="Times New Roman"/>
                <w:b/>
                <w:bCs/>
                <w:sz w:val="20"/>
                <w:szCs w:val="20"/>
                <w:lang w:val="uk-UA"/>
              </w:rPr>
            </w:pPr>
            <w:r w:rsidRPr="00621225">
              <w:rPr>
                <w:rFonts w:ascii="Times New Roman" w:hAnsi="Times New Roman" w:cs="Times New Roman"/>
                <w:b/>
                <w:bCs/>
                <w:sz w:val="20"/>
                <w:szCs w:val="20"/>
                <w:lang w:val="uk-UA"/>
              </w:rPr>
              <w:t xml:space="preserve">Зауваження та пропозиції до </w:t>
            </w:r>
            <w:proofErr w:type="spellStart"/>
            <w:r w:rsidRPr="00621225">
              <w:rPr>
                <w:rFonts w:ascii="Times New Roman" w:hAnsi="Times New Roman" w:cs="Times New Roman"/>
                <w:b/>
                <w:bCs/>
                <w:sz w:val="20"/>
                <w:szCs w:val="20"/>
                <w:lang w:val="uk-UA"/>
              </w:rPr>
              <w:t>проєкту</w:t>
            </w:r>
            <w:proofErr w:type="spellEnd"/>
            <w:r w:rsidRPr="00621225">
              <w:rPr>
                <w:rFonts w:ascii="Times New Roman" w:hAnsi="Times New Roman" w:cs="Times New Roman"/>
                <w:b/>
                <w:bCs/>
                <w:sz w:val="20"/>
                <w:szCs w:val="20"/>
                <w:lang w:val="uk-UA"/>
              </w:rPr>
              <w:t xml:space="preserve"> рішення НКРЕКП</w:t>
            </w:r>
          </w:p>
        </w:tc>
        <w:tc>
          <w:tcPr>
            <w:tcW w:w="925" w:type="pct"/>
            <w:shd w:val="clear" w:color="auto" w:fill="E2EFD9" w:themeFill="accent6" w:themeFillTint="33"/>
            <w:vAlign w:val="center"/>
          </w:tcPr>
          <w:p w14:paraId="6076E0F4" w14:textId="77777777" w:rsidR="002928DB" w:rsidRPr="00621225" w:rsidRDefault="002928DB" w:rsidP="00621225">
            <w:pPr>
              <w:pStyle w:val="a7"/>
              <w:spacing w:after="0"/>
              <w:ind w:left="0"/>
              <w:jc w:val="center"/>
              <w:rPr>
                <w:rFonts w:ascii="Times New Roman" w:hAnsi="Times New Roman" w:cs="Times New Roman"/>
                <w:b/>
                <w:bCs/>
                <w:sz w:val="20"/>
                <w:szCs w:val="20"/>
                <w:lang w:val="uk-UA"/>
              </w:rPr>
            </w:pPr>
            <w:r w:rsidRPr="00621225">
              <w:rPr>
                <w:rFonts w:ascii="Times New Roman" w:hAnsi="Times New Roman" w:cs="Times New Roman"/>
                <w:b/>
                <w:bCs/>
                <w:sz w:val="20"/>
                <w:szCs w:val="20"/>
                <w:lang w:val="uk-UA"/>
              </w:rPr>
              <w:t>Обґрунтування</w:t>
            </w:r>
          </w:p>
        </w:tc>
        <w:tc>
          <w:tcPr>
            <w:tcW w:w="923" w:type="pct"/>
            <w:shd w:val="clear" w:color="auto" w:fill="E2EFD9" w:themeFill="accent6" w:themeFillTint="33"/>
            <w:vAlign w:val="center"/>
          </w:tcPr>
          <w:p w14:paraId="4BA0D0C6" w14:textId="77777777" w:rsidR="002928DB" w:rsidRPr="00621225" w:rsidRDefault="002928DB" w:rsidP="00621225">
            <w:pPr>
              <w:pStyle w:val="a7"/>
              <w:spacing w:after="0"/>
              <w:ind w:left="0"/>
              <w:jc w:val="center"/>
              <w:rPr>
                <w:rFonts w:ascii="Times New Roman" w:hAnsi="Times New Roman" w:cs="Times New Roman"/>
                <w:b/>
                <w:bCs/>
                <w:sz w:val="20"/>
                <w:szCs w:val="20"/>
                <w:lang w:val="uk-UA"/>
              </w:rPr>
            </w:pPr>
            <w:r w:rsidRPr="00621225">
              <w:rPr>
                <w:rFonts w:ascii="Times New Roman" w:hAnsi="Times New Roman" w:cs="Times New Roman"/>
                <w:b/>
                <w:bCs/>
                <w:sz w:val="20"/>
                <w:szCs w:val="20"/>
                <w:lang w:val="uk-UA"/>
              </w:rPr>
              <w:t>Попередня позиція НКРЕКП щодо наданих зауважень та пропозицій з обґрунтуваннями щодо прийняття або відхилення</w:t>
            </w:r>
          </w:p>
        </w:tc>
      </w:tr>
      <w:tr w:rsidR="006A496C" w:rsidRPr="00621225" w14:paraId="0B64D08F" w14:textId="77777777" w:rsidTr="00621225">
        <w:tc>
          <w:tcPr>
            <w:tcW w:w="417" w:type="pct"/>
          </w:tcPr>
          <w:p w14:paraId="5CD2A55A" w14:textId="112D8824" w:rsidR="006A496C" w:rsidRPr="00621225" w:rsidRDefault="006A496C" w:rsidP="00621225">
            <w:pPr>
              <w:spacing w:after="0"/>
              <w:contextualSpacing/>
              <w:jc w:val="center"/>
              <w:rPr>
                <w:rFonts w:ascii="Times New Roman" w:hAnsi="Times New Roman" w:cs="Times New Roman"/>
                <w:sz w:val="20"/>
                <w:szCs w:val="20"/>
              </w:rPr>
            </w:pPr>
            <w:r w:rsidRPr="00621225">
              <w:rPr>
                <w:rFonts w:ascii="Times New Roman" w:hAnsi="Times New Roman" w:cs="Times New Roman"/>
                <w:sz w:val="20"/>
                <w:szCs w:val="20"/>
              </w:rPr>
              <w:t>1.1</w:t>
            </w:r>
          </w:p>
        </w:tc>
        <w:tc>
          <w:tcPr>
            <w:tcW w:w="1367" w:type="pct"/>
            <w:shd w:val="clear" w:color="auto" w:fill="auto"/>
          </w:tcPr>
          <w:p w14:paraId="09B2BD84" w14:textId="4D363BBC" w:rsidR="006A496C" w:rsidRDefault="006A496C" w:rsidP="00621225">
            <w:pPr>
              <w:pStyle w:val="a3"/>
              <w:spacing w:before="0" w:beforeAutospacing="0" w:after="0" w:afterAutospacing="0"/>
              <w:jc w:val="both"/>
              <w:rPr>
                <w:rFonts w:cs="Times New Roman"/>
                <w:b/>
                <w:sz w:val="20"/>
                <w:szCs w:val="20"/>
              </w:rPr>
            </w:pPr>
            <w:r w:rsidRPr="00621225">
              <w:rPr>
                <w:rFonts w:cs="Times New Roman"/>
                <w:b/>
                <w:sz w:val="20"/>
                <w:szCs w:val="20"/>
              </w:rPr>
              <w:t>Зміни не пропонувались</w:t>
            </w:r>
          </w:p>
          <w:p w14:paraId="349E809A" w14:textId="77777777" w:rsidR="006A496C" w:rsidRPr="00621225" w:rsidRDefault="006A496C" w:rsidP="00621225">
            <w:pPr>
              <w:pStyle w:val="a3"/>
              <w:spacing w:before="0" w:beforeAutospacing="0" w:after="0" w:afterAutospacing="0"/>
              <w:jc w:val="both"/>
              <w:rPr>
                <w:rFonts w:cs="Times New Roman"/>
                <w:sz w:val="20"/>
                <w:szCs w:val="20"/>
              </w:rPr>
            </w:pPr>
          </w:p>
          <w:p w14:paraId="278CC277"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1.1. Дія цього Порядку поширюється на суб'єктів господарювання, що провадять діяльність у сферах енергетики та комунальних послуг, які отримали ліцензії на провадження господарської діяльності та регулювання, моніторинг та контроль за діяльністю яких здійснюється Національною комісією, що здійснює державне регулювання у сферах енергетики та комунальних послуг (далі - ліцензіати):</w:t>
            </w:r>
          </w:p>
          <w:p w14:paraId="5E0D0900"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1) у сфері енергетики:</w:t>
            </w:r>
          </w:p>
          <w:p w14:paraId="351F2090"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діяльності з виробництва, передачі, розподілу електричної енергії, зберігання енергії;</w:t>
            </w:r>
          </w:p>
          <w:p w14:paraId="0AF856B7"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постачання електричної енергії споживачу;</w:t>
            </w:r>
          </w:p>
          <w:p w14:paraId="7423690B" w14:textId="77777777" w:rsidR="006A496C" w:rsidRPr="00621225" w:rsidRDefault="006A496C" w:rsidP="00621225">
            <w:pPr>
              <w:pStyle w:val="a3"/>
              <w:spacing w:before="0" w:beforeAutospacing="0" w:after="0" w:afterAutospacing="0"/>
              <w:jc w:val="both"/>
              <w:rPr>
                <w:rFonts w:cs="Times New Roman"/>
                <w:sz w:val="20"/>
                <w:szCs w:val="20"/>
              </w:rPr>
            </w:pPr>
            <w:proofErr w:type="spellStart"/>
            <w:r w:rsidRPr="00621225">
              <w:rPr>
                <w:rFonts w:cs="Times New Roman"/>
                <w:sz w:val="20"/>
                <w:szCs w:val="20"/>
              </w:rPr>
              <w:t>трейдерської</w:t>
            </w:r>
            <w:proofErr w:type="spellEnd"/>
            <w:r w:rsidRPr="00621225">
              <w:rPr>
                <w:rFonts w:cs="Times New Roman"/>
                <w:sz w:val="20"/>
                <w:szCs w:val="20"/>
              </w:rPr>
              <w:t xml:space="preserve"> діяльності на ринку електричної енергії;</w:t>
            </w:r>
          </w:p>
          <w:p w14:paraId="0D81BE8A"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здійснення функцій оператора ринку електричної енергії;</w:t>
            </w:r>
          </w:p>
          <w:p w14:paraId="45776B35"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здійснення функцій гарантованого покупця на ринку електричної енергії;</w:t>
            </w:r>
          </w:p>
          <w:p w14:paraId="11589724"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діяльності з транспортування, розподілу, зберігання (закачування, відбору), надання послуг установки LNG, постачання природного газу;</w:t>
            </w:r>
          </w:p>
          <w:p w14:paraId="0EAAED1D"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діяльності з транспортування нафти, нафтопродуктів та інших речовин трубопровідним транспортом;</w:t>
            </w:r>
          </w:p>
          <w:p w14:paraId="4E572B61"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2) у сфері комунальних послуг:</w:t>
            </w:r>
          </w:p>
          <w:p w14:paraId="01280AC6"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lastRenderedPageBreak/>
              <w:t xml:space="preserve">діяльності з виробництва теплової енергії на </w:t>
            </w:r>
            <w:proofErr w:type="spellStart"/>
            <w:r w:rsidRPr="00621225">
              <w:rPr>
                <w:rFonts w:cs="Times New Roman"/>
                <w:sz w:val="20"/>
                <w:szCs w:val="20"/>
              </w:rPr>
              <w:t>теплогенеруючих</w:t>
            </w:r>
            <w:proofErr w:type="spellEnd"/>
            <w:r w:rsidRPr="00621225">
              <w:rPr>
                <w:rFonts w:cs="Times New Roman"/>
                <w:sz w:val="20"/>
                <w:szCs w:val="20"/>
              </w:rPr>
              <w:t xml:space="preserve"> установках, включаючи установки для комбінованого виробництва теплової та електричної енергії;</w:t>
            </w:r>
          </w:p>
          <w:p w14:paraId="181E48F6" w14:textId="59F32FC8"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діяльності у сфері централізованого водопостачання та водовідведення.</w:t>
            </w:r>
          </w:p>
        </w:tc>
        <w:tc>
          <w:tcPr>
            <w:tcW w:w="1368" w:type="pct"/>
            <w:shd w:val="clear" w:color="auto" w:fill="auto"/>
          </w:tcPr>
          <w:p w14:paraId="10DC3212" w14:textId="77777777"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lastRenderedPageBreak/>
              <w:t>АТ «ОПЕРАТОР РИНКУ»</w:t>
            </w:r>
          </w:p>
          <w:p w14:paraId="49316045" w14:textId="77777777" w:rsidR="006A496C" w:rsidRPr="00621225" w:rsidRDefault="006A496C" w:rsidP="00621225">
            <w:pPr>
              <w:spacing w:after="0" w:line="240" w:lineRule="auto"/>
              <w:jc w:val="both"/>
              <w:rPr>
                <w:rFonts w:ascii="Times New Roman" w:eastAsia="Yu Mincho" w:hAnsi="Times New Roman" w:cs="Times New Roman"/>
                <w:b/>
                <w:color w:val="000000" w:themeColor="text1"/>
                <w:sz w:val="20"/>
                <w:szCs w:val="20"/>
                <w:lang w:eastAsia="uk-UA"/>
              </w:rPr>
            </w:pPr>
            <w:r w:rsidRPr="00621225">
              <w:rPr>
                <w:rFonts w:ascii="Times New Roman" w:eastAsia="Yu Mincho" w:hAnsi="Times New Roman" w:cs="Times New Roman"/>
                <w:b/>
                <w:color w:val="000000" w:themeColor="text1"/>
                <w:sz w:val="20"/>
                <w:szCs w:val="20"/>
                <w:lang w:eastAsia="uk-UA"/>
              </w:rPr>
              <w:t>1. У пункт 1.1 главі 1 підпункти 1 та 2 викласти у такій редакції:</w:t>
            </w:r>
          </w:p>
          <w:p w14:paraId="06471987" w14:textId="77777777" w:rsidR="006A496C" w:rsidRPr="00621225" w:rsidRDefault="006A496C" w:rsidP="00621225">
            <w:pPr>
              <w:spacing w:after="0" w:line="240" w:lineRule="auto"/>
              <w:jc w:val="both"/>
              <w:rPr>
                <w:rFonts w:ascii="Times New Roman" w:eastAsia="Yu Mincho" w:hAnsi="Times New Roman" w:cs="Times New Roman"/>
                <w:color w:val="000000" w:themeColor="text1"/>
                <w:sz w:val="20"/>
                <w:szCs w:val="20"/>
                <w:lang w:eastAsia="uk-UA"/>
              </w:rPr>
            </w:pPr>
            <w:r w:rsidRPr="00621225">
              <w:rPr>
                <w:rStyle w:val="rvts0"/>
                <w:rFonts w:ascii="Times New Roman" w:hAnsi="Times New Roman" w:cs="Times New Roman"/>
                <w:sz w:val="20"/>
                <w:szCs w:val="20"/>
              </w:rPr>
              <w:t>«</w:t>
            </w:r>
            <w:r w:rsidRPr="00621225">
              <w:rPr>
                <w:rFonts w:ascii="Times New Roman" w:eastAsia="Yu Mincho" w:hAnsi="Times New Roman" w:cs="Times New Roman"/>
                <w:color w:val="000000" w:themeColor="text1"/>
                <w:sz w:val="20"/>
                <w:szCs w:val="20"/>
                <w:lang w:eastAsia="uk-UA"/>
              </w:rPr>
              <w:t>1) у сфері енергетики:</w:t>
            </w:r>
          </w:p>
          <w:p w14:paraId="70AAF714" w14:textId="77777777" w:rsidR="006A496C" w:rsidRPr="00621225" w:rsidRDefault="006A496C" w:rsidP="00621225">
            <w:pPr>
              <w:spacing w:after="0" w:line="240" w:lineRule="auto"/>
              <w:jc w:val="both"/>
              <w:rPr>
                <w:rFonts w:ascii="Times New Roman" w:eastAsia="Yu Mincho" w:hAnsi="Times New Roman" w:cs="Times New Roman"/>
                <w:color w:val="000000" w:themeColor="text1"/>
                <w:sz w:val="20"/>
                <w:szCs w:val="20"/>
                <w:lang w:eastAsia="uk-UA"/>
              </w:rPr>
            </w:pPr>
            <w:r w:rsidRPr="00621225">
              <w:rPr>
                <w:rFonts w:ascii="Times New Roman" w:eastAsia="Yu Mincho" w:hAnsi="Times New Roman" w:cs="Times New Roman"/>
                <w:color w:val="000000" w:themeColor="text1"/>
                <w:sz w:val="20"/>
                <w:szCs w:val="20"/>
                <w:lang w:eastAsia="uk-UA"/>
              </w:rPr>
              <w:t xml:space="preserve">виробництво </w:t>
            </w:r>
            <w:r w:rsidRPr="00621225">
              <w:rPr>
                <w:rFonts w:ascii="Times New Roman" w:eastAsia="Yu Mincho" w:hAnsi="Times New Roman" w:cs="Times New Roman"/>
                <w:b/>
                <w:color w:val="000000" w:themeColor="text1"/>
                <w:sz w:val="20"/>
                <w:szCs w:val="20"/>
                <w:lang w:eastAsia="uk-UA"/>
              </w:rPr>
              <w:t>електричної енергії</w:t>
            </w:r>
            <w:r w:rsidRPr="00621225">
              <w:rPr>
                <w:rFonts w:ascii="Times New Roman" w:eastAsia="Yu Mincho" w:hAnsi="Times New Roman" w:cs="Times New Roman"/>
                <w:color w:val="000000" w:themeColor="text1"/>
                <w:sz w:val="20"/>
                <w:szCs w:val="20"/>
                <w:lang w:eastAsia="uk-UA"/>
              </w:rPr>
              <w:t>;</w:t>
            </w:r>
          </w:p>
          <w:p w14:paraId="69D5AC74" w14:textId="77777777" w:rsidR="006A496C" w:rsidRPr="00621225" w:rsidRDefault="006A496C" w:rsidP="00621225">
            <w:pPr>
              <w:spacing w:after="0" w:line="240" w:lineRule="auto"/>
              <w:jc w:val="both"/>
              <w:rPr>
                <w:rFonts w:ascii="Times New Roman" w:eastAsia="Yu Mincho" w:hAnsi="Times New Roman" w:cs="Times New Roman"/>
                <w:color w:val="000000" w:themeColor="text1"/>
                <w:sz w:val="20"/>
                <w:szCs w:val="20"/>
                <w:lang w:eastAsia="uk-UA"/>
              </w:rPr>
            </w:pPr>
            <w:r w:rsidRPr="00621225">
              <w:rPr>
                <w:rFonts w:ascii="Times New Roman" w:eastAsia="Yu Mincho" w:hAnsi="Times New Roman" w:cs="Times New Roman"/>
                <w:color w:val="000000" w:themeColor="text1"/>
                <w:sz w:val="20"/>
                <w:szCs w:val="20"/>
                <w:lang w:eastAsia="uk-UA"/>
              </w:rPr>
              <w:t>передача</w:t>
            </w:r>
            <w:r w:rsidRPr="00621225">
              <w:rPr>
                <w:rFonts w:ascii="Times New Roman" w:eastAsia="Yu Mincho" w:hAnsi="Times New Roman" w:cs="Times New Roman"/>
                <w:b/>
                <w:color w:val="000000" w:themeColor="text1"/>
                <w:sz w:val="20"/>
                <w:szCs w:val="20"/>
                <w:lang w:eastAsia="uk-UA"/>
              </w:rPr>
              <w:t xml:space="preserve"> електричної енергії</w:t>
            </w:r>
            <w:r w:rsidRPr="00621225">
              <w:rPr>
                <w:rFonts w:ascii="Times New Roman" w:eastAsia="Yu Mincho" w:hAnsi="Times New Roman" w:cs="Times New Roman"/>
                <w:color w:val="000000" w:themeColor="text1"/>
                <w:sz w:val="20"/>
                <w:szCs w:val="20"/>
                <w:lang w:eastAsia="uk-UA"/>
              </w:rPr>
              <w:t>;</w:t>
            </w:r>
          </w:p>
          <w:p w14:paraId="4545D773" w14:textId="77777777" w:rsidR="006A496C" w:rsidRPr="00621225" w:rsidRDefault="006A496C" w:rsidP="00621225">
            <w:pPr>
              <w:spacing w:after="0" w:line="240" w:lineRule="auto"/>
              <w:jc w:val="both"/>
              <w:rPr>
                <w:rFonts w:ascii="Times New Roman" w:eastAsia="Yu Mincho" w:hAnsi="Times New Roman" w:cs="Times New Roman"/>
                <w:color w:val="000000" w:themeColor="text1"/>
                <w:sz w:val="20"/>
                <w:szCs w:val="20"/>
                <w:lang w:eastAsia="uk-UA"/>
              </w:rPr>
            </w:pPr>
            <w:r w:rsidRPr="00621225">
              <w:rPr>
                <w:rFonts w:ascii="Times New Roman" w:eastAsia="Yu Mincho" w:hAnsi="Times New Roman" w:cs="Times New Roman"/>
                <w:color w:val="000000" w:themeColor="text1"/>
                <w:sz w:val="20"/>
                <w:szCs w:val="20"/>
                <w:lang w:eastAsia="uk-UA"/>
              </w:rPr>
              <w:t xml:space="preserve">розподіл </w:t>
            </w:r>
            <w:r w:rsidRPr="00621225">
              <w:rPr>
                <w:rFonts w:ascii="Times New Roman" w:eastAsia="Yu Mincho" w:hAnsi="Times New Roman" w:cs="Times New Roman"/>
                <w:b/>
                <w:color w:val="000000" w:themeColor="text1"/>
                <w:sz w:val="20"/>
                <w:szCs w:val="20"/>
                <w:lang w:eastAsia="uk-UA"/>
              </w:rPr>
              <w:t>електричної енергії</w:t>
            </w:r>
            <w:r w:rsidRPr="00621225">
              <w:rPr>
                <w:rFonts w:ascii="Times New Roman" w:eastAsia="Yu Mincho" w:hAnsi="Times New Roman" w:cs="Times New Roman"/>
                <w:color w:val="000000" w:themeColor="text1"/>
                <w:sz w:val="20"/>
                <w:szCs w:val="20"/>
                <w:lang w:eastAsia="uk-UA"/>
              </w:rPr>
              <w:t xml:space="preserve">; </w:t>
            </w:r>
          </w:p>
          <w:p w14:paraId="2367338A" w14:textId="77777777" w:rsidR="006A496C" w:rsidRPr="00621225" w:rsidRDefault="006A496C" w:rsidP="00621225">
            <w:pPr>
              <w:spacing w:after="0" w:line="240" w:lineRule="auto"/>
              <w:jc w:val="both"/>
              <w:rPr>
                <w:rFonts w:ascii="Times New Roman" w:eastAsia="Yu Mincho" w:hAnsi="Times New Roman" w:cs="Times New Roman"/>
                <w:color w:val="000000" w:themeColor="text1"/>
                <w:sz w:val="20"/>
                <w:szCs w:val="20"/>
                <w:lang w:eastAsia="uk-UA"/>
              </w:rPr>
            </w:pPr>
            <w:r w:rsidRPr="00621225">
              <w:rPr>
                <w:rFonts w:ascii="Times New Roman" w:eastAsia="Yu Mincho" w:hAnsi="Times New Roman" w:cs="Times New Roman"/>
                <w:b/>
                <w:color w:val="000000" w:themeColor="text1"/>
                <w:sz w:val="20"/>
                <w:szCs w:val="20"/>
                <w:lang w:eastAsia="uk-UA"/>
              </w:rPr>
              <w:t>зберігання енергії</w:t>
            </w:r>
            <w:r w:rsidRPr="00621225">
              <w:rPr>
                <w:rFonts w:ascii="Times New Roman" w:eastAsia="Yu Mincho" w:hAnsi="Times New Roman" w:cs="Times New Roman"/>
                <w:color w:val="000000" w:themeColor="text1"/>
                <w:sz w:val="20"/>
                <w:szCs w:val="20"/>
                <w:lang w:eastAsia="uk-UA"/>
              </w:rPr>
              <w:t>;</w:t>
            </w:r>
          </w:p>
          <w:p w14:paraId="49310A07" w14:textId="77777777" w:rsidR="006A496C" w:rsidRPr="00621225" w:rsidRDefault="006A496C" w:rsidP="00621225">
            <w:pPr>
              <w:spacing w:after="0" w:line="240" w:lineRule="auto"/>
              <w:jc w:val="both"/>
              <w:rPr>
                <w:rFonts w:ascii="Times New Roman" w:eastAsia="Yu Mincho" w:hAnsi="Times New Roman" w:cs="Times New Roman"/>
                <w:color w:val="000000" w:themeColor="text1"/>
                <w:sz w:val="20"/>
                <w:szCs w:val="20"/>
                <w:lang w:eastAsia="uk-UA"/>
              </w:rPr>
            </w:pPr>
            <w:r w:rsidRPr="00621225">
              <w:rPr>
                <w:rFonts w:ascii="Times New Roman" w:eastAsia="Yu Mincho" w:hAnsi="Times New Roman" w:cs="Times New Roman"/>
                <w:color w:val="000000" w:themeColor="text1"/>
                <w:sz w:val="20"/>
                <w:szCs w:val="20"/>
                <w:lang w:eastAsia="uk-UA"/>
              </w:rPr>
              <w:t>постачання електричної енергії споживачу;</w:t>
            </w:r>
          </w:p>
          <w:p w14:paraId="795A80A9" w14:textId="77777777" w:rsidR="006A496C" w:rsidRPr="00621225" w:rsidRDefault="006A496C" w:rsidP="00621225">
            <w:pPr>
              <w:spacing w:after="0" w:line="240" w:lineRule="auto"/>
              <w:jc w:val="both"/>
              <w:rPr>
                <w:rFonts w:ascii="Times New Roman" w:eastAsia="Yu Mincho" w:hAnsi="Times New Roman" w:cs="Times New Roman"/>
                <w:color w:val="000000" w:themeColor="text1"/>
                <w:sz w:val="20"/>
                <w:szCs w:val="20"/>
                <w:lang w:eastAsia="uk-UA"/>
              </w:rPr>
            </w:pPr>
            <w:r w:rsidRPr="00621225">
              <w:rPr>
                <w:rFonts w:ascii="Times New Roman" w:eastAsia="Yu Mincho" w:hAnsi="Times New Roman" w:cs="Times New Roman"/>
                <w:color w:val="000000" w:themeColor="text1"/>
                <w:sz w:val="20"/>
                <w:szCs w:val="20"/>
                <w:lang w:eastAsia="uk-UA"/>
              </w:rPr>
              <w:t>перепродаж електричної енергії (</w:t>
            </w:r>
            <w:proofErr w:type="spellStart"/>
            <w:r w:rsidRPr="00621225">
              <w:rPr>
                <w:rFonts w:ascii="Times New Roman" w:eastAsia="Yu Mincho" w:hAnsi="Times New Roman" w:cs="Times New Roman"/>
                <w:color w:val="000000" w:themeColor="text1"/>
                <w:sz w:val="20"/>
                <w:szCs w:val="20"/>
                <w:lang w:eastAsia="uk-UA"/>
              </w:rPr>
              <w:t>трейдерська</w:t>
            </w:r>
            <w:proofErr w:type="spellEnd"/>
            <w:r w:rsidRPr="00621225">
              <w:rPr>
                <w:rFonts w:ascii="Times New Roman" w:eastAsia="Yu Mincho" w:hAnsi="Times New Roman" w:cs="Times New Roman"/>
                <w:color w:val="000000" w:themeColor="text1"/>
                <w:sz w:val="20"/>
                <w:szCs w:val="20"/>
                <w:lang w:eastAsia="uk-UA"/>
              </w:rPr>
              <w:t xml:space="preserve"> діяльність) </w:t>
            </w:r>
            <w:r w:rsidRPr="00621225">
              <w:rPr>
                <w:rFonts w:ascii="Times New Roman" w:eastAsia="Yu Mincho" w:hAnsi="Times New Roman" w:cs="Times New Roman"/>
                <w:b/>
                <w:strike/>
                <w:color w:val="000000" w:themeColor="text1"/>
                <w:sz w:val="20"/>
                <w:szCs w:val="20"/>
                <w:lang w:eastAsia="uk-UA"/>
              </w:rPr>
              <w:t>на ринку електричної енергії</w:t>
            </w:r>
            <w:r w:rsidRPr="00621225">
              <w:rPr>
                <w:rFonts w:ascii="Times New Roman" w:eastAsia="Yu Mincho" w:hAnsi="Times New Roman" w:cs="Times New Roman"/>
                <w:color w:val="000000" w:themeColor="text1"/>
                <w:sz w:val="20"/>
                <w:szCs w:val="20"/>
                <w:lang w:eastAsia="uk-UA"/>
              </w:rPr>
              <w:t>;</w:t>
            </w:r>
          </w:p>
          <w:p w14:paraId="2006D699" w14:textId="77777777" w:rsidR="006A496C" w:rsidRPr="00621225" w:rsidRDefault="006A496C" w:rsidP="00621225">
            <w:pPr>
              <w:spacing w:after="0" w:line="240" w:lineRule="auto"/>
              <w:jc w:val="both"/>
              <w:rPr>
                <w:rFonts w:ascii="Times New Roman" w:eastAsia="Yu Mincho" w:hAnsi="Times New Roman" w:cs="Times New Roman"/>
                <w:b/>
                <w:color w:val="000000" w:themeColor="text1"/>
                <w:sz w:val="20"/>
                <w:szCs w:val="20"/>
                <w:lang w:eastAsia="uk-UA"/>
              </w:rPr>
            </w:pPr>
            <w:r w:rsidRPr="00621225">
              <w:rPr>
                <w:rFonts w:ascii="Times New Roman" w:eastAsia="Yu Mincho" w:hAnsi="Times New Roman" w:cs="Times New Roman"/>
                <w:color w:val="000000" w:themeColor="text1"/>
                <w:sz w:val="20"/>
                <w:szCs w:val="20"/>
                <w:lang w:eastAsia="uk-UA"/>
              </w:rPr>
              <w:t xml:space="preserve">здійснення функцій оператора ринку </w:t>
            </w:r>
            <w:r w:rsidRPr="00621225">
              <w:rPr>
                <w:rFonts w:ascii="Times New Roman" w:eastAsia="Yu Mincho" w:hAnsi="Times New Roman" w:cs="Times New Roman"/>
                <w:b/>
                <w:strike/>
                <w:color w:val="000000" w:themeColor="text1"/>
                <w:sz w:val="20"/>
                <w:szCs w:val="20"/>
                <w:lang w:eastAsia="uk-UA"/>
              </w:rPr>
              <w:t>електричної енергії;</w:t>
            </w:r>
          </w:p>
          <w:p w14:paraId="41636128" w14:textId="77777777" w:rsidR="006A496C" w:rsidRPr="00621225" w:rsidRDefault="006A496C" w:rsidP="00621225">
            <w:pPr>
              <w:spacing w:after="0" w:line="240" w:lineRule="auto"/>
              <w:jc w:val="both"/>
              <w:rPr>
                <w:rFonts w:ascii="Times New Roman" w:eastAsia="Yu Mincho" w:hAnsi="Times New Roman" w:cs="Times New Roman"/>
                <w:b/>
                <w:strike/>
                <w:color w:val="000000" w:themeColor="text1"/>
                <w:sz w:val="20"/>
                <w:szCs w:val="20"/>
                <w:lang w:eastAsia="uk-UA"/>
              </w:rPr>
            </w:pPr>
            <w:r w:rsidRPr="00621225">
              <w:rPr>
                <w:rFonts w:ascii="Times New Roman" w:eastAsia="Yu Mincho" w:hAnsi="Times New Roman" w:cs="Times New Roman"/>
                <w:color w:val="000000" w:themeColor="text1"/>
                <w:sz w:val="20"/>
                <w:szCs w:val="20"/>
                <w:lang w:eastAsia="uk-UA"/>
              </w:rPr>
              <w:t xml:space="preserve">здійснення функцій гарантованого покупця </w:t>
            </w:r>
            <w:r w:rsidRPr="00621225">
              <w:rPr>
                <w:rFonts w:ascii="Times New Roman" w:eastAsia="Yu Mincho" w:hAnsi="Times New Roman" w:cs="Times New Roman"/>
                <w:b/>
                <w:strike/>
                <w:color w:val="000000" w:themeColor="text1"/>
                <w:sz w:val="20"/>
                <w:szCs w:val="20"/>
                <w:lang w:eastAsia="uk-UA"/>
              </w:rPr>
              <w:t>на ринку електричної енергії;</w:t>
            </w:r>
          </w:p>
          <w:p w14:paraId="1C931081" w14:textId="77777777" w:rsidR="006A496C" w:rsidRPr="00621225" w:rsidRDefault="006A496C" w:rsidP="00621225">
            <w:pPr>
              <w:spacing w:after="0" w:line="240" w:lineRule="auto"/>
              <w:jc w:val="both"/>
              <w:rPr>
                <w:rFonts w:ascii="Times New Roman" w:eastAsia="Yu Mincho" w:hAnsi="Times New Roman" w:cs="Times New Roman"/>
                <w:color w:val="000000" w:themeColor="text1"/>
                <w:sz w:val="20"/>
                <w:szCs w:val="20"/>
                <w:lang w:eastAsia="uk-UA"/>
              </w:rPr>
            </w:pPr>
            <w:r w:rsidRPr="00621225">
              <w:rPr>
                <w:rFonts w:ascii="Times New Roman" w:eastAsia="Yu Mincho" w:hAnsi="Times New Roman" w:cs="Times New Roman"/>
                <w:color w:val="000000" w:themeColor="text1"/>
                <w:sz w:val="20"/>
                <w:szCs w:val="20"/>
                <w:lang w:eastAsia="uk-UA"/>
              </w:rPr>
              <w:t xml:space="preserve">транспортування </w:t>
            </w:r>
            <w:r w:rsidRPr="00621225">
              <w:rPr>
                <w:rFonts w:ascii="Times New Roman" w:eastAsia="Yu Mincho" w:hAnsi="Times New Roman" w:cs="Times New Roman"/>
                <w:b/>
                <w:color w:val="000000" w:themeColor="text1"/>
                <w:sz w:val="20"/>
                <w:szCs w:val="20"/>
                <w:lang w:eastAsia="uk-UA"/>
              </w:rPr>
              <w:t>природного газу;</w:t>
            </w:r>
            <w:r w:rsidRPr="00621225">
              <w:rPr>
                <w:rFonts w:ascii="Times New Roman" w:eastAsia="Yu Mincho" w:hAnsi="Times New Roman" w:cs="Times New Roman"/>
                <w:color w:val="000000" w:themeColor="text1"/>
                <w:sz w:val="20"/>
                <w:szCs w:val="20"/>
                <w:lang w:eastAsia="uk-UA"/>
              </w:rPr>
              <w:t xml:space="preserve"> </w:t>
            </w:r>
          </w:p>
          <w:p w14:paraId="50ECD797" w14:textId="77777777" w:rsidR="006A496C" w:rsidRPr="00621225" w:rsidRDefault="006A496C" w:rsidP="00621225">
            <w:pPr>
              <w:spacing w:after="0" w:line="240" w:lineRule="auto"/>
              <w:jc w:val="both"/>
              <w:rPr>
                <w:rFonts w:ascii="Times New Roman" w:eastAsia="Yu Mincho" w:hAnsi="Times New Roman" w:cs="Times New Roman"/>
                <w:color w:val="000000" w:themeColor="text1"/>
                <w:sz w:val="20"/>
                <w:szCs w:val="20"/>
                <w:lang w:eastAsia="uk-UA"/>
              </w:rPr>
            </w:pPr>
            <w:r w:rsidRPr="00621225">
              <w:rPr>
                <w:rFonts w:ascii="Times New Roman" w:eastAsia="Yu Mincho" w:hAnsi="Times New Roman" w:cs="Times New Roman"/>
                <w:color w:val="000000" w:themeColor="text1"/>
                <w:sz w:val="20"/>
                <w:szCs w:val="20"/>
                <w:lang w:eastAsia="uk-UA"/>
              </w:rPr>
              <w:t xml:space="preserve">розподіл </w:t>
            </w:r>
            <w:r w:rsidRPr="00621225">
              <w:rPr>
                <w:rFonts w:ascii="Times New Roman" w:eastAsia="Yu Mincho" w:hAnsi="Times New Roman" w:cs="Times New Roman"/>
                <w:b/>
                <w:color w:val="000000" w:themeColor="text1"/>
                <w:sz w:val="20"/>
                <w:szCs w:val="20"/>
                <w:lang w:eastAsia="uk-UA"/>
              </w:rPr>
              <w:t>природного газу;</w:t>
            </w:r>
            <w:r w:rsidRPr="00621225">
              <w:rPr>
                <w:rFonts w:ascii="Times New Roman" w:eastAsia="Yu Mincho" w:hAnsi="Times New Roman" w:cs="Times New Roman"/>
                <w:color w:val="000000" w:themeColor="text1"/>
                <w:sz w:val="20"/>
                <w:szCs w:val="20"/>
                <w:lang w:eastAsia="uk-UA"/>
              </w:rPr>
              <w:t xml:space="preserve"> </w:t>
            </w:r>
          </w:p>
          <w:p w14:paraId="29179493" w14:textId="77777777" w:rsidR="006A496C" w:rsidRPr="00621225" w:rsidRDefault="006A496C" w:rsidP="00621225">
            <w:pPr>
              <w:spacing w:after="0" w:line="240" w:lineRule="auto"/>
              <w:jc w:val="both"/>
              <w:rPr>
                <w:rFonts w:ascii="Times New Roman" w:eastAsia="Yu Mincho" w:hAnsi="Times New Roman" w:cs="Times New Roman"/>
                <w:color w:val="000000" w:themeColor="text1"/>
                <w:sz w:val="20"/>
                <w:szCs w:val="20"/>
                <w:lang w:eastAsia="uk-UA"/>
              </w:rPr>
            </w:pPr>
            <w:r w:rsidRPr="00621225">
              <w:rPr>
                <w:rFonts w:ascii="Times New Roman" w:eastAsia="Yu Mincho" w:hAnsi="Times New Roman" w:cs="Times New Roman"/>
                <w:color w:val="000000" w:themeColor="text1"/>
                <w:sz w:val="20"/>
                <w:szCs w:val="20"/>
                <w:lang w:eastAsia="uk-UA"/>
              </w:rPr>
              <w:t>зберігання (закачування, відбір)</w:t>
            </w:r>
            <w:r w:rsidRPr="00621225">
              <w:rPr>
                <w:rFonts w:ascii="Times New Roman" w:eastAsia="Yu Mincho" w:hAnsi="Times New Roman" w:cs="Times New Roman"/>
                <w:b/>
                <w:color w:val="000000" w:themeColor="text1"/>
                <w:sz w:val="20"/>
                <w:szCs w:val="20"/>
                <w:lang w:eastAsia="uk-UA"/>
              </w:rPr>
              <w:t xml:space="preserve"> природного газу;</w:t>
            </w:r>
            <w:r w:rsidRPr="00621225">
              <w:rPr>
                <w:rFonts w:ascii="Times New Roman" w:eastAsia="Yu Mincho" w:hAnsi="Times New Roman" w:cs="Times New Roman"/>
                <w:color w:val="000000" w:themeColor="text1"/>
                <w:sz w:val="20"/>
                <w:szCs w:val="20"/>
                <w:lang w:eastAsia="uk-UA"/>
              </w:rPr>
              <w:t xml:space="preserve"> </w:t>
            </w:r>
          </w:p>
          <w:p w14:paraId="08AB8148" w14:textId="77777777" w:rsidR="006A496C" w:rsidRPr="00621225" w:rsidRDefault="006A496C" w:rsidP="00621225">
            <w:pPr>
              <w:spacing w:after="0" w:line="240" w:lineRule="auto"/>
              <w:jc w:val="both"/>
              <w:rPr>
                <w:rFonts w:ascii="Times New Roman" w:eastAsia="Yu Mincho" w:hAnsi="Times New Roman" w:cs="Times New Roman"/>
                <w:color w:val="000000" w:themeColor="text1"/>
                <w:sz w:val="20"/>
                <w:szCs w:val="20"/>
                <w:lang w:eastAsia="uk-UA"/>
              </w:rPr>
            </w:pPr>
            <w:r w:rsidRPr="00621225">
              <w:rPr>
                <w:rFonts w:ascii="Times New Roman" w:eastAsia="Yu Mincho" w:hAnsi="Times New Roman" w:cs="Times New Roman"/>
                <w:color w:val="000000" w:themeColor="text1"/>
                <w:sz w:val="20"/>
                <w:szCs w:val="20"/>
                <w:lang w:eastAsia="uk-UA"/>
              </w:rPr>
              <w:t>постачання природного газу</w:t>
            </w:r>
            <w:r w:rsidRPr="00621225">
              <w:rPr>
                <w:rFonts w:ascii="Times New Roman" w:eastAsia="Yu Mincho" w:hAnsi="Times New Roman" w:cs="Times New Roman"/>
                <w:b/>
                <w:color w:val="000000" w:themeColor="text1"/>
                <w:sz w:val="20"/>
                <w:szCs w:val="20"/>
                <w:lang w:eastAsia="uk-UA"/>
              </w:rPr>
              <w:t>;</w:t>
            </w:r>
          </w:p>
          <w:p w14:paraId="368B4B46" w14:textId="77777777" w:rsidR="006A496C" w:rsidRPr="00621225" w:rsidRDefault="006A496C" w:rsidP="00621225">
            <w:pPr>
              <w:spacing w:after="0" w:line="240" w:lineRule="auto"/>
              <w:jc w:val="both"/>
              <w:rPr>
                <w:rFonts w:ascii="Times New Roman" w:eastAsia="Yu Mincho" w:hAnsi="Times New Roman" w:cs="Times New Roman"/>
                <w:color w:val="000000" w:themeColor="text1"/>
                <w:sz w:val="20"/>
                <w:szCs w:val="20"/>
                <w:lang w:eastAsia="uk-UA"/>
              </w:rPr>
            </w:pPr>
            <w:r w:rsidRPr="00621225">
              <w:rPr>
                <w:rFonts w:ascii="Times New Roman" w:eastAsia="Times New Roman" w:hAnsi="Times New Roman" w:cs="Times New Roman"/>
                <w:color w:val="000000" w:themeColor="text1"/>
                <w:sz w:val="20"/>
                <w:szCs w:val="20"/>
                <w:shd w:val="clear" w:color="auto" w:fill="FFFFFF"/>
                <w:lang w:eastAsia="uk-UA"/>
              </w:rPr>
              <w:t>надання послуг установки LNG</w:t>
            </w:r>
            <w:r w:rsidRPr="00621225">
              <w:rPr>
                <w:rFonts w:ascii="Times New Roman" w:eastAsia="Yu Mincho" w:hAnsi="Times New Roman" w:cs="Times New Roman"/>
                <w:color w:val="000000" w:themeColor="text1"/>
                <w:sz w:val="20"/>
                <w:szCs w:val="20"/>
                <w:lang w:eastAsia="uk-UA"/>
              </w:rPr>
              <w:t>;</w:t>
            </w:r>
          </w:p>
          <w:p w14:paraId="18D3850A" w14:textId="77777777" w:rsidR="006A496C" w:rsidRPr="00621225" w:rsidRDefault="006A496C" w:rsidP="00621225">
            <w:pPr>
              <w:spacing w:after="0" w:line="240" w:lineRule="auto"/>
              <w:jc w:val="both"/>
              <w:rPr>
                <w:rFonts w:ascii="Times New Roman" w:eastAsia="Yu Mincho" w:hAnsi="Times New Roman" w:cs="Times New Roman"/>
                <w:color w:val="000000" w:themeColor="text1"/>
                <w:sz w:val="20"/>
                <w:szCs w:val="20"/>
                <w:lang w:eastAsia="uk-UA"/>
              </w:rPr>
            </w:pPr>
            <w:r w:rsidRPr="00621225">
              <w:rPr>
                <w:rFonts w:ascii="Times New Roman" w:eastAsia="Yu Mincho" w:hAnsi="Times New Roman" w:cs="Times New Roman"/>
                <w:color w:val="000000" w:themeColor="text1"/>
                <w:sz w:val="20"/>
                <w:szCs w:val="20"/>
                <w:lang w:eastAsia="uk-UA"/>
              </w:rPr>
              <w:t xml:space="preserve">транспортування нафти, нафтопродуктів </w:t>
            </w:r>
            <w:r w:rsidRPr="00621225">
              <w:rPr>
                <w:rFonts w:ascii="Times New Roman" w:eastAsia="Yu Mincho" w:hAnsi="Times New Roman" w:cs="Times New Roman"/>
                <w:b/>
                <w:color w:val="000000" w:themeColor="text1"/>
                <w:sz w:val="20"/>
                <w:szCs w:val="20"/>
                <w:lang w:eastAsia="uk-UA"/>
              </w:rPr>
              <w:t>магістральним трубопроводом</w:t>
            </w:r>
            <w:r w:rsidRPr="00621225">
              <w:rPr>
                <w:rFonts w:ascii="Times New Roman" w:eastAsia="Yu Mincho" w:hAnsi="Times New Roman" w:cs="Times New Roman"/>
                <w:color w:val="000000" w:themeColor="text1"/>
                <w:sz w:val="20"/>
                <w:szCs w:val="20"/>
                <w:lang w:eastAsia="uk-UA"/>
              </w:rPr>
              <w:t>;</w:t>
            </w:r>
          </w:p>
          <w:p w14:paraId="05A3847D" w14:textId="77777777" w:rsidR="006A496C" w:rsidRPr="00621225" w:rsidRDefault="006A496C" w:rsidP="00621225">
            <w:pPr>
              <w:spacing w:after="0" w:line="240" w:lineRule="auto"/>
              <w:jc w:val="both"/>
              <w:rPr>
                <w:rFonts w:ascii="Times New Roman" w:eastAsia="Yu Mincho" w:hAnsi="Times New Roman" w:cs="Times New Roman"/>
                <w:color w:val="000000" w:themeColor="text1"/>
                <w:sz w:val="20"/>
                <w:szCs w:val="20"/>
                <w:lang w:eastAsia="uk-UA"/>
              </w:rPr>
            </w:pPr>
            <w:r w:rsidRPr="00621225">
              <w:rPr>
                <w:rFonts w:ascii="Times New Roman" w:eastAsia="Yu Mincho" w:hAnsi="Times New Roman" w:cs="Times New Roman"/>
                <w:color w:val="000000" w:themeColor="text1"/>
                <w:sz w:val="20"/>
                <w:szCs w:val="20"/>
                <w:lang w:eastAsia="uk-UA"/>
              </w:rPr>
              <w:t>2) у сфері комунальних послуг:</w:t>
            </w:r>
          </w:p>
          <w:p w14:paraId="6D1E5732" w14:textId="77777777" w:rsidR="006A496C" w:rsidRPr="00621225" w:rsidRDefault="006A496C" w:rsidP="00621225">
            <w:pPr>
              <w:spacing w:after="0" w:line="240" w:lineRule="auto"/>
              <w:jc w:val="both"/>
              <w:rPr>
                <w:rFonts w:ascii="Times New Roman" w:eastAsia="Yu Mincho" w:hAnsi="Times New Roman" w:cs="Times New Roman"/>
                <w:b/>
                <w:color w:val="000000" w:themeColor="text1"/>
                <w:sz w:val="20"/>
                <w:szCs w:val="20"/>
                <w:lang w:eastAsia="uk-UA"/>
              </w:rPr>
            </w:pPr>
            <w:r w:rsidRPr="00621225">
              <w:rPr>
                <w:rFonts w:ascii="Times New Roman" w:eastAsia="Yu Mincho" w:hAnsi="Times New Roman" w:cs="Times New Roman"/>
                <w:b/>
                <w:color w:val="000000" w:themeColor="text1"/>
                <w:sz w:val="20"/>
                <w:szCs w:val="20"/>
                <w:lang w:eastAsia="uk-UA"/>
              </w:rPr>
              <w:t>виробництво теплової енергії;</w:t>
            </w:r>
          </w:p>
          <w:p w14:paraId="5CE1C1FC" w14:textId="40040450" w:rsidR="006A496C" w:rsidRPr="00621225" w:rsidRDefault="006A496C" w:rsidP="00621225">
            <w:pPr>
              <w:spacing w:after="0"/>
              <w:jc w:val="both"/>
              <w:rPr>
                <w:rFonts w:ascii="Times New Roman" w:hAnsi="Times New Roman" w:cs="Times New Roman"/>
                <w:i/>
                <w:sz w:val="20"/>
                <w:szCs w:val="20"/>
              </w:rPr>
            </w:pPr>
            <w:r w:rsidRPr="00621225">
              <w:rPr>
                <w:rFonts w:ascii="Times New Roman" w:eastAsia="Yu Mincho" w:hAnsi="Times New Roman" w:cs="Times New Roman"/>
                <w:b/>
                <w:color w:val="000000" w:themeColor="text1"/>
                <w:sz w:val="20"/>
                <w:szCs w:val="20"/>
                <w:lang w:eastAsia="uk-UA"/>
              </w:rPr>
              <w:t>централізоване водопостачання та централізоване</w:t>
            </w:r>
            <w:r w:rsidRPr="00621225">
              <w:rPr>
                <w:rFonts w:ascii="Times New Roman" w:eastAsia="Yu Mincho" w:hAnsi="Times New Roman" w:cs="Times New Roman"/>
                <w:color w:val="000000" w:themeColor="text1"/>
                <w:sz w:val="20"/>
                <w:szCs w:val="20"/>
                <w:lang w:eastAsia="uk-UA"/>
              </w:rPr>
              <w:t xml:space="preserve"> водовідведення.».</w:t>
            </w:r>
          </w:p>
        </w:tc>
        <w:tc>
          <w:tcPr>
            <w:tcW w:w="925" w:type="pct"/>
            <w:shd w:val="clear" w:color="auto" w:fill="auto"/>
          </w:tcPr>
          <w:p w14:paraId="74B3CFE5" w14:textId="77777777"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t>АТ «ОПЕРАТОР РИНКУ»</w:t>
            </w:r>
          </w:p>
          <w:p w14:paraId="5BDBB85D" w14:textId="3FB86910"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color w:val="000000" w:themeColor="text1"/>
                <w:sz w:val="20"/>
                <w:szCs w:val="20"/>
              </w:rPr>
              <w:t>Привести у відповідність до визначень видів діяльності, наведених у відповідних ліцензійних умовах.</w:t>
            </w:r>
          </w:p>
        </w:tc>
        <w:tc>
          <w:tcPr>
            <w:tcW w:w="923" w:type="pct"/>
            <w:vMerge w:val="restart"/>
            <w:shd w:val="clear" w:color="auto" w:fill="auto"/>
          </w:tcPr>
          <w:p w14:paraId="5619149F" w14:textId="77777777" w:rsidR="006A496C" w:rsidRDefault="006A496C" w:rsidP="0027230C">
            <w:pPr>
              <w:pStyle w:val="a7"/>
              <w:spacing w:after="0"/>
              <w:ind w:left="0"/>
              <w:jc w:val="both"/>
              <w:rPr>
                <w:rFonts w:ascii="Times New Roman" w:hAnsi="Times New Roman" w:cs="Times New Roman"/>
                <w:sz w:val="20"/>
                <w:szCs w:val="20"/>
                <w:lang w:val="uk-UA"/>
              </w:rPr>
            </w:pPr>
            <w:r>
              <w:rPr>
                <w:rFonts w:ascii="Times New Roman" w:hAnsi="Times New Roman" w:cs="Times New Roman"/>
                <w:sz w:val="20"/>
                <w:szCs w:val="20"/>
                <w:lang w:val="uk-UA"/>
              </w:rPr>
              <w:t>У зв</w:t>
            </w:r>
            <w:r w:rsidRPr="0027230C">
              <w:rPr>
                <w:rFonts w:ascii="Times New Roman" w:hAnsi="Times New Roman" w:cs="Times New Roman"/>
                <w:sz w:val="20"/>
                <w:szCs w:val="20"/>
                <w:lang w:val="uk-UA"/>
              </w:rPr>
              <w:t>’</w:t>
            </w:r>
            <w:r>
              <w:rPr>
                <w:rFonts w:ascii="Times New Roman" w:hAnsi="Times New Roman" w:cs="Times New Roman"/>
                <w:sz w:val="20"/>
                <w:szCs w:val="20"/>
                <w:lang w:val="uk-UA"/>
              </w:rPr>
              <w:t xml:space="preserve">язку з набранням чинності </w:t>
            </w:r>
            <w:r w:rsidRPr="0027230C">
              <w:rPr>
                <w:rFonts w:ascii="Times New Roman" w:hAnsi="Times New Roman" w:cs="Times New Roman"/>
                <w:sz w:val="20"/>
                <w:szCs w:val="20"/>
                <w:lang w:val="uk-UA"/>
              </w:rPr>
              <w:t>Закон</w:t>
            </w:r>
            <w:r>
              <w:rPr>
                <w:rFonts w:ascii="Times New Roman" w:hAnsi="Times New Roman" w:cs="Times New Roman"/>
                <w:sz w:val="20"/>
                <w:szCs w:val="20"/>
                <w:lang w:val="uk-UA"/>
              </w:rPr>
              <w:t>у</w:t>
            </w:r>
            <w:r w:rsidRPr="0027230C">
              <w:rPr>
                <w:rFonts w:ascii="Times New Roman" w:hAnsi="Times New Roman" w:cs="Times New Roman"/>
                <w:sz w:val="20"/>
                <w:szCs w:val="20"/>
                <w:lang w:val="uk-UA"/>
              </w:rPr>
              <w:t xml:space="preserve"> України</w:t>
            </w:r>
            <w:r>
              <w:rPr>
                <w:rFonts w:ascii="Times New Roman" w:hAnsi="Times New Roman" w:cs="Times New Roman"/>
                <w:sz w:val="20"/>
                <w:szCs w:val="20"/>
                <w:lang w:val="uk-UA"/>
              </w:rPr>
              <w:t xml:space="preserve"> «</w:t>
            </w:r>
            <w:r w:rsidRPr="0027230C">
              <w:rPr>
                <w:rFonts w:ascii="Times New Roman" w:hAnsi="Times New Roman" w:cs="Times New Roman"/>
                <w:sz w:val="20"/>
                <w:szCs w:val="20"/>
                <w:lang w:val="uk-UA"/>
              </w:rPr>
              <w:t>Про внесення змін до деяких законів України щодо запобігання зловживанням на оптових енергетичних ринках</w:t>
            </w:r>
            <w:r>
              <w:rPr>
                <w:rFonts w:ascii="Times New Roman" w:hAnsi="Times New Roman" w:cs="Times New Roman"/>
                <w:sz w:val="20"/>
                <w:szCs w:val="20"/>
                <w:lang w:val="uk-UA"/>
              </w:rPr>
              <w:t>» НКРЕКП пропонує розглянути виключно зміни до додатків 22 та 27 до Порядку контролю.</w:t>
            </w:r>
          </w:p>
          <w:p w14:paraId="5DA13D44" w14:textId="77777777" w:rsidR="006A496C" w:rsidRDefault="006A496C" w:rsidP="0027230C">
            <w:pPr>
              <w:pStyle w:val="a7"/>
              <w:spacing w:after="0"/>
              <w:ind w:left="0"/>
              <w:jc w:val="both"/>
              <w:rPr>
                <w:rFonts w:ascii="Times New Roman" w:hAnsi="Times New Roman" w:cs="Times New Roman"/>
                <w:sz w:val="20"/>
                <w:szCs w:val="20"/>
                <w:lang w:val="uk-UA"/>
              </w:rPr>
            </w:pPr>
          </w:p>
          <w:p w14:paraId="173C9D22" w14:textId="268BE186" w:rsidR="006A496C" w:rsidRPr="00BF573A" w:rsidRDefault="006A496C" w:rsidP="00651167">
            <w:pPr>
              <w:pStyle w:val="a7"/>
              <w:spacing w:after="0"/>
              <w:ind w:left="0"/>
              <w:jc w:val="both"/>
              <w:rPr>
                <w:rFonts w:ascii="Times New Roman" w:hAnsi="Times New Roman" w:cs="Times New Roman"/>
                <w:sz w:val="20"/>
                <w:szCs w:val="20"/>
                <w:lang w:val="uk-UA"/>
              </w:rPr>
            </w:pPr>
            <w:r w:rsidRPr="00651167">
              <w:rPr>
                <w:rFonts w:ascii="Times New Roman" w:hAnsi="Times New Roman" w:cs="Times New Roman"/>
                <w:sz w:val="20"/>
                <w:szCs w:val="20"/>
                <w:lang w:val="uk-UA"/>
              </w:rPr>
              <w:t>Методика</w:t>
            </w:r>
            <w:r>
              <w:rPr>
                <w:rFonts w:ascii="Times New Roman" w:hAnsi="Times New Roman" w:cs="Times New Roman"/>
                <w:sz w:val="20"/>
                <w:szCs w:val="20"/>
                <w:lang w:val="uk-UA"/>
              </w:rPr>
              <w:t xml:space="preserve"> </w:t>
            </w:r>
            <w:r w:rsidRPr="00651167">
              <w:rPr>
                <w:rFonts w:ascii="Times New Roman" w:hAnsi="Times New Roman" w:cs="Times New Roman"/>
                <w:sz w:val="20"/>
                <w:szCs w:val="20"/>
                <w:lang w:val="uk-UA"/>
              </w:rPr>
              <w:t>розрахунку штрафних санкцій за порушення законодавства у сферах енергетики та комунальних послуг та відповідних ліцензійних умов</w:t>
            </w:r>
            <w:r>
              <w:rPr>
                <w:rFonts w:ascii="Times New Roman" w:hAnsi="Times New Roman" w:cs="Times New Roman"/>
                <w:sz w:val="20"/>
                <w:szCs w:val="20"/>
                <w:lang w:val="uk-UA"/>
              </w:rPr>
              <w:t xml:space="preserve"> буде доопрацьована та повторно схвалена на відкритому засіданні НКРЕКП</w:t>
            </w:r>
          </w:p>
        </w:tc>
      </w:tr>
      <w:tr w:rsidR="006A496C" w:rsidRPr="00621225" w14:paraId="2E2DB85F" w14:textId="77777777" w:rsidTr="00621225">
        <w:tc>
          <w:tcPr>
            <w:tcW w:w="417" w:type="pct"/>
          </w:tcPr>
          <w:p w14:paraId="004CBD0A" w14:textId="556A24B5" w:rsidR="006A496C" w:rsidRPr="00621225" w:rsidRDefault="006A496C" w:rsidP="00621225">
            <w:pPr>
              <w:spacing w:after="0"/>
              <w:contextualSpacing/>
              <w:jc w:val="center"/>
              <w:rPr>
                <w:rFonts w:ascii="Times New Roman" w:hAnsi="Times New Roman" w:cs="Times New Roman"/>
                <w:sz w:val="20"/>
                <w:szCs w:val="20"/>
              </w:rPr>
            </w:pPr>
            <w:r w:rsidRPr="00621225">
              <w:rPr>
                <w:rFonts w:ascii="Times New Roman" w:hAnsi="Times New Roman" w:cs="Times New Roman"/>
                <w:sz w:val="20"/>
                <w:szCs w:val="20"/>
              </w:rPr>
              <w:t>2.3</w:t>
            </w:r>
          </w:p>
        </w:tc>
        <w:tc>
          <w:tcPr>
            <w:tcW w:w="1367" w:type="pct"/>
            <w:shd w:val="clear" w:color="auto" w:fill="auto"/>
          </w:tcPr>
          <w:p w14:paraId="32EAB67A"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b/>
                <w:sz w:val="20"/>
                <w:szCs w:val="20"/>
              </w:rPr>
              <w:t>Зміни не пропонувались</w:t>
            </w:r>
          </w:p>
          <w:p w14:paraId="07DA1A19" w14:textId="77777777" w:rsidR="006A496C" w:rsidRPr="00621225" w:rsidRDefault="006A496C" w:rsidP="00621225">
            <w:pPr>
              <w:pStyle w:val="a3"/>
              <w:spacing w:before="0" w:beforeAutospacing="0" w:after="0" w:afterAutospacing="0"/>
              <w:jc w:val="both"/>
              <w:rPr>
                <w:rFonts w:cs="Times New Roman"/>
                <w:b/>
                <w:sz w:val="20"/>
                <w:szCs w:val="20"/>
              </w:rPr>
            </w:pPr>
          </w:p>
          <w:p w14:paraId="1540D5CA"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2.3. Для проведення перевірки ліцензіата НКРЕКП створює комісію з числа працівників центрального апарату та/або територіального органу НКРЕКП (далі - ТО НКРЕКП) і призначає голову комісії з перевірки.</w:t>
            </w:r>
          </w:p>
          <w:p w14:paraId="73566791"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Комісія з перевірки складається щонайменше з трьох представників центрального апарату НКРЕКП та/або ТО НКРЕКП, з числа яких призначається голова комісії з перевірки, який:</w:t>
            </w:r>
          </w:p>
          <w:p w14:paraId="54D026ED"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є відповідальним за своєчасне проведення перевірки та її результати;</w:t>
            </w:r>
          </w:p>
          <w:p w14:paraId="507238AC"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розподіляє обов'язки з виконання завдань при здійсненні перевірки між членами комісії з перевірки та здійснює контроль за їх виконанням.</w:t>
            </w:r>
          </w:p>
          <w:p w14:paraId="48F511E0"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До проведення перевірок НКРЕКП має право залучати представників інших державних органів, органів місцевого самоврядування за згодою керівників цих органів.</w:t>
            </w:r>
          </w:p>
          <w:p w14:paraId="1AFCD48B" w14:textId="7CBB8DB8" w:rsidR="006A496C" w:rsidRPr="00621225" w:rsidRDefault="006A496C" w:rsidP="00621225">
            <w:pPr>
              <w:pStyle w:val="a3"/>
              <w:spacing w:before="0" w:beforeAutospacing="0" w:after="0" w:afterAutospacing="0"/>
              <w:jc w:val="both"/>
              <w:rPr>
                <w:rFonts w:cs="Times New Roman"/>
                <w:b/>
                <w:sz w:val="20"/>
                <w:szCs w:val="20"/>
              </w:rPr>
            </w:pPr>
            <w:r w:rsidRPr="00621225">
              <w:rPr>
                <w:rFonts w:cs="Times New Roman"/>
                <w:sz w:val="20"/>
                <w:szCs w:val="20"/>
              </w:rPr>
              <w:t>У випадках та порядку, передбачених законом, перевірки проводяться за місцезнаходженням та/або місцем провадження ліцензіатом та його відокремленими підрозділами господарської діяльності, що підлягає ліцензуванню, або у приміщенні НКРЕКП або її територіального органу.</w:t>
            </w:r>
          </w:p>
        </w:tc>
        <w:tc>
          <w:tcPr>
            <w:tcW w:w="1368" w:type="pct"/>
            <w:shd w:val="clear" w:color="auto" w:fill="auto"/>
          </w:tcPr>
          <w:p w14:paraId="5B61E79E" w14:textId="77777777"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t>КУРМАЗ АНДРІЙ, ЧЛЕН ГРОМАДСЬКОЇ РАДИ МІНЕНЕРГО</w:t>
            </w:r>
          </w:p>
          <w:p w14:paraId="6CDFABBA" w14:textId="77777777" w:rsidR="006A496C" w:rsidRPr="00621225" w:rsidRDefault="006A496C" w:rsidP="00621225">
            <w:pPr>
              <w:spacing w:after="0"/>
              <w:jc w:val="both"/>
              <w:rPr>
                <w:rFonts w:ascii="Times New Roman" w:hAnsi="Times New Roman" w:cs="Times New Roman"/>
                <w:sz w:val="20"/>
                <w:szCs w:val="20"/>
              </w:rPr>
            </w:pPr>
            <w:r w:rsidRPr="00621225">
              <w:rPr>
                <w:rFonts w:ascii="Times New Roman" w:hAnsi="Times New Roman" w:cs="Times New Roman"/>
                <w:sz w:val="20"/>
                <w:szCs w:val="20"/>
              </w:rPr>
              <w:t>2.3. Для проведення перевірки ліцензіата НКРЕКП</w:t>
            </w:r>
            <w:r w:rsidRPr="00621225">
              <w:rPr>
                <w:rFonts w:ascii="Times New Roman" w:hAnsi="Times New Roman" w:cs="Times New Roman"/>
                <w:spacing w:val="-52"/>
                <w:sz w:val="20"/>
                <w:szCs w:val="20"/>
              </w:rPr>
              <w:t xml:space="preserve"> </w:t>
            </w:r>
            <w:r w:rsidRPr="00621225">
              <w:rPr>
                <w:rFonts w:ascii="Times New Roman" w:hAnsi="Times New Roman" w:cs="Times New Roman"/>
                <w:sz w:val="20"/>
                <w:szCs w:val="20"/>
              </w:rPr>
              <w:t>створює комісію з числа працівників центрального</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апарату</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та/або</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територіального</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органу</w:t>
            </w:r>
            <w:r w:rsidRPr="00621225">
              <w:rPr>
                <w:rFonts w:ascii="Times New Roman" w:hAnsi="Times New Roman" w:cs="Times New Roman"/>
                <w:spacing w:val="56"/>
                <w:sz w:val="20"/>
                <w:szCs w:val="20"/>
              </w:rPr>
              <w:t xml:space="preserve"> </w:t>
            </w:r>
            <w:r w:rsidRPr="00621225">
              <w:rPr>
                <w:rFonts w:ascii="Times New Roman" w:hAnsi="Times New Roman" w:cs="Times New Roman"/>
                <w:sz w:val="20"/>
                <w:szCs w:val="20"/>
              </w:rPr>
              <w:t>НКРЕКП</w:t>
            </w:r>
            <w:r w:rsidRPr="00621225">
              <w:rPr>
                <w:rFonts w:ascii="Times New Roman" w:hAnsi="Times New Roman" w:cs="Times New Roman"/>
                <w:spacing w:val="-52"/>
                <w:sz w:val="20"/>
                <w:szCs w:val="20"/>
              </w:rPr>
              <w:t xml:space="preserve"> </w:t>
            </w:r>
            <w:r w:rsidRPr="00621225">
              <w:rPr>
                <w:rFonts w:ascii="Times New Roman" w:hAnsi="Times New Roman" w:cs="Times New Roman"/>
                <w:sz w:val="20"/>
                <w:szCs w:val="20"/>
              </w:rPr>
              <w:t>(далі</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ТО</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НКРЕКП)</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і</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призначає</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голову</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комісії</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з</w:t>
            </w:r>
            <w:r w:rsidRPr="00621225">
              <w:rPr>
                <w:rFonts w:ascii="Times New Roman" w:hAnsi="Times New Roman" w:cs="Times New Roman"/>
                <w:spacing w:val="-52"/>
                <w:sz w:val="20"/>
                <w:szCs w:val="20"/>
              </w:rPr>
              <w:t xml:space="preserve"> </w:t>
            </w:r>
            <w:r w:rsidRPr="00621225">
              <w:rPr>
                <w:rFonts w:ascii="Times New Roman" w:hAnsi="Times New Roman" w:cs="Times New Roman"/>
                <w:sz w:val="20"/>
                <w:szCs w:val="20"/>
              </w:rPr>
              <w:t>перевірки.</w:t>
            </w:r>
          </w:p>
          <w:p w14:paraId="5BCBE97E" w14:textId="77777777" w:rsidR="006A496C" w:rsidRPr="00621225" w:rsidRDefault="006A496C" w:rsidP="00621225">
            <w:pPr>
              <w:pStyle w:val="TableParagraph"/>
              <w:spacing w:line="250" w:lineRule="exact"/>
              <w:ind w:left="347"/>
              <w:jc w:val="both"/>
              <w:rPr>
                <w:rFonts w:cs="Times New Roman"/>
                <w:sz w:val="20"/>
                <w:szCs w:val="20"/>
              </w:rPr>
            </w:pPr>
            <w:r w:rsidRPr="00621225">
              <w:rPr>
                <w:rFonts w:cs="Times New Roman"/>
                <w:w w:val="122"/>
                <w:sz w:val="20"/>
                <w:szCs w:val="20"/>
              </w:rPr>
              <w:t>…</w:t>
            </w:r>
          </w:p>
          <w:p w14:paraId="38C96868" w14:textId="77777777" w:rsidR="006A496C" w:rsidRPr="00621225" w:rsidRDefault="006A496C" w:rsidP="00621225">
            <w:pPr>
              <w:pStyle w:val="TableParagraph"/>
              <w:spacing w:line="276" w:lineRule="auto"/>
              <w:ind w:right="85" w:firstLine="240"/>
              <w:jc w:val="both"/>
              <w:rPr>
                <w:rFonts w:cs="Times New Roman"/>
                <w:sz w:val="20"/>
                <w:szCs w:val="20"/>
              </w:rPr>
            </w:pPr>
            <w:r w:rsidRPr="00621225">
              <w:rPr>
                <w:rFonts w:cs="Times New Roman"/>
                <w:sz w:val="20"/>
                <w:szCs w:val="20"/>
              </w:rPr>
              <w:t>У</w:t>
            </w:r>
            <w:r w:rsidRPr="00621225">
              <w:rPr>
                <w:rFonts w:cs="Times New Roman"/>
                <w:spacing w:val="1"/>
                <w:sz w:val="20"/>
                <w:szCs w:val="20"/>
              </w:rPr>
              <w:t xml:space="preserve"> </w:t>
            </w:r>
            <w:r w:rsidRPr="00621225">
              <w:rPr>
                <w:rFonts w:cs="Times New Roman"/>
                <w:sz w:val="20"/>
                <w:szCs w:val="20"/>
              </w:rPr>
              <w:t>випадках</w:t>
            </w:r>
            <w:r w:rsidRPr="00621225">
              <w:rPr>
                <w:rFonts w:cs="Times New Roman"/>
                <w:spacing w:val="1"/>
                <w:sz w:val="20"/>
                <w:szCs w:val="20"/>
              </w:rPr>
              <w:t xml:space="preserve"> </w:t>
            </w:r>
            <w:r w:rsidRPr="00621225">
              <w:rPr>
                <w:rFonts w:cs="Times New Roman"/>
                <w:sz w:val="20"/>
                <w:szCs w:val="20"/>
              </w:rPr>
              <w:t>та</w:t>
            </w:r>
            <w:r w:rsidRPr="00621225">
              <w:rPr>
                <w:rFonts w:cs="Times New Roman"/>
                <w:spacing w:val="1"/>
                <w:sz w:val="20"/>
                <w:szCs w:val="20"/>
              </w:rPr>
              <w:t xml:space="preserve"> </w:t>
            </w:r>
            <w:r w:rsidRPr="00621225">
              <w:rPr>
                <w:rFonts w:cs="Times New Roman"/>
                <w:sz w:val="20"/>
                <w:szCs w:val="20"/>
              </w:rPr>
              <w:t>порядку,</w:t>
            </w:r>
            <w:r w:rsidRPr="00621225">
              <w:rPr>
                <w:rFonts w:cs="Times New Roman"/>
                <w:spacing w:val="1"/>
                <w:sz w:val="20"/>
                <w:szCs w:val="20"/>
              </w:rPr>
              <w:t xml:space="preserve"> </w:t>
            </w:r>
            <w:r w:rsidRPr="00621225">
              <w:rPr>
                <w:rFonts w:cs="Times New Roman"/>
                <w:sz w:val="20"/>
                <w:szCs w:val="20"/>
              </w:rPr>
              <w:t>передбачених</w:t>
            </w:r>
            <w:r w:rsidRPr="00621225">
              <w:rPr>
                <w:rFonts w:cs="Times New Roman"/>
                <w:spacing w:val="1"/>
                <w:sz w:val="20"/>
                <w:szCs w:val="20"/>
              </w:rPr>
              <w:t xml:space="preserve"> </w:t>
            </w:r>
            <w:r w:rsidRPr="00621225">
              <w:rPr>
                <w:rFonts w:cs="Times New Roman"/>
                <w:sz w:val="20"/>
                <w:szCs w:val="20"/>
              </w:rPr>
              <w:t>законом,</w:t>
            </w:r>
            <w:r w:rsidRPr="00621225">
              <w:rPr>
                <w:rFonts w:cs="Times New Roman"/>
                <w:spacing w:val="1"/>
                <w:sz w:val="20"/>
                <w:szCs w:val="20"/>
              </w:rPr>
              <w:t xml:space="preserve"> </w:t>
            </w:r>
            <w:r w:rsidRPr="00621225">
              <w:rPr>
                <w:rFonts w:cs="Times New Roman"/>
                <w:sz w:val="20"/>
                <w:szCs w:val="20"/>
              </w:rPr>
              <w:t>перевірки проводяться за місцезнаходженням та/або</w:t>
            </w:r>
            <w:r w:rsidRPr="00621225">
              <w:rPr>
                <w:rFonts w:cs="Times New Roman"/>
                <w:spacing w:val="1"/>
                <w:sz w:val="20"/>
                <w:szCs w:val="20"/>
              </w:rPr>
              <w:t xml:space="preserve"> </w:t>
            </w:r>
            <w:r w:rsidRPr="00621225">
              <w:rPr>
                <w:rFonts w:cs="Times New Roman"/>
                <w:sz w:val="20"/>
                <w:szCs w:val="20"/>
              </w:rPr>
              <w:t>місцем</w:t>
            </w:r>
            <w:r w:rsidRPr="00621225">
              <w:rPr>
                <w:rFonts w:cs="Times New Roman"/>
                <w:spacing w:val="1"/>
                <w:sz w:val="20"/>
                <w:szCs w:val="20"/>
              </w:rPr>
              <w:t xml:space="preserve"> </w:t>
            </w:r>
            <w:r w:rsidRPr="00621225">
              <w:rPr>
                <w:rFonts w:cs="Times New Roman"/>
                <w:sz w:val="20"/>
                <w:szCs w:val="20"/>
              </w:rPr>
              <w:t>провадження</w:t>
            </w:r>
            <w:r w:rsidRPr="00621225">
              <w:rPr>
                <w:rFonts w:cs="Times New Roman"/>
                <w:spacing w:val="1"/>
                <w:sz w:val="20"/>
                <w:szCs w:val="20"/>
              </w:rPr>
              <w:t xml:space="preserve"> </w:t>
            </w:r>
            <w:r w:rsidRPr="00621225">
              <w:rPr>
                <w:rFonts w:cs="Times New Roman"/>
                <w:sz w:val="20"/>
                <w:szCs w:val="20"/>
              </w:rPr>
              <w:t>ліцензіатом</w:t>
            </w:r>
            <w:r w:rsidRPr="00621225">
              <w:rPr>
                <w:rFonts w:cs="Times New Roman"/>
                <w:spacing w:val="1"/>
                <w:sz w:val="20"/>
                <w:szCs w:val="20"/>
              </w:rPr>
              <w:t xml:space="preserve"> </w:t>
            </w:r>
            <w:r w:rsidRPr="00621225">
              <w:rPr>
                <w:rFonts w:cs="Times New Roman"/>
                <w:sz w:val="20"/>
                <w:szCs w:val="20"/>
              </w:rPr>
              <w:t>та</w:t>
            </w:r>
            <w:r w:rsidRPr="00621225">
              <w:rPr>
                <w:rFonts w:cs="Times New Roman"/>
                <w:spacing w:val="1"/>
                <w:sz w:val="20"/>
                <w:szCs w:val="20"/>
              </w:rPr>
              <w:t xml:space="preserve"> </w:t>
            </w:r>
            <w:r w:rsidRPr="00621225">
              <w:rPr>
                <w:rFonts w:cs="Times New Roman"/>
                <w:sz w:val="20"/>
                <w:szCs w:val="20"/>
              </w:rPr>
              <w:t>його</w:t>
            </w:r>
            <w:r w:rsidRPr="00621225">
              <w:rPr>
                <w:rFonts w:cs="Times New Roman"/>
                <w:spacing w:val="1"/>
                <w:sz w:val="20"/>
                <w:szCs w:val="20"/>
              </w:rPr>
              <w:t xml:space="preserve"> </w:t>
            </w:r>
            <w:r w:rsidRPr="00621225">
              <w:rPr>
                <w:rFonts w:cs="Times New Roman"/>
                <w:sz w:val="20"/>
                <w:szCs w:val="20"/>
              </w:rPr>
              <w:t>відокремленими</w:t>
            </w:r>
            <w:r w:rsidRPr="00621225">
              <w:rPr>
                <w:rFonts w:cs="Times New Roman"/>
                <w:spacing w:val="1"/>
                <w:sz w:val="20"/>
                <w:szCs w:val="20"/>
              </w:rPr>
              <w:t xml:space="preserve"> </w:t>
            </w:r>
            <w:r w:rsidRPr="00621225">
              <w:rPr>
                <w:rFonts w:cs="Times New Roman"/>
                <w:sz w:val="20"/>
                <w:szCs w:val="20"/>
              </w:rPr>
              <w:t>підрозділами</w:t>
            </w:r>
            <w:r w:rsidRPr="00621225">
              <w:rPr>
                <w:rFonts w:cs="Times New Roman"/>
                <w:spacing w:val="1"/>
                <w:sz w:val="20"/>
                <w:szCs w:val="20"/>
              </w:rPr>
              <w:t xml:space="preserve"> </w:t>
            </w:r>
            <w:r w:rsidRPr="00621225">
              <w:rPr>
                <w:rFonts w:cs="Times New Roman"/>
                <w:sz w:val="20"/>
                <w:szCs w:val="20"/>
              </w:rPr>
              <w:t>господарської</w:t>
            </w:r>
            <w:r w:rsidRPr="00621225">
              <w:rPr>
                <w:rFonts w:cs="Times New Roman"/>
                <w:spacing w:val="1"/>
                <w:sz w:val="20"/>
                <w:szCs w:val="20"/>
              </w:rPr>
              <w:t xml:space="preserve"> </w:t>
            </w:r>
            <w:r w:rsidRPr="00621225">
              <w:rPr>
                <w:rFonts w:cs="Times New Roman"/>
                <w:sz w:val="20"/>
                <w:szCs w:val="20"/>
              </w:rPr>
              <w:t>діяльності,</w:t>
            </w:r>
            <w:r w:rsidRPr="00621225">
              <w:rPr>
                <w:rFonts w:cs="Times New Roman"/>
                <w:spacing w:val="1"/>
                <w:sz w:val="20"/>
                <w:szCs w:val="20"/>
              </w:rPr>
              <w:t xml:space="preserve"> </w:t>
            </w:r>
            <w:r w:rsidRPr="00621225">
              <w:rPr>
                <w:rFonts w:cs="Times New Roman"/>
                <w:sz w:val="20"/>
                <w:szCs w:val="20"/>
              </w:rPr>
              <w:t>що</w:t>
            </w:r>
            <w:r w:rsidRPr="00621225">
              <w:rPr>
                <w:rFonts w:cs="Times New Roman"/>
                <w:spacing w:val="1"/>
                <w:sz w:val="20"/>
                <w:szCs w:val="20"/>
              </w:rPr>
              <w:t xml:space="preserve"> </w:t>
            </w:r>
            <w:r w:rsidRPr="00621225">
              <w:rPr>
                <w:rFonts w:cs="Times New Roman"/>
                <w:sz w:val="20"/>
                <w:szCs w:val="20"/>
              </w:rPr>
              <w:t>підлягає</w:t>
            </w:r>
            <w:r w:rsidRPr="00621225">
              <w:rPr>
                <w:rFonts w:cs="Times New Roman"/>
                <w:spacing w:val="1"/>
                <w:sz w:val="20"/>
                <w:szCs w:val="20"/>
              </w:rPr>
              <w:t xml:space="preserve"> </w:t>
            </w:r>
            <w:r w:rsidRPr="00621225">
              <w:rPr>
                <w:rFonts w:cs="Times New Roman"/>
                <w:sz w:val="20"/>
                <w:szCs w:val="20"/>
              </w:rPr>
              <w:t>ліцензуванню,</w:t>
            </w:r>
            <w:r w:rsidRPr="00621225">
              <w:rPr>
                <w:rFonts w:cs="Times New Roman"/>
                <w:spacing w:val="1"/>
                <w:sz w:val="20"/>
                <w:szCs w:val="20"/>
              </w:rPr>
              <w:t xml:space="preserve"> </w:t>
            </w:r>
            <w:r w:rsidRPr="00621225">
              <w:rPr>
                <w:rFonts w:cs="Times New Roman"/>
                <w:b/>
                <w:sz w:val="20"/>
                <w:szCs w:val="20"/>
              </w:rPr>
              <w:t>та/або</w:t>
            </w:r>
            <w:r w:rsidRPr="00621225">
              <w:rPr>
                <w:rFonts w:cs="Times New Roman"/>
                <w:b/>
                <w:spacing w:val="1"/>
                <w:sz w:val="20"/>
                <w:szCs w:val="20"/>
              </w:rPr>
              <w:t xml:space="preserve"> </w:t>
            </w:r>
            <w:r w:rsidRPr="00621225">
              <w:rPr>
                <w:rFonts w:cs="Times New Roman"/>
                <w:b/>
                <w:sz w:val="20"/>
                <w:szCs w:val="20"/>
              </w:rPr>
              <w:t>в</w:t>
            </w:r>
            <w:r w:rsidRPr="00621225">
              <w:rPr>
                <w:rFonts w:cs="Times New Roman"/>
                <w:b/>
                <w:spacing w:val="-52"/>
                <w:sz w:val="20"/>
                <w:szCs w:val="20"/>
              </w:rPr>
              <w:t xml:space="preserve"> </w:t>
            </w:r>
            <w:r w:rsidRPr="00621225">
              <w:rPr>
                <w:rFonts w:cs="Times New Roman"/>
                <w:b/>
                <w:sz w:val="20"/>
                <w:szCs w:val="20"/>
              </w:rPr>
              <w:t>будівлі/приміщенні, зазначеному постачальником</w:t>
            </w:r>
            <w:r w:rsidRPr="00621225">
              <w:rPr>
                <w:rFonts w:cs="Times New Roman"/>
                <w:b/>
                <w:spacing w:val="-52"/>
                <w:sz w:val="20"/>
                <w:szCs w:val="20"/>
              </w:rPr>
              <w:t xml:space="preserve"> </w:t>
            </w:r>
            <w:r w:rsidRPr="00621225">
              <w:rPr>
                <w:rFonts w:cs="Times New Roman"/>
                <w:b/>
                <w:sz w:val="20"/>
                <w:szCs w:val="20"/>
              </w:rPr>
              <w:t>як</w:t>
            </w:r>
            <w:r w:rsidRPr="00621225">
              <w:rPr>
                <w:rFonts w:cs="Times New Roman"/>
                <w:b/>
                <w:spacing w:val="1"/>
                <w:sz w:val="20"/>
                <w:szCs w:val="20"/>
              </w:rPr>
              <w:t xml:space="preserve"> </w:t>
            </w:r>
            <w:r w:rsidRPr="00621225">
              <w:rPr>
                <w:rFonts w:cs="Times New Roman"/>
                <w:b/>
                <w:sz w:val="20"/>
                <w:szCs w:val="20"/>
              </w:rPr>
              <w:t>засіб</w:t>
            </w:r>
            <w:r w:rsidRPr="00621225">
              <w:rPr>
                <w:rFonts w:cs="Times New Roman"/>
                <w:b/>
                <w:spacing w:val="1"/>
                <w:sz w:val="20"/>
                <w:szCs w:val="20"/>
              </w:rPr>
              <w:t xml:space="preserve"> </w:t>
            </w:r>
            <w:r w:rsidRPr="00621225">
              <w:rPr>
                <w:rFonts w:cs="Times New Roman"/>
                <w:b/>
                <w:sz w:val="20"/>
                <w:szCs w:val="20"/>
              </w:rPr>
              <w:t>провадження</w:t>
            </w:r>
            <w:r w:rsidRPr="00621225">
              <w:rPr>
                <w:rFonts w:cs="Times New Roman"/>
                <w:b/>
                <w:spacing w:val="1"/>
                <w:sz w:val="20"/>
                <w:szCs w:val="20"/>
              </w:rPr>
              <w:t xml:space="preserve"> </w:t>
            </w:r>
            <w:r w:rsidRPr="00621225">
              <w:rPr>
                <w:rFonts w:cs="Times New Roman"/>
                <w:b/>
                <w:sz w:val="20"/>
                <w:szCs w:val="20"/>
              </w:rPr>
              <w:t>господарської</w:t>
            </w:r>
            <w:r w:rsidRPr="00621225">
              <w:rPr>
                <w:rFonts w:cs="Times New Roman"/>
                <w:b/>
                <w:spacing w:val="1"/>
                <w:sz w:val="20"/>
                <w:szCs w:val="20"/>
              </w:rPr>
              <w:t xml:space="preserve"> </w:t>
            </w:r>
            <w:r w:rsidRPr="00621225">
              <w:rPr>
                <w:rFonts w:cs="Times New Roman"/>
                <w:b/>
                <w:sz w:val="20"/>
                <w:szCs w:val="20"/>
              </w:rPr>
              <w:t>діяльності</w:t>
            </w:r>
            <w:r w:rsidRPr="00621225">
              <w:rPr>
                <w:rFonts w:cs="Times New Roman"/>
                <w:b/>
                <w:spacing w:val="1"/>
                <w:sz w:val="20"/>
                <w:szCs w:val="20"/>
              </w:rPr>
              <w:t xml:space="preserve"> </w:t>
            </w:r>
            <w:r w:rsidRPr="00621225">
              <w:rPr>
                <w:rFonts w:cs="Times New Roman"/>
                <w:b/>
                <w:sz w:val="20"/>
                <w:szCs w:val="20"/>
              </w:rPr>
              <w:t>для</w:t>
            </w:r>
            <w:r w:rsidRPr="00621225">
              <w:rPr>
                <w:rFonts w:cs="Times New Roman"/>
                <w:b/>
                <w:spacing w:val="1"/>
                <w:sz w:val="20"/>
                <w:szCs w:val="20"/>
              </w:rPr>
              <w:t xml:space="preserve"> </w:t>
            </w:r>
            <w:r w:rsidRPr="00621225">
              <w:rPr>
                <w:rFonts w:cs="Times New Roman"/>
                <w:b/>
                <w:sz w:val="20"/>
                <w:szCs w:val="20"/>
              </w:rPr>
              <w:t>організації</w:t>
            </w:r>
            <w:r w:rsidRPr="00621225">
              <w:rPr>
                <w:rFonts w:cs="Times New Roman"/>
                <w:b/>
                <w:spacing w:val="1"/>
                <w:sz w:val="20"/>
                <w:szCs w:val="20"/>
              </w:rPr>
              <w:t xml:space="preserve"> </w:t>
            </w:r>
            <w:r w:rsidRPr="00621225">
              <w:rPr>
                <w:rFonts w:cs="Times New Roman"/>
                <w:b/>
                <w:sz w:val="20"/>
                <w:szCs w:val="20"/>
              </w:rPr>
              <w:t>прийому</w:t>
            </w:r>
            <w:r w:rsidRPr="00621225">
              <w:rPr>
                <w:rFonts w:cs="Times New Roman"/>
                <w:b/>
                <w:spacing w:val="1"/>
                <w:sz w:val="20"/>
                <w:szCs w:val="20"/>
              </w:rPr>
              <w:t xml:space="preserve"> </w:t>
            </w:r>
            <w:r w:rsidRPr="00621225">
              <w:rPr>
                <w:rFonts w:cs="Times New Roman"/>
                <w:b/>
                <w:sz w:val="20"/>
                <w:szCs w:val="20"/>
              </w:rPr>
              <w:t>і</w:t>
            </w:r>
            <w:r w:rsidRPr="00621225">
              <w:rPr>
                <w:rFonts w:cs="Times New Roman"/>
                <w:b/>
                <w:spacing w:val="1"/>
                <w:sz w:val="20"/>
                <w:szCs w:val="20"/>
              </w:rPr>
              <w:t xml:space="preserve"> </w:t>
            </w:r>
            <w:r w:rsidRPr="00621225">
              <w:rPr>
                <w:rFonts w:cs="Times New Roman"/>
                <w:b/>
                <w:sz w:val="20"/>
                <w:szCs w:val="20"/>
              </w:rPr>
              <w:t>обслуговування</w:t>
            </w:r>
            <w:r w:rsidRPr="00621225">
              <w:rPr>
                <w:rFonts w:cs="Times New Roman"/>
                <w:b/>
                <w:spacing w:val="1"/>
                <w:sz w:val="20"/>
                <w:szCs w:val="20"/>
              </w:rPr>
              <w:t xml:space="preserve"> </w:t>
            </w:r>
            <w:r w:rsidRPr="00621225">
              <w:rPr>
                <w:rFonts w:cs="Times New Roman"/>
                <w:b/>
                <w:sz w:val="20"/>
                <w:szCs w:val="20"/>
              </w:rPr>
              <w:t>споживачів</w:t>
            </w:r>
            <w:r w:rsidRPr="00621225">
              <w:rPr>
                <w:rFonts w:cs="Times New Roman"/>
                <w:b/>
                <w:spacing w:val="1"/>
                <w:sz w:val="20"/>
                <w:szCs w:val="20"/>
              </w:rPr>
              <w:t xml:space="preserve"> </w:t>
            </w:r>
            <w:r w:rsidRPr="00621225">
              <w:rPr>
                <w:rFonts w:cs="Times New Roman"/>
                <w:sz w:val="20"/>
                <w:szCs w:val="20"/>
              </w:rPr>
              <w:t>або</w:t>
            </w:r>
            <w:r w:rsidRPr="00621225">
              <w:rPr>
                <w:rFonts w:cs="Times New Roman"/>
                <w:spacing w:val="1"/>
                <w:sz w:val="20"/>
                <w:szCs w:val="20"/>
              </w:rPr>
              <w:t xml:space="preserve"> </w:t>
            </w:r>
            <w:r w:rsidRPr="00621225">
              <w:rPr>
                <w:rFonts w:cs="Times New Roman"/>
                <w:sz w:val="20"/>
                <w:szCs w:val="20"/>
              </w:rPr>
              <w:t>у</w:t>
            </w:r>
            <w:r w:rsidRPr="00621225">
              <w:rPr>
                <w:rFonts w:cs="Times New Roman"/>
                <w:spacing w:val="1"/>
                <w:sz w:val="20"/>
                <w:szCs w:val="20"/>
              </w:rPr>
              <w:t xml:space="preserve"> </w:t>
            </w:r>
            <w:r w:rsidRPr="00621225">
              <w:rPr>
                <w:rFonts w:cs="Times New Roman"/>
                <w:sz w:val="20"/>
                <w:szCs w:val="20"/>
              </w:rPr>
              <w:t>приміщенні</w:t>
            </w:r>
            <w:r w:rsidRPr="00621225">
              <w:rPr>
                <w:rFonts w:cs="Times New Roman"/>
                <w:spacing w:val="1"/>
                <w:sz w:val="20"/>
                <w:szCs w:val="20"/>
              </w:rPr>
              <w:t xml:space="preserve"> </w:t>
            </w:r>
            <w:r w:rsidRPr="00621225">
              <w:rPr>
                <w:rFonts w:cs="Times New Roman"/>
                <w:sz w:val="20"/>
                <w:szCs w:val="20"/>
              </w:rPr>
              <w:t>НКРЕКП</w:t>
            </w:r>
            <w:r w:rsidRPr="00621225">
              <w:rPr>
                <w:rFonts w:cs="Times New Roman"/>
                <w:spacing w:val="1"/>
                <w:sz w:val="20"/>
                <w:szCs w:val="20"/>
              </w:rPr>
              <w:t xml:space="preserve"> </w:t>
            </w:r>
            <w:r w:rsidRPr="00621225">
              <w:rPr>
                <w:rFonts w:cs="Times New Roman"/>
                <w:sz w:val="20"/>
                <w:szCs w:val="20"/>
              </w:rPr>
              <w:t>або</w:t>
            </w:r>
            <w:r w:rsidRPr="00621225">
              <w:rPr>
                <w:rFonts w:cs="Times New Roman"/>
                <w:spacing w:val="1"/>
                <w:sz w:val="20"/>
                <w:szCs w:val="20"/>
              </w:rPr>
              <w:t xml:space="preserve"> </w:t>
            </w:r>
            <w:r w:rsidRPr="00621225">
              <w:rPr>
                <w:rFonts w:cs="Times New Roman"/>
                <w:sz w:val="20"/>
                <w:szCs w:val="20"/>
              </w:rPr>
              <w:t>її</w:t>
            </w:r>
            <w:r w:rsidRPr="00621225">
              <w:rPr>
                <w:rFonts w:cs="Times New Roman"/>
                <w:spacing w:val="-52"/>
                <w:sz w:val="20"/>
                <w:szCs w:val="20"/>
              </w:rPr>
              <w:t xml:space="preserve"> </w:t>
            </w:r>
            <w:r w:rsidRPr="00621225">
              <w:rPr>
                <w:rFonts w:cs="Times New Roman"/>
                <w:sz w:val="20"/>
                <w:szCs w:val="20"/>
              </w:rPr>
              <w:t>територіального органу.</w:t>
            </w:r>
          </w:p>
          <w:p w14:paraId="70729CE8" w14:textId="29ACFFD7" w:rsidR="006A496C" w:rsidRPr="00621225" w:rsidRDefault="006A496C" w:rsidP="00621225">
            <w:pPr>
              <w:spacing w:after="0"/>
              <w:jc w:val="both"/>
              <w:rPr>
                <w:rFonts w:ascii="Times New Roman" w:hAnsi="Times New Roman" w:cs="Times New Roman"/>
                <w:i/>
                <w:sz w:val="20"/>
                <w:szCs w:val="20"/>
              </w:rPr>
            </w:pPr>
          </w:p>
        </w:tc>
        <w:tc>
          <w:tcPr>
            <w:tcW w:w="925" w:type="pct"/>
            <w:shd w:val="clear" w:color="auto" w:fill="auto"/>
          </w:tcPr>
          <w:p w14:paraId="19FE5BC2" w14:textId="77777777"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t>КУРМАЗ АНДРІЙ, ЧЛЕН ГРОМАДСЬКОЇ РАДИ МІНЕНЕРГО</w:t>
            </w:r>
          </w:p>
          <w:p w14:paraId="1C99CAC8" w14:textId="1DA7F171" w:rsidR="006A496C" w:rsidRPr="00621225" w:rsidRDefault="006A496C" w:rsidP="00621225">
            <w:pPr>
              <w:pStyle w:val="TableParagraph"/>
              <w:tabs>
                <w:tab w:val="left" w:pos="2202"/>
                <w:tab w:val="left" w:pos="3474"/>
              </w:tabs>
              <w:ind w:right="85"/>
              <w:jc w:val="both"/>
              <w:rPr>
                <w:rFonts w:cs="Times New Roman"/>
                <w:sz w:val="20"/>
                <w:szCs w:val="20"/>
              </w:rPr>
            </w:pPr>
            <w:r w:rsidRPr="00621225">
              <w:rPr>
                <w:rFonts w:cs="Times New Roman"/>
                <w:sz w:val="20"/>
                <w:szCs w:val="20"/>
              </w:rPr>
              <w:t>Проблема</w:t>
            </w:r>
            <w:r w:rsidRPr="00621225">
              <w:rPr>
                <w:rFonts w:cs="Times New Roman"/>
                <w:spacing w:val="1"/>
                <w:sz w:val="20"/>
                <w:szCs w:val="20"/>
              </w:rPr>
              <w:t xml:space="preserve"> </w:t>
            </w:r>
            <w:r w:rsidRPr="00621225">
              <w:rPr>
                <w:rFonts w:cs="Times New Roman"/>
                <w:sz w:val="20"/>
                <w:szCs w:val="20"/>
              </w:rPr>
              <w:t>полягає</w:t>
            </w:r>
            <w:r w:rsidRPr="00621225">
              <w:rPr>
                <w:rFonts w:cs="Times New Roman"/>
                <w:spacing w:val="1"/>
                <w:sz w:val="20"/>
                <w:szCs w:val="20"/>
              </w:rPr>
              <w:t xml:space="preserve"> </w:t>
            </w:r>
            <w:r w:rsidRPr="00621225">
              <w:rPr>
                <w:rFonts w:cs="Times New Roman"/>
                <w:sz w:val="20"/>
                <w:szCs w:val="20"/>
              </w:rPr>
              <w:t>в</w:t>
            </w:r>
            <w:r w:rsidRPr="00621225">
              <w:rPr>
                <w:rFonts w:cs="Times New Roman"/>
                <w:spacing w:val="1"/>
                <w:sz w:val="20"/>
                <w:szCs w:val="20"/>
              </w:rPr>
              <w:t xml:space="preserve"> </w:t>
            </w:r>
            <w:r w:rsidRPr="00621225">
              <w:rPr>
                <w:rFonts w:cs="Times New Roman"/>
                <w:sz w:val="20"/>
                <w:szCs w:val="20"/>
              </w:rPr>
              <w:t>тому,</w:t>
            </w:r>
            <w:r w:rsidRPr="00621225">
              <w:rPr>
                <w:rFonts w:cs="Times New Roman"/>
                <w:spacing w:val="1"/>
                <w:sz w:val="20"/>
                <w:szCs w:val="20"/>
              </w:rPr>
              <w:t xml:space="preserve"> </w:t>
            </w:r>
            <w:r w:rsidRPr="00621225">
              <w:rPr>
                <w:rFonts w:cs="Times New Roman"/>
                <w:sz w:val="20"/>
                <w:szCs w:val="20"/>
              </w:rPr>
              <w:t>що</w:t>
            </w:r>
            <w:r w:rsidRPr="00621225">
              <w:rPr>
                <w:rFonts w:cs="Times New Roman"/>
                <w:spacing w:val="1"/>
                <w:sz w:val="20"/>
                <w:szCs w:val="20"/>
              </w:rPr>
              <w:t xml:space="preserve"> </w:t>
            </w:r>
            <w:r w:rsidRPr="00621225">
              <w:rPr>
                <w:rFonts w:cs="Times New Roman"/>
                <w:sz w:val="20"/>
                <w:szCs w:val="20"/>
              </w:rPr>
              <w:t>заходи</w:t>
            </w:r>
            <w:r w:rsidRPr="00621225">
              <w:rPr>
                <w:rFonts w:cs="Times New Roman"/>
                <w:spacing w:val="1"/>
                <w:sz w:val="20"/>
                <w:szCs w:val="20"/>
              </w:rPr>
              <w:t xml:space="preserve"> </w:t>
            </w:r>
            <w:r w:rsidRPr="00621225">
              <w:rPr>
                <w:rFonts w:cs="Times New Roman"/>
                <w:sz w:val="20"/>
                <w:szCs w:val="20"/>
              </w:rPr>
              <w:t>державного</w:t>
            </w:r>
            <w:r w:rsidRPr="00621225">
              <w:rPr>
                <w:rFonts w:cs="Times New Roman"/>
                <w:spacing w:val="1"/>
                <w:sz w:val="20"/>
                <w:szCs w:val="20"/>
              </w:rPr>
              <w:t xml:space="preserve"> </w:t>
            </w:r>
            <w:r w:rsidRPr="00621225">
              <w:rPr>
                <w:rFonts w:cs="Times New Roman"/>
                <w:sz w:val="20"/>
                <w:szCs w:val="20"/>
              </w:rPr>
              <w:t>контролю</w:t>
            </w:r>
            <w:r w:rsidRPr="00621225">
              <w:rPr>
                <w:rFonts w:cs="Times New Roman"/>
                <w:spacing w:val="1"/>
                <w:sz w:val="20"/>
                <w:szCs w:val="20"/>
              </w:rPr>
              <w:t xml:space="preserve"> </w:t>
            </w:r>
            <w:r w:rsidRPr="00621225">
              <w:rPr>
                <w:rFonts w:cs="Times New Roman"/>
                <w:sz w:val="20"/>
                <w:szCs w:val="20"/>
              </w:rPr>
              <w:t>для</w:t>
            </w:r>
            <w:r w:rsidRPr="00621225">
              <w:rPr>
                <w:rFonts w:cs="Times New Roman"/>
                <w:spacing w:val="1"/>
                <w:sz w:val="20"/>
                <w:szCs w:val="20"/>
              </w:rPr>
              <w:t xml:space="preserve"> </w:t>
            </w:r>
            <w:r w:rsidRPr="00621225">
              <w:rPr>
                <w:rFonts w:cs="Times New Roman"/>
                <w:sz w:val="20"/>
                <w:szCs w:val="20"/>
              </w:rPr>
              <w:t>постачальників</w:t>
            </w:r>
            <w:r w:rsidRPr="00621225">
              <w:rPr>
                <w:rFonts w:cs="Times New Roman"/>
                <w:spacing w:val="1"/>
                <w:sz w:val="20"/>
                <w:szCs w:val="20"/>
              </w:rPr>
              <w:t xml:space="preserve"> </w:t>
            </w:r>
            <w:r w:rsidRPr="00621225">
              <w:rPr>
                <w:rFonts w:cs="Times New Roman"/>
                <w:sz w:val="20"/>
                <w:szCs w:val="20"/>
              </w:rPr>
              <w:t>здійснюються</w:t>
            </w:r>
            <w:r w:rsidRPr="00621225">
              <w:rPr>
                <w:rFonts w:cs="Times New Roman"/>
                <w:spacing w:val="1"/>
                <w:sz w:val="20"/>
                <w:szCs w:val="20"/>
              </w:rPr>
              <w:t xml:space="preserve"> </w:t>
            </w:r>
            <w:r w:rsidRPr="00621225">
              <w:rPr>
                <w:rFonts w:cs="Times New Roman"/>
                <w:sz w:val="20"/>
                <w:szCs w:val="20"/>
              </w:rPr>
              <w:t>за</w:t>
            </w:r>
            <w:r w:rsidRPr="00621225">
              <w:rPr>
                <w:rFonts w:cs="Times New Roman"/>
                <w:spacing w:val="1"/>
                <w:sz w:val="20"/>
                <w:szCs w:val="20"/>
              </w:rPr>
              <w:t xml:space="preserve"> </w:t>
            </w:r>
            <w:r w:rsidRPr="00621225">
              <w:rPr>
                <w:rFonts w:cs="Times New Roman"/>
                <w:sz w:val="20"/>
                <w:szCs w:val="20"/>
              </w:rPr>
              <w:t>«</w:t>
            </w:r>
            <w:r w:rsidRPr="00621225">
              <w:rPr>
                <w:rFonts w:cs="Times New Roman"/>
                <w:i/>
                <w:sz w:val="20"/>
                <w:szCs w:val="20"/>
              </w:rPr>
              <w:t>місцем</w:t>
            </w:r>
            <w:r w:rsidRPr="00621225">
              <w:rPr>
                <w:rFonts w:cs="Times New Roman"/>
                <w:i/>
                <w:spacing w:val="1"/>
                <w:sz w:val="20"/>
                <w:szCs w:val="20"/>
              </w:rPr>
              <w:t xml:space="preserve"> </w:t>
            </w:r>
            <w:r w:rsidRPr="00621225">
              <w:rPr>
                <w:rFonts w:cs="Times New Roman"/>
                <w:i/>
                <w:sz w:val="20"/>
                <w:szCs w:val="20"/>
              </w:rPr>
              <w:t>знаходження</w:t>
            </w:r>
            <w:r w:rsidRPr="00621225">
              <w:rPr>
                <w:rFonts w:cs="Times New Roman"/>
                <w:i/>
                <w:spacing w:val="1"/>
                <w:sz w:val="20"/>
                <w:szCs w:val="20"/>
              </w:rPr>
              <w:t xml:space="preserve"> </w:t>
            </w:r>
            <w:r w:rsidRPr="00621225">
              <w:rPr>
                <w:rFonts w:cs="Times New Roman"/>
                <w:i/>
                <w:sz w:val="20"/>
                <w:szCs w:val="20"/>
              </w:rPr>
              <w:t>ліцензіата</w:t>
            </w:r>
            <w:r w:rsidRPr="00621225">
              <w:rPr>
                <w:rFonts w:cs="Times New Roman"/>
                <w:sz w:val="20"/>
                <w:szCs w:val="20"/>
              </w:rPr>
              <w:t>»</w:t>
            </w:r>
            <w:r w:rsidRPr="00621225">
              <w:rPr>
                <w:rFonts w:cs="Times New Roman"/>
                <w:spacing w:val="1"/>
                <w:sz w:val="20"/>
                <w:szCs w:val="20"/>
              </w:rPr>
              <w:t xml:space="preserve"> </w:t>
            </w:r>
            <w:r w:rsidRPr="00621225">
              <w:rPr>
                <w:rFonts w:cs="Times New Roman"/>
                <w:sz w:val="20"/>
                <w:szCs w:val="20"/>
              </w:rPr>
              <w:t>або</w:t>
            </w:r>
            <w:r w:rsidRPr="00621225">
              <w:rPr>
                <w:rFonts w:cs="Times New Roman"/>
                <w:spacing w:val="1"/>
                <w:sz w:val="20"/>
                <w:szCs w:val="20"/>
              </w:rPr>
              <w:t xml:space="preserve"> </w:t>
            </w:r>
            <w:r w:rsidRPr="00621225">
              <w:rPr>
                <w:rFonts w:cs="Times New Roman"/>
                <w:sz w:val="20"/>
                <w:szCs w:val="20"/>
              </w:rPr>
              <w:t>«</w:t>
            </w:r>
            <w:r w:rsidRPr="00621225">
              <w:rPr>
                <w:rFonts w:cs="Times New Roman"/>
                <w:i/>
                <w:sz w:val="20"/>
                <w:szCs w:val="20"/>
              </w:rPr>
              <w:t>місцем</w:t>
            </w:r>
            <w:r w:rsidRPr="00621225">
              <w:rPr>
                <w:rFonts w:cs="Times New Roman"/>
                <w:i/>
                <w:spacing w:val="1"/>
                <w:sz w:val="20"/>
                <w:szCs w:val="20"/>
              </w:rPr>
              <w:t xml:space="preserve"> </w:t>
            </w:r>
            <w:r w:rsidRPr="00621225">
              <w:rPr>
                <w:rFonts w:cs="Times New Roman"/>
                <w:i/>
                <w:sz w:val="20"/>
                <w:szCs w:val="20"/>
              </w:rPr>
              <w:t>провадження</w:t>
            </w:r>
            <w:r w:rsidRPr="00621225">
              <w:rPr>
                <w:rFonts w:cs="Times New Roman"/>
                <w:i/>
                <w:spacing w:val="1"/>
                <w:sz w:val="20"/>
                <w:szCs w:val="20"/>
              </w:rPr>
              <w:t xml:space="preserve"> </w:t>
            </w:r>
            <w:r w:rsidRPr="00621225">
              <w:rPr>
                <w:rFonts w:cs="Times New Roman"/>
                <w:i/>
                <w:sz w:val="20"/>
                <w:szCs w:val="20"/>
              </w:rPr>
              <w:t>господарської</w:t>
            </w:r>
            <w:r w:rsidRPr="00621225">
              <w:rPr>
                <w:rFonts w:cs="Times New Roman"/>
                <w:i/>
                <w:spacing w:val="1"/>
                <w:sz w:val="20"/>
                <w:szCs w:val="20"/>
              </w:rPr>
              <w:t xml:space="preserve"> </w:t>
            </w:r>
            <w:r w:rsidRPr="00621225">
              <w:rPr>
                <w:rFonts w:cs="Times New Roman"/>
                <w:i/>
                <w:sz w:val="20"/>
                <w:szCs w:val="20"/>
              </w:rPr>
              <w:t>діяльності</w:t>
            </w:r>
            <w:r w:rsidRPr="00621225">
              <w:rPr>
                <w:rFonts w:cs="Times New Roman"/>
                <w:sz w:val="20"/>
                <w:szCs w:val="20"/>
              </w:rPr>
              <w:t>».</w:t>
            </w:r>
            <w:r w:rsidRPr="00621225">
              <w:rPr>
                <w:rFonts w:cs="Times New Roman"/>
                <w:spacing w:val="1"/>
                <w:sz w:val="20"/>
                <w:szCs w:val="20"/>
              </w:rPr>
              <w:t xml:space="preserve"> </w:t>
            </w:r>
            <w:r w:rsidRPr="00621225">
              <w:rPr>
                <w:rFonts w:cs="Times New Roman"/>
                <w:sz w:val="20"/>
                <w:szCs w:val="20"/>
              </w:rPr>
              <w:t>На</w:t>
            </w:r>
            <w:r w:rsidRPr="00621225">
              <w:rPr>
                <w:rFonts w:cs="Times New Roman"/>
                <w:spacing w:val="1"/>
                <w:sz w:val="20"/>
                <w:szCs w:val="20"/>
              </w:rPr>
              <w:t xml:space="preserve"> </w:t>
            </w:r>
            <w:r w:rsidRPr="00621225">
              <w:rPr>
                <w:rFonts w:cs="Times New Roman"/>
                <w:sz w:val="20"/>
                <w:szCs w:val="20"/>
              </w:rPr>
              <w:t>відміну</w:t>
            </w:r>
            <w:r w:rsidRPr="00621225">
              <w:rPr>
                <w:rFonts w:cs="Times New Roman"/>
                <w:spacing w:val="1"/>
                <w:sz w:val="20"/>
                <w:szCs w:val="20"/>
              </w:rPr>
              <w:t xml:space="preserve"> </w:t>
            </w:r>
            <w:r w:rsidRPr="00621225">
              <w:rPr>
                <w:rFonts w:cs="Times New Roman"/>
                <w:sz w:val="20"/>
                <w:szCs w:val="20"/>
              </w:rPr>
              <w:t>від</w:t>
            </w:r>
            <w:r w:rsidRPr="00621225">
              <w:rPr>
                <w:rFonts w:cs="Times New Roman"/>
                <w:spacing w:val="1"/>
                <w:sz w:val="20"/>
                <w:szCs w:val="20"/>
              </w:rPr>
              <w:t xml:space="preserve"> </w:t>
            </w:r>
            <w:r w:rsidRPr="00621225">
              <w:rPr>
                <w:rFonts w:cs="Times New Roman"/>
                <w:sz w:val="20"/>
                <w:szCs w:val="20"/>
              </w:rPr>
              <w:t>системних</w:t>
            </w:r>
            <w:r w:rsidRPr="00621225">
              <w:rPr>
                <w:rFonts w:cs="Times New Roman"/>
                <w:spacing w:val="7"/>
                <w:sz w:val="20"/>
                <w:szCs w:val="20"/>
              </w:rPr>
              <w:t xml:space="preserve"> </w:t>
            </w:r>
            <w:r w:rsidRPr="00621225">
              <w:rPr>
                <w:rFonts w:cs="Times New Roman"/>
                <w:sz w:val="20"/>
                <w:szCs w:val="20"/>
              </w:rPr>
              <w:t>операторів</w:t>
            </w:r>
            <w:r w:rsidRPr="00621225">
              <w:rPr>
                <w:rFonts w:cs="Times New Roman"/>
                <w:spacing w:val="7"/>
                <w:sz w:val="20"/>
                <w:szCs w:val="20"/>
              </w:rPr>
              <w:t xml:space="preserve"> </w:t>
            </w:r>
            <w:r w:rsidRPr="00621225">
              <w:rPr>
                <w:rFonts w:cs="Times New Roman"/>
                <w:sz w:val="20"/>
                <w:szCs w:val="20"/>
              </w:rPr>
              <w:t>чи</w:t>
            </w:r>
            <w:r w:rsidRPr="00621225">
              <w:rPr>
                <w:rFonts w:cs="Times New Roman"/>
                <w:spacing w:val="7"/>
                <w:sz w:val="20"/>
                <w:szCs w:val="20"/>
              </w:rPr>
              <w:t xml:space="preserve"> </w:t>
            </w:r>
            <w:r w:rsidRPr="00621225">
              <w:rPr>
                <w:rFonts w:cs="Times New Roman"/>
                <w:sz w:val="20"/>
                <w:szCs w:val="20"/>
              </w:rPr>
              <w:t>генерації,</w:t>
            </w:r>
            <w:r w:rsidRPr="00621225">
              <w:rPr>
                <w:rFonts w:cs="Times New Roman"/>
                <w:spacing w:val="7"/>
                <w:sz w:val="20"/>
                <w:szCs w:val="20"/>
              </w:rPr>
              <w:t xml:space="preserve"> </w:t>
            </w:r>
            <w:r w:rsidRPr="00621225">
              <w:rPr>
                <w:rFonts w:cs="Times New Roman"/>
                <w:sz w:val="20"/>
                <w:szCs w:val="20"/>
              </w:rPr>
              <w:t>для постачальників</w:t>
            </w:r>
            <w:r w:rsidRPr="002B7744">
              <w:rPr>
                <w:rFonts w:cs="Times New Roman"/>
                <w:sz w:val="20"/>
                <w:szCs w:val="20"/>
                <w:lang w:val="ru-RU"/>
              </w:rPr>
              <w:t xml:space="preserve"> </w:t>
            </w:r>
            <w:r w:rsidRPr="00621225">
              <w:rPr>
                <w:rFonts w:cs="Times New Roman"/>
                <w:sz w:val="20"/>
                <w:szCs w:val="20"/>
              </w:rPr>
              <w:t>«місце</w:t>
            </w:r>
            <w:r w:rsidRPr="002B7744">
              <w:rPr>
                <w:rFonts w:cs="Times New Roman"/>
                <w:sz w:val="20"/>
                <w:szCs w:val="20"/>
                <w:lang w:val="ru-RU"/>
              </w:rPr>
              <w:t xml:space="preserve"> </w:t>
            </w:r>
            <w:r w:rsidRPr="00621225">
              <w:rPr>
                <w:rFonts w:cs="Times New Roman"/>
                <w:spacing w:val="-1"/>
                <w:sz w:val="20"/>
                <w:szCs w:val="20"/>
              </w:rPr>
              <w:t>провадження</w:t>
            </w:r>
            <w:r w:rsidRPr="00621225">
              <w:rPr>
                <w:rFonts w:cs="Times New Roman"/>
                <w:spacing w:val="-53"/>
                <w:sz w:val="20"/>
                <w:szCs w:val="20"/>
              </w:rPr>
              <w:t xml:space="preserve"> </w:t>
            </w:r>
            <w:r w:rsidRPr="00621225">
              <w:rPr>
                <w:rFonts w:cs="Times New Roman"/>
                <w:sz w:val="20"/>
                <w:szCs w:val="20"/>
              </w:rPr>
              <w:t>господарської</w:t>
            </w:r>
            <w:r w:rsidRPr="00621225">
              <w:rPr>
                <w:rFonts w:cs="Times New Roman"/>
                <w:spacing w:val="1"/>
                <w:sz w:val="20"/>
                <w:szCs w:val="20"/>
              </w:rPr>
              <w:t xml:space="preserve"> </w:t>
            </w:r>
            <w:r w:rsidRPr="00621225">
              <w:rPr>
                <w:rFonts w:cs="Times New Roman"/>
                <w:sz w:val="20"/>
                <w:szCs w:val="20"/>
              </w:rPr>
              <w:t>діяльності»</w:t>
            </w:r>
            <w:r w:rsidRPr="00621225">
              <w:rPr>
                <w:rFonts w:cs="Times New Roman"/>
                <w:spacing w:val="1"/>
                <w:sz w:val="20"/>
                <w:szCs w:val="20"/>
              </w:rPr>
              <w:t xml:space="preserve"> </w:t>
            </w:r>
            <w:r w:rsidRPr="00621225">
              <w:rPr>
                <w:rFonts w:cs="Times New Roman"/>
                <w:sz w:val="20"/>
                <w:szCs w:val="20"/>
              </w:rPr>
              <w:t>–</w:t>
            </w:r>
            <w:r w:rsidRPr="00621225">
              <w:rPr>
                <w:rFonts w:cs="Times New Roman"/>
                <w:spacing w:val="1"/>
                <w:sz w:val="20"/>
                <w:szCs w:val="20"/>
              </w:rPr>
              <w:t xml:space="preserve"> </w:t>
            </w:r>
            <w:r w:rsidRPr="00621225">
              <w:rPr>
                <w:rFonts w:cs="Times New Roman"/>
                <w:sz w:val="20"/>
                <w:szCs w:val="20"/>
              </w:rPr>
              <w:t>це</w:t>
            </w:r>
            <w:r w:rsidRPr="00621225">
              <w:rPr>
                <w:rFonts w:cs="Times New Roman"/>
                <w:spacing w:val="1"/>
                <w:sz w:val="20"/>
                <w:szCs w:val="20"/>
              </w:rPr>
              <w:t xml:space="preserve"> </w:t>
            </w:r>
            <w:r w:rsidRPr="00621225">
              <w:rPr>
                <w:rFonts w:cs="Times New Roman"/>
                <w:sz w:val="20"/>
                <w:szCs w:val="20"/>
              </w:rPr>
              <w:t>вся</w:t>
            </w:r>
            <w:r w:rsidRPr="00621225">
              <w:rPr>
                <w:rFonts w:cs="Times New Roman"/>
                <w:spacing w:val="1"/>
                <w:sz w:val="20"/>
                <w:szCs w:val="20"/>
              </w:rPr>
              <w:t xml:space="preserve"> </w:t>
            </w:r>
            <w:r w:rsidRPr="00621225">
              <w:rPr>
                <w:rFonts w:cs="Times New Roman"/>
                <w:sz w:val="20"/>
                <w:szCs w:val="20"/>
              </w:rPr>
              <w:t>територія</w:t>
            </w:r>
            <w:r w:rsidRPr="00621225">
              <w:rPr>
                <w:rFonts w:cs="Times New Roman"/>
                <w:spacing w:val="1"/>
                <w:sz w:val="20"/>
                <w:szCs w:val="20"/>
              </w:rPr>
              <w:t xml:space="preserve"> </w:t>
            </w:r>
            <w:r w:rsidRPr="00621225">
              <w:rPr>
                <w:rFonts w:cs="Times New Roman"/>
                <w:sz w:val="20"/>
                <w:szCs w:val="20"/>
              </w:rPr>
              <w:t xml:space="preserve">України. Отже </w:t>
            </w:r>
            <w:r w:rsidRPr="00621225">
              <w:rPr>
                <w:rFonts w:cs="Times New Roman"/>
                <w:b/>
                <w:sz w:val="20"/>
                <w:szCs w:val="20"/>
              </w:rPr>
              <w:t>перевірка постачальника може</w:t>
            </w:r>
            <w:r w:rsidRPr="00621225">
              <w:rPr>
                <w:rFonts w:cs="Times New Roman"/>
                <w:b/>
                <w:spacing w:val="-52"/>
                <w:sz w:val="20"/>
                <w:szCs w:val="20"/>
              </w:rPr>
              <w:t xml:space="preserve"> </w:t>
            </w:r>
            <w:r w:rsidRPr="00621225">
              <w:rPr>
                <w:rFonts w:cs="Times New Roman"/>
                <w:b/>
                <w:sz w:val="20"/>
                <w:szCs w:val="20"/>
              </w:rPr>
              <w:t>здійснюватися</w:t>
            </w:r>
            <w:r w:rsidRPr="00621225">
              <w:rPr>
                <w:rFonts w:cs="Times New Roman"/>
                <w:b/>
                <w:spacing w:val="1"/>
                <w:sz w:val="20"/>
                <w:szCs w:val="20"/>
              </w:rPr>
              <w:t xml:space="preserve"> </w:t>
            </w:r>
            <w:r w:rsidRPr="00621225">
              <w:rPr>
                <w:rFonts w:cs="Times New Roman"/>
                <w:b/>
                <w:sz w:val="20"/>
                <w:szCs w:val="20"/>
                <w:u w:val="thick"/>
              </w:rPr>
              <w:t>виключно</w:t>
            </w:r>
            <w:r w:rsidRPr="00621225">
              <w:rPr>
                <w:rFonts w:cs="Times New Roman"/>
                <w:b/>
                <w:spacing w:val="1"/>
                <w:sz w:val="20"/>
                <w:szCs w:val="20"/>
              </w:rPr>
              <w:t xml:space="preserve"> </w:t>
            </w:r>
            <w:r w:rsidRPr="00621225">
              <w:rPr>
                <w:rFonts w:cs="Times New Roman"/>
                <w:b/>
                <w:sz w:val="20"/>
                <w:szCs w:val="20"/>
              </w:rPr>
              <w:t>за</w:t>
            </w:r>
            <w:r w:rsidRPr="00621225">
              <w:rPr>
                <w:rFonts w:cs="Times New Roman"/>
                <w:b/>
                <w:spacing w:val="1"/>
                <w:sz w:val="20"/>
                <w:szCs w:val="20"/>
              </w:rPr>
              <w:t xml:space="preserve"> </w:t>
            </w:r>
            <w:r w:rsidRPr="00621225">
              <w:rPr>
                <w:rFonts w:cs="Times New Roman"/>
                <w:b/>
                <w:sz w:val="20"/>
                <w:szCs w:val="20"/>
              </w:rPr>
              <w:t>«місцем</w:t>
            </w:r>
            <w:r w:rsidRPr="00621225">
              <w:rPr>
                <w:rFonts w:cs="Times New Roman"/>
                <w:b/>
                <w:spacing w:val="1"/>
                <w:sz w:val="20"/>
                <w:szCs w:val="20"/>
              </w:rPr>
              <w:t xml:space="preserve"> </w:t>
            </w:r>
            <w:r w:rsidRPr="00621225">
              <w:rPr>
                <w:rFonts w:cs="Times New Roman"/>
                <w:b/>
                <w:sz w:val="20"/>
                <w:szCs w:val="20"/>
              </w:rPr>
              <w:t>знаходження</w:t>
            </w:r>
            <w:r w:rsidRPr="00621225">
              <w:rPr>
                <w:rFonts w:cs="Times New Roman"/>
                <w:b/>
                <w:spacing w:val="-1"/>
                <w:sz w:val="20"/>
                <w:szCs w:val="20"/>
              </w:rPr>
              <w:t xml:space="preserve"> </w:t>
            </w:r>
            <w:r w:rsidRPr="00621225">
              <w:rPr>
                <w:rFonts w:cs="Times New Roman"/>
                <w:b/>
                <w:sz w:val="20"/>
                <w:szCs w:val="20"/>
              </w:rPr>
              <w:t>постачальника»</w:t>
            </w:r>
            <w:r w:rsidRPr="00621225">
              <w:rPr>
                <w:rFonts w:cs="Times New Roman"/>
                <w:sz w:val="20"/>
                <w:szCs w:val="20"/>
              </w:rPr>
              <w:t>.</w:t>
            </w:r>
          </w:p>
          <w:p w14:paraId="53051ADE" w14:textId="706977D3" w:rsidR="006A496C" w:rsidRPr="00621225" w:rsidRDefault="006A496C" w:rsidP="00621225">
            <w:pPr>
              <w:pStyle w:val="TableParagraph"/>
              <w:tabs>
                <w:tab w:val="left" w:pos="1881"/>
                <w:tab w:val="left" w:pos="3526"/>
              </w:tabs>
              <w:ind w:right="85" w:firstLine="186"/>
              <w:jc w:val="both"/>
              <w:rPr>
                <w:rFonts w:cs="Times New Roman"/>
                <w:sz w:val="20"/>
                <w:szCs w:val="20"/>
              </w:rPr>
            </w:pPr>
            <w:r w:rsidRPr="00621225">
              <w:rPr>
                <w:rFonts w:cs="Times New Roman"/>
                <w:sz w:val="20"/>
                <w:szCs w:val="20"/>
              </w:rPr>
              <w:t>Місце знаходження постачальника - це адреса</w:t>
            </w:r>
            <w:r w:rsidRPr="00621225">
              <w:rPr>
                <w:rFonts w:cs="Times New Roman"/>
                <w:spacing w:val="1"/>
                <w:sz w:val="20"/>
                <w:szCs w:val="20"/>
              </w:rPr>
              <w:t xml:space="preserve"> </w:t>
            </w:r>
            <w:r w:rsidRPr="00621225">
              <w:rPr>
                <w:rFonts w:cs="Times New Roman"/>
                <w:sz w:val="20"/>
                <w:szCs w:val="20"/>
              </w:rPr>
              <w:t>його</w:t>
            </w:r>
            <w:r w:rsidRPr="00621225">
              <w:rPr>
                <w:rFonts w:cs="Times New Roman"/>
                <w:spacing w:val="1"/>
                <w:sz w:val="20"/>
                <w:szCs w:val="20"/>
              </w:rPr>
              <w:t xml:space="preserve"> </w:t>
            </w:r>
            <w:r w:rsidRPr="00621225">
              <w:rPr>
                <w:rFonts w:cs="Times New Roman"/>
                <w:sz w:val="20"/>
                <w:szCs w:val="20"/>
              </w:rPr>
              <w:t>реєстрації</w:t>
            </w:r>
            <w:r w:rsidRPr="00621225">
              <w:rPr>
                <w:rFonts w:cs="Times New Roman"/>
                <w:spacing w:val="1"/>
                <w:sz w:val="20"/>
                <w:szCs w:val="20"/>
              </w:rPr>
              <w:t xml:space="preserve"> </w:t>
            </w:r>
            <w:r w:rsidRPr="00621225">
              <w:rPr>
                <w:rFonts w:cs="Times New Roman"/>
                <w:sz w:val="20"/>
                <w:szCs w:val="20"/>
              </w:rPr>
              <w:t>як</w:t>
            </w:r>
            <w:r w:rsidRPr="00621225">
              <w:rPr>
                <w:rFonts w:cs="Times New Roman"/>
                <w:spacing w:val="1"/>
                <w:sz w:val="20"/>
                <w:szCs w:val="20"/>
              </w:rPr>
              <w:t xml:space="preserve"> </w:t>
            </w:r>
            <w:r w:rsidRPr="00621225">
              <w:rPr>
                <w:rFonts w:cs="Times New Roman"/>
                <w:sz w:val="20"/>
                <w:szCs w:val="20"/>
              </w:rPr>
              <w:t>суб’єкта</w:t>
            </w:r>
            <w:r w:rsidRPr="00621225">
              <w:rPr>
                <w:rFonts w:cs="Times New Roman"/>
                <w:spacing w:val="1"/>
                <w:sz w:val="20"/>
                <w:szCs w:val="20"/>
              </w:rPr>
              <w:t xml:space="preserve"> </w:t>
            </w:r>
            <w:r w:rsidRPr="00621225">
              <w:rPr>
                <w:rFonts w:cs="Times New Roman"/>
                <w:sz w:val="20"/>
                <w:szCs w:val="20"/>
              </w:rPr>
              <w:t>господарювання</w:t>
            </w:r>
            <w:r w:rsidRPr="00621225">
              <w:rPr>
                <w:rFonts w:cs="Times New Roman"/>
                <w:spacing w:val="-52"/>
                <w:sz w:val="20"/>
                <w:szCs w:val="20"/>
              </w:rPr>
              <w:t xml:space="preserve"> </w:t>
            </w:r>
            <w:r w:rsidRPr="00621225">
              <w:rPr>
                <w:rFonts w:cs="Times New Roman"/>
                <w:sz w:val="20"/>
                <w:szCs w:val="20"/>
              </w:rPr>
              <w:t>(юридична</w:t>
            </w:r>
            <w:r w:rsidRPr="00621225">
              <w:rPr>
                <w:rFonts w:cs="Times New Roman"/>
                <w:spacing w:val="1"/>
                <w:sz w:val="20"/>
                <w:szCs w:val="20"/>
              </w:rPr>
              <w:t xml:space="preserve"> </w:t>
            </w:r>
            <w:r w:rsidRPr="00621225">
              <w:rPr>
                <w:rFonts w:cs="Times New Roman"/>
                <w:sz w:val="20"/>
                <w:szCs w:val="20"/>
              </w:rPr>
              <w:t>адреса).</w:t>
            </w:r>
            <w:r w:rsidRPr="00621225">
              <w:rPr>
                <w:rFonts w:cs="Times New Roman"/>
                <w:spacing w:val="1"/>
                <w:sz w:val="20"/>
                <w:szCs w:val="20"/>
              </w:rPr>
              <w:t xml:space="preserve"> </w:t>
            </w:r>
            <w:r w:rsidRPr="00621225">
              <w:rPr>
                <w:rFonts w:cs="Times New Roman"/>
                <w:sz w:val="20"/>
                <w:szCs w:val="20"/>
              </w:rPr>
              <w:t>Вона</w:t>
            </w:r>
            <w:r w:rsidRPr="00621225">
              <w:rPr>
                <w:rFonts w:cs="Times New Roman"/>
                <w:spacing w:val="1"/>
                <w:sz w:val="20"/>
                <w:szCs w:val="20"/>
              </w:rPr>
              <w:t xml:space="preserve"> </w:t>
            </w:r>
            <w:r w:rsidRPr="00621225">
              <w:rPr>
                <w:rFonts w:cs="Times New Roman"/>
                <w:sz w:val="20"/>
                <w:szCs w:val="20"/>
              </w:rPr>
              <w:t>може</w:t>
            </w:r>
            <w:r w:rsidRPr="00621225">
              <w:rPr>
                <w:rFonts w:cs="Times New Roman"/>
                <w:spacing w:val="1"/>
                <w:sz w:val="20"/>
                <w:szCs w:val="20"/>
              </w:rPr>
              <w:t xml:space="preserve"> </w:t>
            </w:r>
            <w:r w:rsidRPr="00621225">
              <w:rPr>
                <w:rFonts w:cs="Times New Roman"/>
                <w:sz w:val="20"/>
                <w:szCs w:val="20"/>
              </w:rPr>
              <w:t>бути</w:t>
            </w:r>
            <w:r w:rsidRPr="00621225">
              <w:rPr>
                <w:rFonts w:cs="Times New Roman"/>
                <w:spacing w:val="1"/>
                <w:sz w:val="20"/>
                <w:szCs w:val="20"/>
              </w:rPr>
              <w:t xml:space="preserve"> </w:t>
            </w:r>
            <w:r w:rsidRPr="00621225">
              <w:rPr>
                <w:rFonts w:cs="Times New Roman"/>
                <w:sz w:val="20"/>
                <w:szCs w:val="20"/>
              </w:rPr>
              <w:t>не</w:t>
            </w:r>
            <w:r w:rsidRPr="00621225">
              <w:rPr>
                <w:rFonts w:cs="Times New Roman"/>
                <w:spacing w:val="1"/>
                <w:sz w:val="20"/>
                <w:szCs w:val="20"/>
              </w:rPr>
              <w:t xml:space="preserve"> </w:t>
            </w:r>
            <w:r w:rsidRPr="00621225">
              <w:rPr>
                <w:rFonts w:cs="Times New Roman"/>
                <w:sz w:val="20"/>
                <w:szCs w:val="20"/>
              </w:rPr>
              <w:t>забезпечена</w:t>
            </w:r>
            <w:r w:rsidRPr="002B7744">
              <w:rPr>
                <w:rFonts w:cs="Times New Roman"/>
                <w:sz w:val="20"/>
                <w:szCs w:val="20"/>
                <w:lang w:val="ru-RU"/>
              </w:rPr>
              <w:t xml:space="preserve"> </w:t>
            </w:r>
            <w:r w:rsidRPr="00621225">
              <w:rPr>
                <w:rFonts w:cs="Times New Roman"/>
                <w:sz w:val="20"/>
                <w:szCs w:val="20"/>
              </w:rPr>
              <w:t>постійною</w:t>
            </w:r>
            <w:r w:rsidRPr="002B7744">
              <w:rPr>
                <w:rFonts w:cs="Times New Roman"/>
                <w:sz w:val="20"/>
                <w:szCs w:val="20"/>
                <w:lang w:val="ru-RU"/>
              </w:rPr>
              <w:t xml:space="preserve"> </w:t>
            </w:r>
            <w:r w:rsidRPr="00621225">
              <w:rPr>
                <w:rFonts w:cs="Times New Roman"/>
                <w:spacing w:val="-1"/>
                <w:sz w:val="20"/>
                <w:szCs w:val="20"/>
              </w:rPr>
              <w:t>присутністю</w:t>
            </w:r>
            <w:r w:rsidRPr="00621225">
              <w:rPr>
                <w:rFonts w:cs="Times New Roman"/>
                <w:spacing w:val="-53"/>
                <w:sz w:val="20"/>
                <w:szCs w:val="20"/>
              </w:rPr>
              <w:t xml:space="preserve"> </w:t>
            </w:r>
            <w:r w:rsidRPr="00621225">
              <w:rPr>
                <w:rFonts w:cs="Times New Roman"/>
                <w:sz w:val="20"/>
                <w:szCs w:val="20"/>
              </w:rPr>
              <w:t>постачальника</w:t>
            </w:r>
            <w:r w:rsidRPr="00621225">
              <w:rPr>
                <w:rFonts w:cs="Times New Roman"/>
                <w:spacing w:val="1"/>
                <w:sz w:val="20"/>
                <w:szCs w:val="20"/>
              </w:rPr>
              <w:t xml:space="preserve"> </w:t>
            </w:r>
            <w:r w:rsidRPr="00621225">
              <w:rPr>
                <w:rFonts w:cs="Times New Roman"/>
                <w:sz w:val="20"/>
                <w:szCs w:val="20"/>
              </w:rPr>
              <w:t>або</w:t>
            </w:r>
            <w:r w:rsidRPr="00621225">
              <w:rPr>
                <w:rFonts w:cs="Times New Roman"/>
                <w:spacing w:val="1"/>
                <w:sz w:val="20"/>
                <w:szCs w:val="20"/>
              </w:rPr>
              <w:t xml:space="preserve"> </w:t>
            </w:r>
            <w:r w:rsidRPr="00621225">
              <w:rPr>
                <w:rFonts w:cs="Times New Roman"/>
                <w:sz w:val="20"/>
                <w:szCs w:val="20"/>
              </w:rPr>
              <w:t>у</w:t>
            </w:r>
            <w:r w:rsidRPr="00621225">
              <w:rPr>
                <w:rFonts w:cs="Times New Roman"/>
                <w:spacing w:val="1"/>
                <w:sz w:val="20"/>
                <w:szCs w:val="20"/>
              </w:rPr>
              <w:t xml:space="preserve"> </w:t>
            </w:r>
            <w:r w:rsidRPr="00621225">
              <w:rPr>
                <w:rFonts w:cs="Times New Roman"/>
                <w:sz w:val="20"/>
                <w:szCs w:val="20"/>
              </w:rPr>
              <w:t>постачальника</w:t>
            </w:r>
            <w:r w:rsidRPr="00621225">
              <w:rPr>
                <w:rFonts w:cs="Times New Roman"/>
                <w:spacing w:val="1"/>
                <w:sz w:val="20"/>
                <w:szCs w:val="20"/>
              </w:rPr>
              <w:t xml:space="preserve"> </w:t>
            </w:r>
            <w:r w:rsidRPr="00621225">
              <w:rPr>
                <w:rFonts w:cs="Times New Roman"/>
                <w:sz w:val="20"/>
                <w:szCs w:val="20"/>
              </w:rPr>
              <w:t>не</w:t>
            </w:r>
            <w:r w:rsidRPr="00621225">
              <w:rPr>
                <w:rFonts w:cs="Times New Roman"/>
                <w:spacing w:val="1"/>
                <w:sz w:val="20"/>
                <w:szCs w:val="20"/>
              </w:rPr>
              <w:t xml:space="preserve"> </w:t>
            </w:r>
            <w:r w:rsidRPr="00621225">
              <w:rPr>
                <w:rFonts w:cs="Times New Roman"/>
                <w:sz w:val="20"/>
                <w:szCs w:val="20"/>
              </w:rPr>
              <w:t>має</w:t>
            </w:r>
            <w:r w:rsidRPr="00621225">
              <w:rPr>
                <w:rFonts w:cs="Times New Roman"/>
                <w:spacing w:val="-52"/>
                <w:sz w:val="20"/>
                <w:szCs w:val="20"/>
              </w:rPr>
              <w:t xml:space="preserve"> </w:t>
            </w:r>
            <w:r w:rsidRPr="00621225">
              <w:rPr>
                <w:rFonts w:cs="Times New Roman"/>
                <w:sz w:val="20"/>
                <w:szCs w:val="20"/>
              </w:rPr>
              <w:t>можливості</w:t>
            </w:r>
            <w:r w:rsidRPr="00621225">
              <w:rPr>
                <w:rFonts w:cs="Times New Roman"/>
                <w:spacing w:val="1"/>
                <w:sz w:val="20"/>
                <w:szCs w:val="20"/>
              </w:rPr>
              <w:t xml:space="preserve"> </w:t>
            </w:r>
            <w:r w:rsidRPr="00621225">
              <w:rPr>
                <w:rFonts w:cs="Times New Roman"/>
                <w:sz w:val="20"/>
                <w:szCs w:val="20"/>
              </w:rPr>
              <w:t>організувати</w:t>
            </w:r>
            <w:r w:rsidRPr="00621225">
              <w:rPr>
                <w:rFonts w:cs="Times New Roman"/>
                <w:spacing w:val="1"/>
                <w:sz w:val="20"/>
                <w:szCs w:val="20"/>
              </w:rPr>
              <w:t xml:space="preserve"> </w:t>
            </w:r>
            <w:r w:rsidRPr="00621225">
              <w:rPr>
                <w:rFonts w:cs="Times New Roman"/>
                <w:sz w:val="20"/>
                <w:szCs w:val="20"/>
              </w:rPr>
              <w:t>там</w:t>
            </w:r>
            <w:r w:rsidRPr="00621225">
              <w:rPr>
                <w:rFonts w:cs="Times New Roman"/>
                <w:spacing w:val="1"/>
                <w:sz w:val="20"/>
                <w:szCs w:val="20"/>
              </w:rPr>
              <w:t xml:space="preserve"> </w:t>
            </w:r>
            <w:r w:rsidRPr="00621225">
              <w:rPr>
                <w:rFonts w:cs="Times New Roman"/>
                <w:sz w:val="20"/>
                <w:szCs w:val="20"/>
              </w:rPr>
              <w:t>роботу</w:t>
            </w:r>
            <w:r w:rsidRPr="00621225">
              <w:rPr>
                <w:rFonts w:cs="Times New Roman"/>
                <w:spacing w:val="1"/>
                <w:sz w:val="20"/>
                <w:szCs w:val="20"/>
              </w:rPr>
              <w:t xml:space="preserve"> </w:t>
            </w:r>
            <w:r w:rsidRPr="00621225">
              <w:rPr>
                <w:rFonts w:cs="Times New Roman"/>
                <w:sz w:val="20"/>
                <w:szCs w:val="20"/>
              </w:rPr>
              <w:t>комісії</w:t>
            </w:r>
            <w:r w:rsidRPr="00621225">
              <w:rPr>
                <w:rFonts w:cs="Times New Roman"/>
                <w:spacing w:val="-52"/>
                <w:sz w:val="20"/>
                <w:szCs w:val="20"/>
              </w:rPr>
              <w:t xml:space="preserve"> </w:t>
            </w:r>
            <w:r w:rsidRPr="00621225">
              <w:rPr>
                <w:rFonts w:cs="Times New Roman"/>
                <w:sz w:val="20"/>
                <w:szCs w:val="20"/>
              </w:rPr>
              <w:t>НКРЕКП з перевірки його діяльності. Натомість</w:t>
            </w:r>
            <w:r w:rsidRPr="00621225">
              <w:rPr>
                <w:rFonts w:cs="Times New Roman"/>
                <w:spacing w:val="-52"/>
                <w:sz w:val="20"/>
                <w:szCs w:val="20"/>
              </w:rPr>
              <w:t xml:space="preserve"> </w:t>
            </w:r>
            <w:r w:rsidRPr="00621225">
              <w:rPr>
                <w:rFonts w:cs="Times New Roman"/>
                <w:sz w:val="20"/>
                <w:szCs w:val="20"/>
              </w:rPr>
              <w:t>постачальник</w:t>
            </w:r>
            <w:r w:rsidRPr="00621225">
              <w:rPr>
                <w:rFonts w:cs="Times New Roman"/>
                <w:spacing w:val="1"/>
                <w:sz w:val="20"/>
                <w:szCs w:val="20"/>
              </w:rPr>
              <w:t xml:space="preserve"> </w:t>
            </w:r>
            <w:r w:rsidRPr="00621225">
              <w:rPr>
                <w:rFonts w:cs="Times New Roman"/>
                <w:sz w:val="20"/>
                <w:szCs w:val="20"/>
              </w:rPr>
              <w:t>має</w:t>
            </w:r>
            <w:r w:rsidRPr="00621225">
              <w:rPr>
                <w:rFonts w:cs="Times New Roman"/>
                <w:spacing w:val="1"/>
                <w:sz w:val="20"/>
                <w:szCs w:val="20"/>
              </w:rPr>
              <w:t xml:space="preserve"> </w:t>
            </w:r>
            <w:r w:rsidRPr="00621225">
              <w:rPr>
                <w:rFonts w:cs="Times New Roman"/>
                <w:sz w:val="20"/>
                <w:szCs w:val="20"/>
              </w:rPr>
              <w:t>забезпечити</w:t>
            </w:r>
            <w:r w:rsidRPr="00621225">
              <w:rPr>
                <w:rFonts w:cs="Times New Roman"/>
                <w:spacing w:val="1"/>
                <w:sz w:val="20"/>
                <w:szCs w:val="20"/>
              </w:rPr>
              <w:t xml:space="preserve"> </w:t>
            </w:r>
            <w:r w:rsidRPr="00621225">
              <w:rPr>
                <w:rFonts w:cs="Times New Roman"/>
                <w:sz w:val="20"/>
                <w:szCs w:val="20"/>
              </w:rPr>
              <w:t>постійну</w:t>
            </w:r>
            <w:r w:rsidRPr="00621225">
              <w:rPr>
                <w:rFonts w:cs="Times New Roman"/>
                <w:spacing w:val="-52"/>
                <w:sz w:val="20"/>
                <w:szCs w:val="20"/>
              </w:rPr>
              <w:t xml:space="preserve"> </w:t>
            </w:r>
            <w:r w:rsidRPr="00621225">
              <w:rPr>
                <w:rFonts w:cs="Times New Roman"/>
                <w:sz w:val="20"/>
                <w:szCs w:val="20"/>
              </w:rPr>
              <w:t>присутність за адресами будівель і приміщень,</w:t>
            </w:r>
            <w:r w:rsidRPr="00621225">
              <w:rPr>
                <w:rFonts w:cs="Times New Roman"/>
                <w:spacing w:val="1"/>
                <w:sz w:val="20"/>
                <w:szCs w:val="20"/>
              </w:rPr>
              <w:t xml:space="preserve"> </w:t>
            </w:r>
            <w:r w:rsidRPr="00621225">
              <w:rPr>
                <w:rFonts w:cs="Times New Roman"/>
                <w:sz w:val="20"/>
                <w:szCs w:val="20"/>
              </w:rPr>
              <w:t>що</w:t>
            </w:r>
            <w:r w:rsidRPr="00621225">
              <w:rPr>
                <w:rFonts w:cs="Times New Roman"/>
                <w:spacing w:val="1"/>
                <w:sz w:val="20"/>
                <w:szCs w:val="20"/>
              </w:rPr>
              <w:t xml:space="preserve"> </w:t>
            </w:r>
            <w:r w:rsidRPr="00621225">
              <w:rPr>
                <w:rFonts w:cs="Times New Roman"/>
                <w:sz w:val="20"/>
                <w:szCs w:val="20"/>
              </w:rPr>
              <w:t>визначені</w:t>
            </w:r>
            <w:r w:rsidRPr="00621225">
              <w:rPr>
                <w:rFonts w:cs="Times New Roman"/>
                <w:spacing w:val="1"/>
                <w:sz w:val="20"/>
                <w:szCs w:val="20"/>
              </w:rPr>
              <w:t xml:space="preserve"> </w:t>
            </w:r>
            <w:r w:rsidRPr="00621225">
              <w:rPr>
                <w:rFonts w:cs="Times New Roman"/>
                <w:sz w:val="20"/>
                <w:szCs w:val="20"/>
              </w:rPr>
              <w:t>ним</w:t>
            </w:r>
            <w:r w:rsidRPr="00621225">
              <w:rPr>
                <w:rFonts w:cs="Times New Roman"/>
                <w:spacing w:val="1"/>
                <w:sz w:val="20"/>
                <w:szCs w:val="20"/>
              </w:rPr>
              <w:t xml:space="preserve"> </w:t>
            </w:r>
            <w:r w:rsidRPr="00621225">
              <w:rPr>
                <w:rFonts w:cs="Times New Roman"/>
                <w:sz w:val="20"/>
                <w:szCs w:val="20"/>
              </w:rPr>
              <w:t>як</w:t>
            </w:r>
            <w:r w:rsidRPr="00621225">
              <w:rPr>
                <w:rFonts w:cs="Times New Roman"/>
                <w:spacing w:val="1"/>
                <w:sz w:val="20"/>
                <w:szCs w:val="20"/>
              </w:rPr>
              <w:t xml:space="preserve"> </w:t>
            </w:r>
            <w:r w:rsidRPr="00621225">
              <w:rPr>
                <w:rFonts w:cs="Times New Roman"/>
                <w:sz w:val="20"/>
                <w:szCs w:val="20"/>
              </w:rPr>
              <w:t>–</w:t>
            </w:r>
            <w:r w:rsidRPr="00621225">
              <w:rPr>
                <w:rFonts w:cs="Times New Roman"/>
                <w:spacing w:val="1"/>
                <w:sz w:val="20"/>
                <w:szCs w:val="20"/>
              </w:rPr>
              <w:t xml:space="preserve"> </w:t>
            </w:r>
            <w:r w:rsidRPr="00621225">
              <w:rPr>
                <w:rFonts w:cs="Times New Roman"/>
                <w:sz w:val="20"/>
                <w:szCs w:val="20"/>
              </w:rPr>
              <w:t>«засіб</w:t>
            </w:r>
            <w:r w:rsidRPr="00621225">
              <w:rPr>
                <w:rFonts w:cs="Times New Roman"/>
                <w:spacing w:val="1"/>
                <w:sz w:val="20"/>
                <w:szCs w:val="20"/>
              </w:rPr>
              <w:t xml:space="preserve"> </w:t>
            </w:r>
            <w:r w:rsidRPr="00621225">
              <w:rPr>
                <w:rFonts w:cs="Times New Roman"/>
                <w:sz w:val="20"/>
                <w:szCs w:val="20"/>
              </w:rPr>
              <w:t>провадження</w:t>
            </w:r>
            <w:r w:rsidRPr="00621225">
              <w:rPr>
                <w:rFonts w:cs="Times New Roman"/>
                <w:spacing w:val="1"/>
                <w:sz w:val="20"/>
                <w:szCs w:val="20"/>
              </w:rPr>
              <w:t xml:space="preserve"> </w:t>
            </w:r>
            <w:r w:rsidRPr="00621225">
              <w:rPr>
                <w:rFonts w:cs="Times New Roman"/>
                <w:sz w:val="20"/>
                <w:szCs w:val="20"/>
              </w:rPr>
              <w:t>господарської</w:t>
            </w:r>
            <w:r w:rsidRPr="00621225">
              <w:rPr>
                <w:rFonts w:cs="Times New Roman"/>
                <w:spacing w:val="-2"/>
                <w:sz w:val="20"/>
                <w:szCs w:val="20"/>
              </w:rPr>
              <w:t xml:space="preserve"> </w:t>
            </w:r>
            <w:r w:rsidRPr="00621225">
              <w:rPr>
                <w:rFonts w:cs="Times New Roman"/>
                <w:sz w:val="20"/>
                <w:szCs w:val="20"/>
              </w:rPr>
              <w:t>діяльності».</w:t>
            </w:r>
          </w:p>
          <w:p w14:paraId="77FA5249" w14:textId="05E4AA0B" w:rsidR="006A496C" w:rsidRPr="002B7744"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sz w:val="20"/>
                <w:szCs w:val="20"/>
              </w:rPr>
              <w:lastRenderedPageBreak/>
              <w:t>Тому</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пропонуються</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зміни,</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які</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усунуть</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дискримінацію</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постачальників</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у</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порівнянні</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з</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іншими</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ліцензіатами,</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та</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усунуть</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можливі</w:t>
            </w:r>
            <w:r w:rsidRPr="00621225">
              <w:rPr>
                <w:rFonts w:ascii="Times New Roman" w:hAnsi="Times New Roman" w:cs="Times New Roman"/>
                <w:spacing w:val="-52"/>
                <w:sz w:val="20"/>
                <w:szCs w:val="20"/>
              </w:rPr>
              <w:t xml:space="preserve"> </w:t>
            </w:r>
            <w:r w:rsidRPr="00621225">
              <w:rPr>
                <w:rFonts w:ascii="Times New Roman" w:hAnsi="Times New Roman" w:cs="Times New Roman"/>
                <w:sz w:val="20"/>
                <w:szCs w:val="20"/>
              </w:rPr>
              <w:t>суперечки</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при</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організації перевірки.</w:t>
            </w:r>
          </w:p>
        </w:tc>
        <w:tc>
          <w:tcPr>
            <w:tcW w:w="923" w:type="pct"/>
            <w:vMerge/>
            <w:shd w:val="clear" w:color="auto" w:fill="auto"/>
          </w:tcPr>
          <w:p w14:paraId="5933AAD6" w14:textId="14538624" w:rsidR="006A496C" w:rsidRPr="00087531" w:rsidRDefault="006A496C" w:rsidP="00621225">
            <w:pPr>
              <w:pStyle w:val="a7"/>
              <w:spacing w:after="0"/>
              <w:ind w:left="0"/>
              <w:jc w:val="both"/>
              <w:rPr>
                <w:rFonts w:ascii="Times New Roman" w:hAnsi="Times New Roman" w:cs="Times New Roman"/>
                <w:b/>
                <w:sz w:val="20"/>
                <w:szCs w:val="20"/>
                <w:lang w:val="uk-UA"/>
              </w:rPr>
            </w:pPr>
          </w:p>
        </w:tc>
      </w:tr>
      <w:tr w:rsidR="006A496C" w:rsidRPr="00621225" w14:paraId="11F09158" w14:textId="77777777" w:rsidTr="00621225">
        <w:tc>
          <w:tcPr>
            <w:tcW w:w="417" w:type="pct"/>
          </w:tcPr>
          <w:p w14:paraId="6ABC2FBC" w14:textId="70BAED3C" w:rsidR="006A496C" w:rsidRPr="00621225" w:rsidRDefault="006A496C" w:rsidP="00621225">
            <w:pPr>
              <w:spacing w:after="0"/>
              <w:contextualSpacing/>
              <w:jc w:val="center"/>
              <w:rPr>
                <w:rFonts w:ascii="Times New Roman" w:hAnsi="Times New Roman" w:cs="Times New Roman"/>
                <w:sz w:val="20"/>
                <w:szCs w:val="20"/>
              </w:rPr>
            </w:pPr>
            <w:r w:rsidRPr="00621225">
              <w:rPr>
                <w:rFonts w:ascii="Times New Roman" w:hAnsi="Times New Roman" w:cs="Times New Roman"/>
                <w:sz w:val="20"/>
                <w:szCs w:val="20"/>
              </w:rPr>
              <w:t>2.12</w:t>
            </w:r>
          </w:p>
        </w:tc>
        <w:tc>
          <w:tcPr>
            <w:tcW w:w="1367" w:type="pct"/>
            <w:shd w:val="clear" w:color="auto" w:fill="auto"/>
          </w:tcPr>
          <w:p w14:paraId="6DD0F4CD" w14:textId="56857FF7" w:rsidR="006A496C" w:rsidRPr="00621225" w:rsidRDefault="006A496C" w:rsidP="00621225">
            <w:pPr>
              <w:pStyle w:val="a3"/>
              <w:spacing w:before="0" w:beforeAutospacing="0" w:after="0" w:afterAutospacing="0"/>
              <w:jc w:val="both"/>
              <w:rPr>
                <w:rFonts w:cs="Times New Roman"/>
                <w:b/>
                <w:sz w:val="20"/>
                <w:szCs w:val="20"/>
              </w:rPr>
            </w:pPr>
            <w:r w:rsidRPr="00621225">
              <w:rPr>
                <w:rFonts w:cs="Times New Roman"/>
                <w:b/>
                <w:sz w:val="20"/>
                <w:szCs w:val="20"/>
              </w:rPr>
              <w:t>Зміни не пропонувались</w:t>
            </w:r>
          </w:p>
          <w:p w14:paraId="5A8AF9D3" w14:textId="77777777" w:rsidR="006A496C" w:rsidRPr="00621225" w:rsidRDefault="006A496C" w:rsidP="00621225">
            <w:pPr>
              <w:pStyle w:val="a3"/>
              <w:spacing w:before="0" w:beforeAutospacing="0" w:after="0" w:afterAutospacing="0"/>
              <w:jc w:val="both"/>
              <w:rPr>
                <w:rFonts w:cs="Times New Roman"/>
                <w:sz w:val="20"/>
                <w:szCs w:val="20"/>
              </w:rPr>
            </w:pPr>
          </w:p>
          <w:p w14:paraId="508033BC" w14:textId="6CF38D6D"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 xml:space="preserve">2.12. У разі якщо норма закону чи іншого нормативно-правового </w:t>
            </w:r>
            <w:proofErr w:type="spellStart"/>
            <w:r w:rsidRPr="00621225">
              <w:rPr>
                <w:rFonts w:cs="Times New Roman"/>
                <w:sz w:val="20"/>
                <w:szCs w:val="20"/>
              </w:rPr>
              <w:t>акта</w:t>
            </w:r>
            <w:proofErr w:type="spellEnd"/>
            <w:r w:rsidRPr="00621225">
              <w:rPr>
                <w:rFonts w:cs="Times New Roman"/>
                <w:sz w:val="20"/>
                <w:szCs w:val="20"/>
              </w:rPr>
              <w:t>, виданого на підставі закону, або якщо норми різних законів чи різних нормативно-правових актів допускають неоднозначне (множинне) трактування прав і обов'язків ліцензіатів або повноважень НКРЕКП, така норма трактується в інтересах ліцензіата.</w:t>
            </w:r>
          </w:p>
        </w:tc>
        <w:tc>
          <w:tcPr>
            <w:tcW w:w="1368" w:type="pct"/>
            <w:shd w:val="clear" w:color="auto" w:fill="auto"/>
          </w:tcPr>
          <w:p w14:paraId="4E2C09D0" w14:textId="77777777"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t>КУРМАЗ АНДРІЙ, ЧЛЕН ГРОМАДСЬКОЇ РАДИ МІНЕНЕРГО</w:t>
            </w:r>
          </w:p>
          <w:p w14:paraId="635730AC" w14:textId="65B7CB26" w:rsidR="006A496C" w:rsidRPr="00621225" w:rsidRDefault="006A496C" w:rsidP="00621225">
            <w:pPr>
              <w:pStyle w:val="TableParagraph"/>
              <w:tabs>
                <w:tab w:val="left" w:pos="2865"/>
                <w:tab w:val="left" w:pos="4024"/>
              </w:tabs>
              <w:spacing w:line="276" w:lineRule="auto"/>
              <w:ind w:right="85" w:firstLine="240"/>
              <w:jc w:val="both"/>
              <w:rPr>
                <w:rFonts w:cs="Times New Roman"/>
                <w:sz w:val="20"/>
                <w:szCs w:val="20"/>
              </w:rPr>
            </w:pPr>
            <w:r w:rsidRPr="00621225">
              <w:rPr>
                <w:rFonts w:cs="Times New Roman"/>
                <w:sz w:val="20"/>
                <w:szCs w:val="20"/>
              </w:rPr>
              <w:t>2.12.</w:t>
            </w:r>
            <w:r w:rsidRPr="00621225">
              <w:rPr>
                <w:rFonts w:cs="Times New Roman"/>
                <w:spacing w:val="1"/>
                <w:sz w:val="20"/>
                <w:szCs w:val="20"/>
              </w:rPr>
              <w:t xml:space="preserve"> </w:t>
            </w:r>
            <w:r w:rsidRPr="00621225">
              <w:rPr>
                <w:rFonts w:cs="Times New Roman"/>
                <w:sz w:val="20"/>
                <w:szCs w:val="20"/>
              </w:rPr>
              <w:t>У</w:t>
            </w:r>
            <w:r w:rsidRPr="00621225">
              <w:rPr>
                <w:rFonts w:cs="Times New Roman"/>
                <w:spacing w:val="1"/>
                <w:sz w:val="20"/>
                <w:szCs w:val="20"/>
              </w:rPr>
              <w:t xml:space="preserve"> </w:t>
            </w:r>
            <w:r w:rsidRPr="00621225">
              <w:rPr>
                <w:rFonts w:cs="Times New Roman"/>
                <w:sz w:val="20"/>
                <w:szCs w:val="20"/>
              </w:rPr>
              <w:t>разі</w:t>
            </w:r>
            <w:r w:rsidRPr="00621225">
              <w:rPr>
                <w:rFonts w:cs="Times New Roman"/>
                <w:spacing w:val="1"/>
                <w:sz w:val="20"/>
                <w:szCs w:val="20"/>
              </w:rPr>
              <w:t xml:space="preserve"> </w:t>
            </w:r>
            <w:r w:rsidRPr="00621225">
              <w:rPr>
                <w:rFonts w:cs="Times New Roman"/>
                <w:sz w:val="20"/>
                <w:szCs w:val="20"/>
              </w:rPr>
              <w:t>якщо</w:t>
            </w:r>
            <w:r w:rsidRPr="00621225">
              <w:rPr>
                <w:rFonts w:cs="Times New Roman"/>
                <w:spacing w:val="1"/>
                <w:sz w:val="20"/>
                <w:szCs w:val="20"/>
              </w:rPr>
              <w:t xml:space="preserve"> </w:t>
            </w:r>
            <w:r w:rsidRPr="00621225">
              <w:rPr>
                <w:rFonts w:cs="Times New Roman"/>
                <w:sz w:val="20"/>
                <w:szCs w:val="20"/>
              </w:rPr>
              <w:t>норма</w:t>
            </w:r>
            <w:r w:rsidRPr="00621225">
              <w:rPr>
                <w:rFonts w:cs="Times New Roman"/>
                <w:spacing w:val="1"/>
                <w:sz w:val="20"/>
                <w:szCs w:val="20"/>
              </w:rPr>
              <w:t xml:space="preserve"> </w:t>
            </w:r>
            <w:r w:rsidRPr="00621225">
              <w:rPr>
                <w:rFonts w:cs="Times New Roman"/>
                <w:sz w:val="20"/>
                <w:szCs w:val="20"/>
              </w:rPr>
              <w:t>закону</w:t>
            </w:r>
            <w:r w:rsidRPr="00621225">
              <w:rPr>
                <w:rFonts w:cs="Times New Roman"/>
                <w:spacing w:val="1"/>
                <w:sz w:val="20"/>
                <w:szCs w:val="20"/>
              </w:rPr>
              <w:t xml:space="preserve"> </w:t>
            </w:r>
            <w:r w:rsidRPr="00621225">
              <w:rPr>
                <w:rFonts w:cs="Times New Roman"/>
                <w:sz w:val="20"/>
                <w:szCs w:val="20"/>
              </w:rPr>
              <w:t>чи</w:t>
            </w:r>
            <w:r w:rsidRPr="00621225">
              <w:rPr>
                <w:rFonts w:cs="Times New Roman"/>
                <w:spacing w:val="1"/>
                <w:sz w:val="20"/>
                <w:szCs w:val="20"/>
              </w:rPr>
              <w:t xml:space="preserve"> </w:t>
            </w:r>
            <w:r w:rsidRPr="00621225">
              <w:rPr>
                <w:rFonts w:cs="Times New Roman"/>
                <w:sz w:val="20"/>
                <w:szCs w:val="20"/>
              </w:rPr>
              <w:t>іншого</w:t>
            </w:r>
            <w:r w:rsidRPr="00621225">
              <w:rPr>
                <w:rFonts w:cs="Times New Roman"/>
                <w:spacing w:val="1"/>
                <w:sz w:val="20"/>
                <w:szCs w:val="20"/>
              </w:rPr>
              <w:t xml:space="preserve"> </w:t>
            </w:r>
            <w:r w:rsidRPr="00621225">
              <w:rPr>
                <w:rFonts w:cs="Times New Roman"/>
                <w:sz w:val="20"/>
                <w:szCs w:val="20"/>
              </w:rPr>
              <w:t>нормативно-правового</w:t>
            </w:r>
            <w:r w:rsidRPr="00621225">
              <w:rPr>
                <w:rFonts w:cs="Times New Roman"/>
                <w:spacing w:val="1"/>
                <w:sz w:val="20"/>
                <w:szCs w:val="20"/>
              </w:rPr>
              <w:t xml:space="preserve"> </w:t>
            </w:r>
            <w:proofErr w:type="spellStart"/>
            <w:r w:rsidRPr="00621225">
              <w:rPr>
                <w:rFonts w:cs="Times New Roman"/>
                <w:sz w:val="20"/>
                <w:szCs w:val="20"/>
              </w:rPr>
              <w:t>акта</w:t>
            </w:r>
            <w:proofErr w:type="spellEnd"/>
            <w:r w:rsidRPr="00621225">
              <w:rPr>
                <w:rFonts w:cs="Times New Roman"/>
                <w:sz w:val="20"/>
                <w:szCs w:val="20"/>
              </w:rPr>
              <w:t>,</w:t>
            </w:r>
            <w:r w:rsidRPr="00621225">
              <w:rPr>
                <w:rFonts w:cs="Times New Roman"/>
                <w:spacing w:val="1"/>
                <w:sz w:val="20"/>
                <w:szCs w:val="20"/>
              </w:rPr>
              <w:t xml:space="preserve"> </w:t>
            </w:r>
            <w:r w:rsidRPr="00621225">
              <w:rPr>
                <w:rFonts w:cs="Times New Roman"/>
                <w:sz w:val="20"/>
                <w:szCs w:val="20"/>
              </w:rPr>
              <w:t>виданого</w:t>
            </w:r>
            <w:r w:rsidRPr="00621225">
              <w:rPr>
                <w:rFonts w:cs="Times New Roman"/>
                <w:spacing w:val="1"/>
                <w:sz w:val="20"/>
                <w:szCs w:val="20"/>
              </w:rPr>
              <w:t xml:space="preserve"> </w:t>
            </w:r>
            <w:r w:rsidRPr="00621225">
              <w:rPr>
                <w:rFonts w:cs="Times New Roman"/>
                <w:sz w:val="20"/>
                <w:szCs w:val="20"/>
              </w:rPr>
              <w:t>на</w:t>
            </w:r>
            <w:r w:rsidRPr="00621225">
              <w:rPr>
                <w:rFonts w:cs="Times New Roman"/>
                <w:spacing w:val="1"/>
                <w:sz w:val="20"/>
                <w:szCs w:val="20"/>
              </w:rPr>
              <w:t xml:space="preserve"> </w:t>
            </w:r>
            <w:r w:rsidRPr="00621225">
              <w:rPr>
                <w:rFonts w:cs="Times New Roman"/>
                <w:sz w:val="20"/>
                <w:szCs w:val="20"/>
              </w:rPr>
              <w:t>підставі</w:t>
            </w:r>
            <w:r w:rsidRPr="00621225">
              <w:rPr>
                <w:rFonts w:cs="Times New Roman"/>
                <w:spacing w:val="1"/>
                <w:sz w:val="20"/>
                <w:szCs w:val="20"/>
              </w:rPr>
              <w:t xml:space="preserve"> </w:t>
            </w:r>
            <w:r w:rsidRPr="00621225">
              <w:rPr>
                <w:rFonts w:cs="Times New Roman"/>
                <w:sz w:val="20"/>
                <w:szCs w:val="20"/>
              </w:rPr>
              <w:t>закону,</w:t>
            </w:r>
            <w:r w:rsidRPr="00621225">
              <w:rPr>
                <w:rFonts w:cs="Times New Roman"/>
                <w:spacing w:val="1"/>
                <w:sz w:val="20"/>
                <w:szCs w:val="20"/>
              </w:rPr>
              <w:t xml:space="preserve"> </w:t>
            </w:r>
            <w:r w:rsidRPr="00621225">
              <w:rPr>
                <w:rFonts w:cs="Times New Roman"/>
                <w:sz w:val="20"/>
                <w:szCs w:val="20"/>
              </w:rPr>
              <w:t>або</w:t>
            </w:r>
            <w:r w:rsidRPr="00621225">
              <w:rPr>
                <w:rFonts w:cs="Times New Roman"/>
                <w:spacing w:val="1"/>
                <w:sz w:val="20"/>
                <w:szCs w:val="20"/>
              </w:rPr>
              <w:t xml:space="preserve"> </w:t>
            </w:r>
            <w:r w:rsidRPr="00621225">
              <w:rPr>
                <w:rFonts w:cs="Times New Roman"/>
                <w:sz w:val="20"/>
                <w:szCs w:val="20"/>
              </w:rPr>
              <w:t>якщо</w:t>
            </w:r>
            <w:r w:rsidRPr="00621225">
              <w:rPr>
                <w:rFonts w:cs="Times New Roman"/>
                <w:spacing w:val="1"/>
                <w:sz w:val="20"/>
                <w:szCs w:val="20"/>
              </w:rPr>
              <w:t xml:space="preserve"> </w:t>
            </w:r>
            <w:r w:rsidRPr="00621225">
              <w:rPr>
                <w:rFonts w:cs="Times New Roman"/>
                <w:sz w:val="20"/>
                <w:szCs w:val="20"/>
              </w:rPr>
              <w:t>норми</w:t>
            </w:r>
            <w:r w:rsidRPr="00621225">
              <w:rPr>
                <w:rFonts w:cs="Times New Roman"/>
                <w:spacing w:val="1"/>
                <w:sz w:val="20"/>
                <w:szCs w:val="20"/>
              </w:rPr>
              <w:t xml:space="preserve"> </w:t>
            </w:r>
            <w:r w:rsidRPr="00621225">
              <w:rPr>
                <w:rFonts w:cs="Times New Roman"/>
                <w:sz w:val="20"/>
                <w:szCs w:val="20"/>
              </w:rPr>
              <w:t>різних</w:t>
            </w:r>
            <w:r w:rsidRPr="00621225">
              <w:rPr>
                <w:rFonts w:cs="Times New Roman"/>
                <w:spacing w:val="1"/>
                <w:sz w:val="20"/>
                <w:szCs w:val="20"/>
              </w:rPr>
              <w:t xml:space="preserve"> </w:t>
            </w:r>
            <w:r w:rsidRPr="00621225">
              <w:rPr>
                <w:rFonts w:cs="Times New Roman"/>
                <w:sz w:val="20"/>
                <w:szCs w:val="20"/>
              </w:rPr>
              <w:t>законів</w:t>
            </w:r>
            <w:r w:rsidRPr="00621225">
              <w:rPr>
                <w:rFonts w:cs="Times New Roman"/>
                <w:spacing w:val="1"/>
                <w:sz w:val="20"/>
                <w:szCs w:val="20"/>
              </w:rPr>
              <w:t xml:space="preserve"> </w:t>
            </w:r>
            <w:r w:rsidRPr="00621225">
              <w:rPr>
                <w:rFonts w:cs="Times New Roman"/>
                <w:sz w:val="20"/>
                <w:szCs w:val="20"/>
              </w:rPr>
              <w:t>чи</w:t>
            </w:r>
            <w:r w:rsidRPr="00621225">
              <w:rPr>
                <w:rFonts w:cs="Times New Roman"/>
                <w:spacing w:val="1"/>
                <w:sz w:val="20"/>
                <w:szCs w:val="20"/>
              </w:rPr>
              <w:t xml:space="preserve"> </w:t>
            </w:r>
            <w:r w:rsidRPr="00621225">
              <w:rPr>
                <w:rFonts w:cs="Times New Roman"/>
                <w:sz w:val="20"/>
                <w:szCs w:val="20"/>
              </w:rPr>
              <w:t>різних</w:t>
            </w:r>
            <w:r w:rsidRPr="00621225">
              <w:rPr>
                <w:rFonts w:cs="Times New Roman"/>
                <w:spacing w:val="1"/>
                <w:sz w:val="20"/>
                <w:szCs w:val="20"/>
              </w:rPr>
              <w:t xml:space="preserve"> </w:t>
            </w:r>
            <w:r w:rsidRPr="00621225">
              <w:rPr>
                <w:rFonts w:cs="Times New Roman"/>
                <w:sz w:val="20"/>
                <w:szCs w:val="20"/>
              </w:rPr>
              <w:t xml:space="preserve">нормативно-правових актів </w:t>
            </w:r>
            <w:r w:rsidRPr="00621225">
              <w:rPr>
                <w:rFonts w:cs="Times New Roman"/>
                <w:spacing w:val="-1"/>
                <w:sz w:val="20"/>
                <w:szCs w:val="20"/>
              </w:rPr>
              <w:t>допускають</w:t>
            </w:r>
            <w:r w:rsidRPr="00621225">
              <w:rPr>
                <w:rFonts w:cs="Times New Roman"/>
                <w:spacing w:val="-53"/>
                <w:sz w:val="20"/>
                <w:szCs w:val="20"/>
              </w:rPr>
              <w:t xml:space="preserve"> </w:t>
            </w:r>
            <w:r w:rsidRPr="00621225">
              <w:rPr>
                <w:rFonts w:cs="Times New Roman"/>
                <w:sz w:val="20"/>
                <w:szCs w:val="20"/>
              </w:rPr>
              <w:t>неоднозначне</w:t>
            </w:r>
            <w:r w:rsidRPr="00621225">
              <w:rPr>
                <w:rFonts w:cs="Times New Roman"/>
                <w:spacing w:val="1"/>
                <w:sz w:val="20"/>
                <w:szCs w:val="20"/>
              </w:rPr>
              <w:t xml:space="preserve"> </w:t>
            </w:r>
            <w:r w:rsidRPr="00621225">
              <w:rPr>
                <w:rFonts w:cs="Times New Roman"/>
                <w:sz w:val="20"/>
                <w:szCs w:val="20"/>
              </w:rPr>
              <w:t>(множинне)</w:t>
            </w:r>
            <w:r w:rsidRPr="00621225">
              <w:rPr>
                <w:rFonts w:cs="Times New Roman"/>
                <w:spacing w:val="1"/>
                <w:sz w:val="20"/>
                <w:szCs w:val="20"/>
              </w:rPr>
              <w:t xml:space="preserve"> </w:t>
            </w:r>
            <w:r w:rsidRPr="00621225">
              <w:rPr>
                <w:rFonts w:cs="Times New Roman"/>
                <w:sz w:val="20"/>
                <w:szCs w:val="20"/>
              </w:rPr>
              <w:t>трактування</w:t>
            </w:r>
            <w:r w:rsidRPr="00621225">
              <w:rPr>
                <w:rFonts w:cs="Times New Roman"/>
                <w:spacing w:val="1"/>
                <w:sz w:val="20"/>
                <w:szCs w:val="20"/>
              </w:rPr>
              <w:t xml:space="preserve"> </w:t>
            </w:r>
            <w:r w:rsidRPr="00621225">
              <w:rPr>
                <w:rFonts w:cs="Times New Roman"/>
                <w:sz w:val="20"/>
                <w:szCs w:val="20"/>
              </w:rPr>
              <w:t>прав</w:t>
            </w:r>
            <w:r w:rsidRPr="00621225">
              <w:rPr>
                <w:rFonts w:cs="Times New Roman"/>
                <w:spacing w:val="1"/>
                <w:sz w:val="20"/>
                <w:szCs w:val="20"/>
              </w:rPr>
              <w:t xml:space="preserve"> </w:t>
            </w:r>
            <w:r w:rsidRPr="00621225">
              <w:rPr>
                <w:rFonts w:cs="Times New Roman"/>
                <w:sz w:val="20"/>
                <w:szCs w:val="20"/>
              </w:rPr>
              <w:t>і</w:t>
            </w:r>
            <w:r w:rsidRPr="00621225">
              <w:rPr>
                <w:rFonts w:cs="Times New Roman"/>
                <w:spacing w:val="1"/>
                <w:sz w:val="20"/>
                <w:szCs w:val="20"/>
              </w:rPr>
              <w:t xml:space="preserve"> </w:t>
            </w:r>
            <w:r w:rsidRPr="00621225">
              <w:rPr>
                <w:rFonts w:cs="Times New Roman"/>
                <w:sz w:val="20"/>
                <w:szCs w:val="20"/>
              </w:rPr>
              <w:t>обов’язків</w:t>
            </w:r>
            <w:r w:rsidRPr="00621225">
              <w:rPr>
                <w:rFonts w:cs="Times New Roman"/>
                <w:spacing w:val="1"/>
                <w:sz w:val="20"/>
                <w:szCs w:val="20"/>
              </w:rPr>
              <w:t xml:space="preserve"> </w:t>
            </w:r>
            <w:r w:rsidRPr="00621225">
              <w:rPr>
                <w:rFonts w:cs="Times New Roman"/>
                <w:sz w:val="20"/>
                <w:szCs w:val="20"/>
              </w:rPr>
              <w:t>ліцензіатів</w:t>
            </w:r>
            <w:r w:rsidRPr="00621225">
              <w:rPr>
                <w:rFonts w:cs="Times New Roman"/>
                <w:spacing w:val="1"/>
                <w:sz w:val="20"/>
                <w:szCs w:val="20"/>
              </w:rPr>
              <w:t xml:space="preserve"> </w:t>
            </w:r>
            <w:r w:rsidRPr="00621225">
              <w:rPr>
                <w:rFonts w:cs="Times New Roman"/>
                <w:sz w:val="20"/>
                <w:szCs w:val="20"/>
              </w:rPr>
              <w:t>або</w:t>
            </w:r>
            <w:r w:rsidRPr="00621225">
              <w:rPr>
                <w:rFonts w:cs="Times New Roman"/>
                <w:spacing w:val="1"/>
                <w:sz w:val="20"/>
                <w:szCs w:val="20"/>
              </w:rPr>
              <w:t xml:space="preserve"> </w:t>
            </w:r>
            <w:r w:rsidRPr="00621225">
              <w:rPr>
                <w:rFonts w:cs="Times New Roman"/>
                <w:sz w:val="20"/>
                <w:szCs w:val="20"/>
              </w:rPr>
              <w:t>повноважень</w:t>
            </w:r>
            <w:r w:rsidRPr="00621225">
              <w:rPr>
                <w:rFonts w:cs="Times New Roman"/>
                <w:spacing w:val="1"/>
                <w:sz w:val="20"/>
                <w:szCs w:val="20"/>
              </w:rPr>
              <w:t xml:space="preserve"> </w:t>
            </w:r>
            <w:r w:rsidRPr="00621225">
              <w:rPr>
                <w:rFonts w:cs="Times New Roman"/>
                <w:sz w:val="20"/>
                <w:szCs w:val="20"/>
              </w:rPr>
              <w:t>НКРЕКП,</w:t>
            </w:r>
            <w:r w:rsidRPr="00621225">
              <w:rPr>
                <w:rFonts w:cs="Times New Roman"/>
                <w:spacing w:val="1"/>
                <w:sz w:val="20"/>
                <w:szCs w:val="20"/>
              </w:rPr>
              <w:t xml:space="preserve"> </w:t>
            </w:r>
            <w:r w:rsidRPr="00621225">
              <w:rPr>
                <w:rFonts w:cs="Times New Roman"/>
                <w:sz w:val="20"/>
                <w:szCs w:val="20"/>
              </w:rPr>
              <w:t>така</w:t>
            </w:r>
            <w:r w:rsidRPr="00621225">
              <w:rPr>
                <w:rFonts w:cs="Times New Roman"/>
                <w:spacing w:val="-1"/>
                <w:sz w:val="20"/>
                <w:szCs w:val="20"/>
              </w:rPr>
              <w:t xml:space="preserve"> </w:t>
            </w:r>
            <w:r w:rsidRPr="00621225">
              <w:rPr>
                <w:rFonts w:cs="Times New Roman"/>
                <w:sz w:val="20"/>
                <w:szCs w:val="20"/>
              </w:rPr>
              <w:t>норма</w:t>
            </w:r>
            <w:r w:rsidRPr="00621225">
              <w:rPr>
                <w:rFonts w:cs="Times New Roman"/>
                <w:spacing w:val="-1"/>
                <w:sz w:val="20"/>
                <w:szCs w:val="20"/>
              </w:rPr>
              <w:t xml:space="preserve"> </w:t>
            </w:r>
            <w:r w:rsidRPr="00621225">
              <w:rPr>
                <w:rFonts w:cs="Times New Roman"/>
                <w:sz w:val="20"/>
                <w:szCs w:val="20"/>
              </w:rPr>
              <w:t>трактується в</w:t>
            </w:r>
            <w:r w:rsidRPr="00621225">
              <w:rPr>
                <w:rFonts w:cs="Times New Roman"/>
                <w:spacing w:val="-2"/>
                <w:sz w:val="20"/>
                <w:szCs w:val="20"/>
              </w:rPr>
              <w:t xml:space="preserve"> </w:t>
            </w:r>
            <w:r w:rsidRPr="00621225">
              <w:rPr>
                <w:rFonts w:cs="Times New Roman"/>
                <w:sz w:val="20"/>
                <w:szCs w:val="20"/>
              </w:rPr>
              <w:t>інтересах ліцензіата.</w:t>
            </w:r>
          </w:p>
          <w:p w14:paraId="614D9779" w14:textId="7F09B184" w:rsidR="006A496C" w:rsidRPr="00621225" w:rsidRDefault="006A496C" w:rsidP="00621225">
            <w:pPr>
              <w:pStyle w:val="TableParagraph"/>
              <w:ind w:right="85"/>
              <w:jc w:val="both"/>
              <w:rPr>
                <w:rFonts w:cs="Times New Roman"/>
                <w:i/>
                <w:sz w:val="20"/>
                <w:szCs w:val="20"/>
              </w:rPr>
            </w:pPr>
            <w:r w:rsidRPr="00621225">
              <w:rPr>
                <w:rFonts w:cs="Times New Roman"/>
                <w:b/>
                <w:sz w:val="20"/>
                <w:szCs w:val="20"/>
              </w:rPr>
              <w:t>У</w:t>
            </w:r>
            <w:r w:rsidRPr="00621225">
              <w:rPr>
                <w:rFonts w:cs="Times New Roman"/>
                <w:b/>
                <w:spacing w:val="69"/>
                <w:sz w:val="20"/>
                <w:szCs w:val="20"/>
              </w:rPr>
              <w:t xml:space="preserve"> </w:t>
            </w:r>
            <w:r w:rsidRPr="00621225">
              <w:rPr>
                <w:rFonts w:cs="Times New Roman"/>
                <w:b/>
                <w:sz w:val="20"/>
                <w:szCs w:val="20"/>
              </w:rPr>
              <w:t>разі</w:t>
            </w:r>
            <w:r w:rsidRPr="00621225">
              <w:rPr>
                <w:rFonts w:cs="Times New Roman"/>
                <w:b/>
                <w:spacing w:val="69"/>
                <w:sz w:val="20"/>
                <w:szCs w:val="20"/>
              </w:rPr>
              <w:t xml:space="preserve"> </w:t>
            </w:r>
            <w:r w:rsidRPr="00621225">
              <w:rPr>
                <w:rFonts w:cs="Times New Roman"/>
                <w:b/>
                <w:sz w:val="20"/>
                <w:szCs w:val="20"/>
              </w:rPr>
              <w:t>якщо</w:t>
            </w:r>
            <w:r w:rsidRPr="00621225">
              <w:rPr>
                <w:rFonts w:cs="Times New Roman"/>
                <w:b/>
                <w:spacing w:val="69"/>
                <w:sz w:val="20"/>
                <w:szCs w:val="20"/>
              </w:rPr>
              <w:t xml:space="preserve"> </w:t>
            </w:r>
            <w:r w:rsidRPr="00621225">
              <w:rPr>
                <w:rFonts w:cs="Times New Roman"/>
                <w:b/>
                <w:sz w:val="20"/>
                <w:szCs w:val="20"/>
              </w:rPr>
              <w:t>порушення,</w:t>
            </w:r>
            <w:r w:rsidRPr="00621225">
              <w:rPr>
                <w:rFonts w:cs="Times New Roman"/>
                <w:b/>
                <w:spacing w:val="69"/>
                <w:sz w:val="20"/>
                <w:szCs w:val="20"/>
              </w:rPr>
              <w:t xml:space="preserve"> </w:t>
            </w:r>
            <w:r w:rsidRPr="00621225">
              <w:rPr>
                <w:rFonts w:cs="Times New Roman"/>
                <w:b/>
                <w:sz w:val="20"/>
                <w:szCs w:val="20"/>
              </w:rPr>
              <w:t>яке</w:t>
            </w:r>
            <w:r w:rsidRPr="00621225">
              <w:rPr>
                <w:rFonts w:cs="Times New Roman"/>
                <w:b/>
                <w:spacing w:val="70"/>
                <w:sz w:val="20"/>
                <w:szCs w:val="20"/>
              </w:rPr>
              <w:t xml:space="preserve"> </w:t>
            </w:r>
            <w:r w:rsidRPr="00621225">
              <w:rPr>
                <w:rFonts w:cs="Times New Roman"/>
                <w:b/>
                <w:sz w:val="20"/>
                <w:szCs w:val="20"/>
              </w:rPr>
              <w:t>інкримінується ліцензіату, припадає на період до набуття чинності</w:t>
            </w:r>
            <w:r w:rsidRPr="00621225">
              <w:rPr>
                <w:rFonts w:cs="Times New Roman"/>
                <w:b/>
                <w:spacing w:val="1"/>
                <w:sz w:val="20"/>
                <w:szCs w:val="20"/>
              </w:rPr>
              <w:t xml:space="preserve"> </w:t>
            </w:r>
            <w:r w:rsidRPr="00621225">
              <w:rPr>
                <w:rFonts w:cs="Times New Roman"/>
                <w:b/>
                <w:sz w:val="20"/>
                <w:szCs w:val="20"/>
              </w:rPr>
              <w:t>або</w:t>
            </w:r>
            <w:r w:rsidRPr="00621225">
              <w:rPr>
                <w:rFonts w:cs="Times New Roman"/>
                <w:b/>
                <w:spacing w:val="1"/>
                <w:sz w:val="20"/>
                <w:szCs w:val="20"/>
              </w:rPr>
              <w:t xml:space="preserve"> </w:t>
            </w:r>
            <w:r w:rsidRPr="00621225">
              <w:rPr>
                <w:rFonts w:cs="Times New Roman"/>
                <w:b/>
                <w:sz w:val="20"/>
                <w:szCs w:val="20"/>
              </w:rPr>
              <w:t>введення</w:t>
            </w:r>
            <w:r w:rsidRPr="00621225">
              <w:rPr>
                <w:rFonts w:cs="Times New Roman"/>
                <w:b/>
                <w:spacing w:val="1"/>
                <w:sz w:val="20"/>
                <w:szCs w:val="20"/>
              </w:rPr>
              <w:t xml:space="preserve"> </w:t>
            </w:r>
            <w:r w:rsidRPr="00621225">
              <w:rPr>
                <w:rFonts w:cs="Times New Roman"/>
                <w:b/>
                <w:sz w:val="20"/>
                <w:szCs w:val="20"/>
              </w:rPr>
              <w:t>в</w:t>
            </w:r>
            <w:r w:rsidRPr="00621225">
              <w:rPr>
                <w:rFonts w:cs="Times New Roman"/>
                <w:b/>
                <w:spacing w:val="1"/>
                <w:sz w:val="20"/>
                <w:szCs w:val="20"/>
              </w:rPr>
              <w:t xml:space="preserve"> </w:t>
            </w:r>
            <w:r w:rsidRPr="00621225">
              <w:rPr>
                <w:rFonts w:cs="Times New Roman"/>
                <w:b/>
                <w:sz w:val="20"/>
                <w:szCs w:val="20"/>
              </w:rPr>
              <w:t>дію</w:t>
            </w:r>
            <w:r w:rsidRPr="00621225">
              <w:rPr>
                <w:rFonts w:cs="Times New Roman"/>
                <w:b/>
                <w:spacing w:val="1"/>
                <w:sz w:val="20"/>
                <w:szCs w:val="20"/>
              </w:rPr>
              <w:t xml:space="preserve"> </w:t>
            </w:r>
            <w:r w:rsidRPr="00621225">
              <w:rPr>
                <w:rFonts w:cs="Times New Roman"/>
                <w:b/>
                <w:sz w:val="20"/>
                <w:szCs w:val="20"/>
              </w:rPr>
              <w:t>відповідної</w:t>
            </w:r>
            <w:r w:rsidRPr="00621225">
              <w:rPr>
                <w:rFonts w:cs="Times New Roman"/>
                <w:b/>
                <w:spacing w:val="1"/>
                <w:sz w:val="20"/>
                <w:szCs w:val="20"/>
              </w:rPr>
              <w:t xml:space="preserve"> </w:t>
            </w:r>
            <w:r w:rsidRPr="00621225">
              <w:rPr>
                <w:rFonts w:cs="Times New Roman"/>
                <w:b/>
                <w:sz w:val="20"/>
                <w:szCs w:val="20"/>
              </w:rPr>
              <w:t>норми</w:t>
            </w:r>
            <w:r w:rsidRPr="00621225">
              <w:rPr>
                <w:rFonts w:cs="Times New Roman"/>
                <w:b/>
                <w:spacing w:val="-52"/>
                <w:sz w:val="20"/>
                <w:szCs w:val="20"/>
              </w:rPr>
              <w:t xml:space="preserve"> </w:t>
            </w:r>
            <w:r w:rsidRPr="00621225">
              <w:rPr>
                <w:rFonts w:cs="Times New Roman"/>
                <w:b/>
                <w:sz w:val="20"/>
                <w:szCs w:val="20"/>
              </w:rPr>
              <w:t>законодавства</w:t>
            </w:r>
            <w:r w:rsidRPr="00621225">
              <w:rPr>
                <w:rFonts w:cs="Times New Roman"/>
                <w:b/>
                <w:spacing w:val="1"/>
                <w:sz w:val="20"/>
                <w:szCs w:val="20"/>
              </w:rPr>
              <w:t xml:space="preserve"> </w:t>
            </w:r>
            <w:r w:rsidRPr="00621225">
              <w:rPr>
                <w:rFonts w:cs="Times New Roman"/>
                <w:b/>
                <w:sz w:val="20"/>
                <w:szCs w:val="20"/>
              </w:rPr>
              <w:t>та/або</w:t>
            </w:r>
            <w:r w:rsidRPr="00621225">
              <w:rPr>
                <w:rFonts w:cs="Times New Roman"/>
                <w:b/>
                <w:spacing w:val="1"/>
                <w:sz w:val="20"/>
                <w:szCs w:val="20"/>
              </w:rPr>
              <w:t xml:space="preserve"> </w:t>
            </w:r>
            <w:r w:rsidRPr="00621225">
              <w:rPr>
                <w:rFonts w:cs="Times New Roman"/>
                <w:b/>
                <w:sz w:val="20"/>
                <w:szCs w:val="20"/>
              </w:rPr>
              <w:t>рішення</w:t>
            </w:r>
            <w:r w:rsidRPr="00621225">
              <w:rPr>
                <w:rFonts w:cs="Times New Roman"/>
                <w:b/>
                <w:spacing w:val="1"/>
                <w:sz w:val="20"/>
                <w:szCs w:val="20"/>
              </w:rPr>
              <w:t xml:space="preserve"> </w:t>
            </w:r>
            <w:r w:rsidRPr="00621225">
              <w:rPr>
                <w:rFonts w:cs="Times New Roman"/>
                <w:b/>
                <w:sz w:val="20"/>
                <w:szCs w:val="20"/>
              </w:rPr>
              <w:t>НКРЕКП</w:t>
            </w:r>
            <w:r w:rsidRPr="00621225">
              <w:rPr>
                <w:rFonts w:cs="Times New Roman"/>
                <w:b/>
                <w:spacing w:val="1"/>
                <w:sz w:val="20"/>
                <w:szCs w:val="20"/>
              </w:rPr>
              <w:t xml:space="preserve"> </w:t>
            </w:r>
            <w:r w:rsidRPr="00621225">
              <w:rPr>
                <w:rFonts w:cs="Times New Roman"/>
                <w:b/>
                <w:sz w:val="20"/>
                <w:szCs w:val="20"/>
              </w:rPr>
              <w:t>на</w:t>
            </w:r>
            <w:r w:rsidRPr="00621225">
              <w:rPr>
                <w:rFonts w:cs="Times New Roman"/>
                <w:b/>
                <w:spacing w:val="1"/>
                <w:sz w:val="20"/>
                <w:szCs w:val="20"/>
              </w:rPr>
              <w:t xml:space="preserve"> </w:t>
            </w:r>
            <w:r w:rsidRPr="00621225">
              <w:rPr>
                <w:rFonts w:cs="Times New Roman"/>
                <w:b/>
                <w:sz w:val="20"/>
                <w:szCs w:val="20"/>
              </w:rPr>
              <w:t>підставі якої визначається таке порушення, таке</w:t>
            </w:r>
            <w:r w:rsidRPr="00621225">
              <w:rPr>
                <w:rFonts w:cs="Times New Roman"/>
                <w:b/>
                <w:spacing w:val="1"/>
                <w:sz w:val="20"/>
                <w:szCs w:val="20"/>
              </w:rPr>
              <w:t xml:space="preserve"> </w:t>
            </w:r>
            <w:r w:rsidRPr="00621225">
              <w:rPr>
                <w:rFonts w:cs="Times New Roman"/>
                <w:b/>
                <w:sz w:val="20"/>
                <w:szCs w:val="20"/>
              </w:rPr>
              <w:t>порушення не враховується при складанні акту</w:t>
            </w:r>
            <w:r w:rsidRPr="00621225">
              <w:rPr>
                <w:rFonts w:cs="Times New Roman"/>
                <w:b/>
                <w:spacing w:val="1"/>
                <w:sz w:val="20"/>
                <w:szCs w:val="20"/>
              </w:rPr>
              <w:t xml:space="preserve"> </w:t>
            </w:r>
            <w:r w:rsidRPr="00621225">
              <w:rPr>
                <w:rFonts w:cs="Times New Roman"/>
                <w:b/>
                <w:sz w:val="20"/>
                <w:szCs w:val="20"/>
              </w:rPr>
              <w:t>перевірки</w:t>
            </w:r>
            <w:r w:rsidRPr="00621225">
              <w:rPr>
                <w:rFonts w:cs="Times New Roman"/>
                <w:b/>
                <w:spacing w:val="-3"/>
                <w:sz w:val="20"/>
                <w:szCs w:val="20"/>
              </w:rPr>
              <w:t xml:space="preserve"> </w:t>
            </w:r>
            <w:r w:rsidRPr="00621225">
              <w:rPr>
                <w:rFonts w:cs="Times New Roman"/>
                <w:b/>
                <w:sz w:val="20"/>
                <w:szCs w:val="20"/>
              </w:rPr>
              <w:t>та</w:t>
            </w:r>
            <w:r w:rsidRPr="00621225">
              <w:rPr>
                <w:rFonts w:cs="Times New Roman"/>
                <w:b/>
                <w:spacing w:val="-2"/>
                <w:sz w:val="20"/>
                <w:szCs w:val="20"/>
              </w:rPr>
              <w:t xml:space="preserve"> </w:t>
            </w:r>
            <w:r w:rsidRPr="00621225">
              <w:rPr>
                <w:rFonts w:cs="Times New Roman"/>
                <w:b/>
                <w:sz w:val="20"/>
                <w:szCs w:val="20"/>
              </w:rPr>
              <w:t>застосуванні</w:t>
            </w:r>
            <w:r w:rsidRPr="00621225">
              <w:rPr>
                <w:rFonts w:cs="Times New Roman"/>
                <w:b/>
                <w:spacing w:val="-2"/>
                <w:sz w:val="20"/>
                <w:szCs w:val="20"/>
              </w:rPr>
              <w:t xml:space="preserve"> </w:t>
            </w:r>
            <w:r w:rsidRPr="00621225">
              <w:rPr>
                <w:rFonts w:cs="Times New Roman"/>
                <w:b/>
                <w:sz w:val="20"/>
                <w:szCs w:val="20"/>
              </w:rPr>
              <w:t>санкцій</w:t>
            </w:r>
            <w:r w:rsidRPr="00621225">
              <w:rPr>
                <w:rFonts w:cs="Times New Roman"/>
                <w:b/>
                <w:spacing w:val="-3"/>
                <w:sz w:val="20"/>
                <w:szCs w:val="20"/>
              </w:rPr>
              <w:t xml:space="preserve"> </w:t>
            </w:r>
            <w:r w:rsidRPr="00621225">
              <w:rPr>
                <w:rFonts w:cs="Times New Roman"/>
                <w:b/>
                <w:sz w:val="20"/>
                <w:szCs w:val="20"/>
              </w:rPr>
              <w:t>до</w:t>
            </w:r>
            <w:r w:rsidRPr="00621225">
              <w:rPr>
                <w:rFonts w:cs="Times New Roman"/>
                <w:b/>
                <w:spacing w:val="-2"/>
                <w:sz w:val="20"/>
                <w:szCs w:val="20"/>
              </w:rPr>
              <w:t xml:space="preserve"> </w:t>
            </w:r>
            <w:r w:rsidRPr="00621225">
              <w:rPr>
                <w:rFonts w:cs="Times New Roman"/>
                <w:b/>
                <w:sz w:val="20"/>
                <w:szCs w:val="20"/>
              </w:rPr>
              <w:t>ліцензіата.</w:t>
            </w:r>
          </w:p>
        </w:tc>
        <w:tc>
          <w:tcPr>
            <w:tcW w:w="925" w:type="pct"/>
            <w:shd w:val="clear" w:color="auto" w:fill="auto"/>
          </w:tcPr>
          <w:p w14:paraId="0A814383" w14:textId="77777777"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t>КУРМАЗ АНДРІЙ, ЧЛЕН ГРОМАДСЬКОЇ РАДИ МІНЕНЕРГО</w:t>
            </w:r>
          </w:p>
          <w:p w14:paraId="78B8F789" w14:textId="45C33AFA"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sz w:val="20"/>
                <w:szCs w:val="20"/>
              </w:rPr>
              <w:t>Згідно</w:t>
            </w:r>
            <w:r w:rsidRPr="00621225">
              <w:rPr>
                <w:rFonts w:ascii="Times New Roman" w:hAnsi="Times New Roman" w:cs="Times New Roman"/>
                <w:spacing w:val="3"/>
                <w:sz w:val="20"/>
                <w:szCs w:val="20"/>
              </w:rPr>
              <w:t xml:space="preserve"> </w:t>
            </w:r>
            <w:r w:rsidRPr="00621225">
              <w:rPr>
                <w:rFonts w:ascii="Times New Roman" w:hAnsi="Times New Roman" w:cs="Times New Roman"/>
                <w:sz w:val="20"/>
                <w:szCs w:val="20"/>
              </w:rPr>
              <w:t>п.3,</w:t>
            </w:r>
            <w:r w:rsidRPr="00621225">
              <w:rPr>
                <w:rFonts w:ascii="Times New Roman" w:hAnsi="Times New Roman" w:cs="Times New Roman"/>
                <w:spacing w:val="3"/>
                <w:sz w:val="20"/>
                <w:szCs w:val="20"/>
              </w:rPr>
              <w:t xml:space="preserve"> </w:t>
            </w:r>
            <w:r w:rsidRPr="00621225">
              <w:rPr>
                <w:rFonts w:ascii="Times New Roman" w:hAnsi="Times New Roman" w:cs="Times New Roman"/>
                <w:sz w:val="20"/>
                <w:szCs w:val="20"/>
              </w:rPr>
              <w:t>ст.2</w:t>
            </w:r>
            <w:r w:rsidRPr="00621225">
              <w:rPr>
                <w:rFonts w:ascii="Times New Roman" w:hAnsi="Times New Roman" w:cs="Times New Roman"/>
                <w:spacing w:val="3"/>
                <w:sz w:val="20"/>
                <w:szCs w:val="20"/>
              </w:rPr>
              <w:t xml:space="preserve"> </w:t>
            </w:r>
            <w:r w:rsidRPr="00621225">
              <w:rPr>
                <w:rFonts w:ascii="Times New Roman" w:hAnsi="Times New Roman" w:cs="Times New Roman"/>
                <w:sz w:val="20"/>
                <w:szCs w:val="20"/>
              </w:rPr>
              <w:t>Закону</w:t>
            </w:r>
            <w:r w:rsidRPr="00621225">
              <w:rPr>
                <w:rFonts w:ascii="Times New Roman" w:hAnsi="Times New Roman" w:cs="Times New Roman"/>
                <w:spacing w:val="3"/>
                <w:sz w:val="20"/>
                <w:szCs w:val="20"/>
              </w:rPr>
              <w:t xml:space="preserve"> </w:t>
            </w:r>
            <w:r w:rsidRPr="00621225">
              <w:rPr>
                <w:rFonts w:ascii="Times New Roman" w:hAnsi="Times New Roman" w:cs="Times New Roman"/>
                <w:sz w:val="20"/>
                <w:szCs w:val="20"/>
              </w:rPr>
              <w:t>про</w:t>
            </w:r>
            <w:r w:rsidRPr="00621225">
              <w:rPr>
                <w:rFonts w:ascii="Times New Roman" w:hAnsi="Times New Roman" w:cs="Times New Roman"/>
                <w:spacing w:val="4"/>
                <w:sz w:val="20"/>
                <w:szCs w:val="20"/>
              </w:rPr>
              <w:t xml:space="preserve"> </w:t>
            </w:r>
            <w:r w:rsidRPr="00621225">
              <w:rPr>
                <w:rFonts w:ascii="Times New Roman" w:hAnsi="Times New Roman" w:cs="Times New Roman"/>
                <w:sz w:val="20"/>
                <w:szCs w:val="20"/>
              </w:rPr>
              <w:t>ринок</w:t>
            </w:r>
            <w:r w:rsidRPr="00621225">
              <w:rPr>
                <w:rFonts w:ascii="Times New Roman" w:hAnsi="Times New Roman" w:cs="Times New Roman"/>
                <w:spacing w:val="3"/>
                <w:sz w:val="20"/>
                <w:szCs w:val="20"/>
              </w:rPr>
              <w:t xml:space="preserve"> </w:t>
            </w:r>
            <w:r w:rsidRPr="00621225">
              <w:rPr>
                <w:rFonts w:ascii="Times New Roman" w:hAnsi="Times New Roman" w:cs="Times New Roman"/>
                <w:sz w:val="20"/>
                <w:szCs w:val="20"/>
              </w:rPr>
              <w:t>газу,</w:t>
            </w:r>
            <w:r w:rsidRPr="00621225">
              <w:rPr>
                <w:rFonts w:ascii="Times New Roman" w:hAnsi="Times New Roman" w:cs="Times New Roman"/>
                <w:spacing w:val="3"/>
                <w:sz w:val="20"/>
                <w:szCs w:val="20"/>
              </w:rPr>
              <w:t xml:space="preserve"> </w:t>
            </w:r>
            <w:r w:rsidRPr="00621225">
              <w:rPr>
                <w:rFonts w:ascii="Times New Roman" w:hAnsi="Times New Roman" w:cs="Times New Roman"/>
                <w:sz w:val="20"/>
                <w:szCs w:val="20"/>
              </w:rPr>
              <w:t>та</w:t>
            </w:r>
            <w:r w:rsidRPr="00621225">
              <w:rPr>
                <w:rFonts w:ascii="Times New Roman" w:hAnsi="Times New Roman" w:cs="Times New Roman"/>
                <w:spacing w:val="3"/>
                <w:sz w:val="20"/>
                <w:szCs w:val="20"/>
              </w:rPr>
              <w:t xml:space="preserve"> </w:t>
            </w:r>
            <w:r w:rsidRPr="00621225">
              <w:rPr>
                <w:rFonts w:ascii="Times New Roman" w:hAnsi="Times New Roman" w:cs="Times New Roman"/>
                <w:sz w:val="20"/>
                <w:szCs w:val="20"/>
              </w:rPr>
              <w:t>п.12,</w:t>
            </w:r>
            <w:r w:rsidRPr="00621225">
              <w:rPr>
                <w:rFonts w:ascii="Times New Roman" w:hAnsi="Times New Roman" w:cs="Times New Roman"/>
                <w:spacing w:val="-52"/>
                <w:sz w:val="20"/>
                <w:szCs w:val="20"/>
              </w:rPr>
              <w:t xml:space="preserve"> </w:t>
            </w:r>
            <w:r w:rsidRPr="00621225">
              <w:rPr>
                <w:rFonts w:ascii="Times New Roman" w:hAnsi="Times New Roman" w:cs="Times New Roman"/>
                <w:sz w:val="20"/>
                <w:szCs w:val="20"/>
              </w:rPr>
              <w:t>ст.2</w:t>
            </w:r>
            <w:r w:rsidRPr="00621225">
              <w:rPr>
                <w:rFonts w:ascii="Times New Roman" w:hAnsi="Times New Roman" w:cs="Times New Roman"/>
                <w:spacing w:val="25"/>
                <w:sz w:val="20"/>
                <w:szCs w:val="20"/>
              </w:rPr>
              <w:t xml:space="preserve"> </w:t>
            </w:r>
            <w:r w:rsidRPr="00621225">
              <w:rPr>
                <w:rFonts w:ascii="Times New Roman" w:hAnsi="Times New Roman" w:cs="Times New Roman"/>
                <w:sz w:val="20"/>
                <w:szCs w:val="20"/>
              </w:rPr>
              <w:t>Закону</w:t>
            </w:r>
            <w:r w:rsidRPr="00621225">
              <w:rPr>
                <w:rFonts w:ascii="Times New Roman" w:hAnsi="Times New Roman" w:cs="Times New Roman"/>
                <w:spacing w:val="25"/>
                <w:sz w:val="20"/>
                <w:szCs w:val="20"/>
              </w:rPr>
              <w:t xml:space="preserve"> </w:t>
            </w:r>
            <w:r w:rsidRPr="00621225">
              <w:rPr>
                <w:rFonts w:ascii="Times New Roman" w:hAnsi="Times New Roman" w:cs="Times New Roman"/>
                <w:sz w:val="20"/>
                <w:szCs w:val="20"/>
              </w:rPr>
              <w:t>про</w:t>
            </w:r>
            <w:r w:rsidRPr="00621225">
              <w:rPr>
                <w:rFonts w:ascii="Times New Roman" w:hAnsi="Times New Roman" w:cs="Times New Roman"/>
                <w:spacing w:val="25"/>
                <w:sz w:val="20"/>
                <w:szCs w:val="20"/>
              </w:rPr>
              <w:t xml:space="preserve"> </w:t>
            </w:r>
            <w:r w:rsidRPr="00621225">
              <w:rPr>
                <w:rFonts w:ascii="Times New Roman" w:hAnsi="Times New Roman" w:cs="Times New Roman"/>
                <w:sz w:val="20"/>
                <w:szCs w:val="20"/>
              </w:rPr>
              <w:t>ринок</w:t>
            </w:r>
            <w:r w:rsidRPr="00621225">
              <w:rPr>
                <w:rFonts w:ascii="Times New Roman" w:hAnsi="Times New Roman" w:cs="Times New Roman"/>
                <w:spacing w:val="25"/>
                <w:sz w:val="20"/>
                <w:szCs w:val="20"/>
              </w:rPr>
              <w:t xml:space="preserve"> </w:t>
            </w:r>
            <w:r w:rsidRPr="00621225">
              <w:rPr>
                <w:rFonts w:ascii="Times New Roman" w:hAnsi="Times New Roman" w:cs="Times New Roman"/>
                <w:sz w:val="20"/>
                <w:szCs w:val="20"/>
              </w:rPr>
              <w:t>ЕЕ,</w:t>
            </w:r>
            <w:r w:rsidRPr="00621225">
              <w:rPr>
                <w:rFonts w:ascii="Times New Roman" w:hAnsi="Times New Roman" w:cs="Times New Roman"/>
                <w:spacing w:val="25"/>
                <w:sz w:val="20"/>
                <w:szCs w:val="20"/>
              </w:rPr>
              <w:t xml:space="preserve"> </w:t>
            </w:r>
            <w:r w:rsidRPr="00621225">
              <w:rPr>
                <w:rFonts w:ascii="Times New Roman" w:hAnsi="Times New Roman" w:cs="Times New Roman"/>
                <w:sz w:val="20"/>
                <w:szCs w:val="20"/>
              </w:rPr>
              <w:t>рішення</w:t>
            </w:r>
            <w:r w:rsidRPr="00621225">
              <w:rPr>
                <w:rFonts w:ascii="Times New Roman" w:hAnsi="Times New Roman" w:cs="Times New Roman"/>
                <w:spacing w:val="25"/>
                <w:sz w:val="20"/>
                <w:szCs w:val="20"/>
              </w:rPr>
              <w:t xml:space="preserve"> </w:t>
            </w:r>
            <w:r w:rsidRPr="00621225">
              <w:rPr>
                <w:rFonts w:ascii="Times New Roman" w:hAnsi="Times New Roman" w:cs="Times New Roman"/>
                <w:sz w:val="20"/>
                <w:szCs w:val="20"/>
              </w:rPr>
              <w:t>(заходи) НКРЕКП</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мають</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бути</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повідомлені</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суб’єктам,</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яких</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вони</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стосуються,</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у</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належний</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строк</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до</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набрання</w:t>
            </w:r>
            <w:r w:rsidRPr="00621225">
              <w:rPr>
                <w:rFonts w:ascii="Times New Roman" w:hAnsi="Times New Roman" w:cs="Times New Roman"/>
                <w:spacing w:val="-3"/>
                <w:sz w:val="20"/>
                <w:szCs w:val="20"/>
              </w:rPr>
              <w:t xml:space="preserve"> </w:t>
            </w:r>
            <w:r w:rsidRPr="00621225">
              <w:rPr>
                <w:rFonts w:ascii="Times New Roman" w:hAnsi="Times New Roman" w:cs="Times New Roman"/>
                <w:sz w:val="20"/>
                <w:szCs w:val="20"/>
              </w:rPr>
              <w:t>ними</w:t>
            </w:r>
            <w:r w:rsidRPr="00621225">
              <w:rPr>
                <w:rFonts w:ascii="Times New Roman" w:hAnsi="Times New Roman" w:cs="Times New Roman"/>
                <w:spacing w:val="-2"/>
                <w:sz w:val="20"/>
                <w:szCs w:val="20"/>
              </w:rPr>
              <w:t xml:space="preserve"> </w:t>
            </w:r>
            <w:r w:rsidRPr="00621225">
              <w:rPr>
                <w:rFonts w:ascii="Times New Roman" w:hAnsi="Times New Roman" w:cs="Times New Roman"/>
                <w:sz w:val="20"/>
                <w:szCs w:val="20"/>
              </w:rPr>
              <w:t>чинності</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або</w:t>
            </w:r>
            <w:r w:rsidRPr="00621225">
              <w:rPr>
                <w:rFonts w:ascii="Times New Roman" w:hAnsi="Times New Roman" w:cs="Times New Roman"/>
                <w:spacing w:val="-2"/>
                <w:sz w:val="20"/>
                <w:szCs w:val="20"/>
              </w:rPr>
              <w:t xml:space="preserve"> </w:t>
            </w:r>
            <w:r w:rsidRPr="00621225">
              <w:rPr>
                <w:rFonts w:ascii="Times New Roman" w:hAnsi="Times New Roman" w:cs="Times New Roman"/>
                <w:sz w:val="20"/>
                <w:szCs w:val="20"/>
              </w:rPr>
              <w:t>введення</w:t>
            </w:r>
            <w:r w:rsidRPr="00621225">
              <w:rPr>
                <w:rFonts w:ascii="Times New Roman" w:hAnsi="Times New Roman" w:cs="Times New Roman"/>
                <w:spacing w:val="-2"/>
                <w:sz w:val="20"/>
                <w:szCs w:val="20"/>
              </w:rPr>
              <w:t xml:space="preserve"> </w:t>
            </w:r>
            <w:r w:rsidRPr="00621225">
              <w:rPr>
                <w:rFonts w:ascii="Times New Roman" w:hAnsi="Times New Roman" w:cs="Times New Roman"/>
                <w:sz w:val="20"/>
                <w:szCs w:val="20"/>
              </w:rPr>
              <w:t>в</w:t>
            </w:r>
            <w:r w:rsidRPr="00621225">
              <w:rPr>
                <w:rFonts w:ascii="Times New Roman" w:hAnsi="Times New Roman" w:cs="Times New Roman"/>
                <w:spacing w:val="-2"/>
                <w:sz w:val="20"/>
                <w:szCs w:val="20"/>
              </w:rPr>
              <w:t xml:space="preserve"> </w:t>
            </w:r>
            <w:r w:rsidRPr="00621225">
              <w:rPr>
                <w:rFonts w:ascii="Times New Roman" w:hAnsi="Times New Roman" w:cs="Times New Roman"/>
                <w:sz w:val="20"/>
                <w:szCs w:val="20"/>
              </w:rPr>
              <w:t>дію.</w:t>
            </w:r>
          </w:p>
        </w:tc>
        <w:tc>
          <w:tcPr>
            <w:tcW w:w="923" w:type="pct"/>
            <w:vMerge/>
            <w:shd w:val="clear" w:color="auto" w:fill="auto"/>
          </w:tcPr>
          <w:p w14:paraId="6AFD4943" w14:textId="634DC5E1" w:rsidR="006A496C" w:rsidRPr="00621225" w:rsidRDefault="006A496C" w:rsidP="00087531">
            <w:pPr>
              <w:pStyle w:val="a7"/>
              <w:spacing w:after="0"/>
              <w:ind w:left="0"/>
              <w:jc w:val="both"/>
              <w:rPr>
                <w:rFonts w:ascii="Times New Roman" w:hAnsi="Times New Roman" w:cs="Times New Roman"/>
                <w:b/>
                <w:sz w:val="20"/>
                <w:szCs w:val="20"/>
                <w:lang w:val="uk-UA"/>
              </w:rPr>
            </w:pPr>
          </w:p>
        </w:tc>
      </w:tr>
      <w:tr w:rsidR="006A496C" w:rsidRPr="00621225" w14:paraId="05CE67FB" w14:textId="77777777" w:rsidTr="00621225">
        <w:tc>
          <w:tcPr>
            <w:tcW w:w="417" w:type="pct"/>
          </w:tcPr>
          <w:p w14:paraId="5ECB505F" w14:textId="5EF7040F" w:rsidR="006A496C" w:rsidRPr="00621225" w:rsidRDefault="006A496C" w:rsidP="00621225">
            <w:pPr>
              <w:spacing w:after="0"/>
              <w:contextualSpacing/>
              <w:jc w:val="center"/>
              <w:rPr>
                <w:rFonts w:ascii="Times New Roman" w:hAnsi="Times New Roman" w:cs="Times New Roman"/>
                <w:sz w:val="20"/>
                <w:szCs w:val="20"/>
              </w:rPr>
            </w:pPr>
            <w:r w:rsidRPr="00621225">
              <w:rPr>
                <w:rFonts w:ascii="Times New Roman" w:hAnsi="Times New Roman" w:cs="Times New Roman"/>
                <w:sz w:val="20"/>
                <w:szCs w:val="20"/>
              </w:rPr>
              <w:t>Відсутній</w:t>
            </w:r>
          </w:p>
        </w:tc>
        <w:tc>
          <w:tcPr>
            <w:tcW w:w="1367" w:type="pct"/>
            <w:shd w:val="clear" w:color="auto" w:fill="auto"/>
          </w:tcPr>
          <w:p w14:paraId="38D74359" w14:textId="6BCA8E8C" w:rsidR="006A496C" w:rsidRPr="00621225" w:rsidRDefault="006A496C" w:rsidP="00621225">
            <w:pPr>
              <w:pStyle w:val="a3"/>
              <w:spacing w:before="0" w:beforeAutospacing="0" w:after="0" w:afterAutospacing="0"/>
              <w:jc w:val="both"/>
              <w:rPr>
                <w:rFonts w:cs="Times New Roman"/>
                <w:b/>
                <w:sz w:val="20"/>
                <w:szCs w:val="20"/>
              </w:rPr>
            </w:pPr>
            <w:r w:rsidRPr="00621225">
              <w:rPr>
                <w:rFonts w:cs="Times New Roman"/>
                <w:b/>
                <w:sz w:val="20"/>
                <w:szCs w:val="20"/>
              </w:rPr>
              <w:t>Відсутній</w:t>
            </w:r>
          </w:p>
        </w:tc>
        <w:tc>
          <w:tcPr>
            <w:tcW w:w="1368" w:type="pct"/>
            <w:shd w:val="clear" w:color="auto" w:fill="auto"/>
          </w:tcPr>
          <w:p w14:paraId="5A77B31E" w14:textId="77777777"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t>КУРМАЗ АНДРІЙ, ЧЛЕН ГРОМАДСЬКОЇ РАДИ МІНЕНЕРГО</w:t>
            </w:r>
          </w:p>
          <w:p w14:paraId="1CE4D015" w14:textId="77777777" w:rsidR="006A496C" w:rsidRPr="00621225" w:rsidRDefault="006A496C" w:rsidP="00621225">
            <w:pPr>
              <w:pStyle w:val="TableParagraph"/>
              <w:spacing w:line="276" w:lineRule="auto"/>
              <w:ind w:right="86" w:firstLine="240"/>
              <w:jc w:val="both"/>
              <w:rPr>
                <w:rFonts w:cs="Times New Roman"/>
                <w:b/>
                <w:sz w:val="20"/>
                <w:szCs w:val="20"/>
              </w:rPr>
            </w:pPr>
            <w:r w:rsidRPr="00621225">
              <w:rPr>
                <w:rFonts w:cs="Times New Roman"/>
                <w:b/>
                <w:sz w:val="20"/>
                <w:szCs w:val="20"/>
              </w:rPr>
              <w:t>2.13.</w:t>
            </w:r>
            <w:r w:rsidRPr="00621225">
              <w:rPr>
                <w:rFonts w:cs="Times New Roman"/>
                <w:b/>
                <w:spacing w:val="1"/>
                <w:sz w:val="20"/>
                <w:szCs w:val="20"/>
              </w:rPr>
              <w:t xml:space="preserve"> </w:t>
            </w:r>
            <w:r w:rsidRPr="00621225">
              <w:rPr>
                <w:rFonts w:cs="Times New Roman"/>
                <w:b/>
                <w:sz w:val="20"/>
                <w:szCs w:val="20"/>
              </w:rPr>
              <w:t>При</w:t>
            </w:r>
            <w:r w:rsidRPr="00621225">
              <w:rPr>
                <w:rFonts w:cs="Times New Roman"/>
                <w:b/>
                <w:spacing w:val="1"/>
                <w:sz w:val="20"/>
                <w:szCs w:val="20"/>
              </w:rPr>
              <w:t xml:space="preserve"> </w:t>
            </w:r>
            <w:r w:rsidRPr="00621225">
              <w:rPr>
                <w:rFonts w:cs="Times New Roman"/>
                <w:b/>
                <w:sz w:val="20"/>
                <w:szCs w:val="20"/>
              </w:rPr>
              <w:t>проведенні</w:t>
            </w:r>
            <w:r w:rsidRPr="00621225">
              <w:rPr>
                <w:rFonts w:cs="Times New Roman"/>
                <w:b/>
                <w:spacing w:val="1"/>
                <w:sz w:val="20"/>
                <w:szCs w:val="20"/>
              </w:rPr>
              <w:t xml:space="preserve"> </w:t>
            </w:r>
            <w:r w:rsidRPr="00621225">
              <w:rPr>
                <w:rFonts w:cs="Times New Roman"/>
                <w:b/>
                <w:sz w:val="20"/>
                <w:szCs w:val="20"/>
              </w:rPr>
              <w:t>планових</w:t>
            </w:r>
            <w:r w:rsidRPr="00621225">
              <w:rPr>
                <w:rFonts w:cs="Times New Roman"/>
                <w:b/>
                <w:spacing w:val="56"/>
                <w:sz w:val="20"/>
                <w:szCs w:val="20"/>
              </w:rPr>
              <w:t xml:space="preserve"> </w:t>
            </w:r>
            <w:r w:rsidRPr="00621225">
              <w:rPr>
                <w:rFonts w:cs="Times New Roman"/>
                <w:b/>
                <w:sz w:val="20"/>
                <w:szCs w:val="20"/>
              </w:rPr>
              <w:t>та</w:t>
            </w:r>
            <w:r w:rsidRPr="00621225">
              <w:rPr>
                <w:rFonts w:cs="Times New Roman"/>
                <w:b/>
                <w:spacing w:val="1"/>
                <w:sz w:val="20"/>
                <w:szCs w:val="20"/>
              </w:rPr>
              <w:t xml:space="preserve"> </w:t>
            </w:r>
            <w:r w:rsidRPr="00621225">
              <w:rPr>
                <w:rFonts w:cs="Times New Roman"/>
                <w:b/>
                <w:sz w:val="20"/>
                <w:szCs w:val="20"/>
              </w:rPr>
              <w:t>позапланових</w:t>
            </w:r>
            <w:r w:rsidRPr="00621225">
              <w:rPr>
                <w:rFonts w:cs="Times New Roman"/>
                <w:b/>
                <w:spacing w:val="-4"/>
                <w:sz w:val="20"/>
                <w:szCs w:val="20"/>
              </w:rPr>
              <w:t xml:space="preserve"> </w:t>
            </w:r>
            <w:r w:rsidRPr="00621225">
              <w:rPr>
                <w:rFonts w:cs="Times New Roman"/>
                <w:b/>
                <w:sz w:val="20"/>
                <w:szCs w:val="20"/>
              </w:rPr>
              <w:t>перевірок</w:t>
            </w:r>
            <w:r w:rsidRPr="00621225">
              <w:rPr>
                <w:rFonts w:cs="Times New Roman"/>
                <w:b/>
                <w:spacing w:val="-5"/>
                <w:sz w:val="20"/>
                <w:szCs w:val="20"/>
              </w:rPr>
              <w:t xml:space="preserve"> </w:t>
            </w:r>
            <w:r w:rsidRPr="00621225">
              <w:rPr>
                <w:rFonts w:cs="Times New Roman"/>
                <w:b/>
                <w:sz w:val="20"/>
                <w:szCs w:val="20"/>
              </w:rPr>
              <w:t>враховується</w:t>
            </w:r>
            <w:r w:rsidRPr="00621225">
              <w:rPr>
                <w:rFonts w:cs="Times New Roman"/>
                <w:b/>
                <w:spacing w:val="-3"/>
                <w:sz w:val="20"/>
                <w:szCs w:val="20"/>
              </w:rPr>
              <w:t xml:space="preserve"> </w:t>
            </w:r>
            <w:r w:rsidRPr="00621225">
              <w:rPr>
                <w:rFonts w:cs="Times New Roman"/>
                <w:b/>
                <w:sz w:val="20"/>
                <w:szCs w:val="20"/>
              </w:rPr>
              <w:t>наступне:</w:t>
            </w:r>
          </w:p>
          <w:p w14:paraId="110F709A" w14:textId="77777777" w:rsidR="006A496C" w:rsidRPr="00621225" w:rsidRDefault="006A496C" w:rsidP="00621225">
            <w:pPr>
              <w:pStyle w:val="TableParagraph"/>
              <w:jc w:val="both"/>
              <w:rPr>
                <w:rFonts w:cs="Times New Roman"/>
                <w:i/>
                <w:sz w:val="20"/>
                <w:szCs w:val="20"/>
              </w:rPr>
            </w:pPr>
          </w:p>
          <w:p w14:paraId="185F758D" w14:textId="77777777" w:rsidR="006A496C" w:rsidRPr="00621225" w:rsidRDefault="006A496C" w:rsidP="00621225">
            <w:pPr>
              <w:pStyle w:val="TableParagraph"/>
              <w:numPr>
                <w:ilvl w:val="0"/>
                <w:numId w:val="34"/>
              </w:numPr>
              <w:tabs>
                <w:tab w:val="left" w:pos="752"/>
              </w:tabs>
              <w:spacing w:line="276" w:lineRule="auto"/>
              <w:ind w:left="107" w:right="85" w:firstLine="240"/>
              <w:jc w:val="both"/>
              <w:rPr>
                <w:rFonts w:cs="Times New Roman"/>
                <w:b/>
                <w:sz w:val="20"/>
                <w:szCs w:val="20"/>
              </w:rPr>
            </w:pPr>
            <w:r w:rsidRPr="00621225">
              <w:rPr>
                <w:rFonts w:cs="Times New Roman"/>
                <w:b/>
                <w:sz w:val="20"/>
                <w:szCs w:val="20"/>
              </w:rPr>
              <w:t>До</w:t>
            </w:r>
            <w:r w:rsidRPr="00621225">
              <w:rPr>
                <w:rFonts w:cs="Times New Roman"/>
                <w:b/>
                <w:spacing w:val="1"/>
                <w:sz w:val="20"/>
                <w:szCs w:val="20"/>
              </w:rPr>
              <w:t xml:space="preserve"> </w:t>
            </w:r>
            <w:r w:rsidRPr="00621225">
              <w:rPr>
                <w:rFonts w:cs="Times New Roman"/>
                <w:b/>
                <w:sz w:val="20"/>
                <w:szCs w:val="20"/>
              </w:rPr>
              <w:t>запровадження</w:t>
            </w:r>
            <w:r w:rsidRPr="00621225">
              <w:rPr>
                <w:rFonts w:cs="Times New Roman"/>
                <w:b/>
                <w:spacing w:val="1"/>
                <w:sz w:val="20"/>
                <w:szCs w:val="20"/>
              </w:rPr>
              <w:t xml:space="preserve"> </w:t>
            </w:r>
            <w:r w:rsidRPr="00621225">
              <w:rPr>
                <w:rFonts w:cs="Times New Roman"/>
                <w:b/>
                <w:sz w:val="20"/>
                <w:szCs w:val="20"/>
              </w:rPr>
              <w:t>НКРЕКП</w:t>
            </w:r>
            <w:r w:rsidRPr="00621225">
              <w:rPr>
                <w:rFonts w:cs="Times New Roman"/>
                <w:b/>
                <w:spacing w:val="1"/>
                <w:sz w:val="20"/>
                <w:szCs w:val="20"/>
              </w:rPr>
              <w:t xml:space="preserve"> </w:t>
            </w:r>
            <w:r w:rsidRPr="00621225">
              <w:rPr>
                <w:rFonts w:cs="Times New Roman"/>
                <w:b/>
                <w:sz w:val="20"/>
                <w:szCs w:val="20"/>
              </w:rPr>
              <w:t>особистих</w:t>
            </w:r>
            <w:r w:rsidRPr="00621225">
              <w:rPr>
                <w:rFonts w:cs="Times New Roman"/>
                <w:b/>
                <w:spacing w:val="1"/>
                <w:sz w:val="20"/>
                <w:szCs w:val="20"/>
              </w:rPr>
              <w:t xml:space="preserve"> </w:t>
            </w:r>
            <w:r w:rsidRPr="00621225">
              <w:rPr>
                <w:rFonts w:cs="Times New Roman"/>
                <w:b/>
                <w:sz w:val="20"/>
                <w:szCs w:val="20"/>
              </w:rPr>
              <w:t>електронних</w:t>
            </w:r>
            <w:r w:rsidRPr="00621225">
              <w:rPr>
                <w:rFonts w:cs="Times New Roman"/>
                <w:b/>
                <w:spacing w:val="1"/>
                <w:sz w:val="20"/>
                <w:szCs w:val="20"/>
              </w:rPr>
              <w:t xml:space="preserve"> </w:t>
            </w:r>
            <w:r w:rsidRPr="00621225">
              <w:rPr>
                <w:rFonts w:cs="Times New Roman"/>
                <w:b/>
                <w:sz w:val="20"/>
                <w:szCs w:val="20"/>
              </w:rPr>
              <w:t>кабінетів</w:t>
            </w:r>
            <w:r w:rsidRPr="00621225">
              <w:rPr>
                <w:rFonts w:cs="Times New Roman"/>
                <w:b/>
                <w:spacing w:val="1"/>
                <w:sz w:val="20"/>
                <w:szCs w:val="20"/>
              </w:rPr>
              <w:t xml:space="preserve"> </w:t>
            </w:r>
            <w:r w:rsidRPr="00621225">
              <w:rPr>
                <w:rFonts w:cs="Times New Roman"/>
                <w:b/>
                <w:sz w:val="20"/>
                <w:szCs w:val="20"/>
              </w:rPr>
              <w:t>ліцензіатів,</w:t>
            </w:r>
            <w:r w:rsidRPr="00621225">
              <w:rPr>
                <w:rFonts w:cs="Times New Roman"/>
                <w:b/>
                <w:spacing w:val="1"/>
                <w:sz w:val="20"/>
                <w:szCs w:val="20"/>
              </w:rPr>
              <w:t xml:space="preserve"> </w:t>
            </w:r>
            <w:r w:rsidRPr="00621225">
              <w:rPr>
                <w:rFonts w:cs="Times New Roman"/>
                <w:b/>
                <w:sz w:val="20"/>
                <w:szCs w:val="20"/>
              </w:rPr>
              <w:t>які</w:t>
            </w:r>
            <w:r w:rsidRPr="00621225">
              <w:rPr>
                <w:rFonts w:cs="Times New Roman"/>
                <w:b/>
                <w:spacing w:val="1"/>
                <w:sz w:val="20"/>
                <w:szCs w:val="20"/>
              </w:rPr>
              <w:t xml:space="preserve"> </w:t>
            </w:r>
            <w:r w:rsidRPr="00621225">
              <w:rPr>
                <w:rFonts w:cs="Times New Roman"/>
                <w:b/>
                <w:sz w:val="20"/>
                <w:szCs w:val="20"/>
              </w:rPr>
              <w:t>будуть</w:t>
            </w:r>
            <w:r w:rsidRPr="00621225">
              <w:rPr>
                <w:rFonts w:cs="Times New Roman"/>
                <w:b/>
                <w:spacing w:val="1"/>
                <w:sz w:val="20"/>
                <w:szCs w:val="20"/>
              </w:rPr>
              <w:t xml:space="preserve"> </w:t>
            </w:r>
            <w:r w:rsidRPr="00621225">
              <w:rPr>
                <w:rFonts w:cs="Times New Roman"/>
                <w:b/>
                <w:sz w:val="20"/>
                <w:szCs w:val="20"/>
              </w:rPr>
              <w:t>забезпечувати</w:t>
            </w:r>
            <w:r w:rsidRPr="00621225">
              <w:rPr>
                <w:rFonts w:cs="Times New Roman"/>
                <w:b/>
                <w:spacing w:val="1"/>
                <w:sz w:val="20"/>
                <w:szCs w:val="20"/>
              </w:rPr>
              <w:t xml:space="preserve"> </w:t>
            </w:r>
            <w:r w:rsidRPr="00621225">
              <w:rPr>
                <w:rFonts w:cs="Times New Roman"/>
                <w:b/>
                <w:sz w:val="20"/>
                <w:szCs w:val="20"/>
              </w:rPr>
              <w:t>можливість</w:t>
            </w:r>
            <w:r w:rsidRPr="00621225">
              <w:rPr>
                <w:rFonts w:cs="Times New Roman"/>
                <w:b/>
                <w:spacing w:val="1"/>
                <w:sz w:val="20"/>
                <w:szCs w:val="20"/>
              </w:rPr>
              <w:t xml:space="preserve"> </w:t>
            </w:r>
            <w:r w:rsidRPr="00621225">
              <w:rPr>
                <w:rFonts w:cs="Times New Roman"/>
                <w:b/>
                <w:sz w:val="20"/>
                <w:szCs w:val="20"/>
              </w:rPr>
              <w:t>передачі</w:t>
            </w:r>
            <w:r w:rsidRPr="00621225">
              <w:rPr>
                <w:rFonts w:cs="Times New Roman"/>
                <w:b/>
                <w:spacing w:val="1"/>
                <w:sz w:val="20"/>
                <w:szCs w:val="20"/>
              </w:rPr>
              <w:t xml:space="preserve"> </w:t>
            </w:r>
            <w:r w:rsidRPr="00621225">
              <w:rPr>
                <w:rFonts w:cs="Times New Roman"/>
                <w:b/>
                <w:sz w:val="20"/>
                <w:szCs w:val="20"/>
              </w:rPr>
              <w:t>офіційної</w:t>
            </w:r>
            <w:r w:rsidRPr="00621225">
              <w:rPr>
                <w:rFonts w:cs="Times New Roman"/>
                <w:b/>
                <w:spacing w:val="1"/>
                <w:sz w:val="20"/>
                <w:szCs w:val="20"/>
              </w:rPr>
              <w:t xml:space="preserve"> </w:t>
            </w:r>
            <w:r w:rsidRPr="00621225">
              <w:rPr>
                <w:rFonts w:cs="Times New Roman"/>
                <w:b/>
                <w:sz w:val="20"/>
                <w:szCs w:val="20"/>
              </w:rPr>
              <w:t>звітності</w:t>
            </w:r>
            <w:r w:rsidRPr="00621225">
              <w:rPr>
                <w:rFonts w:cs="Times New Roman"/>
                <w:b/>
                <w:spacing w:val="1"/>
                <w:sz w:val="20"/>
                <w:szCs w:val="20"/>
              </w:rPr>
              <w:t xml:space="preserve"> </w:t>
            </w:r>
            <w:r w:rsidRPr="00621225">
              <w:rPr>
                <w:rFonts w:cs="Times New Roman"/>
                <w:b/>
                <w:sz w:val="20"/>
                <w:szCs w:val="20"/>
              </w:rPr>
              <w:t>в</w:t>
            </w:r>
            <w:r w:rsidRPr="00621225">
              <w:rPr>
                <w:rFonts w:cs="Times New Roman"/>
                <w:b/>
                <w:spacing w:val="1"/>
                <w:sz w:val="20"/>
                <w:szCs w:val="20"/>
              </w:rPr>
              <w:t xml:space="preserve"> </w:t>
            </w:r>
            <w:r w:rsidRPr="00621225">
              <w:rPr>
                <w:rFonts w:cs="Times New Roman"/>
                <w:b/>
                <w:sz w:val="20"/>
                <w:szCs w:val="20"/>
              </w:rPr>
              <w:t>НКРЕКП</w:t>
            </w:r>
            <w:r w:rsidRPr="00621225">
              <w:rPr>
                <w:rFonts w:cs="Times New Roman"/>
                <w:b/>
                <w:spacing w:val="1"/>
                <w:sz w:val="20"/>
                <w:szCs w:val="20"/>
              </w:rPr>
              <w:t xml:space="preserve"> </w:t>
            </w:r>
            <w:r w:rsidRPr="00621225">
              <w:rPr>
                <w:rFonts w:cs="Times New Roman"/>
                <w:b/>
                <w:sz w:val="20"/>
                <w:szCs w:val="20"/>
              </w:rPr>
              <w:t>та</w:t>
            </w:r>
            <w:r w:rsidRPr="00621225">
              <w:rPr>
                <w:rFonts w:cs="Times New Roman"/>
                <w:b/>
                <w:spacing w:val="1"/>
                <w:sz w:val="20"/>
                <w:szCs w:val="20"/>
              </w:rPr>
              <w:t xml:space="preserve"> </w:t>
            </w:r>
            <w:r w:rsidRPr="00621225">
              <w:rPr>
                <w:rFonts w:cs="Times New Roman"/>
                <w:b/>
                <w:sz w:val="20"/>
                <w:szCs w:val="20"/>
              </w:rPr>
              <w:t>ТО</w:t>
            </w:r>
            <w:r w:rsidRPr="00621225">
              <w:rPr>
                <w:rFonts w:cs="Times New Roman"/>
                <w:b/>
                <w:spacing w:val="1"/>
                <w:sz w:val="20"/>
                <w:szCs w:val="20"/>
              </w:rPr>
              <w:t xml:space="preserve"> </w:t>
            </w:r>
            <w:r w:rsidRPr="00621225">
              <w:rPr>
                <w:rFonts w:cs="Times New Roman"/>
                <w:b/>
                <w:sz w:val="20"/>
                <w:szCs w:val="20"/>
              </w:rPr>
              <w:t>НКРЕКП</w:t>
            </w:r>
            <w:r w:rsidRPr="00621225">
              <w:rPr>
                <w:rFonts w:cs="Times New Roman"/>
                <w:b/>
                <w:spacing w:val="1"/>
                <w:sz w:val="20"/>
                <w:szCs w:val="20"/>
              </w:rPr>
              <w:t xml:space="preserve"> </w:t>
            </w:r>
            <w:r w:rsidRPr="00621225">
              <w:rPr>
                <w:rFonts w:cs="Times New Roman"/>
                <w:b/>
                <w:sz w:val="20"/>
                <w:szCs w:val="20"/>
              </w:rPr>
              <w:t>через</w:t>
            </w:r>
            <w:r w:rsidRPr="00621225">
              <w:rPr>
                <w:rFonts w:cs="Times New Roman"/>
                <w:b/>
                <w:spacing w:val="1"/>
                <w:sz w:val="20"/>
                <w:szCs w:val="20"/>
              </w:rPr>
              <w:t xml:space="preserve"> </w:t>
            </w:r>
            <w:r w:rsidRPr="00621225">
              <w:rPr>
                <w:rFonts w:cs="Times New Roman"/>
                <w:b/>
                <w:sz w:val="20"/>
                <w:szCs w:val="20"/>
              </w:rPr>
              <w:t>електронний</w:t>
            </w:r>
            <w:r w:rsidRPr="00621225">
              <w:rPr>
                <w:rFonts w:cs="Times New Roman"/>
                <w:b/>
                <w:spacing w:val="1"/>
                <w:sz w:val="20"/>
                <w:szCs w:val="20"/>
              </w:rPr>
              <w:t xml:space="preserve"> </w:t>
            </w:r>
            <w:r w:rsidRPr="00621225">
              <w:rPr>
                <w:rFonts w:cs="Times New Roman"/>
                <w:b/>
                <w:sz w:val="20"/>
                <w:szCs w:val="20"/>
              </w:rPr>
              <w:t>кабінет</w:t>
            </w:r>
            <w:r w:rsidRPr="00621225">
              <w:rPr>
                <w:rFonts w:cs="Times New Roman"/>
                <w:b/>
                <w:spacing w:val="1"/>
                <w:sz w:val="20"/>
                <w:szCs w:val="20"/>
              </w:rPr>
              <w:t xml:space="preserve"> </w:t>
            </w:r>
            <w:r w:rsidRPr="00621225">
              <w:rPr>
                <w:rFonts w:cs="Times New Roman"/>
                <w:b/>
                <w:sz w:val="20"/>
                <w:szCs w:val="20"/>
              </w:rPr>
              <w:t>ліцензіата,</w:t>
            </w:r>
            <w:r w:rsidRPr="00621225">
              <w:rPr>
                <w:rFonts w:cs="Times New Roman"/>
                <w:b/>
                <w:spacing w:val="1"/>
                <w:sz w:val="20"/>
                <w:szCs w:val="20"/>
              </w:rPr>
              <w:t xml:space="preserve"> </w:t>
            </w:r>
            <w:r w:rsidRPr="00621225">
              <w:rPr>
                <w:rFonts w:cs="Times New Roman"/>
                <w:b/>
                <w:sz w:val="20"/>
                <w:szCs w:val="20"/>
              </w:rPr>
              <w:t>факти</w:t>
            </w:r>
            <w:r w:rsidRPr="00621225">
              <w:rPr>
                <w:rFonts w:cs="Times New Roman"/>
                <w:b/>
                <w:spacing w:val="1"/>
                <w:sz w:val="20"/>
                <w:szCs w:val="20"/>
              </w:rPr>
              <w:t xml:space="preserve"> </w:t>
            </w:r>
            <w:r w:rsidRPr="00621225">
              <w:rPr>
                <w:rFonts w:cs="Times New Roman"/>
                <w:b/>
                <w:sz w:val="20"/>
                <w:szCs w:val="20"/>
              </w:rPr>
              <w:t>прострочення паперової звітності в НКРЕКП та</w:t>
            </w:r>
            <w:r w:rsidRPr="00621225">
              <w:rPr>
                <w:rFonts w:cs="Times New Roman"/>
                <w:b/>
                <w:spacing w:val="1"/>
                <w:sz w:val="20"/>
                <w:szCs w:val="20"/>
              </w:rPr>
              <w:t xml:space="preserve"> </w:t>
            </w:r>
            <w:r w:rsidRPr="00621225">
              <w:rPr>
                <w:rFonts w:cs="Times New Roman"/>
                <w:b/>
                <w:sz w:val="20"/>
                <w:szCs w:val="20"/>
              </w:rPr>
              <w:t>ТО</w:t>
            </w:r>
            <w:r w:rsidRPr="00621225">
              <w:rPr>
                <w:rFonts w:cs="Times New Roman"/>
                <w:b/>
                <w:spacing w:val="1"/>
                <w:sz w:val="20"/>
                <w:szCs w:val="20"/>
              </w:rPr>
              <w:t xml:space="preserve"> </w:t>
            </w:r>
            <w:r w:rsidRPr="00621225">
              <w:rPr>
                <w:rFonts w:cs="Times New Roman"/>
                <w:b/>
                <w:sz w:val="20"/>
                <w:szCs w:val="20"/>
              </w:rPr>
              <w:t>НКРЕКП</w:t>
            </w:r>
            <w:r w:rsidRPr="00621225">
              <w:rPr>
                <w:rFonts w:cs="Times New Roman"/>
                <w:b/>
                <w:spacing w:val="1"/>
                <w:sz w:val="20"/>
                <w:szCs w:val="20"/>
              </w:rPr>
              <w:t xml:space="preserve"> </w:t>
            </w:r>
            <w:r w:rsidRPr="00621225">
              <w:rPr>
                <w:rFonts w:cs="Times New Roman"/>
                <w:b/>
                <w:sz w:val="20"/>
                <w:szCs w:val="20"/>
              </w:rPr>
              <w:t>до</w:t>
            </w:r>
            <w:r w:rsidRPr="00621225">
              <w:rPr>
                <w:rFonts w:cs="Times New Roman"/>
                <w:b/>
                <w:spacing w:val="1"/>
                <w:sz w:val="20"/>
                <w:szCs w:val="20"/>
              </w:rPr>
              <w:t xml:space="preserve"> </w:t>
            </w:r>
            <w:r w:rsidRPr="00621225">
              <w:rPr>
                <w:rFonts w:cs="Times New Roman"/>
                <w:b/>
                <w:sz w:val="20"/>
                <w:szCs w:val="20"/>
              </w:rPr>
              <w:t>7</w:t>
            </w:r>
            <w:r w:rsidRPr="00621225">
              <w:rPr>
                <w:rFonts w:cs="Times New Roman"/>
                <w:b/>
                <w:spacing w:val="1"/>
                <w:sz w:val="20"/>
                <w:szCs w:val="20"/>
              </w:rPr>
              <w:t xml:space="preserve"> </w:t>
            </w:r>
            <w:r w:rsidRPr="00621225">
              <w:rPr>
                <w:rFonts w:cs="Times New Roman"/>
                <w:b/>
                <w:sz w:val="20"/>
                <w:szCs w:val="20"/>
              </w:rPr>
              <w:t>календарних</w:t>
            </w:r>
            <w:r w:rsidRPr="00621225">
              <w:rPr>
                <w:rFonts w:cs="Times New Roman"/>
                <w:b/>
                <w:spacing w:val="1"/>
                <w:sz w:val="20"/>
                <w:szCs w:val="20"/>
              </w:rPr>
              <w:t xml:space="preserve"> </w:t>
            </w:r>
            <w:r w:rsidRPr="00621225">
              <w:rPr>
                <w:rFonts w:cs="Times New Roman"/>
                <w:b/>
                <w:sz w:val="20"/>
                <w:szCs w:val="20"/>
              </w:rPr>
              <w:t>днів,</w:t>
            </w:r>
            <w:r w:rsidRPr="00621225">
              <w:rPr>
                <w:rFonts w:cs="Times New Roman"/>
                <w:b/>
                <w:spacing w:val="1"/>
                <w:sz w:val="20"/>
                <w:szCs w:val="20"/>
              </w:rPr>
              <w:t xml:space="preserve"> </w:t>
            </w:r>
            <w:r w:rsidRPr="00621225">
              <w:rPr>
                <w:rFonts w:cs="Times New Roman"/>
                <w:b/>
                <w:sz w:val="20"/>
                <w:szCs w:val="20"/>
              </w:rPr>
              <w:t>не</w:t>
            </w:r>
            <w:r w:rsidRPr="00621225">
              <w:rPr>
                <w:rFonts w:cs="Times New Roman"/>
                <w:b/>
                <w:spacing w:val="1"/>
                <w:sz w:val="20"/>
                <w:szCs w:val="20"/>
              </w:rPr>
              <w:t xml:space="preserve"> </w:t>
            </w:r>
            <w:r w:rsidRPr="00621225">
              <w:rPr>
                <w:rFonts w:cs="Times New Roman"/>
                <w:b/>
                <w:sz w:val="20"/>
                <w:szCs w:val="20"/>
              </w:rPr>
              <w:t>враховуються</w:t>
            </w:r>
            <w:r w:rsidRPr="00621225">
              <w:rPr>
                <w:rFonts w:cs="Times New Roman"/>
                <w:b/>
                <w:spacing w:val="-1"/>
                <w:sz w:val="20"/>
                <w:szCs w:val="20"/>
              </w:rPr>
              <w:t xml:space="preserve"> </w:t>
            </w:r>
            <w:r w:rsidRPr="00621225">
              <w:rPr>
                <w:rFonts w:cs="Times New Roman"/>
                <w:b/>
                <w:sz w:val="20"/>
                <w:szCs w:val="20"/>
              </w:rPr>
              <w:t>при</w:t>
            </w:r>
            <w:r w:rsidRPr="00621225">
              <w:rPr>
                <w:rFonts w:cs="Times New Roman"/>
                <w:b/>
                <w:spacing w:val="-2"/>
                <w:sz w:val="20"/>
                <w:szCs w:val="20"/>
              </w:rPr>
              <w:t xml:space="preserve"> </w:t>
            </w:r>
            <w:r w:rsidRPr="00621225">
              <w:rPr>
                <w:rFonts w:cs="Times New Roman"/>
                <w:b/>
                <w:sz w:val="20"/>
                <w:szCs w:val="20"/>
              </w:rPr>
              <w:t>складанні</w:t>
            </w:r>
            <w:r w:rsidRPr="00621225">
              <w:rPr>
                <w:rFonts w:cs="Times New Roman"/>
                <w:b/>
                <w:spacing w:val="-1"/>
                <w:sz w:val="20"/>
                <w:szCs w:val="20"/>
              </w:rPr>
              <w:t xml:space="preserve"> </w:t>
            </w:r>
            <w:r w:rsidRPr="00621225">
              <w:rPr>
                <w:rFonts w:cs="Times New Roman"/>
                <w:b/>
                <w:sz w:val="20"/>
                <w:szCs w:val="20"/>
              </w:rPr>
              <w:t>акту перевірки.</w:t>
            </w:r>
          </w:p>
          <w:p w14:paraId="212D5F24" w14:textId="03A01594" w:rsidR="006A496C" w:rsidRDefault="006A496C" w:rsidP="00621225">
            <w:pPr>
              <w:pStyle w:val="TableParagraph"/>
              <w:jc w:val="both"/>
              <w:rPr>
                <w:rFonts w:cs="Times New Roman"/>
                <w:i/>
                <w:sz w:val="20"/>
                <w:szCs w:val="20"/>
              </w:rPr>
            </w:pPr>
          </w:p>
          <w:p w14:paraId="2F6870A2" w14:textId="54B5D496" w:rsidR="006A496C" w:rsidRDefault="006A496C" w:rsidP="00621225">
            <w:pPr>
              <w:pStyle w:val="TableParagraph"/>
              <w:jc w:val="both"/>
              <w:rPr>
                <w:rFonts w:cs="Times New Roman"/>
                <w:i/>
                <w:sz w:val="20"/>
                <w:szCs w:val="20"/>
              </w:rPr>
            </w:pPr>
          </w:p>
          <w:p w14:paraId="5EA9613F" w14:textId="2304972A" w:rsidR="006A496C" w:rsidRDefault="006A496C" w:rsidP="00621225">
            <w:pPr>
              <w:pStyle w:val="TableParagraph"/>
              <w:jc w:val="both"/>
              <w:rPr>
                <w:rFonts w:cs="Times New Roman"/>
                <w:i/>
                <w:sz w:val="20"/>
                <w:szCs w:val="20"/>
              </w:rPr>
            </w:pPr>
          </w:p>
          <w:p w14:paraId="0227E19B" w14:textId="77777777" w:rsidR="006A496C" w:rsidRPr="00621225" w:rsidRDefault="006A496C" w:rsidP="00621225">
            <w:pPr>
              <w:pStyle w:val="TableParagraph"/>
              <w:jc w:val="both"/>
              <w:rPr>
                <w:rFonts w:cs="Times New Roman"/>
                <w:i/>
                <w:sz w:val="20"/>
                <w:szCs w:val="20"/>
              </w:rPr>
            </w:pPr>
          </w:p>
          <w:p w14:paraId="64A7B567" w14:textId="77777777" w:rsidR="006A496C" w:rsidRPr="00621225" w:rsidRDefault="006A496C" w:rsidP="00621225">
            <w:pPr>
              <w:pStyle w:val="TableParagraph"/>
              <w:numPr>
                <w:ilvl w:val="0"/>
                <w:numId w:val="34"/>
              </w:numPr>
              <w:tabs>
                <w:tab w:val="left" w:pos="587"/>
              </w:tabs>
              <w:spacing w:line="276" w:lineRule="auto"/>
              <w:ind w:left="107" w:right="85" w:firstLine="51"/>
              <w:jc w:val="both"/>
              <w:rPr>
                <w:rFonts w:cs="Times New Roman"/>
                <w:b/>
                <w:sz w:val="20"/>
                <w:szCs w:val="20"/>
              </w:rPr>
            </w:pPr>
            <w:r w:rsidRPr="00621225">
              <w:rPr>
                <w:rFonts w:cs="Times New Roman"/>
                <w:b/>
                <w:sz w:val="20"/>
                <w:szCs w:val="20"/>
              </w:rPr>
              <w:t>Ліцензійні умови провадження господарської</w:t>
            </w:r>
            <w:r w:rsidRPr="00621225">
              <w:rPr>
                <w:rFonts w:cs="Times New Roman"/>
                <w:b/>
                <w:spacing w:val="-52"/>
                <w:sz w:val="20"/>
                <w:szCs w:val="20"/>
              </w:rPr>
              <w:t xml:space="preserve"> </w:t>
            </w:r>
            <w:r w:rsidRPr="00621225">
              <w:rPr>
                <w:rFonts w:cs="Times New Roman"/>
                <w:b/>
                <w:sz w:val="20"/>
                <w:szCs w:val="20"/>
              </w:rPr>
              <w:t>діяльності</w:t>
            </w:r>
            <w:r w:rsidRPr="00621225">
              <w:rPr>
                <w:rFonts w:cs="Times New Roman"/>
                <w:b/>
                <w:spacing w:val="1"/>
                <w:sz w:val="20"/>
                <w:szCs w:val="20"/>
              </w:rPr>
              <w:t xml:space="preserve"> </w:t>
            </w:r>
            <w:r w:rsidRPr="00621225">
              <w:rPr>
                <w:rFonts w:cs="Times New Roman"/>
                <w:b/>
                <w:sz w:val="20"/>
                <w:szCs w:val="20"/>
              </w:rPr>
              <w:t>з</w:t>
            </w:r>
            <w:r w:rsidRPr="00621225">
              <w:rPr>
                <w:rFonts w:cs="Times New Roman"/>
                <w:b/>
                <w:spacing w:val="1"/>
                <w:sz w:val="20"/>
                <w:szCs w:val="20"/>
              </w:rPr>
              <w:t xml:space="preserve"> </w:t>
            </w:r>
            <w:r w:rsidRPr="00621225">
              <w:rPr>
                <w:rFonts w:cs="Times New Roman"/>
                <w:b/>
                <w:sz w:val="20"/>
                <w:szCs w:val="20"/>
              </w:rPr>
              <w:t>постачання</w:t>
            </w:r>
            <w:r w:rsidRPr="00621225">
              <w:rPr>
                <w:rFonts w:cs="Times New Roman"/>
                <w:b/>
                <w:spacing w:val="1"/>
                <w:sz w:val="20"/>
                <w:szCs w:val="20"/>
              </w:rPr>
              <w:t xml:space="preserve"> </w:t>
            </w:r>
            <w:r w:rsidRPr="00621225">
              <w:rPr>
                <w:rFonts w:cs="Times New Roman"/>
                <w:b/>
                <w:sz w:val="20"/>
                <w:szCs w:val="20"/>
              </w:rPr>
              <w:t>електричної</w:t>
            </w:r>
            <w:r w:rsidRPr="00621225">
              <w:rPr>
                <w:rFonts w:cs="Times New Roman"/>
                <w:b/>
                <w:spacing w:val="1"/>
                <w:sz w:val="20"/>
                <w:szCs w:val="20"/>
              </w:rPr>
              <w:t xml:space="preserve"> </w:t>
            </w:r>
            <w:r w:rsidRPr="00621225">
              <w:rPr>
                <w:rFonts w:cs="Times New Roman"/>
                <w:b/>
                <w:sz w:val="20"/>
                <w:szCs w:val="20"/>
              </w:rPr>
              <w:t>енергії</w:t>
            </w:r>
            <w:r w:rsidRPr="00621225">
              <w:rPr>
                <w:rFonts w:cs="Times New Roman"/>
                <w:b/>
                <w:spacing w:val="1"/>
                <w:sz w:val="20"/>
                <w:szCs w:val="20"/>
              </w:rPr>
              <w:t xml:space="preserve"> </w:t>
            </w:r>
            <w:r w:rsidRPr="00621225">
              <w:rPr>
                <w:rFonts w:cs="Times New Roman"/>
                <w:b/>
                <w:sz w:val="20"/>
                <w:szCs w:val="20"/>
              </w:rPr>
              <w:t>споживачу</w:t>
            </w:r>
            <w:r w:rsidRPr="00621225">
              <w:rPr>
                <w:rFonts w:cs="Times New Roman"/>
                <w:b/>
                <w:spacing w:val="1"/>
                <w:sz w:val="20"/>
                <w:szCs w:val="20"/>
              </w:rPr>
              <w:t xml:space="preserve"> </w:t>
            </w:r>
            <w:r w:rsidRPr="00621225">
              <w:rPr>
                <w:rFonts w:cs="Times New Roman"/>
                <w:b/>
                <w:sz w:val="20"/>
                <w:szCs w:val="20"/>
              </w:rPr>
              <w:t>не</w:t>
            </w:r>
            <w:r w:rsidRPr="00621225">
              <w:rPr>
                <w:rFonts w:cs="Times New Roman"/>
                <w:b/>
                <w:spacing w:val="1"/>
                <w:sz w:val="20"/>
                <w:szCs w:val="20"/>
              </w:rPr>
              <w:t xml:space="preserve"> </w:t>
            </w:r>
            <w:r w:rsidRPr="00621225">
              <w:rPr>
                <w:rFonts w:cs="Times New Roman"/>
                <w:b/>
                <w:sz w:val="20"/>
                <w:szCs w:val="20"/>
              </w:rPr>
              <w:t>поширюються</w:t>
            </w:r>
            <w:r w:rsidRPr="00621225">
              <w:rPr>
                <w:rFonts w:cs="Times New Roman"/>
                <w:b/>
                <w:spacing w:val="1"/>
                <w:sz w:val="20"/>
                <w:szCs w:val="20"/>
              </w:rPr>
              <w:t xml:space="preserve"> </w:t>
            </w:r>
            <w:r w:rsidRPr="00621225">
              <w:rPr>
                <w:rFonts w:cs="Times New Roman"/>
                <w:b/>
                <w:sz w:val="20"/>
                <w:szCs w:val="20"/>
              </w:rPr>
              <w:t>на</w:t>
            </w:r>
            <w:r w:rsidRPr="00621225">
              <w:rPr>
                <w:rFonts w:cs="Times New Roman"/>
                <w:b/>
                <w:spacing w:val="1"/>
                <w:sz w:val="20"/>
                <w:szCs w:val="20"/>
              </w:rPr>
              <w:t xml:space="preserve"> </w:t>
            </w:r>
            <w:r w:rsidRPr="00621225">
              <w:rPr>
                <w:rFonts w:cs="Times New Roman"/>
                <w:b/>
                <w:sz w:val="20"/>
                <w:szCs w:val="20"/>
              </w:rPr>
              <w:t>операції</w:t>
            </w:r>
            <w:r w:rsidRPr="00621225">
              <w:rPr>
                <w:rFonts w:cs="Times New Roman"/>
                <w:b/>
                <w:spacing w:val="1"/>
                <w:sz w:val="20"/>
                <w:szCs w:val="20"/>
              </w:rPr>
              <w:t xml:space="preserve"> </w:t>
            </w:r>
            <w:r w:rsidRPr="00621225">
              <w:rPr>
                <w:rFonts w:cs="Times New Roman"/>
                <w:b/>
                <w:sz w:val="20"/>
                <w:szCs w:val="20"/>
              </w:rPr>
              <w:t>з</w:t>
            </w:r>
            <w:r w:rsidRPr="00621225">
              <w:rPr>
                <w:rFonts w:cs="Times New Roman"/>
                <w:b/>
                <w:spacing w:val="-52"/>
                <w:sz w:val="20"/>
                <w:szCs w:val="20"/>
              </w:rPr>
              <w:t xml:space="preserve"> </w:t>
            </w:r>
            <w:r w:rsidRPr="00621225">
              <w:rPr>
                <w:rFonts w:cs="Times New Roman"/>
                <w:b/>
                <w:sz w:val="20"/>
                <w:szCs w:val="20"/>
              </w:rPr>
              <w:t>перепродажу</w:t>
            </w:r>
            <w:r w:rsidRPr="00621225">
              <w:rPr>
                <w:rFonts w:cs="Times New Roman"/>
                <w:b/>
                <w:spacing w:val="1"/>
                <w:sz w:val="20"/>
                <w:szCs w:val="20"/>
              </w:rPr>
              <w:t xml:space="preserve"> </w:t>
            </w:r>
            <w:r w:rsidRPr="00621225">
              <w:rPr>
                <w:rFonts w:cs="Times New Roman"/>
                <w:b/>
                <w:sz w:val="20"/>
                <w:szCs w:val="20"/>
              </w:rPr>
              <w:t>електричної</w:t>
            </w:r>
            <w:r w:rsidRPr="00621225">
              <w:rPr>
                <w:rFonts w:cs="Times New Roman"/>
                <w:b/>
                <w:spacing w:val="1"/>
                <w:sz w:val="20"/>
                <w:szCs w:val="20"/>
              </w:rPr>
              <w:t xml:space="preserve"> </w:t>
            </w:r>
            <w:r w:rsidRPr="00621225">
              <w:rPr>
                <w:rFonts w:cs="Times New Roman"/>
                <w:b/>
                <w:sz w:val="20"/>
                <w:szCs w:val="20"/>
              </w:rPr>
              <w:t>енергії</w:t>
            </w:r>
            <w:r w:rsidRPr="00621225">
              <w:rPr>
                <w:rFonts w:cs="Times New Roman"/>
                <w:b/>
                <w:spacing w:val="1"/>
                <w:sz w:val="20"/>
                <w:szCs w:val="20"/>
              </w:rPr>
              <w:t xml:space="preserve"> </w:t>
            </w:r>
            <w:r w:rsidRPr="00621225">
              <w:rPr>
                <w:rFonts w:cs="Times New Roman"/>
                <w:b/>
                <w:sz w:val="20"/>
                <w:szCs w:val="20"/>
              </w:rPr>
              <w:t>(</w:t>
            </w:r>
            <w:proofErr w:type="spellStart"/>
            <w:r w:rsidRPr="00621225">
              <w:rPr>
                <w:rFonts w:cs="Times New Roman"/>
                <w:b/>
                <w:sz w:val="20"/>
                <w:szCs w:val="20"/>
              </w:rPr>
              <w:t>трейдерської</w:t>
            </w:r>
            <w:proofErr w:type="spellEnd"/>
            <w:r w:rsidRPr="00621225">
              <w:rPr>
                <w:rFonts w:cs="Times New Roman"/>
                <w:b/>
                <w:spacing w:val="1"/>
                <w:sz w:val="20"/>
                <w:szCs w:val="20"/>
              </w:rPr>
              <w:t xml:space="preserve"> </w:t>
            </w:r>
            <w:r w:rsidRPr="00621225">
              <w:rPr>
                <w:rFonts w:cs="Times New Roman"/>
                <w:b/>
                <w:sz w:val="20"/>
                <w:szCs w:val="20"/>
              </w:rPr>
              <w:t>діяльності),</w:t>
            </w:r>
            <w:r w:rsidRPr="00621225">
              <w:rPr>
                <w:rFonts w:cs="Times New Roman"/>
                <w:b/>
                <w:spacing w:val="1"/>
                <w:sz w:val="20"/>
                <w:szCs w:val="20"/>
              </w:rPr>
              <w:t xml:space="preserve"> </w:t>
            </w:r>
            <w:r w:rsidRPr="00621225">
              <w:rPr>
                <w:rFonts w:cs="Times New Roman"/>
                <w:b/>
                <w:sz w:val="20"/>
                <w:szCs w:val="20"/>
              </w:rPr>
              <w:t>а</w:t>
            </w:r>
            <w:r w:rsidRPr="00621225">
              <w:rPr>
                <w:rFonts w:cs="Times New Roman"/>
                <w:b/>
                <w:spacing w:val="1"/>
                <w:sz w:val="20"/>
                <w:szCs w:val="20"/>
              </w:rPr>
              <w:t xml:space="preserve"> </w:t>
            </w:r>
            <w:r w:rsidRPr="00621225">
              <w:rPr>
                <w:rFonts w:cs="Times New Roman"/>
                <w:b/>
                <w:sz w:val="20"/>
                <w:szCs w:val="20"/>
              </w:rPr>
              <w:t>така</w:t>
            </w:r>
            <w:r w:rsidRPr="00621225">
              <w:rPr>
                <w:rFonts w:cs="Times New Roman"/>
                <w:b/>
                <w:spacing w:val="1"/>
                <w:sz w:val="20"/>
                <w:szCs w:val="20"/>
              </w:rPr>
              <w:t xml:space="preserve"> </w:t>
            </w:r>
            <w:r w:rsidRPr="00621225">
              <w:rPr>
                <w:rFonts w:cs="Times New Roman"/>
                <w:b/>
                <w:sz w:val="20"/>
                <w:szCs w:val="20"/>
              </w:rPr>
              <w:t>діяльність</w:t>
            </w:r>
            <w:r w:rsidRPr="00621225">
              <w:rPr>
                <w:rFonts w:cs="Times New Roman"/>
                <w:b/>
                <w:spacing w:val="1"/>
                <w:sz w:val="20"/>
                <w:szCs w:val="20"/>
              </w:rPr>
              <w:t xml:space="preserve"> </w:t>
            </w:r>
            <w:r w:rsidRPr="00621225">
              <w:rPr>
                <w:rFonts w:cs="Times New Roman"/>
                <w:b/>
                <w:sz w:val="20"/>
                <w:szCs w:val="20"/>
              </w:rPr>
              <w:t>регулюється</w:t>
            </w:r>
            <w:r w:rsidRPr="00621225">
              <w:rPr>
                <w:rFonts w:cs="Times New Roman"/>
                <w:b/>
                <w:spacing w:val="1"/>
                <w:sz w:val="20"/>
                <w:szCs w:val="20"/>
              </w:rPr>
              <w:t xml:space="preserve"> </w:t>
            </w:r>
            <w:r w:rsidRPr="00621225">
              <w:rPr>
                <w:rFonts w:cs="Times New Roman"/>
                <w:b/>
                <w:sz w:val="20"/>
                <w:szCs w:val="20"/>
              </w:rPr>
              <w:t>Ліцензійними</w:t>
            </w:r>
            <w:r w:rsidRPr="00621225">
              <w:rPr>
                <w:rFonts w:cs="Times New Roman"/>
                <w:b/>
                <w:spacing w:val="1"/>
                <w:sz w:val="20"/>
                <w:szCs w:val="20"/>
              </w:rPr>
              <w:t xml:space="preserve"> </w:t>
            </w:r>
            <w:r w:rsidRPr="00621225">
              <w:rPr>
                <w:rFonts w:cs="Times New Roman"/>
                <w:b/>
                <w:sz w:val="20"/>
                <w:szCs w:val="20"/>
              </w:rPr>
              <w:t>умови провадження господарської</w:t>
            </w:r>
            <w:r w:rsidRPr="00621225">
              <w:rPr>
                <w:rFonts w:cs="Times New Roman"/>
                <w:b/>
                <w:spacing w:val="1"/>
                <w:sz w:val="20"/>
                <w:szCs w:val="20"/>
              </w:rPr>
              <w:t xml:space="preserve"> </w:t>
            </w:r>
            <w:r w:rsidRPr="00621225">
              <w:rPr>
                <w:rFonts w:cs="Times New Roman"/>
                <w:b/>
                <w:sz w:val="20"/>
                <w:szCs w:val="20"/>
              </w:rPr>
              <w:t>діяльності</w:t>
            </w:r>
            <w:r w:rsidRPr="00621225">
              <w:rPr>
                <w:rFonts w:cs="Times New Roman"/>
                <w:b/>
                <w:spacing w:val="1"/>
                <w:sz w:val="20"/>
                <w:szCs w:val="20"/>
              </w:rPr>
              <w:t xml:space="preserve"> </w:t>
            </w:r>
            <w:r w:rsidRPr="00621225">
              <w:rPr>
                <w:rFonts w:cs="Times New Roman"/>
                <w:b/>
                <w:sz w:val="20"/>
                <w:szCs w:val="20"/>
              </w:rPr>
              <w:t>з</w:t>
            </w:r>
            <w:r w:rsidRPr="00621225">
              <w:rPr>
                <w:rFonts w:cs="Times New Roman"/>
                <w:b/>
                <w:spacing w:val="1"/>
                <w:sz w:val="20"/>
                <w:szCs w:val="20"/>
              </w:rPr>
              <w:t xml:space="preserve"> </w:t>
            </w:r>
            <w:r w:rsidRPr="00621225">
              <w:rPr>
                <w:rFonts w:cs="Times New Roman"/>
                <w:b/>
                <w:sz w:val="20"/>
                <w:szCs w:val="20"/>
              </w:rPr>
              <w:t>перепродажу</w:t>
            </w:r>
            <w:r w:rsidRPr="00621225">
              <w:rPr>
                <w:rFonts w:cs="Times New Roman"/>
                <w:b/>
                <w:spacing w:val="1"/>
                <w:sz w:val="20"/>
                <w:szCs w:val="20"/>
              </w:rPr>
              <w:t xml:space="preserve"> </w:t>
            </w:r>
            <w:r w:rsidRPr="00621225">
              <w:rPr>
                <w:rFonts w:cs="Times New Roman"/>
                <w:b/>
                <w:sz w:val="20"/>
                <w:szCs w:val="20"/>
              </w:rPr>
              <w:t>електричної</w:t>
            </w:r>
            <w:r w:rsidRPr="00621225">
              <w:rPr>
                <w:rFonts w:cs="Times New Roman"/>
                <w:b/>
                <w:spacing w:val="1"/>
                <w:sz w:val="20"/>
                <w:szCs w:val="20"/>
              </w:rPr>
              <w:t xml:space="preserve"> </w:t>
            </w:r>
            <w:r w:rsidRPr="00621225">
              <w:rPr>
                <w:rFonts w:cs="Times New Roman"/>
                <w:b/>
                <w:sz w:val="20"/>
                <w:szCs w:val="20"/>
              </w:rPr>
              <w:t>енергії</w:t>
            </w:r>
            <w:r w:rsidRPr="00621225">
              <w:rPr>
                <w:rFonts w:cs="Times New Roman"/>
                <w:b/>
                <w:spacing w:val="1"/>
                <w:sz w:val="20"/>
                <w:szCs w:val="20"/>
              </w:rPr>
              <w:t xml:space="preserve"> </w:t>
            </w:r>
            <w:r w:rsidRPr="00621225">
              <w:rPr>
                <w:rFonts w:cs="Times New Roman"/>
                <w:b/>
                <w:sz w:val="20"/>
                <w:szCs w:val="20"/>
              </w:rPr>
              <w:t>(</w:t>
            </w:r>
            <w:proofErr w:type="spellStart"/>
            <w:r w:rsidRPr="00621225">
              <w:rPr>
                <w:rFonts w:cs="Times New Roman"/>
                <w:b/>
                <w:sz w:val="20"/>
                <w:szCs w:val="20"/>
              </w:rPr>
              <w:t>трейдерської</w:t>
            </w:r>
            <w:proofErr w:type="spellEnd"/>
            <w:r w:rsidRPr="00621225">
              <w:rPr>
                <w:rFonts w:cs="Times New Roman"/>
                <w:b/>
                <w:spacing w:val="-1"/>
                <w:sz w:val="20"/>
                <w:szCs w:val="20"/>
              </w:rPr>
              <w:t xml:space="preserve"> </w:t>
            </w:r>
            <w:r w:rsidRPr="00621225">
              <w:rPr>
                <w:rFonts w:cs="Times New Roman"/>
                <w:b/>
                <w:sz w:val="20"/>
                <w:szCs w:val="20"/>
              </w:rPr>
              <w:t>діяльності).</w:t>
            </w:r>
          </w:p>
          <w:p w14:paraId="0EDC4B55" w14:textId="5C628339" w:rsidR="006A496C" w:rsidRDefault="006A496C" w:rsidP="00621225">
            <w:pPr>
              <w:pStyle w:val="TableParagraph"/>
              <w:jc w:val="both"/>
              <w:rPr>
                <w:rFonts w:cs="Times New Roman"/>
                <w:i/>
                <w:sz w:val="20"/>
                <w:szCs w:val="20"/>
              </w:rPr>
            </w:pPr>
          </w:p>
          <w:p w14:paraId="4A5105A9" w14:textId="21530A13" w:rsidR="006A496C" w:rsidRDefault="006A496C" w:rsidP="00621225">
            <w:pPr>
              <w:pStyle w:val="TableParagraph"/>
              <w:jc w:val="both"/>
              <w:rPr>
                <w:rFonts w:cs="Times New Roman"/>
                <w:i/>
                <w:sz w:val="20"/>
                <w:szCs w:val="20"/>
              </w:rPr>
            </w:pPr>
          </w:p>
          <w:p w14:paraId="09B6410A" w14:textId="2FE9D0B6" w:rsidR="006A496C" w:rsidRDefault="006A496C" w:rsidP="00621225">
            <w:pPr>
              <w:pStyle w:val="TableParagraph"/>
              <w:jc w:val="both"/>
              <w:rPr>
                <w:rFonts w:cs="Times New Roman"/>
                <w:i/>
                <w:sz w:val="20"/>
                <w:szCs w:val="20"/>
              </w:rPr>
            </w:pPr>
          </w:p>
          <w:p w14:paraId="37F892CF" w14:textId="5624EDFC" w:rsidR="006A496C" w:rsidRDefault="006A496C" w:rsidP="00621225">
            <w:pPr>
              <w:pStyle w:val="TableParagraph"/>
              <w:jc w:val="both"/>
              <w:rPr>
                <w:rFonts w:cs="Times New Roman"/>
                <w:i/>
                <w:sz w:val="20"/>
                <w:szCs w:val="20"/>
              </w:rPr>
            </w:pPr>
          </w:p>
          <w:p w14:paraId="61CAADC4" w14:textId="37793483" w:rsidR="006A496C" w:rsidRDefault="006A496C" w:rsidP="00621225">
            <w:pPr>
              <w:pStyle w:val="TableParagraph"/>
              <w:jc w:val="both"/>
              <w:rPr>
                <w:rFonts w:cs="Times New Roman"/>
                <w:i/>
                <w:sz w:val="20"/>
                <w:szCs w:val="20"/>
              </w:rPr>
            </w:pPr>
          </w:p>
          <w:p w14:paraId="3FE0462E" w14:textId="19F11C38" w:rsidR="006A496C" w:rsidRDefault="006A496C" w:rsidP="00621225">
            <w:pPr>
              <w:pStyle w:val="TableParagraph"/>
              <w:jc w:val="both"/>
              <w:rPr>
                <w:rFonts w:cs="Times New Roman"/>
                <w:i/>
                <w:sz w:val="20"/>
                <w:szCs w:val="20"/>
              </w:rPr>
            </w:pPr>
          </w:p>
          <w:p w14:paraId="51D44B16" w14:textId="5851746A" w:rsidR="006A496C" w:rsidRDefault="006A496C" w:rsidP="00621225">
            <w:pPr>
              <w:pStyle w:val="TableParagraph"/>
              <w:jc w:val="both"/>
              <w:rPr>
                <w:rFonts w:cs="Times New Roman"/>
                <w:i/>
                <w:sz w:val="20"/>
                <w:szCs w:val="20"/>
              </w:rPr>
            </w:pPr>
          </w:p>
          <w:p w14:paraId="47EBF627" w14:textId="424F025F" w:rsidR="006A496C" w:rsidRDefault="006A496C" w:rsidP="00621225">
            <w:pPr>
              <w:pStyle w:val="TableParagraph"/>
              <w:jc w:val="both"/>
              <w:rPr>
                <w:rFonts w:cs="Times New Roman"/>
                <w:i/>
                <w:sz w:val="20"/>
                <w:szCs w:val="20"/>
              </w:rPr>
            </w:pPr>
          </w:p>
          <w:p w14:paraId="6C1AC5EF" w14:textId="5A285058" w:rsidR="006A496C" w:rsidRDefault="006A496C" w:rsidP="00621225">
            <w:pPr>
              <w:pStyle w:val="TableParagraph"/>
              <w:jc w:val="both"/>
              <w:rPr>
                <w:rFonts w:cs="Times New Roman"/>
                <w:i/>
                <w:sz w:val="20"/>
                <w:szCs w:val="20"/>
              </w:rPr>
            </w:pPr>
          </w:p>
          <w:p w14:paraId="579F16CF" w14:textId="0D3AF10C" w:rsidR="006A496C" w:rsidRDefault="006A496C" w:rsidP="00621225">
            <w:pPr>
              <w:pStyle w:val="TableParagraph"/>
              <w:jc w:val="both"/>
              <w:rPr>
                <w:rFonts w:cs="Times New Roman"/>
                <w:i/>
                <w:sz w:val="20"/>
                <w:szCs w:val="20"/>
              </w:rPr>
            </w:pPr>
          </w:p>
          <w:p w14:paraId="293E17C7" w14:textId="77777777" w:rsidR="006A496C" w:rsidRPr="00621225" w:rsidRDefault="006A496C" w:rsidP="00621225">
            <w:pPr>
              <w:pStyle w:val="TableParagraph"/>
              <w:jc w:val="both"/>
              <w:rPr>
                <w:rFonts w:cs="Times New Roman"/>
                <w:i/>
                <w:sz w:val="20"/>
                <w:szCs w:val="20"/>
              </w:rPr>
            </w:pPr>
          </w:p>
          <w:p w14:paraId="06518E68" w14:textId="77777777" w:rsidR="006A496C" w:rsidRPr="00621225" w:rsidRDefault="006A496C" w:rsidP="00621225">
            <w:pPr>
              <w:spacing w:after="0"/>
              <w:jc w:val="both"/>
              <w:rPr>
                <w:rFonts w:ascii="Times New Roman" w:hAnsi="Times New Roman" w:cs="Times New Roman"/>
                <w:b/>
                <w:sz w:val="20"/>
                <w:szCs w:val="20"/>
              </w:rPr>
            </w:pPr>
            <w:r w:rsidRPr="00621225">
              <w:rPr>
                <w:rFonts w:ascii="Times New Roman" w:hAnsi="Times New Roman" w:cs="Times New Roman"/>
                <w:b/>
                <w:sz w:val="20"/>
                <w:szCs w:val="20"/>
              </w:rPr>
              <w:t>Якщо</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ліцензіат</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здійснює</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більше</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ніж</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один</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вид ліцензованої діяльності, перевірка обрахунку</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розміру внеску на регулювання по ліцензіату, а</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саме</w:t>
            </w:r>
            <w:r w:rsidRPr="00621225">
              <w:rPr>
                <w:rFonts w:ascii="Times New Roman" w:hAnsi="Times New Roman" w:cs="Times New Roman"/>
                <w:b/>
                <w:spacing w:val="52"/>
                <w:sz w:val="20"/>
                <w:szCs w:val="20"/>
              </w:rPr>
              <w:t xml:space="preserve"> </w:t>
            </w:r>
            <w:r w:rsidRPr="00621225">
              <w:rPr>
                <w:rFonts w:ascii="Times New Roman" w:hAnsi="Times New Roman" w:cs="Times New Roman"/>
                <w:b/>
                <w:sz w:val="20"/>
                <w:szCs w:val="20"/>
              </w:rPr>
              <w:t>розрахунок</w:t>
            </w:r>
            <w:r w:rsidRPr="00621225">
              <w:rPr>
                <w:rFonts w:ascii="Times New Roman" w:hAnsi="Times New Roman" w:cs="Times New Roman"/>
                <w:b/>
                <w:spacing w:val="52"/>
                <w:sz w:val="20"/>
                <w:szCs w:val="20"/>
              </w:rPr>
              <w:t xml:space="preserve"> </w:t>
            </w:r>
            <w:r w:rsidRPr="00621225">
              <w:rPr>
                <w:rFonts w:ascii="Times New Roman" w:hAnsi="Times New Roman" w:cs="Times New Roman"/>
                <w:b/>
                <w:sz w:val="20"/>
                <w:szCs w:val="20"/>
              </w:rPr>
              <w:t>чистого</w:t>
            </w:r>
            <w:r w:rsidRPr="00621225">
              <w:rPr>
                <w:rFonts w:ascii="Times New Roman" w:hAnsi="Times New Roman" w:cs="Times New Roman"/>
                <w:b/>
                <w:spacing w:val="52"/>
                <w:sz w:val="20"/>
                <w:szCs w:val="20"/>
              </w:rPr>
              <w:t xml:space="preserve"> </w:t>
            </w:r>
            <w:r w:rsidRPr="00621225">
              <w:rPr>
                <w:rFonts w:ascii="Times New Roman" w:hAnsi="Times New Roman" w:cs="Times New Roman"/>
                <w:b/>
                <w:sz w:val="20"/>
                <w:szCs w:val="20"/>
              </w:rPr>
              <w:t>доходу</w:t>
            </w:r>
            <w:r w:rsidRPr="00621225">
              <w:rPr>
                <w:rFonts w:ascii="Times New Roman" w:hAnsi="Times New Roman" w:cs="Times New Roman"/>
                <w:b/>
                <w:spacing w:val="52"/>
                <w:sz w:val="20"/>
                <w:szCs w:val="20"/>
              </w:rPr>
              <w:t xml:space="preserve"> </w:t>
            </w:r>
            <w:r w:rsidRPr="00621225">
              <w:rPr>
                <w:rFonts w:ascii="Times New Roman" w:hAnsi="Times New Roman" w:cs="Times New Roman"/>
                <w:b/>
                <w:sz w:val="20"/>
                <w:szCs w:val="20"/>
              </w:rPr>
              <w:t>та</w:t>
            </w:r>
            <w:r w:rsidRPr="00621225">
              <w:rPr>
                <w:rFonts w:ascii="Times New Roman" w:hAnsi="Times New Roman" w:cs="Times New Roman"/>
                <w:b/>
                <w:spacing w:val="52"/>
                <w:sz w:val="20"/>
                <w:szCs w:val="20"/>
              </w:rPr>
              <w:t xml:space="preserve"> </w:t>
            </w:r>
            <w:r w:rsidRPr="00621225">
              <w:rPr>
                <w:rFonts w:ascii="Times New Roman" w:hAnsi="Times New Roman" w:cs="Times New Roman"/>
                <w:b/>
                <w:sz w:val="20"/>
                <w:szCs w:val="20"/>
              </w:rPr>
              <w:t>фінансові</w:t>
            </w:r>
            <w:r w:rsidRPr="00621225">
              <w:rPr>
                <w:rFonts w:ascii="Times New Roman" w:hAnsi="Times New Roman" w:cs="Times New Roman"/>
                <w:b/>
                <w:spacing w:val="-53"/>
                <w:sz w:val="20"/>
                <w:szCs w:val="20"/>
              </w:rPr>
              <w:t xml:space="preserve"> </w:t>
            </w:r>
            <w:r w:rsidRPr="00621225">
              <w:rPr>
                <w:rFonts w:ascii="Times New Roman" w:hAnsi="Times New Roman" w:cs="Times New Roman"/>
                <w:b/>
                <w:sz w:val="20"/>
                <w:szCs w:val="20"/>
              </w:rPr>
              <w:t>результати</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перевіряються</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в</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тій</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частині</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діяльності, яка підлягає перевірці, а не сукупно за</w:t>
            </w:r>
            <w:r w:rsidRPr="00621225">
              <w:rPr>
                <w:rFonts w:ascii="Times New Roman" w:hAnsi="Times New Roman" w:cs="Times New Roman"/>
                <w:b/>
                <w:spacing w:val="-52"/>
                <w:sz w:val="20"/>
                <w:szCs w:val="20"/>
              </w:rPr>
              <w:t xml:space="preserve"> </w:t>
            </w:r>
            <w:r w:rsidRPr="00621225">
              <w:rPr>
                <w:rFonts w:ascii="Times New Roman" w:hAnsi="Times New Roman" w:cs="Times New Roman"/>
                <w:b/>
                <w:sz w:val="20"/>
                <w:szCs w:val="20"/>
              </w:rPr>
              <w:t>всіма видами ліцензованої діяльності ліцензіата.</w:t>
            </w:r>
          </w:p>
          <w:p w14:paraId="4248D8B9" w14:textId="1F8C9FA1" w:rsidR="006A496C" w:rsidRDefault="006A496C" w:rsidP="00621225">
            <w:pPr>
              <w:spacing w:after="0"/>
              <w:jc w:val="both"/>
              <w:rPr>
                <w:rFonts w:ascii="Times New Roman" w:hAnsi="Times New Roman" w:cs="Times New Roman"/>
                <w:i/>
                <w:sz w:val="20"/>
                <w:szCs w:val="20"/>
              </w:rPr>
            </w:pPr>
          </w:p>
          <w:p w14:paraId="70D49E28" w14:textId="27C446FD" w:rsidR="006A496C" w:rsidRDefault="006A496C" w:rsidP="00621225">
            <w:pPr>
              <w:spacing w:after="0"/>
              <w:jc w:val="both"/>
              <w:rPr>
                <w:rFonts w:ascii="Times New Roman" w:hAnsi="Times New Roman" w:cs="Times New Roman"/>
                <w:i/>
                <w:sz w:val="20"/>
                <w:szCs w:val="20"/>
              </w:rPr>
            </w:pPr>
          </w:p>
          <w:p w14:paraId="2FE42576" w14:textId="5E7DF9A1" w:rsidR="006A496C" w:rsidRDefault="006A496C" w:rsidP="00621225">
            <w:pPr>
              <w:spacing w:after="0"/>
              <w:jc w:val="both"/>
              <w:rPr>
                <w:rFonts w:ascii="Times New Roman" w:hAnsi="Times New Roman" w:cs="Times New Roman"/>
                <w:i/>
                <w:sz w:val="20"/>
                <w:szCs w:val="20"/>
              </w:rPr>
            </w:pPr>
          </w:p>
          <w:p w14:paraId="21DE868F" w14:textId="70DCD318" w:rsidR="006A496C" w:rsidRDefault="006A496C" w:rsidP="00621225">
            <w:pPr>
              <w:spacing w:after="0"/>
              <w:jc w:val="both"/>
              <w:rPr>
                <w:rFonts w:ascii="Times New Roman" w:hAnsi="Times New Roman" w:cs="Times New Roman"/>
                <w:i/>
                <w:sz w:val="20"/>
                <w:szCs w:val="20"/>
              </w:rPr>
            </w:pPr>
          </w:p>
          <w:p w14:paraId="629B33EE" w14:textId="7724272C" w:rsidR="006A496C" w:rsidRDefault="006A496C" w:rsidP="00621225">
            <w:pPr>
              <w:spacing w:after="0"/>
              <w:jc w:val="both"/>
              <w:rPr>
                <w:rFonts w:ascii="Times New Roman" w:hAnsi="Times New Roman" w:cs="Times New Roman"/>
                <w:i/>
                <w:sz w:val="20"/>
                <w:szCs w:val="20"/>
              </w:rPr>
            </w:pPr>
          </w:p>
          <w:p w14:paraId="40FFAA89" w14:textId="2B3E24CF" w:rsidR="006A496C" w:rsidRDefault="006A496C" w:rsidP="00621225">
            <w:pPr>
              <w:spacing w:after="0"/>
              <w:jc w:val="both"/>
              <w:rPr>
                <w:rFonts w:ascii="Times New Roman" w:hAnsi="Times New Roman" w:cs="Times New Roman"/>
                <w:i/>
                <w:sz w:val="20"/>
                <w:szCs w:val="20"/>
              </w:rPr>
            </w:pPr>
          </w:p>
          <w:p w14:paraId="0A16E747" w14:textId="2BB34C9C" w:rsidR="006A496C" w:rsidRDefault="006A496C" w:rsidP="00621225">
            <w:pPr>
              <w:spacing w:after="0"/>
              <w:jc w:val="both"/>
              <w:rPr>
                <w:rFonts w:ascii="Times New Roman" w:hAnsi="Times New Roman" w:cs="Times New Roman"/>
                <w:i/>
                <w:sz w:val="20"/>
                <w:szCs w:val="20"/>
              </w:rPr>
            </w:pPr>
          </w:p>
          <w:p w14:paraId="188ED0E5" w14:textId="39F09AF6" w:rsidR="006A496C" w:rsidRDefault="006A496C" w:rsidP="00621225">
            <w:pPr>
              <w:spacing w:after="0"/>
              <w:jc w:val="both"/>
              <w:rPr>
                <w:rFonts w:ascii="Times New Roman" w:hAnsi="Times New Roman" w:cs="Times New Roman"/>
                <w:i/>
                <w:sz w:val="20"/>
                <w:szCs w:val="20"/>
              </w:rPr>
            </w:pPr>
          </w:p>
          <w:p w14:paraId="5E75AAEE" w14:textId="632B44F3" w:rsidR="006A496C" w:rsidRDefault="006A496C" w:rsidP="00621225">
            <w:pPr>
              <w:spacing w:after="0"/>
              <w:jc w:val="both"/>
              <w:rPr>
                <w:rFonts w:ascii="Times New Roman" w:hAnsi="Times New Roman" w:cs="Times New Roman"/>
                <w:i/>
                <w:sz w:val="20"/>
                <w:szCs w:val="20"/>
              </w:rPr>
            </w:pPr>
          </w:p>
          <w:p w14:paraId="0E010BFA" w14:textId="1D143484" w:rsidR="006A496C" w:rsidRDefault="006A496C" w:rsidP="00621225">
            <w:pPr>
              <w:spacing w:after="0"/>
              <w:jc w:val="both"/>
              <w:rPr>
                <w:rFonts w:ascii="Times New Roman" w:hAnsi="Times New Roman" w:cs="Times New Roman"/>
                <w:i/>
                <w:sz w:val="20"/>
                <w:szCs w:val="20"/>
              </w:rPr>
            </w:pPr>
          </w:p>
          <w:p w14:paraId="2B2F71F0" w14:textId="77777777" w:rsidR="006A496C" w:rsidRDefault="006A496C" w:rsidP="00621225">
            <w:pPr>
              <w:spacing w:after="0"/>
              <w:jc w:val="both"/>
              <w:rPr>
                <w:rFonts w:ascii="Times New Roman" w:hAnsi="Times New Roman" w:cs="Times New Roman"/>
                <w:i/>
                <w:sz w:val="20"/>
                <w:szCs w:val="20"/>
              </w:rPr>
            </w:pPr>
          </w:p>
          <w:p w14:paraId="670B1F74" w14:textId="30C289EC" w:rsidR="006A496C" w:rsidRDefault="006A496C" w:rsidP="00621225">
            <w:pPr>
              <w:spacing w:after="0"/>
              <w:jc w:val="both"/>
              <w:rPr>
                <w:rFonts w:ascii="Times New Roman" w:hAnsi="Times New Roman" w:cs="Times New Roman"/>
                <w:i/>
                <w:sz w:val="20"/>
                <w:szCs w:val="20"/>
              </w:rPr>
            </w:pPr>
          </w:p>
          <w:p w14:paraId="3231E1FA" w14:textId="77777777" w:rsidR="006A496C" w:rsidRPr="00621225" w:rsidRDefault="006A496C" w:rsidP="00621225">
            <w:pPr>
              <w:spacing w:after="0"/>
              <w:jc w:val="both"/>
              <w:rPr>
                <w:rFonts w:ascii="Times New Roman" w:hAnsi="Times New Roman" w:cs="Times New Roman"/>
                <w:i/>
                <w:sz w:val="20"/>
                <w:szCs w:val="20"/>
              </w:rPr>
            </w:pPr>
          </w:p>
          <w:p w14:paraId="353F8A52" w14:textId="768FF670"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b/>
                <w:sz w:val="20"/>
                <w:szCs w:val="20"/>
              </w:rPr>
              <w:t>4)</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Якщо</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за</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період</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перевірки</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ліцензіат</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не</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здійснював</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торгові</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операції</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на</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відповідному</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ринку</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(операцій</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з</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купівлю-продажу</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та/або</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постачання електроенергії/ газу/ тепла/ води), що</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підтверджується</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його</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офіційною</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звітністю</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в</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НКРЕКП/</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ТО</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НКРЕКП,</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та</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за</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відсутності</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зворотних даних від адміністраторів відповідних</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ринків,</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перевірка</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ліцензіата</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проводиться</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за</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формою</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невиїзної</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перевірки</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в</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приміщенні</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НКРЕКП або ТО НКРЕКП. Виключенням є виїзд</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для</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перевірки</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місцезнаходження</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ліцензіата</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(в</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тому</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числі</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наявності</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будівель</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і</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приміщень,</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зазначених</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ліцензіатом</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як</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засоби</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провадження</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господарської діяльності, та даних щодо них) та</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перевірки д</w:t>
            </w:r>
            <w:hyperlink r:id="rId8">
              <w:r w:rsidRPr="00621225">
                <w:rPr>
                  <w:rFonts w:ascii="Times New Roman" w:hAnsi="Times New Roman" w:cs="Times New Roman"/>
                  <w:b/>
                  <w:sz w:val="20"/>
                  <w:szCs w:val="20"/>
                </w:rPr>
                <w:t>оступності будівель та приміщень для</w:t>
              </w:r>
            </w:hyperlink>
            <w:r w:rsidRPr="00621225">
              <w:rPr>
                <w:rFonts w:ascii="Times New Roman" w:hAnsi="Times New Roman" w:cs="Times New Roman"/>
                <w:b/>
                <w:spacing w:val="1"/>
                <w:sz w:val="20"/>
                <w:szCs w:val="20"/>
              </w:rPr>
              <w:t xml:space="preserve"> </w:t>
            </w:r>
            <w:hyperlink r:id="rId9">
              <w:r w:rsidRPr="00621225">
                <w:rPr>
                  <w:rFonts w:ascii="Times New Roman" w:hAnsi="Times New Roman" w:cs="Times New Roman"/>
                  <w:b/>
                  <w:sz w:val="20"/>
                  <w:szCs w:val="20"/>
                </w:rPr>
                <w:t>людей</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з</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інвалідністю</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та</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інших</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маломобільних</w:t>
              </w:r>
            </w:hyperlink>
            <w:r w:rsidRPr="00621225">
              <w:rPr>
                <w:rFonts w:ascii="Times New Roman" w:hAnsi="Times New Roman" w:cs="Times New Roman"/>
                <w:b/>
                <w:spacing w:val="1"/>
                <w:sz w:val="20"/>
                <w:szCs w:val="20"/>
              </w:rPr>
              <w:t xml:space="preserve"> </w:t>
            </w:r>
            <w:hyperlink r:id="rId10">
              <w:r w:rsidRPr="00621225">
                <w:rPr>
                  <w:rFonts w:ascii="Times New Roman" w:hAnsi="Times New Roman" w:cs="Times New Roman"/>
                  <w:b/>
                  <w:sz w:val="20"/>
                  <w:szCs w:val="20"/>
                </w:rPr>
                <w:t>груп</w:t>
              </w:r>
              <w:r w:rsidRPr="00621225">
                <w:rPr>
                  <w:rFonts w:ascii="Times New Roman" w:hAnsi="Times New Roman" w:cs="Times New Roman"/>
                  <w:b/>
                  <w:spacing w:val="-2"/>
                  <w:sz w:val="20"/>
                  <w:szCs w:val="20"/>
                </w:rPr>
                <w:t xml:space="preserve"> </w:t>
              </w:r>
              <w:r w:rsidRPr="00621225">
                <w:rPr>
                  <w:rFonts w:ascii="Times New Roman" w:hAnsi="Times New Roman" w:cs="Times New Roman"/>
                  <w:b/>
                  <w:sz w:val="20"/>
                  <w:szCs w:val="20"/>
                </w:rPr>
                <w:t>населення</w:t>
              </w:r>
            </w:hyperlink>
            <w:r w:rsidRPr="00621225">
              <w:rPr>
                <w:rFonts w:ascii="Times New Roman" w:hAnsi="Times New Roman" w:cs="Times New Roman"/>
                <w:b/>
                <w:sz w:val="20"/>
                <w:szCs w:val="20"/>
              </w:rPr>
              <w:t xml:space="preserve"> (за необхідності).</w:t>
            </w:r>
          </w:p>
        </w:tc>
        <w:tc>
          <w:tcPr>
            <w:tcW w:w="925" w:type="pct"/>
            <w:shd w:val="clear" w:color="auto" w:fill="auto"/>
          </w:tcPr>
          <w:p w14:paraId="3D1F62CF" w14:textId="7338EC9F" w:rsidR="006A496C"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lastRenderedPageBreak/>
              <w:t>КУРМАЗ АНДРІЙ, ЧЛЕН ГРОМАДСЬКОЇ РАДИ МІНЕНЕРГО</w:t>
            </w:r>
          </w:p>
          <w:p w14:paraId="69DA8386" w14:textId="7EF49DF1" w:rsidR="006A496C" w:rsidRDefault="006A496C" w:rsidP="00621225">
            <w:pPr>
              <w:spacing w:after="0"/>
              <w:jc w:val="both"/>
              <w:rPr>
                <w:rFonts w:ascii="Times New Roman" w:hAnsi="Times New Roman" w:cs="Times New Roman"/>
                <w:i/>
                <w:sz w:val="20"/>
                <w:szCs w:val="20"/>
              </w:rPr>
            </w:pPr>
          </w:p>
          <w:p w14:paraId="095C26D5" w14:textId="2F4A6BA8" w:rsidR="006A496C" w:rsidRDefault="006A496C" w:rsidP="00621225">
            <w:pPr>
              <w:spacing w:after="0"/>
              <w:jc w:val="both"/>
              <w:rPr>
                <w:rFonts w:ascii="Times New Roman" w:hAnsi="Times New Roman" w:cs="Times New Roman"/>
                <w:i/>
                <w:sz w:val="20"/>
                <w:szCs w:val="20"/>
              </w:rPr>
            </w:pPr>
          </w:p>
          <w:p w14:paraId="5510E14C" w14:textId="77777777" w:rsidR="006A496C" w:rsidRPr="00621225" w:rsidRDefault="006A496C" w:rsidP="00621225">
            <w:pPr>
              <w:spacing w:after="0"/>
              <w:jc w:val="both"/>
              <w:rPr>
                <w:rFonts w:ascii="Times New Roman" w:hAnsi="Times New Roman" w:cs="Times New Roman"/>
                <w:i/>
                <w:sz w:val="20"/>
                <w:szCs w:val="20"/>
              </w:rPr>
            </w:pPr>
          </w:p>
          <w:p w14:paraId="0C7A5B21" w14:textId="77777777"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t xml:space="preserve">1) Акти перевірок часто містять порушення які стосуються термінів прострочення паперової звітності на 1-5 днів (зокрема 20-НКРЕКП). В той же час слід враховувати, що на термін доставки об’єктивно впливає робота поштової/кур’єрської доставка, а на фактичну дату </w:t>
            </w:r>
            <w:r w:rsidRPr="00621225">
              <w:rPr>
                <w:rFonts w:ascii="Times New Roman" w:hAnsi="Times New Roman" w:cs="Times New Roman"/>
                <w:i/>
                <w:sz w:val="20"/>
                <w:szCs w:val="20"/>
              </w:rPr>
              <w:lastRenderedPageBreak/>
              <w:t xml:space="preserve">реєстрації поштового відправлення – належна робота канцелярії НКРЕКП. </w:t>
            </w:r>
          </w:p>
          <w:p w14:paraId="23505891" w14:textId="77777777" w:rsidR="006A496C"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t xml:space="preserve">2) Є випадки, коли при перевірці </w:t>
            </w:r>
            <w:proofErr w:type="spellStart"/>
            <w:r w:rsidRPr="00621225">
              <w:rPr>
                <w:rFonts w:ascii="Times New Roman" w:hAnsi="Times New Roman" w:cs="Times New Roman"/>
                <w:i/>
                <w:sz w:val="20"/>
                <w:szCs w:val="20"/>
              </w:rPr>
              <w:t>трейдерської</w:t>
            </w:r>
            <w:proofErr w:type="spellEnd"/>
            <w:r w:rsidRPr="00621225">
              <w:rPr>
                <w:rFonts w:ascii="Times New Roman" w:hAnsi="Times New Roman" w:cs="Times New Roman"/>
                <w:i/>
                <w:sz w:val="20"/>
                <w:szCs w:val="20"/>
              </w:rPr>
              <w:t xml:space="preserve"> діяльності до ліцензіата застосовують Ліцензійні умови з постачання електричної енергії споживачу. Натомість згідно ст.54 Закону «Про ринок електричної енергії», а також п.1.2 Ліцензійних умов з перепродажу електричної енергії: - </w:t>
            </w:r>
            <w:proofErr w:type="spellStart"/>
            <w:r w:rsidRPr="00621225">
              <w:rPr>
                <w:rFonts w:ascii="Times New Roman" w:hAnsi="Times New Roman" w:cs="Times New Roman"/>
                <w:i/>
                <w:sz w:val="20"/>
                <w:szCs w:val="20"/>
              </w:rPr>
              <w:t>трейдерська</w:t>
            </w:r>
            <w:proofErr w:type="spellEnd"/>
            <w:r w:rsidRPr="00621225">
              <w:rPr>
                <w:rFonts w:ascii="Times New Roman" w:hAnsi="Times New Roman" w:cs="Times New Roman"/>
                <w:i/>
                <w:sz w:val="20"/>
                <w:szCs w:val="20"/>
              </w:rPr>
              <w:t xml:space="preserve"> діяльність здійснюється з дотриманням вимог Ліцензійних умов з перепродажу електричної енергії (навіть за умови відсутності ліцензії на </w:t>
            </w:r>
            <w:proofErr w:type="spellStart"/>
            <w:r w:rsidRPr="00621225">
              <w:rPr>
                <w:rFonts w:ascii="Times New Roman" w:hAnsi="Times New Roman" w:cs="Times New Roman"/>
                <w:i/>
                <w:sz w:val="20"/>
                <w:szCs w:val="20"/>
              </w:rPr>
              <w:t>трейдерську</w:t>
            </w:r>
            <w:proofErr w:type="spellEnd"/>
            <w:r w:rsidRPr="00621225">
              <w:rPr>
                <w:rFonts w:ascii="Times New Roman" w:hAnsi="Times New Roman" w:cs="Times New Roman"/>
                <w:i/>
                <w:sz w:val="20"/>
                <w:szCs w:val="20"/>
              </w:rPr>
              <w:t xml:space="preserve"> діяльність і наявність лише ліцензії з постачання електричної енергії).</w:t>
            </w:r>
          </w:p>
          <w:p w14:paraId="2D122E38" w14:textId="284263AF" w:rsidR="006A496C"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t>3) Є випадки, коли в актах перевірки, наприклад діяльності з постачання електричної енергії, комісія зазначає про невірний обрахунок внеску, оскільки ліцензіат не врахував доходну частину від операцій з перепродажу електричної енергії.</w:t>
            </w:r>
          </w:p>
          <w:p w14:paraId="15F6FF07" w14:textId="3FA269D6" w:rsidR="006A496C" w:rsidRDefault="006A496C" w:rsidP="00621225">
            <w:pPr>
              <w:spacing w:after="0"/>
              <w:jc w:val="both"/>
              <w:rPr>
                <w:rFonts w:ascii="Times New Roman" w:hAnsi="Times New Roman" w:cs="Times New Roman"/>
                <w:i/>
                <w:sz w:val="20"/>
                <w:szCs w:val="20"/>
              </w:rPr>
            </w:pPr>
          </w:p>
          <w:p w14:paraId="54C31CB8" w14:textId="5C31A0D9" w:rsidR="006A496C" w:rsidRDefault="006A496C" w:rsidP="00621225">
            <w:pPr>
              <w:spacing w:after="0"/>
              <w:jc w:val="both"/>
              <w:rPr>
                <w:rFonts w:ascii="Times New Roman" w:hAnsi="Times New Roman" w:cs="Times New Roman"/>
                <w:i/>
                <w:sz w:val="20"/>
                <w:szCs w:val="20"/>
              </w:rPr>
            </w:pPr>
          </w:p>
          <w:p w14:paraId="76F49526" w14:textId="200AB75C" w:rsidR="006A496C" w:rsidRDefault="006A496C" w:rsidP="00621225">
            <w:pPr>
              <w:spacing w:after="0"/>
              <w:jc w:val="both"/>
              <w:rPr>
                <w:rFonts w:ascii="Times New Roman" w:hAnsi="Times New Roman" w:cs="Times New Roman"/>
                <w:i/>
                <w:sz w:val="20"/>
                <w:szCs w:val="20"/>
              </w:rPr>
            </w:pPr>
          </w:p>
          <w:p w14:paraId="56291545" w14:textId="0121D189" w:rsidR="006A496C" w:rsidRDefault="006A496C" w:rsidP="00621225">
            <w:pPr>
              <w:spacing w:after="0"/>
              <w:jc w:val="both"/>
              <w:rPr>
                <w:rFonts w:ascii="Times New Roman" w:hAnsi="Times New Roman" w:cs="Times New Roman"/>
                <w:i/>
                <w:sz w:val="20"/>
                <w:szCs w:val="20"/>
              </w:rPr>
            </w:pPr>
          </w:p>
          <w:p w14:paraId="0970239A" w14:textId="2E129294" w:rsidR="006A496C" w:rsidRDefault="006A496C" w:rsidP="00621225">
            <w:pPr>
              <w:spacing w:after="0"/>
              <w:jc w:val="both"/>
              <w:rPr>
                <w:rFonts w:ascii="Times New Roman" w:hAnsi="Times New Roman" w:cs="Times New Roman"/>
                <w:i/>
                <w:sz w:val="20"/>
                <w:szCs w:val="20"/>
              </w:rPr>
            </w:pPr>
          </w:p>
          <w:p w14:paraId="198E0F9F" w14:textId="79FA0C68" w:rsidR="006A496C" w:rsidRDefault="006A496C" w:rsidP="00621225">
            <w:pPr>
              <w:spacing w:after="0"/>
              <w:jc w:val="both"/>
              <w:rPr>
                <w:rFonts w:ascii="Times New Roman" w:hAnsi="Times New Roman" w:cs="Times New Roman"/>
                <w:i/>
                <w:sz w:val="20"/>
                <w:szCs w:val="20"/>
              </w:rPr>
            </w:pPr>
          </w:p>
          <w:p w14:paraId="08BAD879" w14:textId="030F5E5F" w:rsidR="006A496C" w:rsidRDefault="006A496C" w:rsidP="00621225">
            <w:pPr>
              <w:spacing w:after="0"/>
              <w:jc w:val="both"/>
              <w:rPr>
                <w:rFonts w:ascii="Times New Roman" w:hAnsi="Times New Roman" w:cs="Times New Roman"/>
                <w:i/>
                <w:sz w:val="20"/>
                <w:szCs w:val="20"/>
              </w:rPr>
            </w:pPr>
          </w:p>
          <w:p w14:paraId="7FA40FC4" w14:textId="53FDC751" w:rsidR="006A496C" w:rsidRDefault="006A496C" w:rsidP="00621225">
            <w:pPr>
              <w:spacing w:after="0"/>
              <w:jc w:val="both"/>
              <w:rPr>
                <w:rFonts w:ascii="Times New Roman" w:hAnsi="Times New Roman" w:cs="Times New Roman"/>
                <w:i/>
                <w:sz w:val="20"/>
                <w:szCs w:val="20"/>
              </w:rPr>
            </w:pPr>
          </w:p>
          <w:p w14:paraId="49D45B99" w14:textId="72CAC902" w:rsidR="006A496C" w:rsidRDefault="006A496C" w:rsidP="00621225">
            <w:pPr>
              <w:spacing w:after="0"/>
              <w:jc w:val="both"/>
              <w:rPr>
                <w:rFonts w:ascii="Times New Roman" w:hAnsi="Times New Roman" w:cs="Times New Roman"/>
                <w:i/>
                <w:sz w:val="20"/>
                <w:szCs w:val="20"/>
              </w:rPr>
            </w:pPr>
          </w:p>
          <w:p w14:paraId="688E360E" w14:textId="32BC9951" w:rsidR="006A496C" w:rsidRDefault="006A496C" w:rsidP="00621225">
            <w:pPr>
              <w:spacing w:after="0"/>
              <w:jc w:val="both"/>
              <w:rPr>
                <w:rFonts w:ascii="Times New Roman" w:hAnsi="Times New Roman" w:cs="Times New Roman"/>
                <w:i/>
                <w:sz w:val="20"/>
                <w:szCs w:val="20"/>
              </w:rPr>
            </w:pPr>
          </w:p>
          <w:p w14:paraId="0852974A" w14:textId="6382A3B5" w:rsidR="006A496C" w:rsidRDefault="006A496C" w:rsidP="00621225">
            <w:pPr>
              <w:spacing w:after="0"/>
              <w:jc w:val="both"/>
              <w:rPr>
                <w:rFonts w:ascii="Times New Roman" w:hAnsi="Times New Roman" w:cs="Times New Roman"/>
                <w:i/>
                <w:sz w:val="20"/>
                <w:szCs w:val="20"/>
              </w:rPr>
            </w:pPr>
          </w:p>
          <w:p w14:paraId="25CF4EF1" w14:textId="77777777" w:rsidR="006A496C" w:rsidRPr="00621225" w:rsidRDefault="006A496C" w:rsidP="00621225">
            <w:pPr>
              <w:spacing w:after="0"/>
              <w:jc w:val="both"/>
              <w:rPr>
                <w:rFonts w:ascii="Times New Roman" w:hAnsi="Times New Roman" w:cs="Times New Roman"/>
                <w:i/>
                <w:sz w:val="20"/>
                <w:szCs w:val="20"/>
              </w:rPr>
            </w:pPr>
          </w:p>
          <w:p w14:paraId="61AA2F39" w14:textId="7FDEFAA4"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t>4) Дана норма забезпечує зменшення обтяжень, процедур та витрат людських і матеріальних ресурсів.</w:t>
            </w:r>
          </w:p>
        </w:tc>
        <w:tc>
          <w:tcPr>
            <w:tcW w:w="923" w:type="pct"/>
            <w:vMerge/>
            <w:shd w:val="clear" w:color="auto" w:fill="auto"/>
          </w:tcPr>
          <w:p w14:paraId="58E289D4" w14:textId="39AD286C" w:rsidR="006A496C" w:rsidRPr="00A135C8" w:rsidRDefault="006A496C" w:rsidP="002304A0">
            <w:pPr>
              <w:pStyle w:val="a7"/>
              <w:spacing w:after="0"/>
              <w:ind w:left="0"/>
              <w:jc w:val="both"/>
              <w:rPr>
                <w:rFonts w:ascii="Times New Roman" w:hAnsi="Times New Roman" w:cs="Times New Roman"/>
                <w:sz w:val="20"/>
                <w:szCs w:val="20"/>
                <w:lang w:val="uk-UA"/>
              </w:rPr>
            </w:pPr>
          </w:p>
        </w:tc>
      </w:tr>
      <w:tr w:rsidR="006A496C" w:rsidRPr="00621225" w14:paraId="0C6C8DD4" w14:textId="77777777" w:rsidTr="00621225">
        <w:tc>
          <w:tcPr>
            <w:tcW w:w="417" w:type="pct"/>
          </w:tcPr>
          <w:p w14:paraId="209E5D7B" w14:textId="7B444998" w:rsidR="006A496C" w:rsidRPr="00621225" w:rsidRDefault="006A496C" w:rsidP="00621225">
            <w:pPr>
              <w:spacing w:after="0"/>
              <w:contextualSpacing/>
              <w:jc w:val="center"/>
              <w:rPr>
                <w:rFonts w:ascii="Times New Roman" w:hAnsi="Times New Roman" w:cs="Times New Roman"/>
                <w:sz w:val="20"/>
                <w:szCs w:val="20"/>
              </w:rPr>
            </w:pPr>
            <w:r w:rsidRPr="00621225">
              <w:rPr>
                <w:rFonts w:ascii="Times New Roman" w:hAnsi="Times New Roman" w:cs="Times New Roman"/>
                <w:sz w:val="20"/>
                <w:szCs w:val="20"/>
                <w:lang w:val="en-US"/>
              </w:rPr>
              <w:lastRenderedPageBreak/>
              <w:t>3.5</w:t>
            </w:r>
          </w:p>
        </w:tc>
        <w:tc>
          <w:tcPr>
            <w:tcW w:w="1367" w:type="pct"/>
            <w:shd w:val="clear" w:color="auto" w:fill="auto"/>
          </w:tcPr>
          <w:p w14:paraId="748AFAA4" w14:textId="4E22EC88" w:rsidR="006A496C" w:rsidRDefault="006A496C" w:rsidP="00621225">
            <w:pPr>
              <w:pStyle w:val="a3"/>
              <w:spacing w:before="0" w:beforeAutospacing="0" w:after="0" w:afterAutospacing="0"/>
              <w:jc w:val="both"/>
              <w:rPr>
                <w:rFonts w:cs="Times New Roman"/>
                <w:b/>
                <w:sz w:val="20"/>
                <w:szCs w:val="20"/>
              </w:rPr>
            </w:pPr>
            <w:r w:rsidRPr="00621225">
              <w:rPr>
                <w:rFonts w:cs="Times New Roman"/>
                <w:b/>
                <w:sz w:val="20"/>
                <w:szCs w:val="20"/>
              </w:rPr>
              <w:t>Зміни не пропонувались</w:t>
            </w:r>
          </w:p>
          <w:p w14:paraId="2CD902F0" w14:textId="77777777" w:rsidR="006A496C" w:rsidRPr="00621225" w:rsidRDefault="006A496C" w:rsidP="00621225">
            <w:pPr>
              <w:pStyle w:val="a3"/>
              <w:spacing w:before="0" w:beforeAutospacing="0" w:after="0" w:afterAutospacing="0"/>
              <w:jc w:val="both"/>
              <w:rPr>
                <w:rFonts w:cs="Times New Roman"/>
                <w:sz w:val="20"/>
                <w:szCs w:val="20"/>
              </w:rPr>
            </w:pPr>
          </w:p>
          <w:p w14:paraId="087BD219" w14:textId="12FE09BA"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3.5. Разом з письмовим повідомленням ліцензіата про проведення планової перевірки комісія з перевірки направляє ліцензіату запити з переліком інформації та документів, які необхідно надати для перевірки дотримання ліцензіатом вимог законодавства та ліцензійних умов, відповідно до питань перевірки.</w:t>
            </w:r>
          </w:p>
          <w:p w14:paraId="636D53C6"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Ліцензіат зобов'язаний надати відповідь на зазначений запит із відповідними матеріалами в зазначений у запиті строк.</w:t>
            </w:r>
          </w:p>
          <w:p w14:paraId="7674EAEE" w14:textId="7433BFCC"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 xml:space="preserve">Строк надання інформації на запит комісії з перевірки про уточнення інформації по питаннях перевірки та/або вже наданої ліцензіатом інформації під час планової перевірки не може становити менше трьох робочих днів, а якщо відповідна інформація має великий обсяг, то </w:t>
            </w:r>
            <w:r w:rsidRPr="00621225">
              <w:rPr>
                <w:rFonts w:cs="Times New Roman"/>
                <w:sz w:val="20"/>
                <w:szCs w:val="20"/>
              </w:rPr>
              <w:lastRenderedPageBreak/>
              <w:t xml:space="preserve">менше 10 робочих днів. Положення цього абзацу не застосовуються під час проведення перевірок суб'єктів малого підприємництва, у тому числі суб'єктів </w:t>
            </w:r>
            <w:proofErr w:type="spellStart"/>
            <w:r w:rsidRPr="00621225">
              <w:rPr>
                <w:rFonts w:cs="Times New Roman"/>
                <w:sz w:val="20"/>
                <w:szCs w:val="20"/>
              </w:rPr>
              <w:t>мікропідприємництва</w:t>
            </w:r>
            <w:proofErr w:type="spellEnd"/>
            <w:r w:rsidRPr="00621225">
              <w:rPr>
                <w:rFonts w:cs="Times New Roman"/>
                <w:sz w:val="20"/>
                <w:szCs w:val="20"/>
              </w:rPr>
              <w:t>.</w:t>
            </w:r>
          </w:p>
        </w:tc>
        <w:tc>
          <w:tcPr>
            <w:tcW w:w="1368" w:type="pct"/>
            <w:shd w:val="clear" w:color="auto" w:fill="auto"/>
          </w:tcPr>
          <w:p w14:paraId="05C84EBF" w14:textId="77777777"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lastRenderedPageBreak/>
              <w:t>КУРМАЗ АНДРІЙ, ЧЛЕН ГРОМАДСЬКОЇ РАДИ МІНЕНЕРГО</w:t>
            </w:r>
          </w:p>
          <w:p w14:paraId="5135A7BD" w14:textId="77777777" w:rsidR="006A496C" w:rsidRPr="00621225" w:rsidRDefault="006A496C" w:rsidP="00621225">
            <w:pPr>
              <w:pStyle w:val="TableParagraph"/>
              <w:spacing w:line="276" w:lineRule="auto"/>
              <w:ind w:right="85" w:firstLine="240"/>
              <w:jc w:val="both"/>
              <w:rPr>
                <w:rFonts w:cs="Times New Roman"/>
                <w:sz w:val="20"/>
                <w:szCs w:val="20"/>
              </w:rPr>
            </w:pPr>
            <w:r w:rsidRPr="00621225">
              <w:rPr>
                <w:rFonts w:cs="Times New Roman"/>
                <w:sz w:val="20"/>
                <w:szCs w:val="20"/>
              </w:rPr>
              <w:t>3.5. Разом з письмовим повідомленням ліцензіата</w:t>
            </w:r>
            <w:r w:rsidRPr="00621225">
              <w:rPr>
                <w:rFonts w:cs="Times New Roman"/>
                <w:spacing w:val="1"/>
                <w:sz w:val="20"/>
                <w:szCs w:val="20"/>
              </w:rPr>
              <w:t xml:space="preserve"> </w:t>
            </w:r>
            <w:r w:rsidRPr="00621225">
              <w:rPr>
                <w:rFonts w:cs="Times New Roman"/>
                <w:sz w:val="20"/>
                <w:szCs w:val="20"/>
              </w:rPr>
              <w:t>про</w:t>
            </w:r>
            <w:r w:rsidRPr="00621225">
              <w:rPr>
                <w:rFonts w:cs="Times New Roman"/>
                <w:spacing w:val="1"/>
                <w:sz w:val="20"/>
                <w:szCs w:val="20"/>
              </w:rPr>
              <w:t xml:space="preserve"> </w:t>
            </w:r>
            <w:r w:rsidRPr="00621225">
              <w:rPr>
                <w:rFonts w:cs="Times New Roman"/>
                <w:sz w:val="20"/>
                <w:szCs w:val="20"/>
              </w:rPr>
              <w:t>проведення</w:t>
            </w:r>
            <w:r w:rsidRPr="00621225">
              <w:rPr>
                <w:rFonts w:cs="Times New Roman"/>
                <w:spacing w:val="1"/>
                <w:sz w:val="20"/>
                <w:szCs w:val="20"/>
              </w:rPr>
              <w:t xml:space="preserve"> </w:t>
            </w:r>
            <w:r w:rsidRPr="00621225">
              <w:rPr>
                <w:rFonts w:cs="Times New Roman"/>
                <w:sz w:val="20"/>
                <w:szCs w:val="20"/>
              </w:rPr>
              <w:t>планової</w:t>
            </w:r>
            <w:r w:rsidRPr="00621225">
              <w:rPr>
                <w:rFonts w:cs="Times New Roman"/>
                <w:spacing w:val="1"/>
                <w:sz w:val="20"/>
                <w:szCs w:val="20"/>
              </w:rPr>
              <w:t xml:space="preserve"> </w:t>
            </w:r>
            <w:r w:rsidRPr="00621225">
              <w:rPr>
                <w:rFonts w:cs="Times New Roman"/>
                <w:sz w:val="20"/>
                <w:szCs w:val="20"/>
              </w:rPr>
              <w:t>перевірки</w:t>
            </w:r>
            <w:r w:rsidRPr="00621225">
              <w:rPr>
                <w:rFonts w:cs="Times New Roman"/>
                <w:spacing w:val="1"/>
                <w:sz w:val="20"/>
                <w:szCs w:val="20"/>
              </w:rPr>
              <w:t xml:space="preserve"> </w:t>
            </w:r>
            <w:r w:rsidRPr="00621225">
              <w:rPr>
                <w:rFonts w:cs="Times New Roman"/>
                <w:sz w:val="20"/>
                <w:szCs w:val="20"/>
              </w:rPr>
              <w:t>комісія</w:t>
            </w:r>
            <w:r w:rsidRPr="00621225">
              <w:rPr>
                <w:rFonts w:cs="Times New Roman"/>
                <w:spacing w:val="1"/>
                <w:sz w:val="20"/>
                <w:szCs w:val="20"/>
              </w:rPr>
              <w:t xml:space="preserve"> </w:t>
            </w:r>
            <w:r w:rsidRPr="00621225">
              <w:rPr>
                <w:rFonts w:cs="Times New Roman"/>
                <w:sz w:val="20"/>
                <w:szCs w:val="20"/>
              </w:rPr>
              <w:t>з</w:t>
            </w:r>
            <w:r w:rsidRPr="00621225">
              <w:rPr>
                <w:rFonts w:cs="Times New Roman"/>
                <w:spacing w:val="1"/>
                <w:sz w:val="20"/>
                <w:szCs w:val="20"/>
              </w:rPr>
              <w:t xml:space="preserve"> </w:t>
            </w:r>
            <w:r w:rsidRPr="00621225">
              <w:rPr>
                <w:rFonts w:cs="Times New Roman"/>
                <w:sz w:val="20"/>
                <w:szCs w:val="20"/>
              </w:rPr>
              <w:t>перевірки направляє ліцензіату запити з переліком</w:t>
            </w:r>
            <w:r w:rsidRPr="00621225">
              <w:rPr>
                <w:rFonts w:cs="Times New Roman"/>
                <w:spacing w:val="1"/>
                <w:sz w:val="20"/>
                <w:szCs w:val="20"/>
              </w:rPr>
              <w:t xml:space="preserve"> </w:t>
            </w:r>
            <w:r w:rsidRPr="00621225">
              <w:rPr>
                <w:rFonts w:cs="Times New Roman"/>
                <w:sz w:val="20"/>
                <w:szCs w:val="20"/>
              </w:rPr>
              <w:t>інформації та документів, які необхідно надати для</w:t>
            </w:r>
            <w:r w:rsidRPr="00621225">
              <w:rPr>
                <w:rFonts w:cs="Times New Roman"/>
                <w:spacing w:val="1"/>
                <w:sz w:val="20"/>
                <w:szCs w:val="20"/>
              </w:rPr>
              <w:t xml:space="preserve"> </w:t>
            </w:r>
            <w:r w:rsidRPr="00621225">
              <w:rPr>
                <w:rFonts w:cs="Times New Roman"/>
                <w:sz w:val="20"/>
                <w:szCs w:val="20"/>
              </w:rPr>
              <w:t>перевірки</w:t>
            </w:r>
            <w:r w:rsidRPr="00621225">
              <w:rPr>
                <w:rFonts w:cs="Times New Roman"/>
                <w:spacing w:val="1"/>
                <w:sz w:val="20"/>
                <w:szCs w:val="20"/>
              </w:rPr>
              <w:t xml:space="preserve"> </w:t>
            </w:r>
            <w:r w:rsidRPr="00621225">
              <w:rPr>
                <w:rFonts w:cs="Times New Roman"/>
                <w:sz w:val="20"/>
                <w:szCs w:val="20"/>
              </w:rPr>
              <w:t>дотримання</w:t>
            </w:r>
            <w:r w:rsidRPr="00621225">
              <w:rPr>
                <w:rFonts w:cs="Times New Roman"/>
                <w:spacing w:val="1"/>
                <w:sz w:val="20"/>
                <w:szCs w:val="20"/>
              </w:rPr>
              <w:t xml:space="preserve"> </w:t>
            </w:r>
            <w:r w:rsidRPr="00621225">
              <w:rPr>
                <w:rFonts w:cs="Times New Roman"/>
                <w:sz w:val="20"/>
                <w:szCs w:val="20"/>
              </w:rPr>
              <w:t>ліцензіатом</w:t>
            </w:r>
            <w:r w:rsidRPr="00621225">
              <w:rPr>
                <w:rFonts w:cs="Times New Roman"/>
                <w:spacing w:val="1"/>
                <w:sz w:val="20"/>
                <w:szCs w:val="20"/>
              </w:rPr>
              <w:t xml:space="preserve"> </w:t>
            </w:r>
            <w:r w:rsidRPr="00621225">
              <w:rPr>
                <w:rFonts w:cs="Times New Roman"/>
                <w:sz w:val="20"/>
                <w:szCs w:val="20"/>
              </w:rPr>
              <w:t>вимог</w:t>
            </w:r>
            <w:r w:rsidRPr="00621225">
              <w:rPr>
                <w:rFonts w:cs="Times New Roman"/>
                <w:spacing w:val="-52"/>
                <w:sz w:val="20"/>
                <w:szCs w:val="20"/>
              </w:rPr>
              <w:t xml:space="preserve"> </w:t>
            </w:r>
            <w:r w:rsidRPr="00621225">
              <w:rPr>
                <w:rFonts w:cs="Times New Roman"/>
                <w:sz w:val="20"/>
                <w:szCs w:val="20"/>
              </w:rPr>
              <w:t>законодавства</w:t>
            </w:r>
            <w:r w:rsidRPr="00621225">
              <w:rPr>
                <w:rFonts w:cs="Times New Roman"/>
                <w:spacing w:val="1"/>
                <w:sz w:val="20"/>
                <w:szCs w:val="20"/>
              </w:rPr>
              <w:t xml:space="preserve"> </w:t>
            </w:r>
            <w:r w:rsidRPr="00621225">
              <w:rPr>
                <w:rFonts w:cs="Times New Roman"/>
                <w:sz w:val="20"/>
                <w:szCs w:val="20"/>
              </w:rPr>
              <w:t>та</w:t>
            </w:r>
            <w:r w:rsidRPr="00621225">
              <w:rPr>
                <w:rFonts w:cs="Times New Roman"/>
                <w:spacing w:val="1"/>
                <w:sz w:val="20"/>
                <w:szCs w:val="20"/>
              </w:rPr>
              <w:t xml:space="preserve"> </w:t>
            </w:r>
            <w:r w:rsidRPr="00621225">
              <w:rPr>
                <w:rFonts w:cs="Times New Roman"/>
                <w:sz w:val="20"/>
                <w:szCs w:val="20"/>
              </w:rPr>
              <w:t>ліцензійних</w:t>
            </w:r>
            <w:r w:rsidRPr="00621225">
              <w:rPr>
                <w:rFonts w:cs="Times New Roman"/>
                <w:spacing w:val="1"/>
                <w:sz w:val="20"/>
                <w:szCs w:val="20"/>
              </w:rPr>
              <w:t xml:space="preserve"> </w:t>
            </w:r>
            <w:r w:rsidRPr="00621225">
              <w:rPr>
                <w:rFonts w:cs="Times New Roman"/>
                <w:sz w:val="20"/>
                <w:szCs w:val="20"/>
              </w:rPr>
              <w:t>умов,</w:t>
            </w:r>
            <w:r w:rsidRPr="00621225">
              <w:rPr>
                <w:rFonts w:cs="Times New Roman"/>
                <w:spacing w:val="1"/>
                <w:sz w:val="20"/>
                <w:szCs w:val="20"/>
              </w:rPr>
              <w:t xml:space="preserve"> </w:t>
            </w:r>
            <w:r w:rsidRPr="00621225">
              <w:rPr>
                <w:rFonts w:cs="Times New Roman"/>
                <w:sz w:val="20"/>
                <w:szCs w:val="20"/>
              </w:rPr>
              <w:t>відповідно</w:t>
            </w:r>
            <w:r w:rsidRPr="00621225">
              <w:rPr>
                <w:rFonts w:cs="Times New Roman"/>
                <w:spacing w:val="1"/>
                <w:sz w:val="20"/>
                <w:szCs w:val="20"/>
              </w:rPr>
              <w:t xml:space="preserve"> </w:t>
            </w:r>
            <w:r w:rsidRPr="00621225">
              <w:rPr>
                <w:rFonts w:cs="Times New Roman"/>
                <w:sz w:val="20"/>
                <w:szCs w:val="20"/>
              </w:rPr>
              <w:t>до</w:t>
            </w:r>
            <w:r w:rsidRPr="00621225">
              <w:rPr>
                <w:rFonts w:cs="Times New Roman"/>
                <w:spacing w:val="1"/>
                <w:sz w:val="20"/>
                <w:szCs w:val="20"/>
              </w:rPr>
              <w:t xml:space="preserve"> </w:t>
            </w:r>
            <w:r w:rsidRPr="00621225">
              <w:rPr>
                <w:rFonts w:cs="Times New Roman"/>
                <w:sz w:val="20"/>
                <w:szCs w:val="20"/>
              </w:rPr>
              <w:t>питань</w:t>
            </w:r>
            <w:r w:rsidRPr="00621225">
              <w:rPr>
                <w:rFonts w:cs="Times New Roman"/>
                <w:spacing w:val="-2"/>
                <w:sz w:val="20"/>
                <w:szCs w:val="20"/>
              </w:rPr>
              <w:t xml:space="preserve"> </w:t>
            </w:r>
            <w:r w:rsidRPr="00621225">
              <w:rPr>
                <w:rFonts w:cs="Times New Roman"/>
                <w:sz w:val="20"/>
                <w:szCs w:val="20"/>
              </w:rPr>
              <w:t>перевірки.</w:t>
            </w:r>
          </w:p>
          <w:p w14:paraId="7E65B5F3" w14:textId="1270D40E"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sz w:val="20"/>
                <w:szCs w:val="20"/>
              </w:rPr>
              <w:t>Ліцензіат</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зобов’язаний</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надати</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відповідь</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на</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зазначений</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запит</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із</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відповідними</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матеріалами</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в</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зазначений</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у</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запиті</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строк.</w:t>
            </w:r>
            <w:r w:rsidRPr="00621225">
              <w:rPr>
                <w:rFonts w:ascii="Times New Roman" w:hAnsi="Times New Roman" w:cs="Times New Roman"/>
                <w:spacing w:val="1"/>
                <w:sz w:val="20"/>
                <w:szCs w:val="20"/>
              </w:rPr>
              <w:t xml:space="preserve"> </w:t>
            </w:r>
            <w:r w:rsidRPr="00621225">
              <w:rPr>
                <w:rFonts w:ascii="Times New Roman" w:hAnsi="Times New Roman" w:cs="Times New Roman"/>
                <w:b/>
                <w:sz w:val="20"/>
                <w:szCs w:val="20"/>
              </w:rPr>
              <w:t>Ліцензіат,</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що</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є</w:t>
            </w:r>
            <w:r w:rsidRPr="00621225">
              <w:rPr>
                <w:rFonts w:ascii="Times New Roman" w:hAnsi="Times New Roman" w:cs="Times New Roman"/>
                <w:b/>
                <w:spacing w:val="-52"/>
                <w:sz w:val="20"/>
                <w:szCs w:val="20"/>
              </w:rPr>
              <w:t xml:space="preserve"> </w:t>
            </w:r>
            <w:r w:rsidRPr="00621225">
              <w:rPr>
                <w:rFonts w:ascii="Times New Roman" w:hAnsi="Times New Roman" w:cs="Times New Roman"/>
                <w:b/>
                <w:sz w:val="20"/>
                <w:szCs w:val="20"/>
              </w:rPr>
              <w:t>постачальником,</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за</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необхідності</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може</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вказати</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бажане</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місце</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проведення</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перевірки</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з</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числа</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будівель/приміщень,</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визначених</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ним</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lastRenderedPageBreak/>
              <w:t>як</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засіб</w:t>
            </w:r>
            <w:r w:rsidRPr="00621225">
              <w:rPr>
                <w:rFonts w:ascii="Times New Roman" w:hAnsi="Times New Roman" w:cs="Times New Roman"/>
                <w:b/>
                <w:spacing w:val="-52"/>
                <w:sz w:val="20"/>
                <w:szCs w:val="20"/>
              </w:rPr>
              <w:t xml:space="preserve"> </w:t>
            </w:r>
            <w:r w:rsidRPr="00621225">
              <w:rPr>
                <w:rFonts w:ascii="Times New Roman" w:hAnsi="Times New Roman" w:cs="Times New Roman"/>
                <w:b/>
                <w:sz w:val="20"/>
                <w:szCs w:val="20"/>
              </w:rPr>
              <w:t>провадження</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господарської</w:t>
            </w:r>
            <w:r w:rsidRPr="00621225">
              <w:rPr>
                <w:rFonts w:ascii="Times New Roman" w:hAnsi="Times New Roman" w:cs="Times New Roman"/>
                <w:b/>
                <w:spacing w:val="-2"/>
                <w:sz w:val="20"/>
                <w:szCs w:val="20"/>
              </w:rPr>
              <w:t xml:space="preserve"> </w:t>
            </w:r>
            <w:r w:rsidRPr="00621225">
              <w:rPr>
                <w:rFonts w:ascii="Times New Roman" w:hAnsi="Times New Roman" w:cs="Times New Roman"/>
                <w:b/>
                <w:sz w:val="20"/>
                <w:szCs w:val="20"/>
              </w:rPr>
              <w:t>діяльності.</w:t>
            </w:r>
          </w:p>
        </w:tc>
        <w:tc>
          <w:tcPr>
            <w:tcW w:w="925" w:type="pct"/>
            <w:shd w:val="clear" w:color="auto" w:fill="auto"/>
          </w:tcPr>
          <w:p w14:paraId="7081B90B" w14:textId="77777777"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lastRenderedPageBreak/>
              <w:t>КУРМАЗ АНДРІЙ, ЧЛЕН ГРОМАДСЬКОЇ РАДИ МІНЕНЕРГО</w:t>
            </w:r>
          </w:p>
          <w:p w14:paraId="1F023778" w14:textId="7E1B1AFB"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t>Див. обґрунтування до пункту 2.3</w:t>
            </w:r>
          </w:p>
        </w:tc>
        <w:tc>
          <w:tcPr>
            <w:tcW w:w="923" w:type="pct"/>
            <w:vMerge/>
            <w:shd w:val="clear" w:color="auto" w:fill="auto"/>
          </w:tcPr>
          <w:p w14:paraId="3316CABD" w14:textId="42F48F5A" w:rsidR="006A496C" w:rsidRPr="00621225" w:rsidRDefault="006A496C" w:rsidP="00621225">
            <w:pPr>
              <w:pStyle w:val="a7"/>
              <w:spacing w:after="0"/>
              <w:ind w:left="0"/>
              <w:jc w:val="both"/>
              <w:rPr>
                <w:rFonts w:ascii="Times New Roman" w:hAnsi="Times New Roman" w:cs="Times New Roman"/>
                <w:b/>
                <w:sz w:val="20"/>
                <w:szCs w:val="20"/>
                <w:lang w:val="uk-UA"/>
              </w:rPr>
            </w:pPr>
          </w:p>
        </w:tc>
      </w:tr>
      <w:tr w:rsidR="006A496C" w:rsidRPr="00621225" w14:paraId="392F252C" w14:textId="77777777" w:rsidTr="00621225">
        <w:tc>
          <w:tcPr>
            <w:tcW w:w="417" w:type="pct"/>
          </w:tcPr>
          <w:p w14:paraId="3678AF92" w14:textId="1471294C" w:rsidR="006A496C" w:rsidRPr="00621225" w:rsidRDefault="006A496C" w:rsidP="00621225">
            <w:pPr>
              <w:spacing w:after="0"/>
              <w:contextualSpacing/>
              <w:jc w:val="center"/>
              <w:rPr>
                <w:rFonts w:ascii="Times New Roman" w:hAnsi="Times New Roman" w:cs="Times New Roman"/>
                <w:sz w:val="20"/>
                <w:szCs w:val="20"/>
              </w:rPr>
            </w:pPr>
            <w:r w:rsidRPr="00621225">
              <w:rPr>
                <w:rFonts w:ascii="Times New Roman" w:hAnsi="Times New Roman" w:cs="Times New Roman"/>
                <w:sz w:val="20"/>
                <w:szCs w:val="20"/>
              </w:rPr>
              <w:t>5.3</w:t>
            </w:r>
          </w:p>
        </w:tc>
        <w:tc>
          <w:tcPr>
            <w:tcW w:w="1367" w:type="pct"/>
            <w:shd w:val="clear" w:color="auto" w:fill="auto"/>
          </w:tcPr>
          <w:p w14:paraId="4B38DD07"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b/>
                <w:sz w:val="20"/>
                <w:szCs w:val="20"/>
              </w:rPr>
              <w:t>Зміни не пропонувались</w:t>
            </w:r>
          </w:p>
          <w:p w14:paraId="6FDAD496" w14:textId="77777777" w:rsidR="006A496C" w:rsidRPr="00621225" w:rsidRDefault="006A496C" w:rsidP="00621225">
            <w:pPr>
              <w:pStyle w:val="a3"/>
              <w:spacing w:before="0" w:beforeAutospacing="0" w:after="0" w:afterAutospacing="0"/>
              <w:jc w:val="both"/>
              <w:rPr>
                <w:rFonts w:cs="Times New Roman"/>
                <w:b/>
                <w:sz w:val="20"/>
                <w:szCs w:val="20"/>
              </w:rPr>
            </w:pPr>
          </w:p>
          <w:p w14:paraId="4EF449C2" w14:textId="5F8441BD"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5.3. Позапланова невиїзна перевірка ліцензіата може проводитися без попередження заздалегідь.</w:t>
            </w:r>
          </w:p>
        </w:tc>
        <w:tc>
          <w:tcPr>
            <w:tcW w:w="1368" w:type="pct"/>
            <w:shd w:val="clear" w:color="auto" w:fill="auto"/>
          </w:tcPr>
          <w:p w14:paraId="544A0F6A" w14:textId="699B2C57"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t>КУРМАЗ АНДРІЙ, ЧЛЕН ГРОМАДСЬКОЇ РАДИ МІНЕНЕРГО</w:t>
            </w:r>
          </w:p>
          <w:p w14:paraId="0CBE6987" w14:textId="46957A57"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sz w:val="20"/>
                <w:szCs w:val="20"/>
              </w:rPr>
              <w:t>5.3.</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Позапланова</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невиїзна</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перевірка</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ліцензіата</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може</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проводитися</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u w:val="single"/>
              </w:rPr>
              <w:t>без</w:t>
            </w:r>
            <w:r w:rsidRPr="00621225">
              <w:rPr>
                <w:rFonts w:ascii="Times New Roman" w:hAnsi="Times New Roman" w:cs="Times New Roman"/>
                <w:spacing w:val="1"/>
                <w:sz w:val="20"/>
                <w:szCs w:val="20"/>
                <w:u w:val="single"/>
              </w:rPr>
              <w:t xml:space="preserve"> </w:t>
            </w:r>
            <w:r w:rsidRPr="00621225">
              <w:rPr>
                <w:rFonts w:ascii="Times New Roman" w:hAnsi="Times New Roman" w:cs="Times New Roman"/>
                <w:sz w:val="20"/>
                <w:szCs w:val="20"/>
                <w:u w:val="single"/>
              </w:rPr>
              <w:t>попередження</w:t>
            </w:r>
            <w:r w:rsidRPr="00621225">
              <w:rPr>
                <w:rFonts w:ascii="Times New Roman" w:hAnsi="Times New Roman" w:cs="Times New Roman"/>
                <w:spacing w:val="1"/>
                <w:sz w:val="20"/>
                <w:szCs w:val="20"/>
                <w:u w:val="single"/>
              </w:rPr>
              <w:t xml:space="preserve"> </w:t>
            </w:r>
            <w:r w:rsidRPr="00621225">
              <w:rPr>
                <w:rFonts w:ascii="Times New Roman" w:hAnsi="Times New Roman" w:cs="Times New Roman"/>
                <w:sz w:val="20"/>
                <w:szCs w:val="20"/>
                <w:u w:val="single"/>
              </w:rPr>
              <w:t>заздалегідь</w:t>
            </w:r>
            <w:r w:rsidRPr="00621225">
              <w:rPr>
                <w:rFonts w:ascii="Times New Roman" w:hAnsi="Times New Roman" w:cs="Times New Roman"/>
                <w:sz w:val="20"/>
                <w:szCs w:val="20"/>
              </w:rPr>
              <w:t>.</w:t>
            </w:r>
            <w:r w:rsidRPr="00621225">
              <w:rPr>
                <w:rFonts w:ascii="Times New Roman" w:hAnsi="Times New Roman" w:cs="Times New Roman"/>
                <w:spacing w:val="1"/>
                <w:sz w:val="20"/>
                <w:szCs w:val="20"/>
              </w:rPr>
              <w:t xml:space="preserve"> </w:t>
            </w:r>
            <w:r w:rsidRPr="00621225">
              <w:rPr>
                <w:rFonts w:ascii="Times New Roman" w:hAnsi="Times New Roman" w:cs="Times New Roman"/>
                <w:b/>
                <w:sz w:val="20"/>
                <w:szCs w:val="20"/>
              </w:rPr>
              <w:t>При</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цьому,</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якщо</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позапланова</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перевірки</w:t>
            </w:r>
            <w:r w:rsidRPr="00621225">
              <w:rPr>
                <w:rFonts w:ascii="Times New Roman" w:hAnsi="Times New Roman" w:cs="Times New Roman"/>
                <w:b/>
                <w:spacing w:val="-52"/>
                <w:sz w:val="20"/>
                <w:szCs w:val="20"/>
              </w:rPr>
              <w:t xml:space="preserve"> </w:t>
            </w:r>
            <w:r w:rsidRPr="00621225">
              <w:rPr>
                <w:rFonts w:ascii="Times New Roman" w:hAnsi="Times New Roman" w:cs="Times New Roman"/>
                <w:b/>
                <w:sz w:val="20"/>
                <w:szCs w:val="20"/>
              </w:rPr>
              <w:t>здійснюється</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за</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наслідками</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обґрунтованого</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звернення суб’єктів, визначений в підпунктами 4</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та/або 5 пункту 5.1 цього Положення, НКРЕКП</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одночасно</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із</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прийняттям</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рішення</w:t>
            </w:r>
            <w:r w:rsidRPr="00621225">
              <w:rPr>
                <w:rFonts w:ascii="Times New Roman" w:hAnsi="Times New Roman" w:cs="Times New Roman"/>
                <w:b/>
                <w:spacing w:val="56"/>
                <w:sz w:val="20"/>
                <w:szCs w:val="20"/>
              </w:rPr>
              <w:t xml:space="preserve"> </w:t>
            </w:r>
            <w:r w:rsidRPr="00621225">
              <w:rPr>
                <w:rFonts w:ascii="Times New Roman" w:hAnsi="Times New Roman" w:cs="Times New Roman"/>
                <w:b/>
                <w:sz w:val="20"/>
                <w:szCs w:val="20"/>
              </w:rPr>
              <w:t>про</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проведення</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позапланової</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перевірки</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має</w:t>
            </w:r>
            <w:r w:rsidRPr="00621225">
              <w:rPr>
                <w:rFonts w:ascii="Times New Roman" w:hAnsi="Times New Roman" w:cs="Times New Roman"/>
                <w:b/>
                <w:spacing w:val="-52"/>
                <w:sz w:val="20"/>
                <w:szCs w:val="20"/>
              </w:rPr>
              <w:t xml:space="preserve"> </w:t>
            </w:r>
            <w:r w:rsidRPr="00621225">
              <w:rPr>
                <w:rFonts w:ascii="Times New Roman" w:hAnsi="Times New Roman" w:cs="Times New Roman"/>
                <w:b/>
                <w:sz w:val="20"/>
                <w:szCs w:val="20"/>
              </w:rPr>
              <w:t>направити</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ліцензіату</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зазначене</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звернення</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для</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ознайомлення</w:t>
            </w:r>
            <w:r w:rsidRPr="00621225">
              <w:rPr>
                <w:rFonts w:ascii="Times New Roman" w:hAnsi="Times New Roman" w:cs="Times New Roman"/>
                <w:b/>
                <w:spacing w:val="-2"/>
                <w:sz w:val="20"/>
                <w:szCs w:val="20"/>
              </w:rPr>
              <w:t xml:space="preserve"> </w:t>
            </w:r>
            <w:r w:rsidRPr="00621225">
              <w:rPr>
                <w:rFonts w:ascii="Times New Roman" w:hAnsi="Times New Roman" w:cs="Times New Roman"/>
                <w:b/>
                <w:sz w:val="20"/>
                <w:szCs w:val="20"/>
              </w:rPr>
              <w:t>та</w:t>
            </w:r>
            <w:r w:rsidRPr="00621225">
              <w:rPr>
                <w:rFonts w:ascii="Times New Roman" w:hAnsi="Times New Roman" w:cs="Times New Roman"/>
                <w:b/>
                <w:spacing w:val="-3"/>
                <w:sz w:val="20"/>
                <w:szCs w:val="20"/>
              </w:rPr>
              <w:t xml:space="preserve"> </w:t>
            </w:r>
            <w:r w:rsidRPr="00621225">
              <w:rPr>
                <w:rFonts w:ascii="Times New Roman" w:hAnsi="Times New Roman" w:cs="Times New Roman"/>
                <w:b/>
                <w:sz w:val="20"/>
                <w:szCs w:val="20"/>
              </w:rPr>
              <w:t>надання</w:t>
            </w:r>
            <w:r w:rsidRPr="00621225">
              <w:rPr>
                <w:rFonts w:ascii="Times New Roman" w:hAnsi="Times New Roman" w:cs="Times New Roman"/>
                <w:b/>
                <w:spacing w:val="-3"/>
                <w:sz w:val="20"/>
                <w:szCs w:val="20"/>
              </w:rPr>
              <w:t xml:space="preserve"> </w:t>
            </w:r>
            <w:r w:rsidRPr="00621225">
              <w:rPr>
                <w:rFonts w:ascii="Times New Roman" w:hAnsi="Times New Roman" w:cs="Times New Roman"/>
                <w:b/>
                <w:sz w:val="20"/>
                <w:szCs w:val="20"/>
              </w:rPr>
              <w:t>письмових</w:t>
            </w:r>
            <w:r w:rsidRPr="00621225">
              <w:rPr>
                <w:rFonts w:ascii="Times New Roman" w:hAnsi="Times New Roman" w:cs="Times New Roman"/>
                <w:b/>
                <w:spacing w:val="-2"/>
                <w:sz w:val="20"/>
                <w:szCs w:val="20"/>
              </w:rPr>
              <w:t xml:space="preserve"> </w:t>
            </w:r>
            <w:r w:rsidRPr="00621225">
              <w:rPr>
                <w:rFonts w:ascii="Times New Roman" w:hAnsi="Times New Roman" w:cs="Times New Roman"/>
                <w:b/>
                <w:sz w:val="20"/>
                <w:szCs w:val="20"/>
              </w:rPr>
              <w:t>пояснень.</w:t>
            </w:r>
          </w:p>
        </w:tc>
        <w:tc>
          <w:tcPr>
            <w:tcW w:w="925" w:type="pct"/>
            <w:shd w:val="clear" w:color="auto" w:fill="auto"/>
          </w:tcPr>
          <w:p w14:paraId="383E484C" w14:textId="48686FF0"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t>КУРМАЗ АНДРІЙ, ЧЛЕН ГРОМАДСЬКОЇ РАДИ МІНЕНЕРГО</w:t>
            </w:r>
          </w:p>
          <w:p w14:paraId="7FE30F8B" w14:textId="15F3B91C"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t>Засади державної політики гуртуються на принципах прогнозованості, відкритості, прозорості, та об’єктивності. Згідно п.12, ст.2 Закону про ринок ЕЕ, рішення (заходи) НКРЕКП мають прийматися з урахуванням права особи на участь у процесі прийняття рішення. Натомість згідно норм діючого Порядку (п.5.7) ліцензіат буде ознайомлений з скаргою лише за підсумками складеного Акту про результати позапланової невиїзної перевірки, і лише потім зможе надати свої пояснення. Але одночасно Акт буде опублікований на сайті НКРЕКП, і у випадку прийняття НКРЕКП позиції ліцензіата, це вже не вплине на іміджеві позиції ліцензіата</w:t>
            </w:r>
          </w:p>
        </w:tc>
        <w:tc>
          <w:tcPr>
            <w:tcW w:w="923" w:type="pct"/>
            <w:vMerge/>
            <w:shd w:val="clear" w:color="auto" w:fill="auto"/>
          </w:tcPr>
          <w:p w14:paraId="44D84DD8" w14:textId="3B2C3A8D" w:rsidR="006A496C" w:rsidRPr="00686C90" w:rsidRDefault="006A496C" w:rsidP="00621225">
            <w:pPr>
              <w:pStyle w:val="a7"/>
              <w:spacing w:after="0"/>
              <w:ind w:left="0"/>
              <w:jc w:val="both"/>
              <w:rPr>
                <w:rFonts w:ascii="Times New Roman" w:hAnsi="Times New Roman" w:cs="Times New Roman"/>
                <w:sz w:val="20"/>
                <w:szCs w:val="20"/>
                <w:lang w:val="uk-UA"/>
              </w:rPr>
            </w:pPr>
          </w:p>
        </w:tc>
      </w:tr>
      <w:tr w:rsidR="006A496C" w:rsidRPr="00621225" w14:paraId="63B1DADC" w14:textId="77777777" w:rsidTr="00621225">
        <w:tc>
          <w:tcPr>
            <w:tcW w:w="417" w:type="pct"/>
          </w:tcPr>
          <w:p w14:paraId="2AEC991D" w14:textId="2CD57059" w:rsidR="006A496C" w:rsidRPr="00621225" w:rsidRDefault="006A496C" w:rsidP="00621225">
            <w:pPr>
              <w:spacing w:after="0"/>
              <w:contextualSpacing/>
              <w:jc w:val="center"/>
              <w:rPr>
                <w:rFonts w:ascii="Times New Roman" w:hAnsi="Times New Roman" w:cs="Times New Roman"/>
                <w:sz w:val="20"/>
                <w:szCs w:val="20"/>
              </w:rPr>
            </w:pPr>
            <w:r w:rsidRPr="00621225">
              <w:rPr>
                <w:rFonts w:ascii="Times New Roman" w:hAnsi="Times New Roman" w:cs="Times New Roman"/>
                <w:sz w:val="20"/>
                <w:szCs w:val="20"/>
              </w:rPr>
              <w:t>7.1</w:t>
            </w:r>
          </w:p>
        </w:tc>
        <w:tc>
          <w:tcPr>
            <w:tcW w:w="1367" w:type="pct"/>
            <w:shd w:val="clear" w:color="auto" w:fill="auto"/>
          </w:tcPr>
          <w:p w14:paraId="77C522CA" w14:textId="1C526963" w:rsidR="006A496C" w:rsidRDefault="006A496C" w:rsidP="00621225">
            <w:pPr>
              <w:pStyle w:val="a3"/>
              <w:spacing w:before="0" w:beforeAutospacing="0" w:after="0" w:afterAutospacing="0"/>
              <w:jc w:val="both"/>
              <w:rPr>
                <w:rFonts w:cs="Times New Roman"/>
                <w:b/>
                <w:sz w:val="20"/>
                <w:szCs w:val="20"/>
              </w:rPr>
            </w:pPr>
            <w:r w:rsidRPr="00621225">
              <w:rPr>
                <w:rFonts w:cs="Times New Roman"/>
                <w:b/>
                <w:sz w:val="20"/>
                <w:szCs w:val="20"/>
              </w:rPr>
              <w:t>Зміни не пропонувались</w:t>
            </w:r>
          </w:p>
          <w:p w14:paraId="20A1B749" w14:textId="77777777" w:rsidR="006A496C" w:rsidRPr="00621225" w:rsidRDefault="006A496C" w:rsidP="00621225">
            <w:pPr>
              <w:pStyle w:val="a3"/>
              <w:spacing w:before="0" w:beforeAutospacing="0" w:after="0" w:afterAutospacing="0"/>
              <w:jc w:val="both"/>
              <w:rPr>
                <w:rFonts w:cs="Times New Roman"/>
                <w:sz w:val="20"/>
                <w:szCs w:val="20"/>
              </w:rPr>
            </w:pPr>
          </w:p>
          <w:p w14:paraId="0FD0112B"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За результатами проведених планових та позапланових перевірок складається акт перевірки за формою, наведеною в додатку 19 до цього Порядку, у двох примірниках.</w:t>
            </w:r>
          </w:p>
          <w:p w14:paraId="3C2F6AAD"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 xml:space="preserve">В акті планової перевірки відображається інформація за результатами перевірки питань, визначених переліками питань для відповідних сфер енергетики та комунальних послуг (додатки 4 - 18), а в разі виявлення порушення - </w:t>
            </w:r>
            <w:r w:rsidRPr="00621225">
              <w:rPr>
                <w:rFonts w:cs="Times New Roman"/>
                <w:sz w:val="20"/>
                <w:szCs w:val="20"/>
              </w:rPr>
              <w:lastRenderedPageBreak/>
              <w:t>його детальний опис з посиланням на відповідну норму законодавства та/або ліцензійних умов.</w:t>
            </w:r>
          </w:p>
          <w:p w14:paraId="72B26C24"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В акті позапланової перевірки відображається інформація за результатами перевірки питань, необхідність перевірки яких стала підставою для здійснення такої перевірки, а в разі виявлення порушення - його детальний опис з посиланням на відповідну норму законодавства та/або ліцензійних умов.</w:t>
            </w:r>
          </w:p>
          <w:p w14:paraId="41EB83C2"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 xml:space="preserve">Отримані від уповноважених осіб ліцензіата в ході перевірки належним чином завірені копії документів з питань, що підтверджують та/або спростовують вчинення ліцензіатом порушень вимог законодавства та/або ліцензійних умов, долучаються до </w:t>
            </w:r>
            <w:proofErr w:type="spellStart"/>
            <w:r w:rsidRPr="00621225">
              <w:rPr>
                <w:rFonts w:cs="Times New Roman"/>
                <w:sz w:val="20"/>
                <w:szCs w:val="20"/>
              </w:rPr>
              <w:t>акта</w:t>
            </w:r>
            <w:proofErr w:type="spellEnd"/>
            <w:r w:rsidRPr="00621225">
              <w:rPr>
                <w:rFonts w:cs="Times New Roman"/>
                <w:sz w:val="20"/>
                <w:szCs w:val="20"/>
              </w:rPr>
              <w:t xml:space="preserve"> перевірки у вигляді додатків.</w:t>
            </w:r>
          </w:p>
          <w:p w14:paraId="032A8BDD"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 xml:space="preserve">Ліцензіат, діяльність якого перевірялася, має право надати до НКРЕКП письмові пояснення та обґрунтування щодо проведеної перевірки та/або виявлених порушень у строк до п'яти робочих днів з дня отримання </w:t>
            </w:r>
            <w:proofErr w:type="spellStart"/>
            <w:r w:rsidRPr="00621225">
              <w:rPr>
                <w:rFonts w:cs="Times New Roman"/>
                <w:sz w:val="20"/>
                <w:szCs w:val="20"/>
              </w:rPr>
              <w:t>акта</w:t>
            </w:r>
            <w:proofErr w:type="spellEnd"/>
            <w:r w:rsidRPr="00621225">
              <w:rPr>
                <w:rFonts w:cs="Times New Roman"/>
                <w:sz w:val="20"/>
                <w:szCs w:val="20"/>
              </w:rPr>
              <w:t xml:space="preserve"> про результати перевірки.</w:t>
            </w:r>
          </w:p>
          <w:p w14:paraId="72917B30"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 xml:space="preserve">Письмові пояснення та обґрунтування ліцензіата є невід'ємною частиною </w:t>
            </w:r>
            <w:proofErr w:type="spellStart"/>
            <w:r w:rsidRPr="00621225">
              <w:rPr>
                <w:rFonts w:cs="Times New Roman"/>
                <w:sz w:val="20"/>
                <w:szCs w:val="20"/>
              </w:rPr>
              <w:t>акта</w:t>
            </w:r>
            <w:proofErr w:type="spellEnd"/>
            <w:r w:rsidRPr="00621225">
              <w:rPr>
                <w:rFonts w:cs="Times New Roman"/>
                <w:sz w:val="20"/>
                <w:szCs w:val="20"/>
              </w:rPr>
              <w:t xml:space="preserve"> перевірки.</w:t>
            </w:r>
          </w:p>
          <w:p w14:paraId="522FCAC3"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 xml:space="preserve">У випадку якщо отримані від уповноважених осіб ліцензіата в ході перевірки або разом з поясненнями до </w:t>
            </w:r>
            <w:proofErr w:type="spellStart"/>
            <w:r w:rsidRPr="00621225">
              <w:rPr>
                <w:rFonts w:cs="Times New Roman"/>
                <w:sz w:val="20"/>
                <w:szCs w:val="20"/>
              </w:rPr>
              <w:t>акта</w:t>
            </w:r>
            <w:proofErr w:type="spellEnd"/>
            <w:r w:rsidRPr="00621225">
              <w:rPr>
                <w:rFonts w:cs="Times New Roman"/>
                <w:sz w:val="20"/>
                <w:szCs w:val="20"/>
              </w:rPr>
              <w:t xml:space="preserve"> перевірки копії документів, письмові пояснення та обґрунтування містять інформацію та/або дані конфіденційного характеру, які становлять комерційну таємницю, ліцензіат не пізніше останнього дня перевірки надає комісії з перевірки чіткий перелік такої інформації з урахуванням положень законів України "Про інформацію", "Про доступ до публічної інформації" та інших актів законодавства, який долучається до </w:t>
            </w:r>
            <w:proofErr w:type="spellStart"/>
            <w:r w:rsidRPr="00621225">
              <w:rPr>
                <w:rFonts w:cs="Times New Roman"/>
                <w:sz w:val="20"/>
                <w:szCs w:val="20"/>
              </w:rPr>
              <w:t>акта</w:t>
            </w:r>
            <w:proofErr w:type="spellEnd"/>
            <w:r w:rsidRPr="00621225">
              <w:rPr>
                <w:rFonts w:cs="Times New Roman"/>
                <w:sz w:val="20"/>
                <w:szCs w:val="20"/>
              </w:rPr>
              <w:t xml:space="preserve"> перевірки.</w:t>
            </w:r>
          </w:p>
          <w:p w14:paraId="5163B977"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Обмеженню доступу підлягає інформація, визначена ліцензіатом як конфіденційна, а також конфіденційна інформація зазначена в копіях документів, письмові пояснення, обґрунтування та акти перевірки, а не копії документів, письмові пояснення, обґрунтування чи акт перевірки у цілому.</w:t>
            </w:r>
          </w:p>
          <w:p w14:paraId="348CAF4A"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lastRenderedPageBreak/>
              <w:t>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w:t>
            </w:r>
          </w:p>
          <w:p w14:paraId="29DB20B9"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 xml:space="preserve">ліцензіат не надав під час перевірки або разом з поясненнями до </w:t>
            </w:r>
            <w:proofErr w:type="spellStart"/>
            <w:r w:rsidRPr="00621225">
              <w:rPr>
                <w:rFonts w:cs="Times New Roman"/>
                <w:sz w:val="20"/>
                <w:szCs w:val="20"/>
              </w:rPr>
              <w:t>акта</w:t>
            </w:r>
            <w:proofErr w:type="spellEnd"/>
            <w:r w:rsidRPr="00621225">
              <w:rPr>
                <w:rFonts w:cs="Times New Roman"/>
                <w:sz w:val="20"/>
                <w:szCs w:val="20"/>
              </w:rPr>
              <w:t xml:space="preserve"> перевірки перелік інформації та/або даних, що мають конфіденційний характер та/або становлять комерційну таємницю;</w:t>
            </w:r>
          </w:p>
          <w:p w14:paraId="34C57551"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відповідно до внутрішніх положень ліцензіата наданий перелік інформації та/або даних не віднесений до інформації, що має конфіденційний характер та/або становлять комерційну таємницю;</w:t>
            </w:r>
          </w:p>
          <w:p w14:paraId="72A1FA9D"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віднесення інформації та/або даних до конфіденційної суперечить чинному законодавству.</w:t>
            </w:r>
          </w:p>
          <w:p w14:paraId="69957A37" w14:textId="3FB71FB3"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У день складання акт перевірки реєструється у книзі реєстрації актів про результати перевірок щодо дотримання ліцензіатом вимог законодавства у відповідних сферах та ліцензійних умов за формою, наведеною в додатку 20 до цього Порядку, сторінки якої мають бути пронумеровані.</w:t>
            </w:r>
          </w:p>
        </w:tc>
        <w:tc>
          <w:tcPr>
            <w:tcW w:w="1368" w:type="pct"/>
            <w:shd w:val="clear" w:color="auto" w:fill="auto"/>
          </w:tcPr>
          <w:p w14:paraId="65DA71DF" w14:textId="77777777" w:rsidR="006A496C" w:rsidRPr="00621225" w:rsidRDefault="006A496C" w:rsidP="00621225">
            <w:pPr>
              <w:spacing w:after="0"/>
              <w:ind w:firstLine="240"/>
              <w:jc w:val="both"/>
              <w:rPr>
                <w:rFonts w:ascii="Times New Roman" w:eastAsia="Calibri" w:hAnsi="Times New Roman" w:cs="Times New Roman"/>
                <w:i/>
                <w:sz w:val="20"/>
                <w:szCs w:val="20"/>
              </w:rPr>
            </w:pPr>
            <w:r w:rsidRPr="00621225">
              <w:rPr>
                <w:rFonts w:ascii="Times New Roman" w:eastAsia="Calibri" w:hAnsi="Times New Roman" w:cs="Times New Roman"/>
                <w:i/>
                <w:sz w:val="20"/>
                <w:szCs w:val="20"/>
              </w:rPr>
              <w:lastRenderedPageBreak/>
              <w:t>ДП «НАЕК «ЕНЕРГОАТОМ»</w:t>
            </w:r>
          </w:p>
          <w:p w14:paraId="51F67176" w14:textId="77777777" w:rsidR="006A496C" w:rsidRPr="00621225" w:rsidRDefault="006A496C" w:rsidP="00621225">
            <w:pPr>
              <w:pStyle w:val="rvps2"/>
              <w:shd w:val="clear" w:color="auto" w:fill="FFFFFF"/>
              <w:spacing w:before="0" w:beforeAutospacing="0" w:after="0" w:afterAutospacing="0"/>
              <w:ind w:firstLine="448"/>
              <w:jc w:val="both"/>
              <w:rPr>
                <w:rFonts w:cs="Times New Roman"/>
                <w:color w:val="000000" w:themeColor="text1"/>
                <w:sz w:val="20"/>
                <w:szCs w:val="20"/>
              </w:rPr>
            </w:pPr>
            <w:r w:rsidRPr="00621225">
              <w:rPr>
                <w:rFonts w:cs="Times New Roman"/>
                <w:color w:val="000000" w:themeColor="text1"/>
                <w:sz w:val="20"/>
                <w:szCs w:val="20"/>
              </w:rPr>
              <w:t>7.1. За результатами проведених планових та позапланових перевірок складається акт перевірки за формою, наведеною в </w:t>
            </w:r>
            <w:hyperlink r:id="rId11" w:anchor="n350" w:history="1">
              <w:r w:rsidRPr="00621225">
                <w:rPr>
                  <w:rFonts w:cs="Times New Roman"/>
                  <w:color w:val="000000" w:themeColor="text1"/>
                  <w:sz w:val="20"/>
                  <w:szCs w:val="20"/>
                </w:rPr>
                <w:t>додатку 19</w:t>
              </w:r>
            </w:hyperlink>
            <w:r w:rsidRPr="00621225">
              <w:rPr>
                <w:rFonts w:cs="Times New Roman"/>
                <w:color w:val="000000" w:themeColor="text1"/>
                <w:sz w:val="20"/>
                <w:szCs w:val="20"/>
              </w:rPr>
              <w:t xml:space="preserve"> до цього Порядку, у двох примірниках </w:t>
            </w:r>
            <w:r w:rsidRPr="00621225">
              <w:rPr>
                <w:rFonts w:cs="Times New Roman"/>
                <w:b/>
                <w:color w:val="000000" w:themeColor="text1"/>
                <w:sz w:val="20"/>
                <w:szCs w:val="20"/>
              </w:rPr>
              <w:t xml:space="preserve">та попередній, деталізований розрахунок розміру штрафних санкцій, здійснений відповідно до Методики розрахунку штрафних санкцій за порушення законодавства у сферах енергетики та комунальних послуг та відповідних </w:t>
            </w:r>
            <w:r w:rsidRPr="00621225">
              <w:rPr>
                <w:rFonts w:cs="Times New Roman"/>
                <w:b/>
                <w:color w:val="000000" w:themeColor="text1"/>
                <w:sz w:val="20"/>
                <w:szCs w:val="20"/>
              </w:rPr>
              <w:lastRenderedPageBreak/>
              <w:t>ліцензійних умов, що є додатком 29 до цього Порядку (у разі застосування зазначеного виду санкції)</w:t>
            </w:r>
            <w:r w:rsidRPr="00621225">
              <w:rPr>
                <w:rFonts w:cs="Times New Roman"/>
                <w:color w:val="000000" w:themeColor="text1"/>
                <w:sz w:val="20"/>
                <w:szCs w:val="20"/>
              </w:rPr>
              <w:t>.</w:t>
            </w:r>
          </w:p>
          <w:p w14:paraId="766BA849" w14:textId="77777777" w:rsidR="006A496C" w:rsidRPr="00621225" w:rsidRDefault="006A496C" w:rsidP="00621225">
            <w:pPr>
              <w:pStyle w:val="rvps2"/>
              <w:shd w:val="clear" w:color="auto" w:fill="FFFFFF"/>
              <w:spacing w:before="0" w:beforeAutospacing="0" w:after="0" w:afterAutospacing="0"/>
              <w:ind w:firstLine="448"/>
              <w:jc w:val="both"/>
              <w:rPr>
                <w:rFonts w:cs="Times New Roman"/>
                <w:color w:val="000000" w:themeColor="text1"/>
                <w:sz w:val="20"/>
                <w:szCs w:val="20"/>
              </w:rPr>
            </w:pPr>
            <w:r w:rsidRPr="00621225">
              <w:rPr>
                <w:rFonts w:cs="Times New Roman"/>
                <w:color w:val="000000" w:themeColor="text1"/>
                <w:sz w:val="20"/>
                <w:szCs w:val="20"/>
              </w:rPr>
              <w:t>В акті планової перевірки відображається інформація за результатами перевірки питань, визначених переліками питань для відповідних сфер енергетики та комунальних послуг (</w:t>
            </w:r>
            <w:hyperlink r:id="rId12" w:anchor="n209" w:history="1">
              <w:r w:rsidRPr="00621225">
                <w:rPr>
                  <w:rFonts w:cs="Times New Roman"/>
                  <w:color w:val="000000" w:themeColor="text1"/>
                  <w:sz w:val="20"/>
                  <w:szCs w:val="20"/>
                </w:rPr>
                <w:t>додатки 4-20</w:t>
              </w:r>
            </w:hyperlink>
            <w:r w:rsidRPr="00621225">
              <w:rPr>
                <w:rFonts w:cs="Times New Roman"/>
                <w:color w:val="000000" w:themeColor="text1"/>
                <w:sz w:val="20"/>
                <w:szCs w:val="20"/>
              </w:rPr>
              <w:t>), а в разі виявлення порушення - його детальний опис з посиланням на відповідну норму законодавства та/або ліцензійних умов.</w:t>
            </w:r>
          </w:p>
          <w:p w14:paraId="1B23F25B" w14:textId="77777777" w:rsidR="006A496C" w:rsidRPr="00621225" w:rsidRDefault="006A496C" w:rsidP="00621225">
            <w:pPr>
              <w:pStyle w:val="rvps2"/>
              <w:shd w:val="clear" w:color="auto" w:fill="FFFFFF"/>
              <w:spacing w:before="0" w:beforeAutospacing="0" w:after="0" w:afterAutospacing="0"/>
              <w:ind w:firstLine="448"/>
              <w:jc w:val="both"/>
              <w:rPr>
                <w:rFonts w:cs="Times New Roman"/>
                <w:color w:val="000000" w:themeColor="text1"/>
                <w:sz w:val="20"/>
                <w:szCs w:val="20"/>
              </w:rPr>
            </w:pPr>
            <w:r w:rsidRPr="00621225">
              <w:rPr>
                <w:rFonts w:cs="Times New Roman"/>
                <w:color w:val="000000" w:themeColor="text1"/>
                <w:sz w:val="20"/>
                <w:szCs w:val="20"/>
              </w:rPr>
              <w:t>В акті позапланової перевірки відображається інформація за результатами перевірки питань, необхідність перевірки яких стала підставою для здійснення такої перевірки, а в разі виявлення порушення - його детальний опис з посиланням на відповідну норму законодавства та/або ліцензійних умов.</w:t>
            </w:r>
          </w:p>
          <w:p w14:paraId="4D154E05" w14:textId="77777777" w:rsidR="006A496C" w:rsidRPr="00621225" w:rsidRDefault="006A496C" w:rsidP="00621225">
            <w:pPr>
              <w:pStyle w:val="rvps2"/>
              <w:shd w:val="clear" w:color="auto" w:fill="FFFFFF"/>
              <w:spacing w:before="0" w:beforeAutospacing="0" w:after="0" w:afterAutospacing="0"/>
              <w:ind w:firstLine="448"/>
              <w:jc w:val="both"/>
              <w:rPr>
                <w:rFonts w:cs="Times New Roman"/>
                <w:color w:val="000000" w:themeColor="text1"/>
                <w:sz w:val="20"/>
                <w:szCs w:val="20"/>
              </w:rPr>
            </w:pPr>
            <w:r w:rsidRPr="00621225">
              <w:rPr>
                <w:rFonts w:cs="Times New Roman"/>
                <w:color w:val="000000" w:themeColor="text1"/>
                <w:sz w:val="20"/>
                <w:szCs w:val="20"/>
              </w:rPr>
              <w:t xml:space="preserve">Отримані від уповноважених осіб ліцензіата в ході перевірки належним чином завірені копії документів з питань, що підтверджують та/або спростовують вчинення ліцензіатом порушень вимог законодавства та/або ліцензійних умов, долучаються до </w:t>
            </w:r>
            <w:proofErr w:type="spellStart"/>
            <w:r w:rsidRPr="00621225">
              <w:rPr>
                <w:rFonts w:cs="Times New Roman"/>
                <w:color w:val="000000" w:themeColor="text1"/>
                <w:sz w:val="20"/>
                <w:szCs w:val="20"/>
              </w:rPr>
              <w:t>акта</w:t>
            </w:r>
            <w:proofErr w:type="spellEnd"/>
            <w:r w:rsidRPr="00621225">
              <w:rPr>
                <w:rFonts w:cs="Times New Roman"/>
                <w:color w:val="000000" w:themeColor="text1"/>
                <w:sz w:val="20"/>
                <w:szCs w:val="20"/>
              </w:rPr>
              <w:t xml:space="preserve"> перевірки у вигляді додатків.</w:t>
            </w:r>
          </w:p>
          <w:p w14:paraId="45698A5D" w14:textId="77777777" w:rsidR="006A496C" w:rsidRPr="00621225" w:rsidRDefault="006A496C" w:rsidP="00621225">
            <w:pPr>
              <w:spacing w:after="0"/>
              <w:ind w:firstLine="240"/>
              <w:jc w:val="both"/>
              <w:rPr>
                <w:rFonts w:ascii="Times New Roman" w:hAnsi="Times New Roman" w:cs="Times New Roman"/>
                <w:color w:val="000000" w:themeColor="text1"/>
                <w:sz w:val="20"/>
                <w:szCs w:val="20"/>
              </w:rPr>
            </w:pPr>
            <w:r w:rsidRPr="00621225">
              <w:rPr>
                <w:rFonts w:ascii="Times New Roman" w:hAnsi="Times New Roman" w:cs="Times New Roman"/>
                <w:color w:val="000000" w:themeColor="text1"/>
                <w:sz w:val="20"/>
                <w:szCs w:val="20"/>
              </w:rPr>
              <w:t xml:space="preserve">Ліцензіат, діяльність якого перевірялася, має право надати до НКРЕКП письмові пояснення та обґрунтування щодо проведеної перевірки, </w:t>
            </w:r>
            <w:r w:rsidRPr="00621225">
              <w:rPr>
                <w:rFonts w:ascii="Times New Roman" w:hAnsi="Times New Roman" w:cs="Times New Roman"/>
                <w:b/>
                <w:color w:val="000000" w:themeColor="text1"/>
                <w:sz w:val="20"/>
                <w:szCs w:val="20"/>
              </w:rPr>
              <w:t>попередньо розрахованого розміру штрафних санкцій</w:t>
            </w:r>
            <w:r w:rsidRPr="00621225">
              <w:rPr>
                <w:rFonts w:ascii="Times New Roman" w:hAnsi="Times New Roman" w:cs="Times New Roman"/>
                <w:color w:val="000000" w:themeColor="text1"/>
                <w:sz w:val="20"/>
                <w:szCs w:val="20"/>
              </w:rPr>
              <w:t xml:space="preserve"> та/або виявлених порушень у строк до п’яти робочих днів з дня отримання </w:t>
            </w:r>
            <w:proofErr w:type="spellStart"/>
            <w:r w:rsidRPr="00621225">
              <w:rPr>
                <w:rFonts w:ascii="Times New Roman" w:hAnsi="Times New Roman" w:cs="Times New Roman"/>
                <w:color w:val="000000" w:themeColor="text1"/>
                <w:sz w:val="20"/>
                <w:szCs w:val="20"/>
              </w:rPr>
              <w:t>акта</w:t>
            </w:r>
            <w:proofErr w:type="spellEnd"/>
            <w:r w:rsidRPr="00621225">
              <w:rPr>
                <w:rFonts w:ascii="Times New Roman" w:hAnsi="Times New Roman" w:cs="Times New Roman"/>
                <w:color w:val="000000" w:themeColor="text1"/>
                <w:sz w:val="20"/>
                <w:szCs w:val="20"/>
              </w:rPr>
              <w:t xml:space="preserve"> про результати перевірки.</w:t>
            </w:r>
          </w:p>
          <w:p w14:paraId="4DF9905B" w14:textId="77777777" w:rsidR="006A496C" w:rsidRPr="00621225" w:rsidRDefault="006A496C" w:rsidP="00621225">
            <w:pPr>
              <w:spacing w:after="0"/>
              <w:ind w:firstLine="240"/>
              <w:jc w:val="both"/>
              <w:rPr>
                <w:rFonts w:ascii="Times New Roman" w:hAnsi="Times New Roman" w:cs="Times New Roman"/>
                <w:bCs/>
                <w:i/>
                <w:iCs/>
                <w:sz w:val="20"/>
                <w:szCs w:val="20"/>
                <w:lang w:eastAsia="ru-RU"/>
              </w:rPr>
            </w:pPr>
          </w:p>
          <w:p w14:paraId="27EB3320" w14:textId="77777777"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t>КУРМАЗ АНДРІЙ, ЧЛЕН ГРОМАДСЬКОЇ РАДИ МІНЕНЕРГО</w:t>
            </w:r>
          </w:p>
          <w:p w14:paraId="44919808" w14:textId="77777777" w:rsidR="006A496C" w:rsidRPr="00621225" w:rsidRDefault="006A496C" w:rsidP="00621225">
            <w:pPr>
              <w:pStyle w:val="TableParagraph"/>
              <w:spacing w:line="276" w:lineRule="auto"/>
              <w:ind w:right="86" w:firstLine="240"/>
              <w:jc w:val="both"/>
              <w:rPr>
                <w:rFonts w:cs="Times New Roman"/>
                <w:sz w:val="20"/>
                <w:szCs w:val="20"/>
              </w:rPr>
            </w:pPr>
            <w:r w:rsidRPr="00621225">
              <w:rPr>
                <w:rFonts w:cs="Times New Roman"/>
                <w:sz w:val="20"/>
                <w:szCs w:val="20"/>
              </w:rPr>
              <w:t>7.1.</w:t>
            </w:r>
            <w:r w:rsidRPr="00621225">
              <w:rPr>
                <w:rFonts w:cs="Times New Roman"/>
                <w:spacing w:val="53"/>
                <w:sz w:val="20"/>
                <w:szCs w:val="20"/>
              </w:rPr>
              <w:t xml:space="preserve"> </w:t>
            </w:r>
            <w:r w:rsidRPr="00621225">
              <w:rPr>
                <w:rFonts w:cs="Times New Roman"/>
                <w:sz w:val="20"/>
                <w:szCs w:val="20"/>
              </w:rPr>
              <w:t>За</w:t>
            </w:r>
            <w:r w:rsidRPr="00621225">
              <w:rPr>
                <w:rFonts w:cs="Times New Roman"/>
                <w:spacing w:val="52"/>
                <w:sz w:val="20"/>
                <w:szCs w:val="20"/>
              </w:rPr>
              <w:t xml:space="preserve"> </w:t>
            </w:r>
            <w:r w:rsidRPr="00621225">
              <w:rPr>
                <w:rFonts w:cs="Times New Roman"/>
                <w:sz w:val="20"/>
                <w:szCs w:val="20"/>
              </w:rPr>
              <w:t>результатами</w:t>
            </w:r>
            <w:r w:rsidRPr="00621225">
              <w:rPr>
                <w:rFonts w:cs="Times New Roman"/>
                <w:spacing w:val="53"/>
                <w:sz w:val="20"/>
                <w:szCs w:val="20"/>
              </w:rPr>
              <w:t xml:space="preserve"> </w:t>
            </w:r>
            <w:r w:rsidRPr="00621225">
              <w:rPr>
                <w:rFonts w:cs="Times New Roman"/>
                <w:sz w:val="20"/>
                <w:szCs w:val="20"/>
              </w:rPr>
              <w:t>проведених</w:t>
            </w:r>
            <w:r w:rsidRPr="00621225">
              <w:rPr>
                <w:rFonts w:cs="Times New Roman"/>
                <w:spacing w:val="52"/>
                <w:sz w:val="20"/>
                <w:szCs w:val="20"/>
              </w:rPr>
              <w:t xml:space="preserve"> </w:t>
            </w:r>
            <w:r w:rsidRPr="00621225">
              <w:rPr>
                <w:rFonts w:cs="Times New Roman"/>
                <w:sz w:val="20"/>
                <w:szCs w:val="20"/>
              </w:rPr>
              <w:t>планових</w:t>
            </w:r>
            <w:r w:rsidRPr="00621225">
              <w:rPr>
                <w:rFonts w:cs="Times New Roman"/>
                <w:spacing w:val="53"/>
                <w:sz w:val="20"/>
                <w:szCs w:val="20"/>
              </w:rPr>
              <w:t xml:space="preserve"> </w:t>
            </w:r>
            <w:r w:rsidRPr="00621225">
              <w:rPr>
                <w:rFonts w:cs="Times New Roman"/>
                <w:sz w:val="20"/>
                <w:szCs w:val="20"/>
              </w:rPr>
              <w:t>та</w:t>
            </w:r>
            <w:r w:rsidRPr="00621225">
              <w:rPr>
                <w:rFonts w:cs="Times New Roman"/>
                <w:spacing w:val="-53"/>
                <w:sz w:val="20"/>
                <w:szCs w:val="20"/>
              </w:rPr>
              <w:t xml:space="preserve"> </w:t>
            </w:r>
            <w:r w:rsidRPr="00621225">
              <w:rPr>
                <w:rFonts w:cs="Times New Roman"/>
                <w:sz w:val="20"/>
                <w:szCs w:val="20"/>
              </w:rPr>
              <w:t>позапланових перевірок складається акт перевірки за</w:t>
            </w:r>
            <w:r w:rsidRPr="00621225">
              <w:rPr>
                <w:rFonts w:cs="Times New Roman"/>
                <w:spacing w:val="-52"/>
                <w:sz w:val="20"/>
                <w:szCs w:val="20"/>
              </w:rPr>
              <w:t xml:space="preserve"> </w:t>
            </w:r>
            <w:r w:rsidRPr="00621225">
              <w:rPr>
                <w:rFonts w:cs="Times New Roman"/>
                <w:sz w:val="20"/>
                <w:szCs w:val="20"/>
              </w:rPr>
              <w:t>формою,</w:t>
            </w:r>
            <w:r w:rsidRPr="00621225">
              <w:rPr>
                <w:rFonts w:cs="Times New Roman"/>
                <w:spacing w:val="13"/>
                <w:sz w:val="20"/>
                <w:szCs w:val="20"/>
              </w:rPr>
              <w:t xml:space="preserve"> </w:t>
            </w:r>
            <w:r w:rsidRPr="00621225">
              <w:rPr>
                <w:rFonts w:cs="Times New Roman"/>
                <w:sz w:val="20"/>
                <w:szCs w:val="20"/>
              </w:rPr>
              <w:t>наведеною</w:t>
            </w:r>
            <w:r w:rsidRPr="00621225">
              <w:rPr>
                <w:rFonts w:cs="Times New Roman"/>
                <w:spacing w:val="13"/>
                <w:sz w:val="20"/>
                <w:szCs w:val="20"/>
              </w:rPr>
              <w:t xml:space="preserve"> </w:t>
            </w:r>
            <w:r w:rsidRPr="00621225">
              <w:rPr>
                <w:rFonts w:cs="Times New Roman"/>
                <w:sz w:val="20"/>
                <w:szCs w:val="20"/>
              </w:rPr>
              <w:t>в</w:t>
            </w:r>
            <w:r w:rsidRPr="00621225">
              <w:rPr>
                <w:rFonts w:cs="Times New Roman"/>
                <w:spacing w:val="13"/>
                <w:sz w:val="20"/>
                <w:szCs w:val="20"/>
              </w:rPr>
              <w:t xml:space="preserve"> </w:t>
            </w:r>
            <w:r w:rsidRPr="00621225">
              <w:rPr>
                <w:rFonts w:cs="Times New Roman"/>
                <w:sz w:val="20"/>
                <w:szCs w:val="20"/>
              </w:rPr>
              <w:t>додатку</w:t>
            </w:r>
            <w:r w:rsidRPr="00621225">
              <w:rPr>
                <w:rFonts w:cs="Times New Roman"/>
                <w:spacing w:val="13"/>
                <w:sz w:val="20"/>
                <w:szCs w:val="20"/>
              </w:rPr>
              <w:t xml:space="preserve"> </w:t>
            </w:r>
            <w:r w:rsidRPr="00621225">
              <w:rPr>
                <w:rFonts w:cs="Times New Roman"/>
                <w:sz w:val="20"/>
                <w:szCs w:val="20"/>
              </w:rPr>
              <w:t>19</w:t>
            </w:r>
            <w:r w:rsidRPr="00621225">
              <w:rPr>
                <w:rFonts w:cs="Times New Roman"/>
                <w:spacing w:val="13"/>
                <w:sz w:val="20"/>
                <w:szCs w:val="20"/>
              </w:rPr>
              <w:t xml:space="preserve"> </w:t>
            </w:r>
            <w:r w:rsidRPr="00621225">
              <w:rPr>
                <w:rFonts w:cs="Times New Roman"/>
                <w:sz w:val="20"/>
                <w:szCs w:val="20"/>
              </w:rPr>
              <w:t>до</w:t>
            </w:r>
            <w:r w:rsidRPr="00621225">
              <w:rPr>
                <w:rFonts w:cs="Times New Roman"/>
                <w:spacing w:val="13"/>
                <w:sz w:val="20"/>
                <w:szCs w:val="20"/>
              </w:rPr>
              <w:t xml:space="preserve"> </w:t>
            </w:r>
            <w:r w:rsidRPr="00621225">
              <w:rPr>
                <w:rFonts w:cs="Times New Roman"/>
                <w:sz w:val="20"/>
                <w:szCs w:val="20"/>
              </w:rPr>
              <w:t>цього</w:t>
            </w:r>
            <w:r w:rsidRPr="00621225">
              <w:rPr>
                <w:rFonts w:cs="Times New Roman"/>
                <w:spacing w:val="13"/>
                <w:sz w:val="20"/>
                <w:szCs w:val="20"/>
              </w:rPr>
              <w:t xml:space="preserve"> </w:t>
            </w:r>
            <w:r w:rsidRPr="00621225">
              <w:rPr>
                <w:rFonts w:cs="Times New Roman"/>
                <w:sz w:val="20"/>
                <w:szCs w:val="20"/>
              </w:rPr>
              <w:t>Порядку,</w:t>
            </w:r>
            <w:r w:rsidRPr="00621225">
              <w:rPr>
                <w:rFonts w:cs="Times New Roman"/>
                <w:spacing w:val="-53"/>
                <w:sz w:val="20"/>
                <w:szCs w:val="20"/>
              </w:rPr>
              <w:t xml:space="preserve"> </w:t>
            </w:r>
            <w:r w:rsidRPr="00621225">
              <w:rPr>
                <w:rFonts w:cs="Times New Roman"/>
                <w:sz w:val="20"/>
                <w:szCs w:val="20"/>
              </w:rPr>
              <w:t>у</w:t>
            </w:r>
            <w:r w:rsidRPr="00621225">
              <w:rPr>
                <w:rFonts w:cs="Times New Roman"/>
                <w:spacing w:val="-1"/>
                <w:sz w:val="20"/>
                <w:szCs w:val="20"/>
              </w:rPr>
              <w:t xml:space="preserve"> </w:t>
            </w:r>
            <w:r w:rsidRPr="00621225">
              <w:rPr>
                <w:rFonts w:cs="Times New Roman"/>
                <w:sz w:val="20"/>
                <w:szCs w:val="20"/>
              </w:rPr>
              <w:t>двох примірниках.</w:t>
            </w:r>
          </w:p>
          <w:p w14:paraId="20823FBA" w14:textId="77777777" w:rsidR="006A496C" w:rsidRPr="00621225" w:rsidRDefault="006A496C" w:rsidP="00621225">
            <w:pPr>
              <w:pStyle w:val="TableParagraph"/>
              <w:spacing w:line="276" w:lineRule="auto"/>
              <w:ind w:right="85" w:firstLine="240"/>
              <w:jc w:val="both"/>
              <w:rPr>
                <w:rFonts w:cs="Times New Roman"/>
                <w:sz w:val="20"/>
                <w:szCs w:val="20"/>
              </w:rPr>
            </w:pPr>
            <w:r w:rsidRPr="00621225">
              <w:rPr>
                <w:rFonts w:cs="Times New Roman"/>
                <w:sz w:val="20"/>
                <w:szCs w:val="20"/>
              </w:rPr>
              <w:t>В</w:t>
            </w:r>
            <w:r w:rsidRPr="00621225">
              <w:rPr>
                <w:rFonts w:cs="Times New Roman"/>
                <w:spacing w:val="1"/>
                <w:sz w:val="20"/>
                <w:szCs w:val="20"/>
              </w:rPr>
              <w:t xml:space="preserve"> </w:t>
            </w:r>
            <w:r w:rsidRPr="00621225">
              <w:rPr>
                <w:rFonts w:cs="Times New Roman"/>
                <w:sz w:val="20"/>
                <w:szCs w:val="20"/>
              </w:rPr>
              <w:t>акті</w:t>
            </w:r>
            <w:r w:rsidRPr="00621225">
              <w:rPr>
                <w:rFonts w:cs="Times New Roman"/>
                <w:spacing w:val="1"/>
                <w:sz w:val="20"/>
                <w:szCs w:val="20"/>
              </w:rPr>
              <w:t xml:space="preserve"> </w:t>
            </w:r>
            <w:r w:rsidRPr="00621225">
              <w:rPr>
                <w:rFonts w:cs="Times New Roman"/>
                <w:sz w:val="20"/>
                <w:szCs w:val="20"/>
              </w:rPr>
              <w:t>планової</w:t>
            </w:r>
            <w:r w:rsidRPr="00621225">
              <w:rPr>
                <w:rFonts w:cs="Times New Roman"/>
                <w:spacing w:val="1"/>
                <w:sz w:val="20"/>
                <w:szCs w:val="20"/>
              </w:rPr>
              <w:t xml:space="preserve"> </w:t>
            </w:r>
            <w:r w:rsidRPr="00621225">
              <w:rPr>
                <w:rFonts w:cs="Times New Roman"/>
                <w:sz w:val="20"/>
                <w:szCs w:val="20"/>
              </w:rPr>
              <w:t>перевірки</w:t>
            </w:r>
            <w:r w:rsidRPr="00621225">
              <w:rPr>
                <w:rFonts w:cs="Times New Roman"/>
                <w:spacing w:val="1"/>
                <w:sz w:val="20"/>
                <w:szCs w:val="20"/>
              </w:rPr>
              <w:t xml:space="preserve"> </w:t>
            </w:r>
            <w:r w:rsidRPr="00621225">
              <w:rPr>
                <w:rFonts w:cs="Times New Roman"/>
                <w:sz w:val="20"/>
                <w:szCs w:val="20"/>
              </w:rPr>
              <w:t>відображається</w:t>
            </w:r>
            <w:r w:rsidRPr="00621225">
              <w:rPr>
                <w:rFonts w:cs="Times New Roman"/>
                <w:spacing w:val="1"/>
                <w:sz w:val="20"/>
                <w:szCs w:val="20"/>
              </w:rPr>
              <w:t xml:space="preserve"> </w:t>
            </w:r>
            <w:r w:rsidRPr="00621225">
              <w:rPr>
                <w:rFonts w:cs="Times New Roman"/>
                <w:sz w:val="20"/>
                <w:szCs w:val="20"/>
              </w:rPr>
              <w:t>інформація</w:t>
            </w:r>
            <w:r w:rsidRPr="00621225">
              <w:rPr>
                <w:rFonts w:cs="Times New Roman"/>
                <w:spacing w:val="1"/>
                <w:sz w:val="20"/>
                <w:szCs w:val="20"/>
              </w:rPr>
              <w:t xml:space="preserve"> </w:t>
            </w:r>
            <w:r w:rsidRPr="00621225">
              <w:rPr>
                <w:rFonts w:cs="Times New Roman"/>
                <w:sz w:val="20"/>
                <w:szCs w:val="20"/>
              </w:rPr>
              <w:t>за</w:t>
            </w:r>
            <w:r w:rsidRPr="00621225">
              <w:rPr>
                <w:rFonts w:cs="Times New Roman"/>
                <w:spacing w:val="1"/>
                <w:sz w:val="20"/>
                <w:szCs w:val="20"/>
              </w:rPr>
              <w:t xml:space="preserve"> </w:t>
            </w:r>
            <w:r w:rsidRPr="00621225">
              <w:rPr>
                <w:rFonts w:cs="Times New Roman"/>
                <w:sz w:val="20"/>
                <w:szCs w:val="20"/>
              </w:rPr>
              <w:t>результатами</w:t>
            </w:r>
            <w:r w:rsidRPr="00621225">
              <w:rPr>
                <w:rFonts w:cs="Times New Roman"/>
                <w:spacing w:val="1"/>
                <w:sz w:val="20"/>
                <w:szCs w:val="20"/>
              </w:rPr>
              <w:t xml:space="preserve"> </w:t>
            </w:r>
            <w:r w:rsidRPr="00621225">
              <w:rPr>
                <w:rFonts w:cs="Times New Roman"/>
                <w:sz w:val="20"/>
                <w:szCs w:val="20"/>
              </w:rPr>
              <w:t>перевірки</w:t>
            </w:r>
            <w:r w:rsidRPr="00621225">
              <w:rPr>
                <w:rFonts w:cs="Times New Roman"/>
                <w:spacing w:val="1"/>
                <w:sz w:val="20"/>
                <w:szCs w:val="20"/>
              </w:rPr>
              <w:t xml:space="preserve"> </w:t>
            </w:r>
            <w:r w:rsidRPr="00621225">
              <w:rPr>
                <w:rFonts w:cs="Times New Roman"/>
                <w:sz w:val="20"/>
                <w:szCs w:val="20"/>
              </w:rPr>
              <w:t>питань,</w:t>
            </w:r>
            <w:r w:rsidRPr="00621225">
              <w:rPr>
                <w:rFonts w:cs="Times New Roman"/>
                <w:spacing w:val="-52"/>
                <w:sz w:val="20"/>
                <w:szCs w:val="20"/>
              </w:rPr>
              <w:t xml:space="preserve"> </w:t>
            </w:r>
            <w:r w:rsidRPr="00621225">
              <w:rPr>
                <w:rFonts w:cs="Times New Roman"/>
                <w:sz w:val="20"/>
                <w:szCs w:val="20"/>
              </w:rPr>
              <w:t>визначених переліками питань для відповідних сфер</w:t>
            </w:r>
            <w:r w:rsidRPr="00621225">
              <w:rPr>
                <w:rFonts w:cs="Times New Roman"/>
                <w:spacing w:val="1"/>
                <w:sz w:val="20"/>
                <w:szCs w:val="20"/>
              </w:rPr>
              <w:t xml:space="preserve"> </w:t>
            </w:r>
            <w:r w:rsidRPr="00621225">
              <w:rPr>
                <w:rFonts w:cs="Times New Roman"/>
                <w:sz w:val="20"/>
                <w:szCs w:val="20"/>
              </w:rPr>
              <w:t>енергетики</w:t>
            </w:r>
            <w:r w:rsidRPr="00621225">
              <w:rPr>
                <w:rFonts w:cs="Times New Roman"/>
                <w:spacing w:val="20"/>
                <w:sz w:val="20"/>
                <w:szCs w:val="20"/>
              </w:rPr>
              <w:t xml:space="preserve"> </w:t>
            </w:r>
            <w:r w:rsidRPr="00621225">
              <w:rPr>
                <w:rFonts w:cs="Times New Roman"/>
                <w:sz w:val="20"/>
                <w:szCs w:val="20"/>
              </w:rPr>
              <w:t>та</w:t>
            </w:r>
            <w:r w:rsidRPr="00621225">
              <w:rPr>
                <w:rFonts w:cs="Times New Roman"/>
                <w:spacing w:val="21"/>
                <w:sz w:val="20"/>
                <w:szCs w:val="20"/>
              </w:rPr>
              <w:t xml:space="preserve"> </w:t>
            </w:r>
            <w:r w:rsidRPr="00621225">
              <w:rPr>
                <w:rFonts w:cs="Times New Roman"/>
                <w:sz w:val="20"/>
                <w:szCs w:val="20"/>
              </w:rPr>
              <w:t>комунальних</w:t>
            </w:r>
            <w:r w:rsidRPr="00621225">
              <w:rPr>
                <w:rFonts w:cs="Times New Roman"/>
                <w:spacing w:val="20"/>
                <w:sz w:val="20"/>
                <w:szCs w:val="20"/>
              </w:rPr>
              <w:t xml:space="preserve"> </w:t>
            </w:r>
            <w:r w:rsidRPr="00621225">
              <w:rPr>
                <w:rFonts w:cs="Times New Roman"/>
                <w:sz w:val="20"/>
                <w:szCs w:val="20"/>
              </w:rPr>
              <w:t>послуг</w:t>
            </w:r>
            <w:r w:rsidRPr="00621225">
              <w:rPr>
                <w:rFonts w:cs="Times New Roman"/>
                <w:spacing w:val="21"/>
                <w:sz w:val="20"/>
                <w:szCs w:val="20"/>
              </w:rPr>
              <w:t xml:space="preserve"> </w:t>
            </w:r>
            <w:r w:rsidRPr="00621225">
              <w:rPr>
                <w:rFonts w:cs="Times New Roman"/>
                <w:sz w:val="20"/>
                <w:szCs w:val="20"/>
              </w:rPr>
              <w:t>(додатки</w:t>
            </w:r>
            <w:r w:rsidRPr="00621225">
              <w:rPr>
                <w:rFonts w:cs="Times New Roman"/>
                <w:spacing w:val="20"/>
                <w:sz w:val="20"/>
                <w:szCs w:val="20"/>
              </w:rPr>
              <w:t xml:space="preserve"> </w:t>
            </w:r>
            <w:r w:rsidRPr="00621225">
              <w:rPr>
                <w:rFonts w:cs="Times New Roman"/>
                <w:sz w:val="20"/>
                <w:szCs w:val="20"/>
              </w:rPr>
              <w:t>4-20),</w:t>
            </w:r>
            <w:r w:rsidRPr="00621225">
              <w:rPr>
                <w:rFonts w:cs="Times New Roman"/>
                <w:spacing w:val="21"/>
                <w:sz w:val="20"/>
                <w:szCs w:val="20"/>
              </w:rPr>
              <w:t xml:space="preserve"> </w:t>
            </w:r>
            <w:r w:rsidRPr="00621225">
              <w:rPr>
                <w:rFonts w:cs="Times New Roman"/>
                <w:sz w:val="20"/>
                <w:szCs w:val="20"/>
              </w:rPr>
              <w:t>а</w:t>
            </w:r>
            <w:r w:rsidRPr="00621225">
              <w:rPr>
                <w:rFonts w:cs="Times New Roman"/>
                <w:spacing w:val="-53"/>
                <w:sz w:val="20"/>
                <w:szCs w:val="20"/>
              </w:rPr>
              <w:t xml:space="preserve"> </w:t>
            </w:r>
            <w:r w:rsidRPr="00621225">
              <w:rPr>
                <w:rFonts w:cs="Times New Roman"/>
                <w:sz w:val="20"/>
                <w:szCs w:val="20"/>
              </w:rPr>
              <w:t xml:space="preserve">в разі виявлення порушення - </w:t>
            </w:r>
            <w:r w:rsidRPr="00621225">
              <w:rPr>
                <w:rFonts w:cs="Times New Roman"/>
                <w:sz w:val="20"/>
                <w:szCs w:val="20"/>
              </w:rPr>
              <w:lastRenderedPageBreak/>
              <w:t>його детальний опис з</w:t>
            </w:r>
            <w:r w:rsidRPr="00621225">
              <w:rPr>
                <w:rFonts w:cs="Times New Roman"/>
                <w:spacing w:val="1"/>
                <w:sz w:val="20"/>
                <w:szCs w:val="20"/>
              </w:rPr>
              <w:t xml:space="preserve"> </w:t>
            </w:r>
            <w:r w:rsidRPr="00621225">
              <w:rPr>
                <w:rFonts w:cs="Times New Roman"/>
                <w:sz w:val="20"/>
                <w:szCs w:val="20"/>
              </w:rPr>
              <w:t>посиланням</w:t>
            </w:r>
            <w:r w:rsidRPr="00621225">
              <w:rPr>
                <w:rFonts w:cs="Times New Roman"/>
                <w:spacing w:val="1"/>
                <w:sz w:val="20"/>
                <w:szCs w:val="20"/>
              </w:rPr>
              <w:t xml:space="preserve"> </w:t>
            </w:r>
            <w:r w:rsidRPr="00621225">
              <w:rPr>
                <w:rFonts w:cs="Times New Roman"/>
                <w:sz w:val="20"/>
                <w:szCs w:val="20"/>
              </w:rPr>
              <w:t>на</w:t>
            </w:r>
            <w:r w:rsidRPr="00621225">
              <w:rPr>
                <w:rFonts w:cs="Times New Roman"/>
                <w:spacing w:val="1"/>
                <w:sz w:val="20"/>
                <w:szCs w:val="20"/>
              </w:rPr>
              <w:t xml:space="preserve"> </w:t>
            </w:r>
            <w:r w:rsidRPr="00621225">
              <w:rPr>
                <w:rFonts w:cs="Times New Roman"/>
                <w:sz w:val="20"/>
                <w:szCs w:val="20"/>
              </w:rPr>
              <w:t>відповідну</w:t>
            </w:r>
            <w:r w:rsidRPr="00621225">
              <w:rPr>
                <w:rFonts w:cs="Times New Roman"/>
                <w:spacing w:val="1"/>
                <w:sz w:val="20"/>
                <w:szCs w:val="20"/>
              </w:rPr>
              <w:t xml:space="preserve"> </w:t>
            </w:r>
            <w:r w:rsidRPr="00621225">
              <w:rPr>
                <w:rFonts w:cs="Times New Roman"/>
                <w:sz w:val="20"/>
                <w:szCs w:val="20"/>
              </w:rPr>
              <w:t>норму</w:t>
            </w:r>
            <w:r w:rsidRPr="00621225">
              <w:rPr>
                <w:rFonts w:cs="Times New Roman"/>
                <w:spacing w:val="1"/>
                <w:sz w:val="20"/>
                <w:szCs w:val="20"/>
              </w:rPr>
              <w:t xml:space="preserve"> </w:t>
            </w:r>
            <w:r w:rsidRPr="00621225">
              <w:rPr>
                <w:rFonts w:cs="Times New Roman"/>
                <w:sz w:val="20"/>
                <w:szCs w:val="20"/>
              </w:rPr>
              <w:t>законодавства</w:t>
            </w:r>
            <w:r w:rsidRPr="00621225">
              <w:rPr>
                <w:rFonts w:cs="Times New Roman"/>
                <w:spacing w:val="1"/>
                <w:sz w:val="20"/>
                <w:szCs w:val="20"/>
              </w:rPr>
              <w:t xml:space="preserve"> </w:t>
            </w:r>
            <w:r w:rsidRPr="00621225">
              <w:rPr>
                <w:rFonts w:cs="Times New Roman"/>
                <w:sz w:val="20"/>
                <w:szCs w:val="20"/>
              </w:rPr>
              <w:t>та/або</w:t>
            </w:r>
            <w:r w:rsidRPr="00621225">
              <w:rPr>
                <w:rFonts w:cs="Times New Roman"/>
                <w:spacing w:val="-1"/>
                <w:sz w:val="20"/>
                <w:szCs w:val="20"/>
              </w:rPr>
              <w:t xml:space="preserve"> </w:t>
            </w:r>
            <w:r w:rsidRPr="00621225">
              <w:rPr>
                <w:rFonts w:cs="Times New Roman"/>
                <w:sz w:val="20"/>
                <w:szCs w:val="20"/>
              </w:rPr>
              <w:t>ліцензійних</w:t>
            </w:r>
            <w:r w:rsidRPr="00621225">
              <w:rPr>
                <w:rFonts w:cs="Times New Roman"/>
                <w:spacing w:val="-1"/>
                <w:sz w:val="20"/>
                <w:szCs w:val="20"/>
              </w:rPr>
              <w:t xml:space="preserve"> </w:t>
            </w:r>
            <w:r w:rsidRPr="00621225">
              <w:rPr>
                <w:rFonts w:cs="Times New Roman"/>
                <w:sz w:val="20"/>
                <w:szCs w:val="20"/>
              </w:rPr>
              <w:t>умов.</w:t>
            </w:r>
          </w:p>
          <w:p w14:paraId="3FD38DB9" w14:textId="77777777" w:rsidR="006A496C" w:rsidRPr="00621225" w:rsidRDefault="006A496C" w:rsidP="00621225">
            <w:pPr>
              <w:pStyle w:val="TableParagraph"/>
              <w:spacing w:line="276" w:lineRule="auto"/>
              <w:ind w:right="85" w:firstLine="240"/>
              <w:jc w:val="both"/>
              <w:rPr>
                <w:rFonts w:cs="Times New Roman"/>
                <w:sz w:val="20"/>
                <w:szCs w:val="20"/>
              </w:rPr>
            </w:pPr>
            <w:r w:rsidRPr="00621225">
              <w:rPr>
                <w:rFonts w:cs="Times New Roman"/>
                <w:sz w:val="20"/>
                <w:szCs w:val="20"/>
              </w:rPr>
              <w:t>В</w:t>
            </w:r>
            <w:r w:rsidRPr="00621225">
              <w:rPr>
                <w:rFonts w:cs="Times New Roman"/>
                <w:spacing w:val="1"/>
                <w:sz w:val="20"/>
                <w:szCs w:val="20"/>
              </w:rPr>
              <w:t xml:space="preserve"> </w:t>
            </w:r>
            <w:r w:rsidRPr="00621225">
              <w:rPr>
                <w:rFonts w:cs="Times New Roman"/>
                <w:sz w:val="20"/>
                <w:szCs w:val="20"/>
              </w:rPr>
              <w:t>акті</w:t>
            </w:r>
            <w:r w:rsidRPr="00621225">
              <w:rPr>
                <w:rFonts w:cs="Times New Roman"/>
                <w:spacing w:val="1"/>
                <w:sz w:val="20"/>
                <w:szCs w:val="20"/>
              </w:rPr>
              <w:t xml:space="preserve"> </w:t>
            </w:r>
            <w:r w:rsidRPr="00621225">
              <w:rPr>
                <w:rFonts w:cs="Times New Roman"/>
                <w:sz w:val="20"/>
                <w:szCs w:val="20"/>
              </w:rPr>
              <w:t>позапланової</w:t>
            </w:r>
            <w:r w:rsidRPr="00621225">
              <w:rPr>
                <w:rFonts w:cs="Times New Roman"/>
                <w:spacing w:val="1"/>
                <w:sz w:val="20"/>
                <w:szCs w:val="20"/>
              </w:rPr>
              <w:t xml:space="preserve"> </w:t>
            </w:r>
            <w:r w:rsidRPr="00621225">
              <w:rPr>
                <w:rFonts w:cs="Times New Roman"/>
                <w:sz w:val="20"/>
                <w:szCs w:val="20"/>
              </w:rPr>
              <w:t>перевірки</w:t>
            </w:r>
            <w:r w:rsidRPr="00621225">
              <w:rPr>
                <w:rFonts w:cs="Times New Roman"/>
                <w:spacing w:val="1"/>
                <w:sz w:val="20"/>
                <w:szCs w:val="20"/>
              </w:rPr>
              <w:t xml:space="preserve"> </w:t>
            </w:r>
            <w:r w:rsidRPr="00621225">
              <w:rPr>
                <w:rFonts w:cs="Times New Roman"/>
                <w:sz w:val="20"/>
                <w:szCs w:val="20"/>
              </w:rPr>
              <w:t>відображається</w:t>
            </w:r>
            <w:r w:rsidRPr="00621225">
              <w:rPr>
                <w:rFonts w:cs="Times New Roman"/>
                <w:spacing w:val="-52"/>
                <w:sz w:val="20"/>
                <w:szCs w:val="20"/>
              </w:rPr>
              <w:t xml:space="preserve"> </w:t>
            </w:r>
            <w:r w:rsidRPr="00621225">
              <w:rPr>
                <w:rFonts w:cs="Times New Roman"/>
                <w:sz w:val="20"/>
                <w:szCs w:val="20"/>
              </w:rPr>
              <w:t>інформація</w:t>
            </w:r>
            <w:r w:rsidRPr="00621225">
              <w:rPr>
                <w:rFonts w:cs="Times New Roman"/>
                <w:spacing w:val="1"/>
                <w:sz w:val="20"/>
                <w:szCs w:val="20"/>
              </w:rPr>
              <w:t xml:space="preserve"> </w:t>
            </w:r>
            <w:r w:rsidRPr="00621225">
              <w:rPr>
                <w:rFonts w:cs="Times New Roman"/>
                <w:sz w:val="20"/>
                <w:szCs w:val="20"/>
              </w:rPr>
              <w:t>за</w:t>
            </w:r>
            <w:r w:rsidRPr="00621225">
              <w:rPr>
                <w:rFonts w:cs="Times New Roman"/>
                <w:spacing w:val="1"/>
                <w:sz w:val="20"/>
                <w:szCs w:val="20"/>
              </w:rPr>
              <w:t xml:space="preserve"> </w:t>
            </w:r>
            <w:r w:rsidRPr="00621225">
              <w:rPr>
                <w:rFonts w:cs="Times New Roman"/>
                <w:sz w:val="20"/>
                <w:szCs w:val="20"/>
              </w:rPr>
              <w:t>результатами</w:t>
            </w:r>
            <w:r w:rsidRPr="00621225">
              <w:rPr>
                <w:rFonts w:cs="Times New Roman"/>
                <w:spacing w:val="1"/>
                <w:sz w:val="20"/>
                <w:szCs w:val="20"/>
              </w:rPr>
              <w:t xml:space="preserve"> </w:t>
            </w:r>
            <w:r w:rsidRPr="00621225">
              <w:rPr>
                <w:rFonts w:cs="Times New Roman"/>
                <w:sz w:val="20"/>
                <w:szCs w:val="20"/>
              </w:rPr>
              <w:t>перевірки</w:t>
            </w:r>
            <w:r w:rsidRPr="00621225">
              <w:rPr>
                <w:rFonts w:cs="Times New Roman"/>
                <w:spacing w:val="1"/>
                <w:sz w:val="20"/>
                <w:szCs w:val="20"/>
              </w:rPr>
              <w:t xml:space="preserve"> </w:t>
            </w:r>
            <w:r w:rsidRPr="00621225">
              <w:rPr>
                <w:rFonts w:cs="Times New Roman"/>
                <w:sz w:val="20"/>
                <w:szCs w:val="20"/>
              </w:rPr>
              <w:t>питань,</w:t>
            </w:r>
            <w:r w:rsidRPr="00621225">
              <w:rPr>
                <w:rFonts w:cs="Times New Roman"/>
                <w:spacing w:val="-52"/>
                <w:sz w:val="20"/>
                <w:szCs w:val="20"/>
              </w:rPr>
              <w:t xml:space="preserve"> </w:t>
            </w:r>
            <w:r w:rsidRPr="00621225">
              <w:rPr>
                <w:rFonts w:cs="Times New Roman"/>
                <w:sz w:val="20"/>
                <w:szCs w:val="20"/>
              </w:rPr>
              <w:t>необхідність</w:t>
            </w:r>
            <w:r w:rsidRPr="00621225">
              <w:rPr>
                <w:rFonts w:cs="Times New Roman"/>
                <w:spacing w:val="1"/>
                <w:sz w:val="20"/>
                <w:szCs w:val="20"/>
              </w:rPr>
              <w:t xml:space="preserve"> </w:t>
            </w:r>
            <w:r w:rsidRPr="00621225">
              <w:rPr>
                <w:rFonts w:cs="Times New Roman"/>
                <w:sz w:val="20"/>
                <w:szCs w:val="20"/>
              </w:rPr>
              <w:t>перевірки</w:t>
            </w:r>
            <w:r w:rsidRPr="00621225">
              <w:rPr>
                <w:rFonts w:cs="Times New Roman"/>
                <w:spacing w:val="1"/>
                <w:sz w:val="20"/>
                <w:szCs w:val="20"/>
              </w:rPr>
              <w:t xml:space="preserve"> </w:t>
            </w:r>
            <w:r w:rsidRPr="00621225">
              <w:rPr>
                <w:rFonts w:cs="Times New Roman"/>
                <w:sz w:val="20"/>
                <w:szCs w:val="20"/>
              </w:rPr>
              <w:t>яких</w:t>
            </w:r>
            <w:r w:rsidRPr="00621225">
              <w:rPr>
                <w:rFonts w:cs="Times New Roman"/>
                <w:spacing w:val="1"/>
                <w:sz w:val="20"/>
                <w:szCs w:val="20"/>
              </w:rPr>
              <w:t xml:space="preserve"> </w:t>
            </w:r>
            <w:r w:rsidRPr="00621225">
              <w:rPr>
                <w:rFonts w:cs="Times New Roman"/>
                <w:sz w:val="20"/>
                <w:szCs w:val="20"/>
              </w:rPr>
              <w:t>стала</w:t>
            </w:r>
            <w:r w:rsidRPr="00621225">
              <w:rPr>
                <w:rFonts w:cs="Times New Roman"/>
                <w:spacing w:val="1"/>
                <w:sz w:val="20"/>
                <w:szCs w:val="20"/>
              </w:rPr>
              <w:t xml:space="preserve"> </w:t>
            </w:r>
            <w:r w:rsidRPr="00621225">
              <w:rPr>
                <w:rFonts w:cs="Times New Roman"/>
                <w:sz w:val="20"/>
                <w:szCs w:val="20"/>
              </w:rPr>
              <w:t>підставою</w:t>
            </w:r>
            <w:r w:rsidRPr="00621225">
              <w:rPr>
                <w:rFonts w:cs="Times New Roman"/>
                <w:spacing w:val="1"/>
                <w:sz w:val="20"/>
                <w:szCs w:val="20"/>
              </w:rPr>
              <w:t xml:space="preserve"> </w:t>
            </w:r>
            <w:r w:rsidRPr="00621225">
              <w:rPr>
                <w:rFonts w:cs="Times New Roman"/>
                <w:sz w:val="20"/>
                <w:szCs w:val="20"/>
              </w:rPr>
              <w:t>для</w:t>
            </w:r>
            <w:r w:rsidRPr="00621225">
              <w:rPr>
                <w:rFonts w:cs="Times New Roman"/>
                <w:spacing w:val="1"/>
                <w:sz w:val="20"/>
                <w:szCs w:val="20"/>
              </w:rPr>
              <w:t xml:space="preserve"> </w:t>
            </w:r>
            <w:r w:rsidRPr="00621225">
              <w:rPr>
                <w:rFonts w:cs="Times New Roman"/>
                <w:sz w:val="20"/>
                <w:szCs w:val="20"/>
              </w:rPr>
              <w:t>здійснення</w:t>
            </w:r>
            <w:r w:rsidRPr="00621225">
              <w:rPr>
                <w:rFonts w:cs="Times New Roman"/>
                <w:spacing w:val="1"/>
                <w:sz w:val="20"/>
                <w:szCs w:val="20"/>
              </w:rPr>
              <w:t xml:space="preserve"> </w:t>
            </w:r>
            <w:r w:rsidRPr="00621225">
              <w:rPr>
                <w:rFonts w:cs="Times New Roman"/>
                <w:sz w:val="20"/>
                <w:szCs w:val="20"/>
              </w:rPr>
              <w:t>такої</w:t>
            </w:r>
            <w:r w:rsidRPr="00621225">
              <w:rPr>
                <w:rFonts w:cs="Times New Roman"/>
                <w:spacing w:val="1"/>
                <w:sz w:val="20"/>
                <w:szCs w:val="20"/>
              </w:rPr>
              <w:t xml:space="preserve"> </w:t>
            </w:r>
            <w:r w:rsidRPr="00621225">
              <w:rPr>
                <w:rFonts w:cs="Times New Roman"/>
                <w:sz w:val="20"/>
                <w:szCs w:val="20"/>
              </w:rPr>
              <w:t>перевірки,</w:t>
            </w:r>
            <w:r w:rsidRPr="00621225">
              <w:rPr>
                <w:rFonts w:cs="Times New Roman"/>
                <w:spacing w:val="1"/>
                <w:sz w:val="20"/>
                <w:szCs w:val="20"/>
              </w:rPr>
              <w:t xml:space="preserve"> </w:t>
            </w:r>
            <w:r w:rsidRPr="00621225">
              <w:rPr>
                <w:rFonts w:cs="Times New Roman"/>
                <w:sz w:val="20"/>
                <w:szCs w:val="20"/>
              </w:rPr>
              <w:t>а</w:t>
            </w:r>
            <w:r w:rsidRPr="00621225">
              <w:rPr>
                <w:rFonts w:cs="Times New Roman"/>
                <w:spacing w:val="1"/>
                <w:sz w:val="20"/>
                <w:szCs w:val="20"/>
              </w:rPr>
              <w:t xml:space="preserve"> </w:t>
            </w:r>
            <w:r w:rsidRPr="00621225">
              <w:rPr>
                <w:rFonts w:cs="Times New Roman"/>
                <w:sz w:val="20"/>
                <w:szCs w:val="20"/>
              </w:rPr>
              <w:t>в</w:t>
            </w:r>
            <w:r w:rsidRPr="00621225">
              <w:rPr>
                <w:rFonts w:cs="Times New Roman"/>
                <w:spacing w:val="1"/>
                <w:sz w:val="20"/>
                <w:szCs w:val="20"/>
              </w:rPr>
              <w:t xml:space="preserve"> </w:t>
            </w:r>
            <w:r w:rsidRPr="00621225">
              <w:rPr>
                <w:rFonts w:cs="Times New Roman"/>
                <w:sz w:val="20"/>
                <w:szCs w:val="20"/>
              </w:rPr>
              <w:t>разі</w:t>
            </w:r>
            <w:r w:rsidRPr="00621225">
              <w:rPr>
                <w:rFonts w:cs="Times New Roman"/>
                <w:spacing w:val="1"/>
                <w:sz w:val="20"/>
                <w:szCs w:val="20"/>
              </w:rPr>
              <w:t xml:space="preserve"> </w:t>
            </w:r>
            <w:r w:rsidRPr="00621225">
              <w:rPr>
                <w:rFonts w:cs="Times New Roman"/>
                <w:sz w:val="20"/>
                <w:szCs w:val="20"/>
              </w:rPr>
              <w:t>виявлення</w:t>
            </w:r>
            <w:r w:rsidRPr="00621225">
              <w:rPr>
                <w:rFonts w:cs="Times New Roman"/>
                <w:spacing w:val="-52"/>
                <w:sz w:val="20"/>
                <w:szCs w:val="20"/>
              </w:rPr>
              <w:t xml:space="preserve"> </w:t>
            </w:r>
            <w:r w:rsidRPr="00621225">
              <w:rPr>
                <w:rFonts w:cs="Times New Roman"/>
                <w:sz w:val="20"/>
                <w:szCs w:val="20"/>
              </w:rPr>
              <w:t>порушення - його детальний опис з посиланням на</w:t>
            </w:r>
            <w:r w:rsidRPr="00621225">
              <w:rPr>
                <w:rFonts w:cs="Times New Roman"/>
                <w:spacing w:val="1"/>
                <w:sz w:val="20"/>
                <w:szCs w:val="20"/>
              </w:rPr>
              <w:t xml:space="preserve"> </w:t>
            </w:r>
            <w:r w:rsidRPr="00621225">
              <w:rPr>
                <w:rFonts w:cs="Times New Roman"/>
                <w:sz w:val="20"/>
                <w:szCs w:val="20"/>
              </w:rPr>
              <w:t>відповідну норму законодавства та/або ліцензійних</w:t>
            </w:r>
            <w:r w:rsidRPr="00621225">
              <w:rPr>
                <w:rFonts w:cs="Times New Roman"/>
                <w:spacing w:val="1"/>
                <w:sz w:val="20"/>
                <w:szCs w:val="20"/>
              </w:rPr>
              <w:t xml:space="preserve"> </w:t>
            </w:r>
            <w:r w:rsidRPr="00621225">
              <w:rPr>
                <w:rFonts w:cs="Times New Roman"/>
                <w:sz w:val="20"/>
                <w:szCs w:val="20"/>
              </w:rPr>
              <w:t>умов.</w:t>
            </w:r>
          </w:p>
          <w:p w14:paraId="47896101" w14:textId="3815EB11" w:rsidR="006A496C" w:rsidRPr="00621225" w:rsidRDefault="006A496C" w:rsidP="00621225">
            <w:pPr>
              <w:spacing w:after="0"/>
              <w:ind w:firstLine="240"/>
              <w:jc w:val="both"/>
              <w:rPr>
                <w:rFonts w:ascii="Times New Roman" w:hAnsi="Times New Roman" w:cs="Times New Roman"/>
                <w:bCs/>
                <w:i/>
                <w:iCs/>
                <w:sz w:val="20"/>
                <w:szCs w:val="20"/>
                <w:lang w:eastAsia="ru-RU"/>
              </w:rPr>
            </w:pPr>
            <w:r w:rsidRPr="00621225">
              <w:rPr>
                <w:rFonts w:ascii="Times New Roman" w:hAnsi="Times New Roman" w:cs="Times New Roman"/>
                <w:b/>
                <w:sz w:val="20"/>
                <w:szCs w:val="20"/>
              </w:rPr>
              <w:t>Якщо норма законодавства та/або ліцензійних</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умов,</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яка</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порушена</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ліцензіатом</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містить</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крім</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норми, що фактично ним порушена інші норми,</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які</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ліцензіатом</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дотримані,</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детальний</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опис</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порушення</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має</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містити</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короткий</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зміст</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суті</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порушення</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w:t>
            </w:r>
            <w:r w:rsidRPr="00621225">
              <w:rPr>
                <w:rFonts w:ascii="Times New Roman" w:hAnsi="Times New Roman" w:cs="Times New Roman"/>
                <w:b/>
                <w:i/>
                <w:sz w:val="20"/>
                <w:szCs w:val="20"/>
              </w:rPr>
              <w:t>прострочення</w:t>
            </w:r>
            <w:r w:rsidRPr="00621225">
              <w:rPr>
                <w:rFonts w:ascii="Times New Roman" w:hAnsi="Times New Roman" w:cs="Times New Roman"/>
                <w:b/>
                <w:i/>
                <w:spacing w:val="1"/>
                <w:sz w:val="20"/>
                <w:szCs w:val="20"/>
              </w:rPr>
              <w:t xml:space="preserve"> </w:t>
            </w:r>
            <w:r w:rsidRPr="00621225">
              <w:rPr>
                <w:rFonts w:ascii="Times New Roman" w:hAnsi="Times New Roman" w:cs="Times New Roman"/>
                <w:b/>
                <w:i/>
                <w:sz w:val="20"/>
                <w:szCs w:val="20"/>
              </w:rPr>
              <w:t>подачі</w:t>
            </w:r>
            <w:r w:rsidRPr="00621225">
              <w:rPr>
                <w:rFonts w:ascii="Times New Roman" w:hAnsi="Times New Roman" w:cs="Times New Roman"/>
                <w:b/>
                <w:i/>
                <w:spacing w:val="1"/>
                <w:sz w:val="20"/>
                <w:szCs w:val="20"/>
              </w:rPr>
              <w:t xml:space="preserve"> </w:t>
            </w:r>
            <w:r w:rsidRPr="00621225">
              <w:rPr>
                <w:rFonts w:ascii="Times New Roman" w:hAnsi="Times New Roman" w:cs="Times New Roman"/>
                <w:b/>
                <w:i/>
                <w:sz w:val="20"/>
                <w:szCs w:val="20"/>
              </w:rPr>
              <w:t>звіту,</w:t>
            </w:r>
            <w:r w:rsidRPr="00621225">
              <w:rPr>
                <w:rFonts w:ascii="Times New Roman" w:hAnsi="Times New Roman" w:cs="Times New Roman"/>
                <w:b/>
                <w:i/>
                <w:spacing w:val="1"/>
                <w:sz w:val="20"/>
                <w:szCs w:val="20"/>
              </w:rPr>
              <w:t xml:space="preserve"> </w:t>
            </w:r>
            <w:r w:rsidRPr="00621225">
              <w:rPr>
                <w:rFonts w:ascii="Times New Roman" w:hAnsi="Times New Roman" w:cs="Times New Roman"/>
                <w:b/>
                <w:i/>
                <w:sz w:val="20"/>
                <w:szCs w:val="20"/>
              </w:rPr>
              <w:t>не</w:t>
            </w:r>
            <w:r w:rsidRPr="00621225">
              <w:rPr>
                <w:rFonts w:ascii="Times New Roman" w:hAnsi="Times New Roman" w:cs="Times New Roman"/>
                <w:b/>
                <w:i/>
                <w:spacing w:val="1"/>
                <w:sz w:val="20"/>
                <w:szCs w:val="20"/>
              </w:rPr>
              <w:t xml:space="preserve"> </w:t>
            </w:r>
            <w:r w:rsidRPr="00621225">
              <w:rPr>
                <w:rFonts w:ascii="Times New Roman" w:hAnsi="Times New Roman" w:cs="Times New Roman"/>
                <w:b/>
                <w:i/>
                <w:sz w:val="20"/>
                <w:szCs w:val="20"/>
              </w:rPr>
              <w:t>відповідність</w:t>
            </w:r>
            <w:r w:rsidRPr="00621225">
              <w:rPr>
                <w:rFonts w:ascii="Times New Roman" w:hAnsi="Times New Roman" w:cs="Times New Roman"/>
                <w:b/>
                <w:i/>
                <w:spacing w:val="1"/>
                <w:sz w:val="20"/>
                <w:szCs w:val="20"/>
              </w:rPr>
              <w:t xml:space="preserve"> </w:t>
            </w:r>
            <w:r w:rsidRPr="00621225">
              <w:rPr>
                <w:rFonts w:ascii="Times New Roman" w:hAnsi="Times New Roman" w:cs="Times New Roman"/>
                <w:b/>
                <w:i/>
                <w:sz w:val="20"/>
                <w:szCs w:val="20"/>
              </w:rPr>
              <w:t>інформації</w:t>
            </w:r>
            <w:r w:rsidRPr="00621225">
              <w:rPr>
                <w:rFonts w:ascii="Times New Roman" w:hAnsi="Times New Roman" w:cs="Times New Roman"/>
                <w:b/>
                <w:i/>
                <w:spacing w:val="1"/>
                <w:sz w:val="20"/>
                <w:szCs w:val="20"/>
              </w:rPr>
              <w:t xml:space="preserve"> </w:t>
            </w:r>
            <w:r w:rsidRPr="00621225">
              <w:rPr>
                <w:rFonts w:ascii="Times New Roman" w:hAnsi="Times New Roman" w:cs="Times New Roman"/>
                <w:b/>
                <w:i/>
                <w:sz w:val="20"/>
                <w:szCs w:val="20"/>
              </w:rPr>
              <w:t>на</w:t>
            </w:r>
            <w:r w:rsidRPr="00621225">
              <w:rPr>
                <w:rFonts w:ascii="Times New Roman" w:hAnsi="Times New Roman" w:cs="Times New Roman"/>
                <w:b/>
                <w:i/>
                <w:spacing w:val="1"/>
                <w:sz w:val="20"/>
                <w:szCs w:val="20"/>
              </w:rPr>
              <w:t xml:space="preserve"> </w:t>
            </w:r>
            <w:r w:rsidRPr="00621225">
              <w:rPr>
                <w:rFonts w:ascii="Times New Roman" w:hAnsi="Times New Roman" w:cs="Times New Roman"/>
                <w:b/>
                <w:i/>
                <w:sz w:val="20"/>
                <w:szCs w:val="20"/>
              </w:rPr>
              <w:t>сайті,</w:t>
            </w:r>
            <w:r w:rsidRPr="00621225">
              <w:rPr>
                <w:rFonts w:ascii="Times New Roman" w:hAnsi="Times New Roman" w:cs="Times New Roman"/>
                <w:b/>
                <w:i/>
                <w:spacing w:val="1"/>
                <w:sz w:val="20"/>
                <w:szCs w:val="20"/>
              </w:rPr>
              <w:t xml:space="preserve"> </w:t>
            </w:r>
            <w:r w:rsidRPr="00621225">
              <w:rPr>
                <w:rFonts w:ascii="Times New Roman" w:hAnsi="Times New Roman" w:cs="Times New Roman"/>
                <w:b/>
                <w:i/>
                <w:sz w:val="20"/>
                <w:szCs w:val="20"/>
              </w:rPr>
              <w:t>тощо</w:t>
            </w:r>
            <w:r w:rsidRPr="00621225">
              <w:rPr>
                <w:rFonts w:ascii="Times New Roman" w:hAnsi="Times New Roman" w:cs="Times New Roman"/>
                <w:b/>
                <w:sz w:val="20"/>
                <w:szCs w:val="20"/>
              </w:rPr>
              <w:t>),</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що</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виявлено</w:t>
            </w:r>
            <w:r w:rsidRPr="00621225">
              <w:rPr>
                <w:rFonts w:ascii="Times New Roman" w:hAnsi="Times New Roman" w:cs="Times New Roman"/>
                <w:b/>
                <w:spacing w:val="-4"/>
                <w:sz w:val="20"/>
                <w:szCs w:val="20"/>
              </w:rPr>
              <w:t xml:space="preserve"> </w:t>
            </w:r>
            <w:r w:rsidRPr="00621225">
              <w:rPr>
                <w:rFonts w:ascii="Times New Roman" w:hAnsi="Times New Roman" w:cs="Times New Roman"/>
                <w:b/>
                <w:sz w:val="20"/>
                <w:szCs w:val="20"/>
              </w:rPr>
              <w:t>при</w:t>
            </w:r>
            <w:r w:rsidRPr="00621225">
              <w:rPr>
                <w:rFonts w:ascii="Times New Roman" w:hAnsi="Times New Roman" w:cs="Times New Roman"/>
                <w:b/>
                <w:spacing w:val="-4"/>
                <w:sz w:val="20"/>
                <w:szCs w:val="20"/>
              </w:rPr>
              <w:t xml:space="preserve"> </w:t>
            </w:r>
            <w:r w:rsidRPr="00621225">
              <w:rPr>
                <w:rFonts w:ascii="Times New Roman" w:hAnsi="Times New Roman" w:cs="Times New Roman"/>
                <w:b/>
                <w:sz w:val="20"/>
                <w:szCs w:val="20"/>
              </w:rPr>
              <w:t>плановій/позаплановій</w:t>
            </w:r>
            <w:r w:rsidRPr="00621225">
              <w:rPr>
                <w:rFonts w:ascii="Times New Roman" w:hAnsi="Times New Roman" w:cs="Times New Roman"/>
                <w:b/>
                <w:spacing w:val="-4"/>
                <w:sz w:val="20"/>
                <w:szCs w:val="20"/>
              </w:rPr>
              <w:t xml:space="preserve"> </w:t>
            </w:r>
            <w:r w:rsidRPr="00621225">
              <w:rPr>
                <w:rFonts w:ascii="Times New Roman" w:hAnsi="Times New Roman" w:cs="Times New Roman"/>
                <w:b/>
                <w:sz w:val="20"/>
                <w:szCs w:val="20"/>
              </w:rPr>
              <w:t>перевірці.</w:t>
            </w:r>
          </w:p>
        </w:tc>
        <w:tc>
          <w:tcPr>
            <w:tcW w:w="925" w:type="pct"/>
            <w:shd w:val="clear" w:color="auto" w:fill="auto"/>
          </w:tcPr>
          <w:p w14:paraId="6095EAC6" w14:textId="77777777" w:rsidR="006A496C" w:rsidRPr="00621225" w:rsidRDefault="006A496C" w:rsidP="00621225">
            <w:pPr>
              <w:spacing w:after="0"/>
              <w:jc w:val="both"/>
              <w:rPr>
                <w:rFonts w:ascii="Times New Roman" w:eastAsia="Calibri" w:hAnsi="Times New Roman" w:cs="Times New Roman"/>
                <w:i/>
                <w:sz w:val="20"/>
                <w:szCs w:val="20"/>
              </w:rPr>
            </w:pPr>
            <w:r w:rsidRPr="00621225">
              <w:rPr>
                <w:rFonts w:ascii="Times New Roman" w:eastAsia="Calibri" w:hAnsi="Times New Roman" w:cs="Times New Roman"/>
                <w:i/>
                <w:sz w:val="20"/>
                <w:szCs w:val="20"/>
              </w:rPr>
              <w:lastRenderedPageBreak/>
              <w:t>ДП «НАЕК «ЕНЕРГОАТОМ»</w:t>
            </w:r>
          </w:p>
          <w:p w14:paraId="293F2194" w14:textId="77777777" w:rsidR="006A496C" w:rsidRPr="00621225" w:rsidRDefault="006A496C" w:rsidP="00621225">
            <w:pPr>
              <w:pBdr>
                <w:top w:val="nil"/>
                <w:left w:val="nil"/>
                <w:bottom w:val="nil"/>
                <w:right w:val="nil"/>
                <w:between w:val="nil"/>
              </w:pBdr>
              <w:shd w:val="clear" w:color="auto" w:fill="FFFFFF"/>
              <w:spacing w:after="0"/>
              <w:ind w:firstLine="448"/>
              <w:jc w:val="both"/>
              <w:rPr>
                <w:rFonts w:ascii="Times New Roman" w:eastAsia="Times New Roman" w:hAnsi="Times New Roman" w:cs="Times New Roman"/>
                <w:sz w:val="20"/>
                <w:szCs w:val="20"/>
              </w:rPr>
            </w:pPr>
            <w:r w:rsidRPr="00621225">
              <w:rPr>
                <w:rFonts w:ascii="Times New Roman" w:eastAsia="Times New Roman" w:hAnsi="Times New Roman" w:cs="Times New Roman"/>
                <w:sz w:val="20"/>
                <w:szCs w:val="20"/>
              </w:rPr>
              <w:t xml:space="preserve">Нормами Порядку контролю та </w:t>
            </w:r>
            <w:proofErr w:type="spellStart"/>
            <w:r w:rsidRPr="00621225">
              <w:rPr>
                <w:rFonts w:ascii="Times New Roman" w:eastAsia="Times New Roman" w:hAnsi="Times New Roman" w:cs="Times New Roman"/>
                <w:sz w:val="20"/>
                <w:szCs w:val="20"/>
              </w:rPr>
              <w:t>проєкту</w:t>
            </w:r>
            <w:proofErr w:type="spellEnd"/>
            <w:r w:rsidRPr="00621225">
              <w:rPr>
                <w:rFonts w:ascii="Times New Roman" w:eastAsia="Times New Roman" w:hAnsi="Times New Roman" w:cs="Times New Roman"/>
                <w:sz w:val="20"/>
                <w:szCs w:val="20"/>
              </w:rPr>
              <w:t xml:space="preserve"> Методики не регламентовано оприлюднення НКРЕКП розрахунку розміру штрафних санкцій за кожне окреме вчинене ліцензіатом порушення перед винесенням питання щодо результатів перевірки </w:t>
            </w:r>
            <w:r w:rsidRPr="00621225">
              <w:rPr>
                <w:rFonts w:ascii="Times New Roman" w:eastAsia="Times New Roman" w:hAnsi="Times New Roman" w:cs="Times New Roman"/>
                <w:sz w:val="20"/>
                <w:szCs w:val="20"/>
              </w:rPr>
              <w:lastRenderedPageBreak/>
              <w:t>ліцензіатів на розгляд засідання НКРЕКП.</w:t>
            </w:r>
          </w:p>
          <w:p w14:paraId="75F7F398" w14:textId="77777777" w:rsidR="006A496C" w:rsidRPr="00621225" w:rsidRDefault="006A496C" w:rsidP="00621225">
            <w:pPr>
              <w:pBdr>
                <w:top w:val="nil"/>
                <w:left w:val="nil"/>
                <w:bottom w:val="nil"/>
                <w:right w:val="nil"/>
                <w:between w:val="nil"/>
              </w:pBdr>
              <w:shd w:val="clear" w:color="auto" w:fill="FFFFFF"/>
              <w:spacing w:after="0"/>
              <w:ind w:firstLine="448"/>
              <w:jc w:val="both"/>
              <w:rPr>
                <w:rFonts w:ascii="Times New Roman" w:eastAsia="Times New Roman" w:hAnsi="Times New Roman" w:cs="Times New Roman"/>
                <w:sz w:val="20"/>
                <w:szCs w:val="20"/>
              </w:rPr>
            </w:pPr>
            <w:r w:rsidRPr="00621225">
              <w:rPr>
                <w:rFonts w:ascii="Times New Roman" w:eastAsia="Times New Roman" w:hAnsi="Times New Roman" w:cs="Times New Roman"/>
                <w:sz w:val="20"/>
                <w:szCs w:val="20"/>
              </w:rPr>
              <w:t>На презентації Методики, що відбулася 21 червня 2023 року, представники НКРЕКП погодились з пропозицією оприлюднення  розрахунку розміру штрафу перед засіданням, на якому розглядатиметься питання щодо результатів перевірки ліцензіата.</w:t>
            </w:r>
          </w:p>
          <w:p w14:paraId="4448FD56" w14:textId="77777777" w:rsidR="006A496C" w:rsidRPr="00621225" w:rsidRDefault="006A496C" w:rsidP="00621225">
            <w:pPr>
              <w:pBdr>
                <w:top w:val="nil"/>
                <w:left w:val="nil"/>
                <w:bottom w:val="nil"/>
                <w:right w:val="nil"/>
                <w:between w:val="nil"/>
              </w:pBdr>
              <w:shd w:val="clear" w:color="auto" w:fill="FFFFFF"/>
              <w:spacing w:after="0"/>
              <w:ind w:firstLine="448"/>
              <w:jc w:val="both"/>
              <w:rPr>
                <w:rFonts w:ascii="Times New Roman" w:eastAsia="Times New Roman" w:hAnsi="Times New Roman" w:cs="Times New Roman"/>
                <w:sz w:val="20"/>
                <w:szCs w:val="20"/>
              </w:rPr>
            </w:pPr>
            <w:r w:rsidRPr="00621225">
              <w:rPr>
                <w:rFonts w:ascii="Times New Roman" w:eastAsia="Times New Roman" w:hAnsi="Times New Roman" w:cs="Times New Roman"/>
                <w:sz w:val="20"/>
                <w:szCs w:val="20"/>
              </w:rPr>
              <w:t>Запропоновані зміни спрямовані  на покращення прозорості та відкритості процесу застосування штрафних санкцій.</w:t>
            </w:r>
          </w:p>
          <w:p w14:paraId="132D5E65" w14:textId="77777777" w:rsidR="006A496C" w:rsidRPr="00621225" w:rsidRDefault="006A496C" w:rsidP="00621225">
            <w:pPr>
              <w:spacing w:after="0"/>
              <w:jc w:val="both"/>
              <w:rPr>
                <w:rFonts w:ascii="Times New Roman" w:hAnsi="Times New Roman" w:cs="Times New Roman"/>
                <w:bCs/>
                <w:i/>
                <w:iCs/>
                <w:sz w:val="20"/>
                <w:szCs w:val="20"/>
                <w:lang w:eastAsia="ru-RU"/>
              </w:rPr>
            </w:pPr>
          </w:p>
          <w:p w14:paraId="4748F4A7" w14:textId="77777777" w:rsidR="006A496C" w:rsidRPr="00621225" w:rsidRDefault="006A496C" w:rsidP="00621225">
            <w:pPr>
              <w:spacing w:after="0"/>
              <w:jc w:val="both"/>
              <w:rPr>
                <w:rFonts w:ascii="Times New Roman" w:hAnsi="Times New Roman" w:cs="Times New Roman"/>
                <w:bCs/>
                <w:i/>
                <w:iCs/>
                <w:sz w:val="20"/>
                <w:szCs w:val="20"/>
                <w:lang w:eastAsia="ru-RU"/>
              </w:rPr>
            </w:pPr>
          </w:p>
          <w:p w14:paraId="76BF4A35" w14:textId="77777777" w:rsidR="006A496C" w:rsidRPr="00621225" w:rsidRDefault="006A496C" w:rsidP="00621225">
            <w:pPr>
              <w:spacing w:after="0"/>
              <w:jc w:val="both"/>
              <w:rPr>
                <w:rFonts w:ascii="Times New Roman" w:hAnsi="Times New Roman" w:cs="Times New Roman"/>
                <w:bCs/>
                <w:i/>
                <w:iCs/>
                <w:sz w:val="20"/>
                <w:szCs w:val="20"/>
                <w:lang w:eastAsia="ru-RU"/>
              </w:rPr>
            </w:pPr>
          </w:p>
          <w:p w14:paraId="37BAD39E" w14:textId="77777777" w:rsidR="006A496C" w:rsidRPr="00621225" w:rsidRDefault="006A496C" w:rsidP="00621225">
            <w:pPr>
              <w:spacing w:after="0"/>
              <w:jc w:val="both"/>
              <w:rPr>
                <w:rFonts w:ascii="Times New Roman" w:hAnsi="Times New Roman" w:cs="Times New Roman"/>
                <w:bCs/>
                <w:i/>
                <w:iCs/>
                <w:sz w:val="20"/>
                <w:szCs w:val="20"/>
                <w:lang w:eastAsia="ru-RU"/>
              </w:rPr>
            </w:pPr>
          </w:p>
          <w:p w14:paraId="5374C198" w14:textId="77777777" w:rsidR="006A496C" w:rsidRPr="00621225" w:rsidRDefault="006A496C" w:rsidP="00621225">
            <w:pPr>
              <w:spacing w:after="0"/>
              <w:jc w:val="both"/>
              <w:rPr>
                <w:rFonts w:ascii="Times New Roman" w:hAnsi="Times New Roman" w:cs="Times New Roman"/>
                <w:bCs/>
                <w:i/>
                <w:iCs/>
                <w:sz w:val="20"/>
                <w:szCs w:val="20"/>
                <w:lang w:eastAsia="ru-RU"/>
              </w:rPr>
            </w:pPr>
          </w:p>
          <w:p w14:paraId="7C8FEEC5" w14:textId="77777777" w:rsidR="006A496C" w:rsidRPr="00621225" w:rsidRDefault="006A496C" w:rsidP="00621225">
            <w:pPr>
              <w:spacing w:after="0"/>
              <w:jc w:val="both"/>
              <w:rPr>
                <w:rFonts w:ascii="Times New Roman" w:hAnsi="Times New Roman" w:cs="Times New Roman"/>
                <w:bCs/>
                <w:i/>
                <w:iCs/>
                <w:sz w:val="20"/>
                <w:szCs w:val="20"/>
                <w:lang w:eastAsia="ru-RU"/>
              </w:rPr>
            </w:pPr>
          </w:p>
          <w:p w14:paraId="680A693B" w14:textId="77777777" w:rsidR="006A496C" w:rsidRPr="00621225" w:rsidRDefault="006A496C" w:rsidP="00621225">
            <w:pPr>
              <w:spacing w:after="0"/>
              <w:jc w:val="both"/>
              <w:rPr>
                <w:rFonts w:ascii="Times New Roman" w:hAnsi="Times New Roman" w:cs="Times New Roman"/>
                <w:bCs/>
                <w:i/>
                <w:iCs/>
                <w:sz w:val="20"/>
                <w:szCs w:val="20"/>
                <w:lang w:eastAsia="ru-RU"/>
              </w:rPr>
            </w:pPr>
          </w:p>
          <w:p w14:paraId="61EFE197" w14:textId="77777777" w:rsidR="006A496C" w:rsidRPr="00621225" w:rsidRDefault="006A496C" w:rsidP="00621225">
            <w:pPr>
              <w:spacing w:after="0"/>
              <w:jc w:val="both"/>
              <w:rPr>
                <w:rFonts w:ascii="Times New Roman" w:hAnsi="Times New Roman" w:cs="Times New Roman"/>
                <w:bCs/>
                <w:i/>
                <w:iCs/>
                <w:sz w:val="20"/>
                <w:szCs w:val="20"/>
                <w:lang w:eastAsia="ru-RU"/>
              </w:rPr>
            </w:pPr>
          </w:p>
          <w:p w14:paraId="1B13DCE3" w14:textId="77777777" w:rsidR="006A496C" w:rsidRPr="00621225" w:rsidRDefault="006A496C" w:rsidP="00621225">
            <w:pPr>
              <w:spacing w:after="0"/>
              <w:jc w:val="both"/>
              <w:rPr>
                <w:rFonts w:ascii="Times New Roman" w:hAnsi="Times New Roman" w:cs="Times New Roman"/>
                <w:bCs/>
                <w:i/>
                <w:iCs/>
                <w:sz w:val="20"/>
                <w:szCs w:val="20"/>
                <w:lang w:eastAsia="ru-RU"/>
              </w:rPr>
            </w:pPr>
          </w:p>
          <w:p w14:paraId="7C624EAF" w14:textId="77777777" w:rsidR="006A496C" w:rsidRPr="00621225" w:rsidRDefault="006A496C" w:rsidP="00621225">
            <w:pPr>
              <w:spacing w:after="0"/>
              <w:jc w:val="both"/>
              <w:rPr>
                <w:rFonts w:ascii="Times New Roman" w:hAnsi="Times New Roman" w:cs="Times New Roman"/>
                <w:bCs/>
                <w:i/>
                <w:iCs/>
                <w:sz w:val="20"/>
                <w:szCs w:val="20"/>
                <w:lang w:eastAsia="ru-RU"/>
              </w:rPr>
            </w:pPr>
          </w:p>
          <w:p w14:paraId="3669BC49" w14:textId="77777777" w:rsidR="006A496C" w:rsidRPr="00621225" w:rsidRDefault="006A496C" w:rsidP="00621225">
            <w:pPr>
              <w:spacing w:after="0"/>
              <w:jc w:val="both"/>
              <w:rPr>
                <w:rFonts w:ascii="Times New Roman" w:hAnsi="Times New Roman" w:cs="Times New Roman"/>
                <w:bCs/>
                <w:i/>
                <w:iCs/>
                <w:sz w:val="20"/>
                <w:szCs w:val="20"/>
                <w:lang w:eastAsia="ru-RU"/>
              </w:rPr>
            </w:pPr>
          </w:p>
          <w:p w14:paraId="11691A7C" w14:textId="77777777"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t>КУРМАЗ АНДРІЙ, ЧЛЕН ГРОМАДСЬКОЇ РАДИ МІНЕНЕРГО</w:t>
            </w:r>
          </w:p>
          <w:p w14:paraId="1FF900CE" w14:textId="71E761FD" w:rsidR="006A496C" w:rsidRPr="00621225" w:rsidRDefault="006A496C" w:rsidP="00621225">
            <w:pPr>
              <w:spacing w:after="0"/>
              <w:jc w:val="both"/>
              <w:rPr>
                <w:rFonts w:ascii="Times New Roman" w:hAnsi="Times New Roman" w:cs="Times New Roman"/>
                <w:bCs/>
                <w:i/>
                <w:iCs/>
                <w:sz w:val="20"/>
                <w:szCs w:val="20"/>
                <w:lang w:eastAsia="ru-RU"/>
              </w:rPr>
            </w:pPr>
            <w:r w:rsidRPr="00621225">
              <w:rPr>
                <w:rFonts w:ascii="Times New Roman" w:hAnsi="Times New Roman" w:cs="Times New Roman"/>
                <w:sz w:val="20"/>
                <w:szCs w:val="20"/>
              </w:rPr>
              <w:t>Громадськість,</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експерти,</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як</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правило,</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через</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брак</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часу,</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ознайомлюються</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з</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результуючою</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частиною</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акту</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порушення</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і</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не</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читають</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весь</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текст акту порушення (якій може містити 50 і</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 xml:space="preserve">більше сторінок). Натомість </w:t>
            </w:r>
            <w:r w:rsidRPr="00621225">
              <w:rPr>
                <w:rFonts w:ascii="Times New Roman" w:hAnsi="Times New Roman" w:cs="Times New Roman"/>
                <w:sz w:val="20"/>
                <w:szCs w:val="20"/>
              </w:rPr>
              <w:lastRenderedPageBreak/>
              <w:t>прикінцевий розділ,</w:t>
            </w:r>
            <w:r w:rsidRPr="00621225">
              <w:rPr>
                <w:rFonts w:ascii="Times New Roman" w:hAnsi="Times New Roman" w:cs="Times New Roman"/>
                <w:spacing w:val="-52"/>
                <w:sz w:val="20"/>
                <w:szCs w:val="20"/>
              </w:rPr>
              <w:t xml:space="preserve"> </w:t>
            </w:r>
            <w:r w:rsidRPr="00621225">
              <w:rPr>
                <w:rFonts w:ascii="Times New Roman" w:hAnsi="Times New Roman" w:cs="Times New Roman"/>
                <w:sz w:val="20"/>
                <w:szCs w:val="20"/>
              </w:rPr>
              <w:t>де</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наводиться</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перелік</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порушень,</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дуже</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часто</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посилається</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на</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порушення</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статті,</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пункту,</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розділу в цілому, які містять і інші норми, які</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ліцензіат</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не</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порушував.</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В</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такому</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разу</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громадськість</w:t>
            </w:r>
            <w:r w:rsidRPr="00621225">
              <w:rPr>
                <w:rFonts w:ascii="Times New Roman" w:hAnsi="Times New Roman" w:cs="Times New Roman"/>
                <w:spacing w:val="18"/>
                <w:sz w:val="20"/>
                <w:szCs w:val="20"/>
              </w:rPr>
              <w:t xml:space="preserve"> </w:t>
            </w:r>
            <w:r w:rsidRPr="00621225">
              <w:rPr>
                <w:rFonts w:ascii="Times New Roman" w:hAnsi="Times New Roman" w:cs="Times New Roman"/>
                <w:sz w:val="20"/>
                <w:szCs w:val="20"/>
              </w:rPr>
              <w:t>не</w:t>
            </w:r>
            <w:r w:rsidRPr="00621225">
              <w:rPr>
                <w:rFonts w:ascii="Times New Roman" w:hAnsi="Times New Roman" w:cs="Times New Roman"/>
                <w:spacing w:val="18"/>
                <w:sz w:val="20"/>
                <w:szCs w:val="20"/>
              </w:rPr>
              <w:t xml:space="preserve"> </w:t>
            </w:r>
            <w:r w:rsidRPr="00621225">
              <w:rPr>
                <w:rFonts w:ascii="Times New Roman" w:hAnsi="Times New Roman" w:cs="Times New Roman"/>
                <w:sz w:val="20"/>
                <w:szCs w:val="20"/>
              </w:rPr>
              <w:t>розуміє</w:t>
            </w:r>
            <w:r w:rsidRPr="00621225">
              <w:rPr>
                <w:rFonts w:ascii="Times New Roman" w:hAnsi="Times New Roman" w:cs="Times New Roman"/>
                <w:spacing w:val="19"/>
                <w:sz w:val="20"/>
                <w:szCs w:val="20"/>
              </w:rPr>
              <w:t xml:space="preserve"> </w:t>
            </w:r>
            <w:r w:rsidRPr="00621225">
              <w:rPr>
                <w:rFonts w:ascii="Times New Roman" w:hAnsi="Times New Roman" w:cs="Times New Roman"/>
                <w:sz w:val="20"/>
                <w:szCs w:val="20"/>
              </w:rPr>
              <w:t>самої</w:t>
            </w:r>
            <w:r w:rsidRPr="00621225">
              <w:rPr>
                <w:rFonts w:ascii="Times New Roman" w:hAnsi="Times New Roman" w:cs="Times New Roman"/>
                <w:spacing w:val="18"/>
                <w:sz w:val="20"/>
                <w:szCs w:val="20"/>
              </w:rPr>
              <w:t xml:space="preserve"> </w:t>
            </w:r>
            <w:r w:rsidRPr="00621225">
              <w:rPr>
                <w:rFonts w:ascii="Times New Roman" w:hAnsi="Times New Roman" w:cs="Times New Roman"/>
                <w:sz w:val="20"/>
                <w:szCs w:val="20"/>
              </w:rPr>
              <w:t>суті</w:t>
            </w:r>
            <w:r w:rsidRPr="00621225">
              <w:rPr>
                <w:rFonts w:ascii="Times New Roman" w:hAnsi="Times New Roman" w:cs="Times New Roman"/>
                <w:spacing w:val="18"/>
                <w:sz w:val="20"/>
                <w:szCs w:val="20"/>
              </w:rPr>
              <w:t xml:space="preserve"> </w:t>
            </w:r>
            <w:r w:rsidRPr="00621225">
              <w:rPr>
                <w:rFonts w:ascii="Times New Roman" w:hAnsi="Times New Roman" w:cs="Times New Roman"/>
                <w:sz w:val="20"/>
                <w:szCs w:val="20"/>
              </w:rPr>
              <w:t>порушення,</w:t>
            </w:r>
            <w:r w:rsidRPr="00621225">
              <w:rPr>
                <w:rFonts w:ascii="Times New Roman" w:hAnsi="Times New Roman" w:cs="Times New Roman"/>
                <w:spacing w:val="-52"/>
                <w:sz w:val="20"/>
                <w:szCs w:val="20"/>
              </w:rPr>
              <w:t xml:space="preserve"> </w:t>
            </w:r>
            <w:r w:rsidRPr="00621225">
              <w:rPr>
                <w:rFonts w:ascii="Times New Roman" w:hAnsi="Times New Roman" w:cs="Times New Roman"/>
                <w:sz w:val="20"/>
                <w:szCs w:val="20"/>
              </w:rPr>
              <w:t>а</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відповідно</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не</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може</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орієнтуватися</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в</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ступені</w:t>
            </w:r>
            <w:r w:rsidRPr="00621225">
              <w:rPr>
                <w:rFonts w:ascii="Times New Roman" w:hAnsi="Times New Roman" w:cs="Times New Roman"/>
                <w:spacing w:val="-52"/>
                <w:sz w:val="20"/>
                <w:szCs w:val="20"/>
              </w:rPr>
              <w:t xml:space="preserve"> </w:t>
            </w:r>
            <w:r w:rsidRPr="00621225">
              <w:rPr>
                <w:rFonts w:ascii="Times New Roman" w:hAnsi="Times New Roman" w:cs="Times New Roman"/>
                <w:sz w:val="20"/>
                <w:szCs w:val="20"/>
              </w:rPr>
              <w:t>тяжкості</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порушення,</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і</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може</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скласти</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для</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себе</w:t>
            </w:r>
            <w:r w:rsidRPr="00621225">
              <w:rPr>
                <w:rFonts w:ascii="Times New Roman" w:hAnsi="Times New Roman" w:cs="Times New Roman"/>
                <w:spacing w:val="-52"/>
                <w:sz w:val="20"/>
                <w:szCs w:val="20"/>
              </w:rPr>
              <w:t xml:space="preserve"> </w:t>
            </w:r>
            <w:r w:rsidRPr="00621225">
              <w:rPr>
                <w:rFonts w:ascii="Times New Roman" w:hAnsi="Times New Roman" w:cs="Times New Roman"/>
                <w:sz w:val="20"/>
                <w:szCs w:val="20"/>
              </w:rPr>
              <w:t>хибний</w:t>
            </w:r>
            <w:r w:rsidRPr="00621225">
              <w:rPr>
                <w:rFonts w:ascii="Times New Roman" w:hAnsi="Times New Roman" w:cs="Times New Roman"/>
                <w:spacing w:val="-2"/>
                <w:sz w:val="20"/>
                <w:szCs w:val="20"/>
              </w:rPr>
              <w:t xml:space="preserve"> </w:t>
            </w:r>
            <w:r w:rsidRPr="00621225">
              <w:rPr>
                <w:rFonts w:ascii="Times New Roman" w:hAnsi="Times New Roman" w:cs="Times New Roman"/>
                <w:sz w:val="20"/>
                <w:szCs w:val="20"/>
              </w:rPr>
              <w:t>висновок</w:t>
            </w:r>
            <w:r w:rsidRPr="00621225">
              <w:rPr>
                <w:rFonts w:ascii="Times New Roman" w:hAnsi="Times New Roman" w:cs="Times New Roman"/>
                <w:spacing w:val="-2"/>
                <w:sz w:val="20"/>
                <w:szCs w:val="20"/>
              </w:rPr>
              <w:t xml:space="preserve"> </w:t>
            </w:r>
            <w:r w:rsidRPr="00621225">
              <w:rPr>
                <w:rFonts w:ascii="Times New Roman" w:hAnsi="Times New Roman" w:cs="Times New Roman"/>
                <w:sz w:val="20"/>
                <w:szCs w:val="20"/>
              </w:rPr>
              <w:t>щодо</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ліцензіата</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та</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його</w:t>
            </w:r>
            <w:r w:rsidRPr="00621225">
              <w:rPr>
                <w:rFonts w:ascii="Times New Roman" w:hAnsi="Times New Roman" w:cs="Times New Roman"/>
                <w:spacing w:val="-2"/>
                <w:sz w:val="20"/>
                <w:szCs w:val="20"/>
              </w:rPr>
              <w:t xml:space="preserve"> </w:t>
            </w:r>
            <w:r w:rsidRPr="00621225">
              <w:rPr>
                <w:rFonts w:ascii="Times New Roman" w:hAnsi="Times New Roman" w:cs="Times New Roman"/>
                <w:sz w:val="20"/>
                <w:szCs w:val="20"/>
              </w:rPr>
              <w:t>дій.</w:t>
            </w:r>
          </w:p>
        </w:tc>
        <w:tc>
          <w:tcPr>
            <w:tcW w:w="923" w:type="pct"/>
            <w:vMerge/>
            <w:shd w:val="clear" w:color="auto" w:fill="auto"/>
          </w:tcPr>
          <w:p w14:paraId="2EA0A39F" w14:textId="5F1DD59E" w:rsidR="006A496C" w:rsidRPr="007864D7" w:rsidRDefault="006A496C" w:rsidP="00621225">
            <w:pPr>
              <w:pStyle w:val="a7"/>
              <w:spacing w:after="0"/>
              <w:ind w:left="0"/>
              <w:jc w:val="both"/>
              <w:rPr>
                <w:rFonts w:ascii="Times New Roman" w:hAnsi="Times New Roman" w:cs="Times New Roman"/>
                <w:sz w:val="20"/>
                <w:szCs w:val="20"/>
                <w:lang w:val="uk-UA"/>
              </w:rPr>
            </w:pPr>
          </w:p>
        </w:tc>
      </w:tr>
      <w:tr w:rsidR="006A496C" w:rsidRPr="00621225" w14:paraId="607D4B2B" w14:textId="77777777" w:rsidTr="00621225">
        <w:tc>
          <w:tcPr>
            <w:tcW w:w="417" w:type="pct"/>
          </w:tcPr>
          <w:p w14:paraId="59F53677" w14:textId="46528E4E" w:rsidR="006A496C" w:rsidRPr="00621225" w:rsidRDefault="006A496C" w:rsidP="00621225">
            <w:pPr>
              <w:spacing w:after="0"/>
              <w:contextualSpacing/>
              <w:jc w:val="center"/>
              <w:rPr>
                <w:rFonts w:ascii="Times New Roman" w:hAnsi="Times New Roman" w:cs="Times New Roman"/>
                <w:sz w:val="20"/>
                <w:szCs w:val="20"/>
              </w:rPr>
            </w:pPr>
            <w:r w:rsidRPr="00621225">
              <w:rPr>
                <w:rFonts w:ascii="Times New Roman" w:hAnsi="Times New Roman" w:cs="Times New Roman"/>
                <w:sz w:val="20"/>
                <w:szCs w:val="20"/>
              </w:rPr>
              <w:lastRenderedPageBreak/>
              <w:t>7.8</w:t>
            </w:r>
          </w:p>
        </w:tc>
        <w:tc>
          <w:tcPr>
            <w:tcW w:w="1367" w:type="pct"/>
            <w:shd w:val="clear" w:color="auto" w:fill="auto"/>
          </w:tcPr>
          <w:p w14:paraId="4B9F2BD1"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b/>
                <w:sz w:val="20"/>
                <w:szCs w:val="20"/>
              </w:rPr>
              <w:t>Зміни не пропонувались</w:t>
            </w:r>
          </w:p>
          <w:p w14:paraId="5B689866"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 xml:space="preserve">7.8. У разі виявлення порушень законодавства у сферах енергетики та комунальних послуг НКРЕКП у 30-денний строк з дня складення </w:t>
            </w:r>
            <w:proofErr w:type="spellStart"/>
            <w:r w:rsidRPr="00621225">
              <w:rPr>
                <w:rFonts w:cs="Times New Roman"/>
                <w:sz w:val="20"/>
                <w:szCs w:val="20"/>
              </w:rPr>
              <w:t>акта</w:t>
            </w:r>
            <w:proofErr w:type="spellEnd"/>
            <w:r w:rsidRPr="00621225">
              <w:rPr>
                <w:rFonts w:cs="Times New Roman"/>
                <w:sz w:val="20"/>
                <w:szCs w:val="20"/>
              </w:rPr>
              <w:t xml:space="preserve"> перевірки розглядає питання відповідальності ліцензіата, його посадових осіб на засіданні, що проводиться у формі відкритого слухання, та приймає рішення про застосування до ліцензіата санкцій та/або застосування адміністративного стягнення до посадової особи ліцензіата.</w:t>
            </w:r>
          </w:p>
          <w:p w14:paraId="56AB6D70"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 xml:space="preserve">Строк внесення на засідання НКРЕКП та/або строк розгляду </w:t>
            </w:r>
            <w:proofErr w:type="spellStart"/>
            <w:r w:rsidRPr="00621225">
              <w:rPr>
                <w:rFonts w:cs="Times New Roman"/>
                <w:sz w:val="20"/>
                <w:szCs w:val="20"/>
              </w:rPr>
              <w:t>акта</w:t>
            </w:r>
            <w:proofErr w:type="spellEnd"/>
            <w:r w:rsidRPr="00621225">
              <w:rPr>
                <w:rFonts w:cs="Times New Roman"/>
                <w:sz w:val="20"/>
                <w:szCs w:val="20"/>
              </w:rPr>
              <w:t xml:space="preserve"> перевірки може бути продовжений за обґрунтованим клопотанням ліцензіата з метою дотримання принципів справедливості, об'єктивності та неупередженості під час прийняття рішення за результатами перевірки, але не більше ніж на 30-денний строк з дня складення </w:t>
            </w:r>
            <w:proofErr w:type="spellStart"/>
            <w:r w:rsidRPr="00621225">
              <w:rPr>
                <w:rFonts w:cs="Times New Roman"/>
                <w:sz w:val="20"/>
                <w:szCs w:val="20"/>
              </w:rPr>
              <w:t>акта</w:t>
            </w:r>
            <w:proofErr w:type="spellEnd"/>
            <w:r w:rsidRPr="00621225">
              <w:rPr>
                <w:rFonts w:cs="Times New Roman"/>
                <w:sz w:val="20"/>
                <w:szCs w:val="20"/>
              </w:rPr>
              <w:t xml:space="preserve"> перевірки.</w:t>
            </w:r>
          </w:p>
          <w:p w14:paraId="2F376BDE" w14:textId="099244E5" w:rsidR="006A496C" w:rsidRPr="00621225" w:rsidRDefault="006A496C" w:rsidP="00621225">
            <w:pPr>
              <w:pStyle w:val="a3"/>
              <w:spacing w:before="0" w:beforeAutospacing="0" w:after="0" w:afterAutospacing="0"/>
              <w:jc w:val="both"/>
              <w:rPr>
                <w:rFonts w:cs="Times New Roman"/>
                <w:b/>
                <w:sz w:val="20"/>
                <w:szCs w:val="20"/>
              </w:rPr>
            </w:pPr>
            <w:r w:rsidRPr="00621225">
              <w:rPr>
                <w:rFonts w:cs="Times New Roman"/>
                <w:sz w:val="20"/>
                <w:szCs w:val="20"/>
              </w:rPr>
              <w:t xml:space="preserve">Акт про результати перевірки разом із поясненнями та обґрунтуванням ліцензіата, діяльність якого перевірялася, підлягає </w:t>
            </w:r>
            <w:r w:rsidRPr="00621225">
              <w:rPr>
                <w:rFonts w:cs="Times New Roman"/>
                <w:sz w:val="20"/>
                <w:szCs w:val="20"/>
              </w:rPr>
              <w:lastRenderedPageBreak/>
              <w:t xml:space="preserve">оприлюдненню на офіційному </w:t>
            </w:r>
            <w:proofErr w:type="spellStart"/>
            <w:r w:rsidRPr="00621225">
              <w:rPr>
                <w:rFonts w:cs="Times New Roman"/>
                <w:sz w:val="20"/>
                <w:szCs w:val="20"/>
              </w:rPr>
              <w:t>вебсайті</w:t>
            </w:r>
            <w:proofErr w:type="spellEnd"/>
            <w:r w:rsidRPr="00621225">
              <w:rPr>
                <w:rFonts w:cs="Times New Roman"/>
                <w:sz w:val="20"/>
                <w:szCs w:val="20"/>
              </w:rPr>
              <w:t xml:space="preserve"> НКРЕКП до розгляду </w:t>
            </w:r>
            <w:proofErr w:type="spellStart"/>
            <w:r w:rsidRPr="00621225">
              <w:rPr>
                <w:rFonts w:cs="Times New Roman"/>
                <w:sz w:val="20"/>
                <w:szCs w:val="20"/>
              </w:rPr>
              <w:t>акта</w:t>
            </w:r>
            <w:proofErr w:type="spellEnd"/>
            <w:r w:rsidRPr="00621225">
              <w:rPr>
                <w:rFonts w:cs="Times New Roman"/>
                <w:sz w:val="20"/>
                <w:szCs w:val="20"/>
              </w:rPr>
              <w:t xml:space="preserve"> на засіданні НКРЕКП.</w:t>
            </w:r>
          </w:p>
        </w:tc>
        <w:tc>
          <w:tcPr>
            <w:tcW w:w="1368" w:type="pct"/>
            <w:shd w:val="clear" w:color="auto" w:fill="auto"/>
          </w:tcPr>
          <w:p w14:paraId="337A6304" w14:textId="77777777" w:rsidR="006A496C" w:rsidRPr="00621225" w:rsidRDefault="006A496C" w:rsidP="00621225">
            <w:pPr>
              <w:spacing w:after="0"/>
              <w:ind w:firstLine="240"/>
              <w:jc w:val="both"/>
              <w:rPr>
                <w:rFonts w:ascii="Times New Roman" w:eastAsia="Calibri" w:hAnsi="Times New Roman" w:cs="Times New Roman"/>
                <w:i/>
                <w:sz w:val="20"/>
                <w:szCs w:val="20"/>
              </w:rPr>
            </w:pPr>
            <w:r w:rsidRPr="00621225">
              <w:rPr>
                <w:rFonts w:ascii="Times New Roman" w:eastAsia="Calibri" w:hAnsi="Times New Roman" w:cs="Times New Roman"/>
                <w:i/>
                <w:sz w:val="20"/>
                <w:szCs w:val="20"/>
              </w:rPr>
              <w:lastRenderedPageBreak/>
              <w:t>ДП «НАЕК «ЕНЕРГОАТОМ»</w:t>
            </w:r>
          </w:p>
          <w:p w14:paraId="5F936209" w14:textId="77777777" w:rsidR="006A496C" w:rsidRPr="00621225" w:rsidRDefault="006A496C" w:rsidP="00621225">
            <w:pPr>
              <w:pStyle w:val="rvps2"/>
              <w:shd w:val="clear" w:color="auto" w:fill="FFFFFF"/>
              <w:spacing w:before="0" w:beforeAutospacing="0" w:after="0" w:afterAutospacing="0"/>
              <w:ind w:firstLine="448"/>
              <w:jc w:val="both"/>
              <w:rPr>
                <w:rFonts w:cs="Times New Roman"/>
                <w:color w:val="000000" w:themeColor="text1"/>
                <w:sz w:val="20"/>
                <w:szCs w:val="20"/>
              </w:rPr>
            </w:pPr>
            <w:r w:rsidRPr="00621225">
              <w:rPr>
                <w:rFonts w:cs="Times New Roman"/>
                <w:color w:val="000000" w:themeColor="text1"/>
                <w:sz w:val="20"/>
                <w:szCs w:val="20"/>
              </w:rPr>
              <w:t xml:space="preserve">7.8. У разі виявлення порушень законодавства у сферах енергетики та комунальних послуг НКРЕКП у </w:t>
            </w:r>
            <w:r w:rsidRPr="00621225">
              <w:rPr>
                <w:rFonts w:cs="Times New Roman"/>
                <w:color w:val="000000" w:themeColor="text1"/>
                <w:sz w:val="20"/>
                <w:szCs w:val="20"/>
              </w:rPr>
              <w:br/>
              <w:t xml:space="preserve">30-денний строк з дня складення </w:t>
            </w:r>
            <w:proofErr w:type="spellStart"/>
            <w:r w:rsidRPr="00621225">
              <w:rPr>
                <w:rFonts w:cs="Times New Roman"/>
                <w:color w:val="000000" w:themeColor="text1"/>
                <w:sz w:val="20"/>
                <w:szCs w:val="20"/>
              </w:rPr>
              <w:t>акта</w:t>
            </w:r>
            <w:proofErr w:type="spellEnd"/>
            <w:r w:rsidRPr="00621225">
              <w:rPr>
                <w:rFonts w:cs="Times New Roman"/>
                <w:color w:val="000000" w:themeColor="text1"/>
                <w:sz w:val="20"/>
                <w:szCs w:val="20"/>
              </w:rPr>
              <w:t xml:space="preserve"> перевірки розглядає питання відповідальності ліцензіата, його посадових осіб на засіданні, що проводиться у формі відкритого слухання, та приймає рішення про застосування до ліцензіата санкцій та/або застосування адміністративного стягнення до посадової особи ліцензіата.</w:t>
            </w:r>
          </w:p>
          <w:p w14:paraId="3424E04B" w14:textId="77777777" w:rsidR="006A496C" w:rsidRPr="00621225" w:rsidRDefault="006A496C" w:rsidP="00621225">
            <w:pPr>
              <w:pStyle w:val="rvps2"/>
              <w:shd w:val="clear" w:color="auto" w:fill="FFFFFF"/>
              <w:spacing w:before="0" w:beforeAutospacing="0" w:after="0" w:afterAutospacing="0"/>
              <w:ind w:firstLine="448"/>
              <w:jc w:val="both"/>
              <w:rPr>
                <w:rFonts w:cs="Times New Roman"/>
                <w:color w:val="000000" w:themeColor="text1"/>
                <w:sz w:val="20"/>
                <w:szCs w:val="20"/>
              </w:rPr>
            </w:pPr>
            <w:r w:rsidRPr="00621225">
              <w:rPr>
                <w:rFonts w:cs="Times New Roman"/>
                <w:color w:val="000000" w:themeColor="text1"/>
                <w:sz w:val="20"/>
                <w:szCs w:val="20"/>
              </w:rPr>
              <w:t xml:space="preserve">Строк внесення на засідання НКРЕКП та/або строк розгляду </w:t>
            </w:r>
            <w:proofErr w:type="spellStart"/>
            <w:r w:rsidRPr="00621225">
              <w:rPr>
                <w:rFonts w:cs="Times New Roman"/>
                <w:color w:val="000000" w:themeColor="text1"/>
                <w:sz w:val="20"/>
                <w:szCs w:val="20"/>
              </w:rPr>
              <w:t>акта</w:t>
            </w:r>
            <w:proofErr w:type="spellEnd"/>
            <w:r w:rsidRPr="00621225">
              <w:rPr>
                <w:rFonts w:cs="Times New Roman"/>
                <w:color w:val="000000" w:themeColor="text1"/>
                <w:sz w:val="20"/>
                <w:szCs w:val="20"/>
              </w:rPr>
              <w:t xml:space="preserve"> перевірки може бути продовжений за обґрунтованим клопотанням ліцензіата з метою дотримання принципів справедливості, об’єктивності та неупередженості під час прийняття рішення за результатами перевірки, але не більше ніж на 30-денний строк з дня складення </w:t>
            </w:r>
            <w:proofErr w:type="spellStart"/>
            <w:r w:rsidRPr="00621225">
              <w:rPr>
                <w:rFonts w:cs="Times New Roman"/>
                <w:color w:val="000000" w:themeColor="text1"/>
                <w:sz w:val="20"/>
                <w:szCs w:val="20"/>
              </w:rPr>
              <w:t>акта</w:t>
            </w:r>
            <w:proofErr w:type="spellEnd"/>
            <w:r w:rsidRPr="00621225">
              <w:rPr>
                <w:rFonts w:cs="Times New Roman"/>
                <w:color w:val="000000" w:themeColor="text1"/>
                <w:sz w:val="20"/>
                <w:szCs w:val="20"/>
              </w:rPr>
              <w:t xml:space="preserve"> перевірки.</w:t>
            </w:r>
          </w:p>
          <w:p w14:paraId="6CD6AD56" w14:textId="77777777" w:rsidR="006A496C" w:rsidRDefault="006A496C" w:rsidP="00621225">
            <w:pPr>
              <w:spacing w:after="0"/>
              <w:ind w:firstLine="240"/>
              <w:jc w:val="both"/>
              <w:rPr>
                <w:rFonts w:ascii="Times New Roman" w:hAnsi="Times New Roman" w:cs="Times New Roman"/>
                <w:color w:val="000000" w:themeColor="text1"/>
                <w:sz w:val="20"/>
                <w:szCs w:val="20"/>
              </w:rPr>
            </w:pPr>
            <w:r w:rsidRPr="00621225">
              <w:rPr>
                <w:rFonts w:ascii="Times New Roman" w:hAnsi="Times New Roman" w:cs="Times New Roman"/>
                <w:color w:val="000000" w:themeColor="text1"/>
                <w:sz w:val="20"/>
                <w:szCs w:val="20"/>
              </w:rPr>
              <w:t xml:space="preserve">Акт про результати перевірки разом із поясненнями та обґрунтуванням ліцензіата, </w:t>
            </w:r>
            <w:r w:rsidRPr="00621225">
              <w:rPr>
                <w:rFonts w:ascii="Times New Roman" w:hAnsi="Times New Roman" w:cs="Times New Roman"/>
                <w:color w:val="000000" w:themeColor="text1"/>
                <w:sz w:val="20"/>
                <w:szCs w:val="20"/>
              </w:rPr>
              <w:lastRenderedPageBreak/>
              <w:t xml:space="preserve">діяльність якого перевірялася, </w:t>
            </w:r>
            <w:r w:rsidRPr="00621225">
              <w:rPr>
                <w:rFonts w:ascii="Times New Roman" w:hAnsi="Times New Roman" w:cs="Times New Roman"/>
                <w:b/>
                <w:color w:val="000000" w:themeColor="text1"/>
                <w:sz w:val="20"/>
                <w:szCs w:val="20"/>
              </w:rPr>
              <w:t>та</w:t>
            </w:r>
            <w:r w:rsidRPr="00621225">
              <w:rPr>
                <w:rFonts w:ascii="Times New Roman" w:hAnsi="Times New Roman" w:cs="Times New Roman"/>
                <w:color w:val="000000" w:themeColor="text1"/>
                <w:sz w:val="20"/>
                <w:szCs w:val="20"/>
              </w:rPr>
              <w:t xml:space="preserve"> </w:t>
            </w:r>
            <w:r w:rsidRPr="00621225">
              <w:rPr>
                <w:rFonts w:ascii="Times New Roman" w:hAnsi="Times New Roman" w:cs="Times New Roman"/>
                <w:b/>
                <w:color w:val="000000" w:themeColor="text1"/>
                <w:sz w:val="20"/>
                <w:szCs w:val="20"/>
              </w:rPr>
              <w:t>розрахунком розміру штрафних санкцій, здійсненим відповідно до Методики розрахунку штрафних санкцій за порушення законодавства у сферах енергетики та комунальних послуг та відповідних ліцензійних умов, що є додатком 29 до цього Порядку</w:t>
            </w:r>
            <w:r w:rsidRPr="00621225">
              <w:rPr>
                <w:rFonts w:ascii="Times New Roman" w:hAnsi="Times New Roman" w:cs="Times New Roman"/>
                <w:color w:val="000000" w:themeColor="text1"/>
                <w:sz w:val="20"/>
                <w:szCs w:val="20"/>
              </w:rPr>
              <w:t xml:space="preserve">, підлягає оприлюдненню на офіційному </w:t>
            </w:r>
            <w:proofErr w:type="spellStart"/>
            <w:r w:rsidRPr="00621225">
              <w:rPr>
                <w:rFonts w:ascii="Times New Roman" w:hAnsi="Times New Roman" w:cs="Times New Roman"/>
                <w:color w:val="000000" w:themeColor="text1"/>
                <w:sz w:val="20"/>
                <w:szCs w:val="20"/>
              </w:rPr>
              <w:t>вебсайті</w:t>
            </w:r>
            <w:proofErr w:type="spellEnd"/>
            <w:r w:rsidRPr="00621225">
              <w:rPr>
                <w:rFonts w:ascii="Times New Roman" w:hAnsi="Times New Roman" w:cs="Times New Roman"/>
                <w:color w:val="000000" w:themeColor="text1"/>
                <w:sz w:val="20"/>
                <w:szCs w:val="20"/>
              </w:rPr>
              <w:t xml:space="preserve"> НКРЕКП до розгляду </w:t>
            </w:r>
            <w:proofErr w:type="spellStart"/>
            <w:r w:rsidRPr="00621225">
              <w:rPr>
                <w:rFonts w:ascii="Times New Roman" w:hAnsi="Times New Roman" w:cs="Times New Roman"/>
                <w:color w:val="000000" w:themeColor="text1"/>
                <w:sz w:val="20"/>
                <w:szCs w:val="20"/>
              </w:rPr>
              <w:t>акта</w:t>
            </w:r>
            <w:proofErr w:type="spellEnd"/>
            <w:r w:rsidRPr="00621225">
              <w:rPr>
                <w:rFonts w:ascii="Times New Roman" w:hAnsi="Times New Roman" w:cs="Times New Roman"/>
                <w:color w:val="000000" w:themeColor="text1"/>
                <w:sz w:val="20"/>
                <w:szCs w:val="20"/>
              </w:rPr>
              <w:t xml:space="preserve"> на засіданні НКРЕКП.</w:t>
            </w:r>
          </w:p>
          <w:p w14:paraId="4B9EAB4A" w14:textId="77777777" w:rsidR="006A496C" w:rsidRDefault="006A496C" w:rsidP="00621225">
            <w:pPr>
              <w:spacing w:after="0"/>
              <w:ind w:firstLine="240"/>
              <w:jc w:val="both"/>
              <w:rPr>
                <w:rFonts w:ascii="Times New Roman" w:hAnsi="Times New Roman" w:cs="Times New Roman"/>
                <w:i/>
                <w:sz w:val="20"/>
                <w:szCs w:val="20"/>
              </w:rPr>
            </w:pPr>
          </w:p>
          <w:p w14:paraId="211E07B6" w14:textId="77777777"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t>КУРМАЗ АНДРІЙ, ЧЛЕН ГРОМАДСЬКОЇ РАДИ МІНЕНЕРГО</w:t>
            </w:r>
          </w:p>
          <w:p w14:paraId="181A82B9" w14:textId="77777777" w:rsidR="006A496C" w:rsidRPr="00621225" w:rsidRDefault="006A496C" w:rsidP="00621225">
            <w:pPr>
              <w:pStyle w:val="TableParagraph"/>
              <w:spacing w:line="276" w:lineRule="auto"/>
              <w:ind w:right="85" w:firstLine="240"/>
              <w:jc w:val="both"/>
              <w:rPr>
                <w:rFonts w:cs="Times New Roman"/>
                <w:sz w:val="20"/>
                <w:szCs w:val="20"/>
              </w:rPr>
            </w:pPr>
            <w:r w:rsidRPr="00621225">
              <w:rPr>
                <w:rFonts w:cs="Times New Roman"/>
                <w:sz w:val="20"/>
                <w:szCs w:val="20"/>
              </w:rPr>
              <w:t>7.8. У разі виявлення порушень законодавства у</w:t>
            </w:r>
            <w:r w:rsidRPr="00621225">
              <w:rPr>
                <w:rFonts w:cs="Times New Roman"/>
                <w:spacing w:val="1"/>
                <w:sz w:val="20"/>
                <w:szCs w:val="20"/>
              </w:rPr>
              <w:t xml:space="preserve"> </w:t>
            </w:r>
            <w:r w:rsidRPr="00621225">
              <w:rPr>
                <w:rFonts w:cs="Times New Roman"/>
                <w:sz w:val="20"/>
                <w:szCs w:val="20"/>
              </w:rPr>
              <w:t>сферах</w:t>
            </w:r>
            <w:r w:rsidRPr="00621225">
              <w:rPr>
                <w:rFonts w:cs="Times New Roman"/>
                <w:spacing w:val="21"/>
                <w:sz w:val="20"/>
                <w:szCs w:val="20"/>
              </w:rPr>
              <w:t xml:space="preserve"> </w:t>
            </w:r>
            <w:r w:rsidRPr="00621225">
              <w:rPr>
                <w:rFonts w:cs="Times New Roman"/>
                <w:sz w:val="20"/>
                <w:szCs w:val="20"/>
              </w:rPr>
              <w:t>енергетики</w:t>
            </w:r>
            <w:r w:rsidRPr="00621225">
              <w:rPr>
                <w:rFonts w:cs="Times New Roman"/>
                <w:spacing w:val="22"/>
                <w:sz w:val="20"/>
                <w:szCs w:val="20"/>
              </w:rPr>
              <w:t xml:space="preserve"> </w:t>
            </w:r>
            <w:r w:rsidRPr="00621225">
              <w:rPr>
                <w:rFonts w:cs="Times New Roman"/>
                <w:sz w:val="20"/>
                <w:szCs w:val="20"/>
              </w:rPr>
              <w:t>та</w:t>
            </w:r>
            <w:r w:rsidRPr="00621225">
              <w:rPr>
                <w:rFonts w:cs="Times New Roman"/>
                <w:spacing w:val="22"/>
                <w:sz w:val="20"/>
                <w:szCs w:val="20"/>
              </w:rPr>
              <w:t xml:space="preserve"> </w:t>
            </w:r>
            <w:r w:rsidRPr="00621225">
              <w:rPr>
                <w:rFonts w:cs="Times New Roman"/>
                <w:sz w:val="20"/>
                <w:szCs w:val="20"/>
              </w:rPr>
              <w:t>комунальних</w:t>
            </w:r>
            <w:r w:rsidRPr="00621225">
              <w:rPr>
                <w:rFonts w:cs="Times New Roman"/>
                <w:spacing w:val="22"/>
                <w:sz w:val="20"/>
                <w:szCs w:val="20"/>
              </w:rPr>
              <w:t xml:space="preserve"> </w:t>
            </w:r>
            <w:r w:rsidRPr="00621225">
              <w:rPr>
                <w:rFonts w:cs="Times New Roman"/>
                <w:sz w:val="20"/>
                <w:szCs w:val="20"/>
              </w:rPr>
              <w:t>послуг</w:t>
            </w:r>
            <w:r w:rsidRPr="00621225">
              <w:rPr>
                <w:rFonts w:cs="Times New Roman"/>
                <w:spacing w:val="22"/>
                <w:sz w:val="20"/>
                <w:szCs w:val="20"/>
              </w:rPr>
              <w:t xml:space="preserve"> </w:t>
            </w:r>
            <w:r w:rsidRPr="00621225">
              <w:rPr>
                <w:rFonts w:cs="Times New Roman"/>
                <w:sz w:val="20"/>
                <w:szCs w:val="20"/>
              </w:rPr>
              <w:t>НКРЕКП</w:t>
            </w:r>
            <w:r w:rsidRPr="00621225">
              <w:rPr>
                <w:rFonts w:cs="Times New Roman"/>
                <w:spacing w:val="-53"/>
                <w:sz w:val="20"/>
                <w:szCs w:val="20"/>
              </w:rPr>
              <w:t xml:space="preserve"> </w:t>
            </w:r>
            <w:r w:rsidRPr="00621225">
              <w:rPr>
                <w:rFonts w:cs="Times New Roman"/>
                <w:sz w:val="20"/>
                <w:szCs w:val="20"/>
              </w:rPr>
              <w:t xml:space="preserve">у 30-денний строк з дня складення </w:t>
            </w:r>
            <w:proofErr w:type="spellStart"/>
            <w:r w:rsidRPr="00621225">
              <w:rPr>
                <w:rFonts w:cs="Times New Roman"/>
                <w:sz w:val="20"/>
                <w:szCs w:val="20"/>
              </w:rPr>
              <w:t>акта</w:t>
            </w:r>
            <w:proofErr w:type="spellEnd"/>
            <w:r w:rsidRPr="00621225">
              <w:rPr>
                <w:rFonts w:cs="Times New Roman"/>
                <w:sz w:val="20"/>
                <w:szCs w:val="20"/>
              </w:rPr>
              <w:t xml:space="preserve"> перевірки</w:t>
            </w:r>
            <w:r w:rsidRPr="00621225">
              <w:rPr>
                <w:rFonts w:cs="Times New Roman"/>
                <w:spacing w:val="1"/>
                <w:sz w:val="20"/>
                <w:szCs w:val="20"/>
              </w:rPr>
              <w:t xml:space="preserve"> </w:t>
            </w:r>
            <w:r w:rsidRPr="00621225">
              <w:rPr>
                <w:rFonts w:cs="Times New Roman"/>
                <w:sz w:val="20"/>
                <w:szCs w:val="20"/>
              </w:rPr>
              <w:t>розглядає питання відповідальності ліцензіата, його</w:t>
            </w:r>
            <w:r w:rsidRPr="00621225">
              <w:rPr>
                <w:rFonts w:cs="Times New Roman"/>
                <w:spacing w:val="1"/>
                <w:sz w:val="20"/>
                <w:szCs w:val="20"/>
              </w:rPr>
              <w:t xml:space="preserve"> </w:t>
            </w:r>
            <w:r w:rsidRPr="00621225">
              <w:rPr>
                <w:rFonts w:cs="Times New Roman"/>
                <w:sz w:val="20"/>
                <w:szCs w:val="20"/>
              </w:rPr>
              <w:t>посадових осіб на засіданні, що проводиться у формі</w:t>
            </w:r>
            <w:r w:rsidRPr="00621225">
              <w:rPr>
                <w:rFonts w:cs="Times New Roman"/>
                <w:spacing w:val="-52"/>
                <w:sz w:val="20"/>
                <w:szCs w:val="20"/>
              </w:rPr>
              <w:t xml:space="preserve"> </w:t>
            </w:r>
            <w:r w:rsidRPr="00621225">
              <w:rPr>
                <w:rFonts w:cs="Times New Roman"/>
                <w:sz w:val="20"/>
                <w:szCs w:val="20"/>
              </w:rPr>
              <w:t>відкритого</w:t>
            </w:r>
            <w:r w:rsidRPr="00621225">
              <w:rPr>
                <w:rFonts w:cs="Times New Roman"/>
                <w:spacing w:val="1"/>
                <w:sz w:val="20"/>
                <w:szCs w:val="20"/>
              </w:rPr>
              <w:t xml:space="preserve"> </w:t>
            </w:r>
            <w:r w:rsidRPr="00621225">
              <w:rPr>
                <w:rFonts w:cs="Times New Roman"/>
                <w:sz w:val="20"/>
                <w:szCs w:val="20"/>
              </w:rPr>
              <w:t>слухання,</w:t>
            </w:r>
            <w:r w:rsidRPr="00621225">
              <w:rPr>
                <w:rFonts w:cs="Times New Roman"/>
                <w:spacing w:val="1"/>
                <w:sz w:val="20"/>
                <w:szCs w:val="20"/>
              </w:rPr>
              <w:t xml:space="preserve"> </w:t>
            </w:r>
            <w:r w:rsidRPr="00621225">
              <w:rPr>
                <w:rFonts w:cs="Times New Roman"/>
                <w:sz w:val="20"/>
                <w:szCs w:val="20"/>
              </w:rPr>
              <w:t>та</w:t>
            </w:r>
            <w:r w:rsidRPr="00621225">
              <w:rPr>
                <w:rFonts w:cs="Times New Roman"/>
                <w:spacing w:val="1"/>
                <w:sz w:val="20"/>
                <w:szCs w:val="20"/>
              </w:rPr>
              <w:t xml:space="preserve"> </w:t>
            </w:r>
            <w:r w:rsidRPr="00621225">
              <w:rPr>
                <w:rFonts w:cs="Times New Roman"/>
                <w:sz w:val="20"/>
                <w:szCs w:val="20"/>
              </w:rPr>
              <w:t>приймає</w:t>
            </w:r>
            <w:r w:rsidRPr="00621225">
              <w:rPr>
                <w:rFonts w:cs="Times New Roman"/>
                <w:spacing w:val="1"/>
                <w:sz w:val="20"/>
                <w:szCs w:val="20"/>
              </w:rPr>
              <w:t xml:space="preserve"> </w:t>
            </w:r>
            <w:r w:rsidRPr="00621225">
              <w:rPr>
                <w:rFonts w:cs="Times New Roman"/>
                <w:sz w:val="20"/>
                <w:szCs w:val="20"/>
              </w:rPr>
              <w:t>рішення</w:t>
            </w:r>
            <w:r w:rsidRPr="00621225">
              <w:rPr>
                <w:rFonts w:cs="Times New Roman"/>
                <w:spacing w:val="1"/>
                <w:sz w:val="20"/>
                <w:szCs w:val="20"/>
              </w:rPr>
              <w:t xml:space="preserve"> </w:t>
            </w:r>
            <w:r w:rsidRPr="00621225">
              <w:rPr>
                <w:rFonts w:cs="Times New Roman"/>
                <w:sz w:val="20"/>
                <w:szCs w:val="20"/>
              </w:rPr>
              <w:t>про</w:t>
            </w:r>
            <w:r w:rsidRPr="00621225">
              <w:rPr>
                <w:rFonts w:cs="Times New Roman"/>
                <w:spacing w:val="1"/>
                <w:sz w:val="20"/>
                <w:szCs w:val="20"/>
              </w:rPr>
              <w:t xml:space="preserve"> </w:t>
            </w:r>
            <w:r w:rsidRPr="00621225">
              <w:rPr>
                <w:rFonts w:cs="Times New Roman"/>
                <w:sz w:val="20"/>
                <w:szCs w:val="20"/>
              </w:rPr>
              <w:t>застосування</w:t>
            </w:r>
            <w:r w:rsidRPr="00621225">
              <w:rPr>
                <w:rFonts w:cs="Times New Roman"/>
                <w:spacing w:val="1"/>
                <w:sz w:val="20"/>
                <w:szCs w:val="20"/>
              </w:rPr>
              <w:t xml:space="preserve"> </w:t>
            </w:r>
            <w:r w:rsidRPr="00621225">
              <w:rPr>
                <w:rFonts w:cs="Times New Roman"/>
                <w:sz w:val="20"/>
                <w:szCs w:val="20"/>
              </w:rPr>
              <w:t>до</w:t>
            </w:r>
            <w:r w:rsidRPr="00621225">
              <w:rPr>
                <w:rFonts w:cs="Times New Roman"/>
                <w:spacing w:val="1"/>
                <w:sz w:val="20"/>
                <w:szCs w:val="20"/>
              </w:rPr>
              <w:t xml:space="preserve"> </w:t>
            </w:r>
            <w:r w:rsidRPr="00621225">
              <w:rPr>
                <w:rFonts w:cs="Times New Roman"/>
                <w:sz w:val="20"/>
                <w:szCs w:val="20"/>
              </w:rPr>
              <w:t>ліцензіата</w:t>
            </w:r>
            <w:r w:rsidRPr="00621225">
              <w:rPr>
                <w:rFonts w:cs="Times New Roman"/>
                <w:spacing w:val="1"/>
                <w:sz w:val="20"/>
                <w:szCs w:val="20"/>
              </w:rPr>
              <w:t xml:space="preserve"> </w:t>
            </w:r>
            <w:r w:rsidRPr="00621225">
              <w:rPr>
                <w:rFonts w:cs="Times New Roman"/>
                <w:sz w:val="20"/>
                <w:szCs w:val="20"/>
              </w:rPr>
              <w:t>санкцій</w:t>
            </w:r>
            <w:r w:rsidRPr="00621225">
              <w:rPr>
                <w:rFonts w:cs="Times New Roman"/>
                <w:spacing w:val="1"/>
                <w:sz w:val="20"/>
                <w:szCs w:val="20"/>
              </w:rPr>
              <w:t xml:space="preserve"> </w:t>
            </w:r>
            <w:r w:rsidRPr="00621225">
              <w:rPr>
                <w:rFonts w:cs="Times New Roman"/>
                <w:sz w:val="20"/>
                <w:szCs w:val="20"/>
              </w:rPr>
              <w:t>та/або</w:t>
            </w:r>
            <w:r w:rsidRPr="00621225">
              <w:rPr>
                <w:rFonts w:cs="Times New Roman"/>
                <w:spacing w:val="-52"/>
                <w:sz w:val="20"/>
                <w:szCs w:val="20"/>
              </w:rPr>
              <w:t xml:space="preserve"> </w:t>
            </w:r>
            <w:r w:rsidRPr="00621225">
              <w:rPr>
                <w:rFonts w:cs="Times New Roman"/>
                <w:sz w:val="20"/>
                <w:szCs w:val="20"/>
              </w:rPr>
              <w:t>застосування</w:t>
            </w:r>
            <w:r w:rsidRPr="00621225">
              <w:rPr>
                <w:rFonts w:cs="Times New Roman"/>
                <w:spacing w:val="24"/>
                <w:sz w:val="20"/>
                <w:szCs w:val="20"/>
              </w:rPr>
              <w:t xml:space="preserve"> </w:t>
            </w:r>
            <w:r w:rsidRPr="00621225">
              <w:rPr>
                <w:rFonts w:cs="Times New Roman"/>
                <w:sz w:val="20"/>
                <w:szCs w:val="20"/>
              </w:rPr>
              <w:t>адміністративного</w:t>
            </w:r>
            <w:r w:rsidRPr="00621225">
              <w:rPr>
                <w:rFonts w:cs="Times New Roman"/>
                <w:spacing w:val="24"/>
                <w:sz w:val="20"/>
                <w:szCs w:val="20"/>
              </w:rPr>
              <w:t xml:space="preserve"> </w:t>
            </w:r>
            <w:r w:rsidRPr="00621225">
              <w:rPr>
                <w:rFonts w:cs="Times New Roman"/>
                <w:sz w:val="20"/>
                <w:szCs w:val="20"/>
              </w:rPr>
              <w:t>стягнення</w:t>
            </w:r>
            <w:r w:rsidRPr="00621225">
              <w:rPr>
                <w:rFonts w:cs="Times New Roman"/>
                <w:spacing w:val="24"/>
                <w:sz w:val="20"/>
                <w:szCs w:val="20"/>
              </w:rPr>
              <w:t xml:space="preserve"> </w:t>
            </w:r>
            <w:r w:rsidRPr="00621225">
              <w:rPr>
                <w:rFonts w:cs="Times New Roman"/>
                <w:sz w:val="20"/>
                <w:szCs w:val="20"/>
              </w:rPr>
              <w:t>до</w:t>
            </w:r>
          </w:p>
          <w:p w14:paraId="4C15B020" w14:textId="77777777" w:rsidR="006A496C" w:rsidRPr="00621225" w:rsidRDefault="006A496C" w:rsidP="00621225">
            <w:pPr>
              <w:pStyle w:val="TableParagraph"/>
              <w:ind w:left="347"/>
              <w:jc w:val="both"/>
              <w:rPr>
                <w:rFonts w:cs="Times New Roman"/>
                <w:sz w:val="20"/>
                <w:szCs w:val="20"/>
              </w:rPr>
            </w:pPr>
            <w:r w:rsidRPr="00621225">
              <w:rPr>
                <w:rFonts w:cs="Times New Roman"/>
                <w:sz w:val="20"/>
                <w:szCs w:val="20"/>
              </w:rPr>
              <w:t>посадової</w:t>
            </w:r>
            <w:r w:rsidRPr="00621225">
              <w:rPr>
                <w:rFonts w:cs="Times New Roman"/>
                <w:spacing w:val="-4"/>
                <w:sz w:val="20"/>
                <w:szCs w:val="20"/>
              </w:rPr>
              <w:t xml:space="preserve"> </w:t>
            </w:r>
            <w:r w:rsidRPr="00621225">
              <w:rPr>
                <w:rFonts w:cs="Times New Roman"/>
                <w:sz w:val="20"/>
                <w:szCs w:val="20"/>
              </w:rPr>
              <w:t>особи</w:t>
            </w:r>
            <w:r w:rsidRPr="00621225">
              <w:rPr>
                <w:rFonts w:cs="Times New Roman"/>
                <w:spacing w:val="-3"/>
                <w:sz w:val="20"/>
                <w:szCs w:val="20"/>
              </w:rPr>
              <w:t xml:space="preserve"> </w:t>
            </w:r>
            <w:r w:rsidRPr="00621225">
              <w:rPr>
                <w:rFonts w:cs="Times New Roman"/>
                <w:sz w:val="20"/>
                <w:szCs w:val="20"/>
              </w:rPr>
              <w:t>ліцензіата.</w:t>
            </w:r>
          </w:p>
          <w:p w14:paraId="771288F3" w14:textId="77777777" w:rsidR="006A496C" w:rsidRPr="00621225" w:rsidRDefault="006A496C" w:rsidP="00621225">
            <w:pPr>
              <w:pStyle w:val="TableParagraph"/>
              <w:ind w:left="347"/>
              <w:jc w:val="both"/>
              <w:rPr>
                <w:rFonts w:cs="Times New Roman"/>
                <w:sz w:val="20"/>
                <w:szCs w:val="20"/>
              </w:rPr>
            </w:pPr>
            <w:r w:rsidRPr="00621225">
              <w:rPr>
                <w:rFonts w:cs="Times New Roman"/>
                <w:sz w:val="20"/>
                <w:szCs w:val="20"/>
              </w:rPr>
              <w:t xml:space="preserve"> …</w:t>
            </w:r>
          </w:p>
          <w:p w14:paraId="1D1CBD81" w14:textId="77777777" w:rsidR="006A496C" w:rsidRPr="00621225" w:rsidRDefault="006A496C" w:rsidP="00621225">
            <w:pPr>
              <w:pStyle w:val="TableParagraph"/>
              <w:spacing w:line="276" w:lineRule="auto"/>
              <w:ind w:right="86" w:firstLine="240"/>
              <w:jc w:val="both"/>
              <w:rPr>
                <w:rFonts w:cs="Times New Roman"/>
                <w:sz w:val="20"/>
                <w:szCs w:val="20"/>
              </w:rPr>
            </w:pPr>
            <w:r w:rsidRPr="00621225">
              <w:rPr>
                <w:rFonts w:cs="Times New Roman"/>
                <w:sz w:val="20"/>
                <w:szCs w:val="20"/>
              </w:rPr>
              <w:t>Акт</w:t>
            </w:r>
            <w:r w:rsidRPr="00621225">
              <w:rPr>
                <w:rFonts w:cs="Times New Roman"/>
                <w:spacing w:val="1"/>
                <w:sz w:val="20"/>
                <w:szCs w:val="20"/>
              </w:rPr>
              <w:t xml:space="preserve"> </w:t>
            </w:r>
            <w:r w:rsidRPr="00621225">
              <w:rPr>
                <w:rFonts w:cs="Times New Roman"/>
                <w:sz w:val="20"/>
                <w:szCs w:val="20"/>
              </w:rPr>
              <w:t>про</w:t>
            </w:r>
            <w:r w:rsidRPr="00621225">
              <w:rPr>
                <w:rFonts w:cs="Times New Roman"/>
                <w:spacing w:val="1"/>
                <w:sz w:val="20"/>
                <w:szCs w:val="20"/>
              </w:rPr>
              <w:t xml:space="preserve"> </w:t>
            </w:r>
            <w:r w:rsidRPr="00621225">
              <w:rPr>
                <w:rFonts w:cs="Times New Roman"/>
                <w:sz w:val="20"/>
                <w:szCs w:val="20"/>
              </w:rPr>
              <w:t>результати</w:t>
            </w:r>
            <w:r w:rsidRPr="00621225">
              <w:rPr>
                <w:rFonts w:cs="Times New Roman"/>
                <w:spacing w:val="1"/>
                <w:sz w:val="20"/>
                <w:szCs w:val="20"/>
              </w:rPr>
              <w:t xml:space="preserve"> </w:t>
            </w:r>
            <w:r w:rsidRPr="00621225">
              <w:rPr>
                <w:rFonts w:cs="Times New Roman"/>
                <w:sz w:val="20"/>
                <w:szCs w:val="20"/>
              </w:rPr>
              <w:t>перевірки</w:t>
            </w:r>
            <w:r w:rsidRPr="00621225">
              <w:rPr>
                <w:rFonts w:cs="Times New Roman"/>
                <w:spacing w:val="1"/>
                <w:sz w:val="20"/>
                <w:szCs w:val="20"/>
              </w:rPr>
              <w:t xml:space="preserve"> </w:t>
            </w:r>
            <w:r w:rsidRPr="00621225">
              <w:rPr>
                <w:rFonts w:cs="Times New Roman"/>
                <w:sz w:val="20"/>
                <w:szCs w:val="20"/>
              </w:rPr>
              <w:t>разом</w:t>
            </w:r>
            <w:r w:rsidRPr="00621225">
              <w:rPr>
                <w:rFonts w:cs="Times New Roman"/>
                <w:spacing w:val="1"/>
                <w:sz w:val="20"/>
                <w:szCs w:val="20"/>
              </w:rPr>
              <w:t xml:space="preserve"> </w:t>
            </w:r>
            <w:r w:rsidRPr="00621225">
              <w:rPr>
                <w:rFonts w:cs="Times New Roman"/>
                <w:sz w:val="20"/>
                <w:szCs w:val="20"/>
              </w:rPr>
              <w:t>із</w:t>
            </w:r>
            <w:r w:rsidRPr="00621225">
              <w:rPr>
                <w:rFonts w:cs="Times New Roman"/>
                <w:spacing w:val="1"/>
                <w:sz w:val="20"/>
                <w:szCs w:val="20"/>
              </w:rPr>
              <w:t xml:space="preserve"> </w:t>
            </w:r>
            <w:r w:rsidRPr="00621225">
              <w:rPr>
                <w:rFonts w:cs="Times New Roman"/>
                <w:sz w:val="20"/>
                <w:szCs w:val="20"/>
              </w:rPr>
              <w:t>поясненнями</w:t>
            </w:r>
            <w:r w:rsidRPr="00621225">
              <w:rPr>
                <w:rFonts w:cs="Times New Roman"/>
                <w:spacing w:val="1"/>
                <w:sz w:val="20"/>
                <w:szCs w:val="20"/>
              </w:rPr>
              <w:t xml:space="preserve"> </w:t>
            </w:r>
            <w:r w:rsidRPr="00621225">
              <w:rPr>
                <w:rFonts w:cs="Times New Roman"/>
                <w:sz w:val="20"/>
                <w:szCs w:val="20"/>
              </w:rPr>
              <w:t>та</w:t>
            </w:r>
            <w:r w:rsidRPr="00621225">
              <w:rPr>
                <w:rFonts w:cs="Times New Roman"/>
                <w:spacing w:val="1"/>
                <w:sz w:val="20"/>
                <w:szCs w:val="20"/>
              </w:rPr>
              <w:t xml:space="preserve"> </w:t>
            </w:r>
            <w:r w:rsidRPr="00621225">
              <w:rPr>
                <w:rFonts w:cs="Times New Roman"/>
                <w:sz w:val="20"/>
                <w:szCs w:val="20"/>
              </w:rPr>
              <w:t>обґрунтуванням</w:t>
            </w:r>
            <w:r w:rsidRPr="00621225">
              <w:rPr>
                <w:rFonts w:cs="Times New Roman"/>
                <w:spacing w:val="1"/>
                <w:sz w:val="20"/>
                <w:szCs w:val="20"/>
              </w:rPr>
              <w:t xml:space="preserve"> </w:t>
            </w:r>
            <w:r w:rsidRPr="00621225">
              <w:rPr>
                <w:rFonts w:cs="Times New Roman"/>
                <w:sz w:val="20"/>
                <w:szCs w:val="20"/>
              </w:rPr>
              <w:t>ліцензіата,</w:t>
            </w:r>
            <w:r w:rsidRPr="00621225">
              <w:rPr>
                <w:rFonts w:cs="Times New Roman"/>
                <w:spacing w:val="1"/>
                <w:sz w:val="20"/>
                <w:szCs w:val="20"/>
              </w:rPr>
              <w:t xml:space="preserve"> </w:t>
            </w:r>
            <w:r w:rsidRPr="00621225">
              <w:rPr>
                <w:rFonts w:cs="Times New Roman"/>
                <w:sz w:val="20"/>
                <w:szCs w:val="20"/>
              </w:rPr>
              <w:t>діяльність</w:t>
            </w:r>
            <w:r w:rsidRPr="00621225">
              <w:rPr>
                <w:rFonts w:cs="Times New Roman"/>
                <w:spacing w:val="1"/>
                <w:sz w:val="20"/>
                <w:szCs w:val="20"/>
              </w:rPr>
              <w:t xml:space="preserve"> </w:t>
            </w:r>
            <w:r w:rsidRPr="00621225">
              <w:rPr>
                <w:rFonts w:cs="Times New Roman"/>
                <w:sz w:val="20"/>
                <w:szCs w:val="20"/>
              </w:rPr>
              <w:t>якого</w:t>
            </w:r>
            <w:r w:rsidRPr="00621225">
              <w:rPr>
                <w:rFonts w:cs="Times New Roman"/>
                <w:spacing w:val="1"/>
                <w:sz w:val="20"/>
                <w:szCs w:val="20"/>
              </w:rPr>
              <w:t xml:space="preserve"> </w:t>
            </w:r>
            <w:r w:rsidRPr="00621225">
              <w:rPr>
                <w:rFonts w:cs="Times New Roman"/>
                <w:sz w:val="20"/>
                <w:szCs w:val="20"/>
              </w:rPr>
              <w:t>перевірялася,</w:t>
            </w:r>
            <w:r w:rsidRPr="00621225">
              <w:rPr>
                <w:rFonts w:cs="Times New Roman"/>
                <w:spacing w:val="1"/>
                <w:sz w:val="20"/>
                <w:szCs w:val="20"/>
              </w:rPr>
              <w:t xml:space="preserve"> </w:t>
            </w:r>
            <w:r w:rsidRPr="00621225">
              <w:rPr>
                <w:rFonts w:cs="Times New Roman"/>
                <w:sz w:val="20"/>
                <w:szCs w:val="20"/>
              </w:rPr>
              <w:t>підлягає</w:t>
            </w:r>
            <w:r w:rsidRPr="00621225">
              <w:rPr>
                <w:rFonts w:cs="Times New Roman"/>
                <w:spacing w:val="-52"/>
                <w:sz w:val="20"/>
                <w:szCs w:val="20"/>
              </w:rPr>
              <w:t xml:space="preserve"> </w:t>
            </w:r>
            <w:r w:rsidRPr="00621225">
              <w:rPr>
                <w:rFonts w:cs="Times New Roman"/>
                <w:sz w:val="20"/>
                <w:szCs w:val="20"/>
              </w:rPr>
              <w:t xml:space="preserve">оприлюдненню на офіційному </w:t>
            </w:r>
            <w:proofErr w:type="spellStart"/>
            <w:r w:rsidRPr="00621225">
              <w:rPr>
                <w:rFonts w:cs="Times New Roman"/>
                <w:sz w:val="20"/>
                <w:szCs w:val="20"/>
              </w:rPr>
              <w:t>вебсайті</w:t>
            </w:r>
            <w:proofErr w:type="spellEnd"/>
            <w:r w:rsidRPr="00621225">
              <w:rPr>
                <w:rFonts w:cs="Times New Roman"/>
                <w:sz w:val="20"/>
                <w:szCs w:val="20"/>
              </w:rPr>
              <w:t xml:space="preserve"> НКРЕКП до</w:t>
            </w:r>
            <w:r w:rsidRPr="00621225">
              <w:rPr>
                <w:rFonts w:cs="Times New Roman"/>
                <w:spacing w:val="1"/>
                <w:sz w:val="20"/>
                <w:szCs w:val="20"/>
              </w:rPr>
              <w:t xml:space="preserve"> </w:t>
            </w:r>
            <w:r w:rsidRPr="00621225">
              <w:rPr>
                <w:rFonts w:cs="Times New Roman"/>
                <w:sz w:val="20"/>
                <w:szCs w:val="20"/>
              </w:rPr>
              <w:t>розгляду</w:t>
            </w:r>
            <w:r w:rsidRPr="00621225">
              <w:rPr>
                <w:rFonts w:cs="Times New Roman"/>
                <w:spacing w:val="-1"/>
                <w:sz w:val="20"/>
                <w:szCs w:val="20"/>
              </w:rPr>
              <w:t xml:space="preserve"> </w:t>
            </w:r>
            <w:proofErr w:type="spellStart"/>
            <w:r w:rsidRPr="00621225">
              <w:rPr>
                <w:rFonts w:cs="Times New Roman"/>
                <w:sz w:val="20"/>
                <w:szCs w:val="20"/>
              </w:rPr>
              <w:t>акта</w:t>
            </w:r>
            <w:proofErr w:type="spellEnd"/>
            <w:r w:rsidRPr="00621225">
              <w:rPr>
                <w:rFonts w:cs="Times New Roman"/>
                <w:spacing w:val="-1"/>
                <w:sz w:val="20"/>
                <w:szCs w:val="20"/>
              </w:rPr>
              <w:t xml:space="preserve"> </w:t>
            </w:r>
            <w:r w:rsidRPr="00621225">
              <w:rPr>
                <w:rFonts w:cs="Times New Roman"/>
                <w:sz w:val="20"/>
                <w:szCs w:val="20"/>
              </w:rPr>
              <w:t>на</w:t>
            </w:r>
            <w:r w:rsidRPr="00621225">
              <w:rPr>
                <w:rFonts w:cs="Times New Roman"/>
                <w:spacing w:val="-1"/>
                <w:sz w:val="20"/>
                <w:szCs w:val="20"/>
              </w:rPr>
              <w:t xml:space="preserve"> </w:t>
            </w:r>
            <w:r w:rsidRPr="00621225">
              <w:rPr>
                <w:rFonts w:cs="Times New Roman"/>
                <w:sz w:val="20"/>
                <w:szCs w:val="20"/>
              </w:rPr>
              <w:t>засіданні НКРЕКП.</w:t>
            </w:r>
          </w:p>
          <w:p w14:paraId="7C31FF0F" w14:textId="729EAEA4" w:rsidR="006A496C" w:rsidRPr="00621225" w:rsidRDefault="006A496C" w:rsidP="00621225">
            <w:pPr>
              <w:spacing w:after="0"/>
              <w:ind w:firstLine="240"/>
              <w:jc w:val="both"/>
              <w:rPr>
                <w:rFonts w:ascii="Times New Roman" w:hAnsi="Times New Roman" w:cs="Times New Roman"/>
                <w:i/>
                <w:sz w:val="20"/>
                <w:szCs w:val="20"/>
              </w:rPr>
            </w:pPr>
            <w:r w:rsidRPr="00621225">
              <w:rPr>
                <w:rFonts w:ascii="Times New Roman" w:hAnsi="Times New Roman" w:cs="Times New Roman"/>
                <w:b/>
                <w:sz w:val="20"/>
                <w:szCs w:val="20"/>
              </w:rPr>
              <w:t>Якщо</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в</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матеріалах</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попереднього</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рішення</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НКРЕКП,</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опублікованого</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на</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сайті</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НКРЕКП</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в</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розділі «Матеріали до засідань», ліцензіат вбачає</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не врахування (інше трактування) НКРЕКП його</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обґрунтувань/ пояснень до виявлених порушень,</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він</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має</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право</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ініціювати</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проведення</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наради</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з</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представниками НКРЕКП щодо уточнення його</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обґрунтувань (більш детального пояснення), для</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 xml:space="preserve">забезпечення права </w:t>
            </w:r>
            <w:r w:rsidRPr="00621225">
              <w:rPr>
                <w:rFonts w:ascii="Times New Roman" w:hAnsi="Times New Roman" w:cs="Times New Roman"/>
                <w:b/>
                <w:sz w:val="20"/>
                <w:szCs w:val="20"/>
              </w:rPr>
              <w:lastRenderedPageBreak/>
              <w:t>ліцензіата на участь у процесі</w:t>
            </w:r>
            <w:r w:rsidRPr="00621225">
              <w:rPr>
                <w:rFonts w:ascii="Times New Roman" w:hAnsi="Times New Roman" w:cs="Times New Roman"/>
                <w:b/>
                <w:spacing w:val="-52"/>
                <w:sz w:val="20"/>
                <w:szCs w:val="20"/>
              </w:rPr>
              <w:t xml:space="preserve"> </w:t>
            </w:r>
            <w:r w:rsidRPr="00621225">
              <w:rPr>
                <w:rFonts w:ascii="Times New Roman" w:hAnsi="Times New Roman" w:cs="Times New Roman"/>
                <w:b/>
                <w:sz w:val="20"/>
                <w:szCs w:val="20"/>
              </w:rPr>
              <w:t>прийняття</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рішення</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та</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його</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об’єктивності</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і</w:t>
            </w:r>
            <w:r w:rsidRPr="00621225">
              <w:rPr>
                <w:rFonts w:ascii="Times New Roman" w:hAnsi="Times New Roman" w:cs="Times New Roman"/>
                <w:b/>
                <w:spacing w:val="1"/>
                <w:sz w:val="20"/>
                <w:szCs w:val="20"/>
              </w:rPr>
              <w:t xml:space="preserve"> </w:t>
            </w:r>
            <w:r w:rsidRPr="00621225">
              <w:rPr>
                <w:rFonts w:ascii="Times New Roman" w:hAnsi="Times New Roman" w:cs="Times New Roman"/>
                <w:b/>
                <w:sz w:val="20"/>
                <w:szCs w:val="20"/>
              </w:rPr>
              <w:t>справедливості.</w:t>
            </w:r>
          </w:p>
        </w:tc>
        <w:tc>
          <w:tcPr>
            <w:tcW w:w="925" w:type="pct"/>
            <w:shd w:val="clear" w:color="auto" w:fill="auto"/>
          </w:tcPr>
          <w:p w14:paraId="7935541C" w14:textId="77777777" w:rsidR="006A496C" w:rsidRPr="00621225" w:rsidRDefault="006A496C" w:rsidP="00621225">
            <w:pPr>
              <w:spacing w:after="0"/>
              <w:ind w:firstLine="240"/>
              <w:jc w:val="both"/>
              <w:rPr>
                <w:rFonts w:ascii="Times New Roman" w:eastAsia="Calibri" w:hAnsi="Times New Roman" w:cs="Times New Roman"/>
                <w:i/>
                <w:sz w:val="20"/>
                <w:szCs w:val="20"/>
              </w:rPr>
            </w:pPr>
            <w:r w:rsidRPr="00621225">
              <w:rPr>
                <w:rFonts w:ascii="Times New Roman" w:eastAsia="Calibri" w:hAnsi="Times New Roman" w:cs="Times New Roman"/>
                <w:i/>
                <w:sz w:val="20"/>
                <w:szCs w:val="20"/>
              </w:rPr>
              <w:lastRenderedPageBreak/>
              <w:t>ДП «НАЕК «ЕНЕРГОАТОМ»</w:t>
            </w:r>
          </w:p>
          <w:p w14:paraId="733D6504" w14:textId="1E5DF7AC" w:rsidR="006A496C" w:rsidRPr="00621225" w:rsidRDefault="006A496C" w:rsidP="00621225">
            <w:pPr>
              <w:spacing w:after="0"/>
              <w:jc w:val="both"/>
              <w:rPr>
                <w:rFonts w:ascii="Times New Roman" w:hAnsi="Times New Roman" w:cs="Times New Roman"/>
                <w:i/>
                <w:iCs/>
                <w:sz w:val="20"/>
                <w:szCs w:val="20"/>
              </w:rPr>
            </w:pPr>
            <w:r w:rsidRPr="00621225">
              <w:rPr>
                <w:rFonts w:ascii="Times New Roman" w:hAnsi="Times New Roman" w:cs="Times New Roman"/>
                <w:i/>
                <w:iCs/>
                <w:sz w:val="20"/>
                <w:szCs w:val="20"/>
              </w:rPr>
              <w:t>Обґрунтування див. в п. 7.1</w:t>
            </w:r>
          </w:p>
          <w:p w14:paraId="6EC5BCFF" w14:textId="77777777" w:rsidR="006A496C" w:rsidRDefault="006A496C" w:rsidP="00621225">
            <w:pPr>
              <w:spacing w:after="0"/>
              <w:jc w:val="both"/>
              <w:rPr>
                <w:rFonts w:ascii="Times New Roman" w:hAnsi="Times New Roman" w:cs="Times New Roman"/>
                <w:i/>
                <w:sz w:val="20"/>
                <w:szCs w:val="20"/>
              </w:rPr>
            </w:pPr>
          </w:p>
          <w:p w14:paraId="4B185A7B" w14:textId="77777777" w:rsidR="006A496C" w:rsidRDefault="006A496C" w:rsidP="00621225">
            <w:pPr>
              <w:spacing w:after="0"/>
              <w:jc w:val="both"/>
              <w:rPr>
                <w:rFonts w:ascii="Times New Roman" w:hAnsi="Times New Roman" w:cs="Times New Roman"/>
                <w:i/>
                <w:sz w:val="20"/>
                <w:szCs w:val="20"/>
              </w:rPr>
            </w:pPr>
          </w:p>
          <w:p w14:paraId="33343C08" w14:textId="77777777" w:rsidR="006A496C" w:rsidRDefault="006A496C" w:rsidP="00621225">
            <w:pPr>
              <w:spacing w:after="0"/>
              <w:jc w:val="both"/>
              <w:rPr>
                <w:rFonts w:ascii="Times New Roman" w:hAnsi="Times New Roman" w:cs="Times New Roman"/>
                <w:i/>
                <w:sz w:val="20"/>
                <w:szCs w:val="20"/>
              </w:rPr>
            </w:pPr>
          </w:p>
          <w:p w14:paraId="0A447B03" w14:textId="77777777" w:rsidR="006A496C" w:rsidRDefault="006A496C" w:rsidP="00621225">
            <w:pPr>
              <w:spacing w:after="0"/>
              <w:jc w:val="both"/>
              <w:rPr>
                <w:rFonts w:ascii="Times New Roman" w:hAnsi="Times New Roman" w:cs="Times New Roman"/>
                <w:i/>
                <w:sz w:val="20"/>
                <w:szCs w:val="20"/>
              </w:rPr>
            </w:pPr>
          </w:p>
          <w:p w14:paraId="4876D273" w14:textId="77777777" w:rsidR="006A496C" w:rsidRDefault="006A496C" w:rsidP="00621225">
            <w:pPr>
              <w:spacing w:after="0"/>
              <w:jc w:val="both"/>
              <w:rPr>
                <w:rFonts w:ascii="Times New Roman" w:hAnsi="Times New Roman" w:cs="Times New Roman"/>
                <w:i/>
                <w:sz w:val="20"/>
                <w:szCs w:val="20"/>
              </w:rPr>
            </w:pPr>
          </w:p>
          <w:p w14:paraId="3679E7FF" w14:textId="77777777" w:rsidR="006A496C" w:rsidRDefault="006A496C" w:rsidP="00621225">
            <w:pPr>
              <w:spacing w:after="0"/>
              <w:jc w:val="both"/>
              <w:rPr>
                <w:rFonts w:ascii="Times New Roman" w:hAnsi="Times New Roman" w:cs="Times New Roman"/>
                <w:i/>
                <w:sz w:val="20"/>
                <w:szCs w:val="20"/>
              </w:rPr>
            </w:pPr>
          </w:p>
          <w:p w14:paraId="2BEEEFCB" w14:textId="77777777" w:rsidR="006A496C" w:rsidRDefault="006A496C" w:rsidP="00621225">
            <w:pPr>
              <w:spacing w:after="0"/>
              <w:jc w:val="both"/>
              <w:rPr>
                <w:rFonts w:ascii="Times New Roman" w:hAnsi="Times New Roman" w:cs="Times New Roman"/>
                <w:i/>
                <w:sz w:val="20"/>
                <w:szCs w:val="20"/>
              </w:rPr>
            </w:pPr>
          </w:p>
          <w:p w14:paraId="17A837E6" w14:textId="77777777" w:rsidR="006A496C" w:rsidRDefault="006A496C" w:rsidP="00621225">
            <w:pPr>
              <w:spacing w:after="0"/>
              <w:jc w:val="both"/>
              <w:rPr>
                <w:rFonts w:ascii="Times New Roman" w:hAnsi="Times New Roman" w:cs="Times New Roman"/>
                <w:i/>
                <w:sz w:val="20"/>
                <w:szCs w:val="20"/>
              </w:rPr>
            </w:pPr>
          </w:p>
          <w:p w14:paraId="4801956C" w14:textId="77777777" w:rsidR="006A496C" w:rsidRDefault="006A496C" w:rsidP="00621225">
            <w:pPr>
              <w:spacing w:after="0"/>
              <w:jc w:val="both"/>
              <w:rPr>
                <w:rFonts w:ascii="Times New Roman" w:hAnsi="Times New Roman" w:cs="Times New Roman"/>
                <w:i/>
                <w:sz w:val="20"/>
                <w:szCs w:val="20"/>
              </w:rPr>
            </w:pPr>
          </w:p>
          <w:p w14:paraId="2536554C" w14:textId="77777777" w:rsidR="006A496C" w:rsidRDefault="006A496C" w:rsidP="00621225">
            <w:pPr>
              <w:spacing w:after="0"/>
              <w:jc w:val="both"/>
              <w:rPr>
                <w:rFonts w:ascii="Times New Roman" w:hAnsi="Times New Roman" w:cs="Times New Roman"/>
                <w:i/>
                <w:sz w:val="20"/>
                <w:szCs w:val="20"/>
              </w:rPr>
            </w:pPr>
          </w:p>
          <w:p w14:paraId="496A0A36" w14:textId="77777777" w:rsidR="006A496C" w:rsidRDefault="006A496C" w:rsidP="00621225">
            <w:pPr>
              <w:spacing w:after="0"/>
              <w:jc w:val="both"/>
              <w:rPr>
                <w:rFonts w:ascii="Times New Roman" w:hAnsi="Times New Roman" w:cs="Times New Roman"/>
                <w:i/>
                <w:sz w:val="20"/>
                <w:szCs w:val="20"/>
              </w:rPr>
            </w:pPr>
          </w:p>
          <w:p w14:paraId="70888828" w14:textId="77777777" w:rsidR="006A496C" w:rsidRDefault="006A496C" w:rsidP="00621225">
            <w:pPr>
              <w:spacing w:after="0"/>
              <w:jc w:val="both"/>
              <w:rPr>
                <w:rFonts w:ascii="Times New Roman" w:hAnsi="Times New Roman" w:cs="Times New Roman"/>
                <w:i/>
                <w:sz w:val="20"/>
                <w:szCs w:val="20"/>
              </w:rPr>
            </w:pPr>
          </w:p>
          <w:p w14:paraId="61279A02" w14:textId="77777777" w:rsidR="006A496C" w:rsidRDefault="006A496C" w:rsidP="00621225">
            <w:pPr>
              <w:spacing w:after="0"/>
              <w:jc w:val="both"/>
              <w:rPr>
                <w:rFonts w:ascii="Times New Roman" w:hAnsi="Times New Roman" w:cs="Times New Roman"/>
                <w:i/>
                <w:sz w:val="20"/>
                <w:szCs w:val="20"/>
              </w:rPr>
            </w:pPr>
          </w:p>
          <w:p w14:paraId="51C6B143" w14:textId="77777777" w:rsidR="006A496C" w:rsidRDefault="006A496C" w:rsidP="00621225">
            <w:pPr>
              <w:spacing w:after="0"/>
              <w:jc w:val="both"/>
              <w:rPr>
                <w:rFonts w:ascii="Times New Roman" w:hAnsi="Times New Roman" w:cs="Times New Roman"/>
                <w:i/>
                <w:sz w:val="20"/>
                <w:szCs w:val="20"/>
              </w:rPr>
            </w:pPr>
          </w:p>
          <w:p w14:paraId="501DBE86" w14:textId="77777777" w:rsidR="006A496C" w:rsidRDefault="006A496C" w:rsidP="00621225">
            <w:pPr>
              <w:spacing w:after="0"/>
              <w:jc w:val="both"/>
              <w:rPr>
                <w:rFonts w:ascii="Times New Roman" w:hAnsi="Times New Roman" w:cs="Times New Roman"/>
                <w:i/>
                <w:sz w:val="20"/>
                <w:szCs w:val="20"/>
              </w:rPr>
            </w:pPr>
          </w:p>
          <w:p w14:paraId="7A306B49" w14:textId="77777777" w:rsidR="006A496C" w:rsidRDefault="006A496C" w:rsidP="00621225">
            <w:pPr>
              <w:spacing w:after="0"/>
              <w:jc w:val="both"/>
              <w:rPr>
                <w:rFonts w:ascii="Times New Roman" w:hAnsi="Times New Roman" w:cs="Times New Roman"/>
                <w:i/>
                <w:sz w:val="20"/>
                <w:szCs w:val="20"/>
              </w:rPr>
            </w:pPr>
          </w:p>
          <w:p w14:paraId="0172C0EE" w14:textId="77777777" w:rsidR="006A496C" w:rsidRDefault="006A496C" w:rsidP="00621225">
            <w:pPr>
              <w:spacing w:after="0"/>
              <w:jc w:val="both"/>
              <w:rPr>
                <w:rFonts w:ascii="Times New Roman" w:hAnsi="Times New Roman" w:cs="Times New Roman"/>
                <w:i/>
                <w:sz w:val="20"/>
                <w:szCs w:val="20"/>
              </w:rPr>
            </w:pPr>
          </w:p>
          <w:p w14:paraId="44FBEB44" w14:textId="77777777" w:rsidR="006A496C" w:rsidRDefault="006A496C" w:rsidP="00621225">
            <w:pPr>
              <w:spacing w:after="0"/>
              <w:jc w:val="both"/>
              <w:rPr>
                <w:rFonts w:ascii="Times New Roman" w:hAnsi="Times New Roman" w:cs="Times New Roman"/>
                <w:i/>
                <w:sz w:val="20"/>
                <w:szCs w:val="20"/>
              </w:rPr>
            </w:pPr>
          </w:p>
          <w:p w14:paraId="582E87BD" w14:textId="77777777" w:rsidR="006A496C" w:rsidRDefault="006A496C" w:rsidP="00621225">
            <w:pPr>
              <w:spacing w:after="0"/>
              <w:jc w:val="both"/>
              <w:rPr>
                <w:rFonts w:ascii="Times New Roman" w:hAnsi="Times New Roman" w:cs="Times New Roman"/>
                <w:i/>
                <w:sz w:val="20"/>
                <w:szCs w:val="20"/>
              </w:rPr>
            </w:pPr>
          </w:p>
          <w:p w14:paraId="66F22299" w14:textId="77777777" w:rsidR="006A496C" w:rsidRDefault="006A496C" w:rsidP="00621225">
            <w:pPr>
              <w:spacing w:after="0"/>
              <w:jc w:val="both"/>
              <w:rPr>
                <w:rFonts w:ascii="Times New Roman" w:hAnsi="Times New Roman" w:cs="Times New Roman"/>
                <w:i/>
                <w:sz w:val="20"/>
                <w:szCs w:val="20"/>
              </w:rPr>
            </w:pPr>
          </w:p>
          <w:p w14:paraId="3F2FD7A0" w14:textId="77777777" w:rsidR="006A496C" w:rsidRDefault="006A496C" w:rsidP="00621225">
            <w:pPr>
              <w:spacing w:after="0"/>
              <w:jc w:val="both"/>
              <w:rPr>
                <w:rFonts w:ascii="Times New Roman" w:hAnsi="Times New Roman" w:cs="Times New Roman"/>
                <w:i/>
                <w:sz w:val="20"/>
                <w:szCs w:val="20"/>
              </w:rPr>
            </w:pPr>
          </w:p>
          <w:p w14:paraId="474EBE78" w14:textId="77777777" w:rsidR="006A496C" w:rsidRDefault="006A496C" w:rsidP="00621225">
            <w:pPr>
              <w:spacing w:after="0"/>
              <w:jc w:val="both"/>
              <w:rPr>
                <w:rFonts w:ascii="Times New Roman" w:hAnsi="Times New Roman" w:cs="Times New Roman"/>
                <w:i/>
                <w:sz w:val="20"/>
                <w:szCs w:val="20"/>
              </w:rPr>
            </w:pPr>
          </w:p>
          <w:p w14:paraId="6B7232B3" w14:textId="77777777" w:rsidR="006A496C" w:rsidRDefault="006A496C" w:rsidP="00621225">
            <w:pPr>
              <w:spacing w:after="0"/>
              <w:jc w:val="both"/>
              <w:rPr>
                <w:rFonts w:ascii="Times New Roman" w:hAnsi="Times New Roman" w:cs="Times New Roman"/>
                <w:i/>
                <w:sz w:val="20"/>
                <w:szCs w:val="20"/>
              </w:rPr>
            </w:pPr>
          </w:p>
          <w:p w14:paraId="584DB664" w14:textId="77777777" w:rsidR="006A496C" w:rsidRDefault="006A496C" w:rsidP="00621225">
            <w:pPr>
              <w:spacing w:after="0"/>
              <w:jc w:val="both"/>
              <w:rPr>
                <w:rFonts w:ascii="Times New Roman" w:hAnsi="Times New Roman" w:cs="Times New Roman"/>
                <w:i/>
                <w:sz w:val="20"/>
                <w:szCs w:val="20"/>
              </w:rPr>
            </w:pPr>
          </w:p>
          <w:p w14:paraId="65026230" w14:textId="77777777" w:rsidR="006A496C" w:rsidRDefault="006A496C" w:rsidP="00621225">
            <w:pPr>
              <w:spacing w:after="0"/>
              <w:jc w:val="both"/>
              <w:rPr>
                <w:rFonts w:ascii="Times New Roman" w:hAnsi="Times New Roman" w:cs="Times New Roman"/>
                <w:i/>
                <w:sz w:val="20"/>
                <w:szCs w:val="20"/>
              </w:rPr>
            </w:pPr>
          </w:p>
          <w:p w14:paraId="1FD7A5CE" w14:textId="77777777" w:rsidR="006A496C" w:rsidRDefault="006A496C" w:rsidP="00621225">
            <w:pPr>
              <w:spacing w:after="0"/>
              <w:jc w:val="both"/>
              <w:rPr>
                <w:rFonts w:ascii="Times New Roman" w:hAnsi="Times New Roman" w:cs="Times New Roman"/>
                <w:i/>
                <w:sz w:val="20"/>
                <w:szCs w:val="20"/>
              </w:rPr>
            </w:pPr>
          </w:p>
          <w:p w14:paraId="4352935F" w14:textId="77777777" w:rsidR="006A496C" w:rsidRDefault="006A496C" w:rsidP="00621225">
            <w:pPr>
              <w:spacing w:after="0"/>
              <w:jc w:val="both"/>
              <w:rPr>
                <w:rFonts w:ascii="Times New Roman" w:hAnsi="Times New Roman" w:cs="Times New Roman"/>
                <w:i/>
                <w:sz w:val="20"/>
                <w:szCs w:val="20"/>
              </w:rPr>
            </w:pPr>
          </w:p>
          <w:p w14:paraId="51EC7329" w14:textId="77777777" w:rsidR="006A496C" w:rsidRPr="00621225" w:rsidRDefault="006A496C" w:rsidP="00621225">
            <w:pPr>
              <w:spacing w:after="0"/>
              <w:jc w:val="both"/>
              <w:rPr>
                <w:rFonts w:ascii="Times New Roman" w:hAnsi="Times New Roman" w:cs="Times New Roman"/>
                <w:bCs/>
                <w:i/>
                <w:iCs/>
                <w:sz w:val="20"/>
                <w:szCs w:val="20"/>
                <w:lang w:eastAsia="ru-RU"/>
              </w:rPr>
            </w:pPr>
          </w:p>
          <w:p w14:paraId="770AC8F4" w14:textId="77777777"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t>КУРМАЗ АНДРІЙ, ЧЛЕН ГРОМАДСЬКОЇ РАДИ МІНЕНЕРГО</w:t>
            </w:r>
          </w:p>
          <w:p w14:paraId="73CC2968" w14:textId="77777777" w:rsidR="006A496C" w:rsidRPr="00621225" w:rsidRDefault="006A496C" w:rsidP="00621225">
            <w:pPr>
              <w:pStyle w:val="TableParagraph"/>
              <w:ind w:right="86" w:firstLine="179"/>
              <w:jc w:val="both"/>
              <w:rPr>
                <w:rFonts w:cs="Times New Roman"/>
                <w:sz w:val="20"/>
                <w:szCs w:val="20"/>
              </w:rPr>
            </w:pPr>
            <w:r w:rsidRPr="00621225">
              <w:rPr>
                <w:rFonts w:cs="Times New Roman"/>
                <w:sz w:val="20"/>
                <w:szCs w:val="20"/>
              </w:rPr>
              <w:t>Згідно</w:t>
            </w:r>
            <w:r w:rsidRPr="00621225">
              <w:rPr>
                <w:rFonts w:cs="Times New Roman"/>
                <w:spacing w:val="1"/>
                <w:sz w:val="20"/>
                <w:szCs w:val="20"/>
              </w:rPr>
              <w:t xml:space="preserve"> </w:t>
            </w:r>
            <w:r w:rsidRPr="00621225">
              <w:rPr>
                <w:rFonts w:cs="Times New Roman"/>
                <w:sz w:val="20"/>
                <w:szCs w:val="20"/>
              </w:rPr>
              <w:t>п.12,</w:t>
            </w:r>
            <w:r w:rsidRPr="00621225">
              <w:rPr>
                <w:rFonts w:cs="Times New Roman"/>
                <w:spacing w:val="1"/>
                <w:sz w:val="20"/>
                <w:szCs w:val="20"/>
              </w:rPr>
              <w:t xml:space="preserve"> </w:t>
            </w:r>
            <w:r w:rsidRPr="00621225">
              <w:rPr>
                <w:rFonts w:cs="Times New Roman"/>
                <w:sz w:val="20"/>
                <w:szCs w:val="20"/>
              </w:rPr>
              <w:t>ст.2</w:t>
            </w:r>
            <w:r w:rsidRPr="00621225">
              <w:rPr>
                <w:rFonts w:cs="Times New Roman"/>
                <w:spacing w:val="1"/>
                <w:sz w:val="20"/>
                <w:szCs w:val="20"/>
              </w:rPr>
              <w:t xml:space="preserve"> </w:t>
            </w:r>
            <w:r w:rsidRPr="00621225">
              <w:rPr>
                <w:rFonts w:cs="Times New Roman"/>
                <w:sz w:val="20"/>
                <w:szCs w:val="20"/>
              </w:rPr>
              <w:t>Закону</w:t>
            </w:r>
            <w:r w:rsidRPr="00621225">
              <w:rPr>
                <w:rFonts w:cs="Times New Roman"/>
                <w:spacing w:val="1"/>
                <w:sz w:val="20"/>
                <w:szCs w:val="20"/>
              </w:rPr>
              <w:t xml:space="preserve"> </w:t>
            </w:r>
            <w:r w:rsidRPr="00621225">
              <w:rPr>
                <w:rFonts w:cs="Times New Roman"/>
                <w:sz w:val="20"/>
                <w:szCs w:val="20"/>
              </w:rPr>
              <w:t>про</w:t>
            </w:r>
            <w:r w:rsidRPr="00621225">
              <w:rPr>
                <w:rFonts w:cs="Times New Roman"/>
                <w:spacing w:val="1"/>
                <w:sz w:val="20"/>
                <w:szCs w:val="20"/>
              </w:rPr>
              <w:t xml:space="preserve"> </w:t>
            </w:r>
            <w:r w:rsidRPr="00621225">
              <w:rPr>
                <w:rFonts w:cs="Times New Roman"/>
                <w:sz w:val="20"/>
                <w:szCs w:val="20"/>
              </w:rPr>
              <w:t>ринок</w:t>
            </w:r>
            <w:r w:rsidRPr="00621225">
              <w:rPr>
                <w:rFonts w:cs="Times New Roman"/>
                <w:spacing w:val="56"/>
                <w:sz w:val="20"/>
                <w:szCs w:val="20"/>
              </w:rPr>
              <w:t xml:space="preserve"> </w:t>
            </w:r>
            <w:r w:rsidRPr="00621225">
              <w:rPr>
                <w:rFonts w:cs="Times New Roman"/>
                <w:sz w:val="20"/>
                <w:szCs w:val="20"/>
              </w:rPr>
              <w:t>ЕЕ,</w:t>
            </w:r>
            <w:r w:rsidRPr="00621225">
              <w:rPr>
                <w:rFonts w:cs="Times New Roman"/>
                <w:spacing w:val="1"/>
                <w:sz w:val="20"/>
                <w:szCs w:val="20"/>
              </w:rPr>
              <w:t xml:space="preserve"> </w:t>
            </w:r>
            <w:r w:rsidRPr="00621225">
              <w:rPr>
                <w:rFonts w:cs="Times New Roman"/>
                <w:sz w:val="20"/>
                <w:szCs w:val="20"/>
              </w:rPr>
              <w:t>рішення (заходи) НКРЕКП мають прийматися з</w:t>
            </w:r>
            <w:r w:rsidRPr="00621225">
              <w:rPr>
                <w:rFonts w:cs="Times New Roman"/>
                <w:spacing w:val="1"/>
                <w:sz w:val="20"/>
                <w:szCs w:val="20"/>
              </w:rPr>
              <w:t xml:space="preserve"> </w:t>
            </w:r>
            <w:r w:rsidRPr="00621225">
              <w:rPr>
                <w:rFonts w:cs="Times New Roman"/>
                <w:sz w:val="20"/>
                <w:szCs w:val="20"/>
              </w:rPr>
              <w:t>урахуванням</w:t>
            </w:r>
            <w:r w:rsidRPr="00621225">
              <w:rPr>
                <w:rFonts w:cs="Times New Roman"/>
                <w:spacing w:val="1"/>
                <w:sz w:val="20"/>
                <w:szCs w:val="20"/>
              </w:rPr>
              <w:t xml:space="preserve"> </w:t>
            </w:r>
            <w:r w:rsidRPr="00621225">
              <w:rPr>
                <w:rFonts w:cs="Times New Roman"/>
                <w:sz w:val="20"/>
                <w:szCs w:val="20"/>
              </w:rPr>
              <w:t>права</w:t>
            </w:r>
            <w:r w:rsidRPr="00621225">
              <w:rPr>
                <w:rFonts w:cs="Times New Roman"/>
                <w:spacing w:val="1"/>
                <w:sz w:val="20"/>
                <w:szCs w:val="20"/>
              </w:rPr>
              <w:t xml:space="preserve"> </w:t>
            </w:r>
            <w:r w:rsidRPr="00621225">
              <w:rPr>
                <w:rFonts w:cs="Times New Roman"/>
                <w:sz w:val="20"/>
                <w:szCs w:val="20"/>
              </w:rPr>
              <w:t>особи</w:t>
            </w:r>
            <w:r w:rsidRPr="00621225">
              <w:rPr>
                <w:rFonts w:cs="Times New Roman"/>
                <w:spacing w:val="1"/>
                <w:sz w:val="20"/>
                <w:szCs w:val="20"/>
              </w:rPr>
              <w:t xml:space="preserve"> </w:t>
            </w:r>
            <w:r w:rsidRPr="00621225">
              <w:rPr>
                <w:rFonts w:cs="Times New Roman"/>
                <w:sz w:val="20"/>
                <w:szCs w:val="20"/>
              </w:rPr>
              <w:t>на</w:t>
            </w:r>
            <w:r w:rsidRPr="00621225">
              <w:rPr>
                <w:rFonts w:cs="Times New Roman"/>
                <w:spacing w:val="1"/>
                <w:sz w:val="20"/>
                <w:szCs w:val="20"/>
              </w:rPr>
              <w:t xml:space="preserve"> </w:t>
            </w:r>
            <w:r w:rsidRPr="00621225">
              <w:rPr>
                <w:rFonts w:cs="Times New Roman"/>
                <w:sz w:val="20"/>
                <w:szCs w:val="20"/>
              </w:rPr>
              <w:t>участь</w:t>
            </w:r>
            <w:r w:rsidRPr="00621225">
              <w:rPr>
                <w:rFonts w:cs="Times New Roman"/>
                <w:spacing w:val="1"/>
                <w:sz w:val="20"/>
                <w:szCs w:val="20"/>
              </w:rPr>
              <w:t xml:space="preserve"> </w:t>
            </w:r>
            <w:r w:rsidRPr="00621225">
              <w:rPr>
                <w:rFonts w:cs="Times New Roman"/>
                <w:sz w:val="20"/>
                <w:szCs w:val="20"/>
              </w:rPr>
              <w:t>у</w:t>
            </w:r>
            <w:r w:rsidRPr="00621225">
              <w:rPr>
                <w:rFonts w:cs="Times New Roman"/>
                <w:spacing w:val="1"/>
                <w:sz w:val="20"/>
                <w:szCs w:val="20"/>
              </w:rPr>
              <w:t xml:space="preserve"> </w:t>
            </w:r>
            <w:r w:rsidRPr="00621225">
              <w:rPr>
                <w:rFonts w:cs="Times New Roman"/>
                <w:sz w:val="20"/>
                <w:szCs w:val="20"/>
              </w:rPr>
              <w:t>процесі</w:t>
            </w:r>
            <w:r w:rsidRPr="00621225">
              <w:rPr>
                <w:rFonts w:cs="Times New Roman"/>
                <w:spacing w:val="-52"/>
                <w:sz w:val="20"/>
                <w:szCs w:val="20"/>
              </w:rPr>
              <w:t xml:space="preserve"> </w:t>
            </w:r>
            <w:r w:rsidRPr="00621225">
              <w:rPr>
                <w:rFonts w:cs="Times New Roman"/>
                <w:sz w:val="20"/>
                <w:szCs w:val="20"/>
              </w:rPr>
              <w:t>прийняття</w:t>
            </w:r>
            <w:r w:rsidRPr="00621225">
              <w:rPr>
                <w:rFonts w:cs="Times New Roman"/>
                <w:spacing w:val="-1"/>
                <w:sz w:val="20"/>
                <w:szCs w:val="20"/>
              </w:rPr>
              <w:t xml:space="preserve"> </w:t>
            </w:r>
            <w:r w:rsidRPr="00621225">
              <w:rPr>
                <w:rFonts w:cs="Times New Roman"/>
                <w:sz w:val="20"/>
                <w:szCs w:val="20"/>
              </w:rPr>
              <w:t>рішення.</w:t>
            </w:r>
          </w:p>
          <w:p w14:paraId="7A5D62DA" w14:textId="77777777" w:rsidR="006A496C" w:rsidRPr="00621225" w:rsidRDefault="006A496C" w:rsidP="00621225">
            <w:pPr>
              <w:pStyle w:val="TableParagraph"/>
              <w:ind w:right="86" w:firstLine="179"/>
              <w:jc w:val="both"/>
              <w:rPr>
                <w:rFonts w:cs="Times New Roman"/>
                <w:sz w:val="20"/>
                <w:szCs w:val="20"/>
              </w:rPr>
            </w:pPr>
            <w:r w:rsidRPr="00621225">
              <w:rPr>
                <w:rFonts w:cs="Times New Roman"/>
                <w:sz w:val="20"/>
                <w:szCs w:val="20"/>
              </w:rPr>
              <w:t>Працівники НКРЕКП розглядають пояснення</w:t>
            </w:r>
            <w:r w:rsidRPr="00621225">
              <w:rPr>
                <w:rFonts w:cs="Times New Roman"/>
                <w:spacing w:val="1"/>
                <w:sz w:val="20"/>
                <w:szCs w:val="20"/>
              </w:rPr>
              <w:t xml:space="preserve"> </w:t>
            </w:r>
            <w:r w:rsidRPr="00621225">
              <w:rPr>
                <w:rFonts w:cs="Times New Roman"/>
                <w:sz w:val="20"/>
                <w:szCs w:val="20"/>
              </w:rPr>
              <w:t>ліцензіатів</w:t>
            </w:r>
            <w:r w:rsidRPr="00621225">
              <w:rPr>
                <w:rFonts w:cs="Times New Roman"/>
                <w:spacing w:val="1"/>
                <w:sz w:val="20"/>
                <w:szCs w:val="20"/>
              </w:rPr>
              <w:t xml:space="preserve"> </w:t>
            </w:r>
            <w:r w:rsidRPr="00621225">
              <w:rPr>
                <w:rFonts w:cs="Times New Roman"/>
                <w:sz w:val="20"/>
                <w:szCs w:val="20"/>
              </w:rPr>
              <w:t>–</w:t>
            </w:r>
            <w:r w:rsidRPr="00621225">
              <w:rPr>
                <w:rFonts w:cs="Times New Roman"/>
                <w:spacing w:val="1"/>
                <w:sz w:val="20"/>
                <w:szCs w:val="20"/>
              </w:rPr>
              <w:t xml:space="preserve"> </w:t>
            </w:r>
            <w:r w:rsidRPr="00621225">
              <w:rPr>
                <w:rFonts w:cs="Times New Roman"/>
                <w:sz w:val="20"/>
                <w:szCs w:val="20"/>
              </w:rPr>
              <w:t>одноосібно</w:t>
            </w:r>
            <w:r w:rsidRPr="00621225">
              <w:rPr>
                <w:rFonts w:cs="Times New Roman"/>
                <w:spacing w:val="1"/>
                <w:sz w:val="20"/>
                <w:szCs w:val="20"/>
              </w:rPr>
              <w:t xml:space="preserve"> </w:t>
            </w:r>
            <w:r w:rsidRPr="00621225">
              <w:rPr>
                <w:rFonts w:cs="Times New Roman"/>
                <w:sz w:val="20"/>
                <w:szCs w:val="20"/>
              </w:rPr>
              <w:t>та</w:t>
            </w:r>
            <w:r w:rsidRPr="00621225">
              <w:rPr>
                <w:rFonts w:cs="Times New Roman"/>
                <w:spacing w:val="1"/>
                <w:sz w:val="20"/>
                <w:szCs w:val="20"/>
              </w:rPr>
              <w:t xml:space="preserve"> </w:t>
            </w:r>
            <w:r w:rsidRPr="00621225">
              <w:rPr>
                <w:rFonts w:cs="Times New Roman"/>
                <w:sz w:val="20"/>
                <w:szCs w:val="20"/>
              </w:rPr>
              <w:t>не</w:t>
            </w:r>
            <w:r w:rsidRPr="00621225">
              <w:rPr>
                <w:rFonts w:cs="Times New Roman"/>
                <w:spacing w:val="1"/>
                <w:sz w:val="20"/>
                <w:szCs w:val="20"/>
              </w:rPr>
              <w:t xml:space="preserve"> </w:t>
            </w:r>
            <w:r w:rsidRPr="00621225">
              <w:rPr>
                <w:rFonts w:cs="Times New Roman"/>
                <w:sz w:val="20"/>
                <w:szCs w:val="20"/>
              </w:rPr>
              <w:t>зобов’язані</w:t>
            </w:r>
            <w:r w:rsidRPr="00621225">
              <w:rPr>
                <w:rFonts w:cs="Times New Roman"/>
                <w:spacing w:val="1"/>
                <w:sz w:val="20"/>
                <w:szCs w:val="20"/>
              </w:rPr>
              <w:t xml:space="preserve"> </w:t>
            </w:r>
            <w:r w:rsidRPr="00621225">
              <w:rPr>
                <w:rFonts w:cs="Times New Roman"/>
                <w:sz w:val="20"/>
                <w:szCs w:val="20"/>
              </w:rPr>
              <w:t>надавати</w:t>
            </w:r>
            <w:r w:rsidRPr="00621225">
              <w:rPr>
                <w:rFonts w:cs="Times New Roman"/>
                <w:spacing w:val="1"/>
                <w:sz w:val="20"/>
                <w:szCs w:val="20"/>
              </w:rPr>
              <w:t xml:space="preserve"> </w:t>
            </w:r>
            <w:r w:rsidRPr="00621225">
              <w:rPr>
                <w:rFonts w:cs="Times New Roman"/>
                <w:sz w:val="20"/>
                <w:szCs w:val="20"/>
              </w:rPr>
              <w:t>пояснення</w:t>
            </w:r>
            <w:r w:rsidRPr="00621225">
              <w:rPr>
                <w:rFonts w:cs="Times New Roman"/>
                <w:spacing w:val="1"/>
                <w:sz w:val="20"/>
                <w:szCs w:val="20"/>
              </w:rPr>
              <w:t xml:space="preserve"> </w:t>
            </w:r>
            <w:r w:rsidRPr="00621225">
              <w:rPr>
                <w:rFonts w:cs="Times New Roman"/>
                <w:sz w:val="20"/>
                <w:szCs w:val="20"/>
              </w:rPr>
              <w:t>ліцензіату</w:t>
            </w:r>
            <w:r w:rsidRPr="00621225">
              <w:rPr>
                <w:rFonts w:cs="Times New Roman"/>
                <w:spacing w:val="1"/>
                <w:sz w:val="20"/>
                <w:szCs w:val="20"/>
              </w:rPr>
              <w:t xml:space="preserve"> </w:t>
            </w:r>
            <w:r w:rsidRPr="00621225">
              <w:rPr>
                <w:rFonts w:cs="Times New Roman"/>
                <w:sz w:val="20"/>
                <w:szCs w:val="20"/>
              </w:rPr>
              <w:t>якщо</w:t>
            </w:r>
            <w:r w:rsidRPr="00621225">
              <w:rPr>
                <w:rFonts w:cs="Times New Roman"/>
                <w:spacing w:val="1"/>
                <w:sz w:val="20"/>
                <w:szCs w:val="20"/>
              </w:rPr>
              <w:t xml:space="preserve"> </w:t>
            </w:r>
            <w:r w:rsidRPr="00621225">
              <w:rPr>
                <w:rFonts w:cs="Times New Roman"/>
                <w:sz w:val="20"/>
                <w:szCs w:val="20"/>
              </w:rPr>
              <w:t>вони</w:t>
            </w:r>
            <w:r w:rsidRPr="00621225">
              <w:rPr>
                <w:rFonts w:cs="Times New Roman"/>
                <w:spacing w:val="1"/>
                <w:sz w:val="20"/>
                <w:szCs w:val="20"/>
              </w:rPr>
              <w:t xml:space="preserve"> </w:t>
            </w:r>
            <w:r w:rsidRPr="00621225">
              <w:rPr>
                <w:rFonts w:cs="Times New Roman"/>
                <w:sz w:val="20"/>
                <w:szCs w:val="20"/>
              </w:rPr>
              <w:t>не</w:t>
            </w:r>
            <w:r w:rsidRPr="00621225">
              <w:rPr>
                <w:rFonts w:cs="Times New Roman"/>
                <w:spacing w:val="1"/>
                <w:sz w:val="20"/>
                <w:szCs w:val="20"/>
              </w:rPr>
              <w:t xml:space="preserve"> </w:t>
            </w:r>
            <w:r w:rsidRPr="00621225">
              <w:rPr>
                <w:rFonts w:cs="Times New Roman"/>
                <w:sz w:val="20"/>
                <w:szCs w:val="20"/>
              </w:rPr>
              <w:t>згодні</w:t>
            </w:r>
            <w:r w:rsidRPr="00621225">
              <w:rPr>
                <w:rFonts w:cs="Times New Roman"/>
                <w:spacing w:val="1"/>
                <w:sz w:val="20"/>
                <w:szCs w:val="20"/>
              </w:rPr>
              <w:t xml:space="preserve"> </w:t>
            </w:r>
            <w:r w:rsidRPr="00621225">
              <w:rPr>
                <w:rFonts w:cs="Times New Roman"/>
                <w:sz w:val="20"/>
                <w:szCs w:val="20"/>
              </w:rPr>
              <w:t>з</w:t>
            </w:r>
            <w:r w:rsidRPr="00621225">
              <w:rPr>
                <w:rFonts w:cs="Times New Roman"/>
                <w:spacing w:val="1"/>
                <w:sz w:val="20"/>
                <w:szCs w:val="20"/>
              </w:rPr>
              <w:t xml:space="preserve"> </w:t>
            </w:r>
            <w:r w:rsidRPr="00621225">
              <w:rPr>
                <w:rFonts w:cs="Times New Roman"/>
                <w:sz w:val="20"/>
                <w:szCs w:val="20"/>
              </w:rPr>
              <w:t>його</w:t>
            </w:r>
            <w:r w:rsidRPr="00621225">
              <w:rPr>
                <w:rFonts w:cs="Times New Roman"/>
                <w:spacing w:val="1"/>
                <w:sz w:val="20"/>
                <w:szCs w:val="20"/>
              </w:rPr>
              <w:t xml:space="preserve"> </w:t>
            </w:r>
            <w:r w:rsidRPr="00621225">
              <w:rPr>
                <w:rFonts w:cs="Times New Roman"/>
                <w:sz w:val="20"/>
                <w:szCs w:val="20"/>
              </w:rPr>
              <w:t>позицією.</w:t>
            </w:r>
            <w:r w:rsidRPr="00621225">
              <w:rPr>
                <w:rFonts w:cs="Times New Roman"/>
                <w:spacing w:val="1"/>
                <w:sz w:val="20"/>
                <w:szCs w:val="20"/>
              </w:rPr>
              <w:t xml:space="preserve"> </w:t>
            </w:r>
            <w:r w:rsidRPr="00621225">
              <w:rPr>
                <w:rFonts w:cs="Times New Roman"/>
                <w:sz w:val="20"/>
                <w:szCs w:val="20"/>
              </w:rPr>
              <w:t>Це</w:t>
            </w:r>
            <w:r w:rsidRPr="00621225">
              <w:rPr>
                <w:rFonts w:cs="Times New Roman"/>
                <w:spacing w:val="1"/>
                <w:sz w:val="20"/>
                <w:szCs w:val="20"/>
              </w:rPr>
              <w:t xml:space="preserve"> </w:t>
            </w:r>
            <w:r w:rsidRPr="00621225">
              <w:rPr>
                <w:rFonts w:cs="Times New Roman"/>
                <w:sz w:val="20"/>
                <w:szCs w:val="20"/>
              </w:rPr>
              <w:t>не</w:t>
            </w:r>
            <w:r w:rsidRPr="00621225">
              <w:rPr>
                <w:rFonts w:cs="Times New Roman"/>
                <w:spacing w:val="1"/>
                <w:sz w:val="20"/>
                <w:szCs w:val="20"/>
              </w:rPr>
              <w:t xml:space="preserve"> </w:t>
            </w:r>
            <w:r w:rsidRPr="00621225">
              <w:rPr>
                <w:rFonts w:cs="Times New Roman"/>
                <w:sz w:val="20"/>
                <w:szCs w:val="20"/>
              </w:rPr>
              <w:t>виключає</w:t>
            </w:r>
            <w:r w:rsidRPr="00621225">
              <w:rPr>
                <w:rFonts w:cs="Times New Roman"/>
                <w:spacing w:val="1"/>
                <w:sz w:val="20"/>
                <w:szCs w:val="20"/>
              </w:rPr>
              <w:t xml:space="preserve"> </w:t>
            </w:r>
            <w:r w:rsidRPr="00621225">
              <w:rPr>
                <w:rFonts w:cs="Times New Roman"/>
                <w:sz w:val="20"/>
                <w:szCs w:val="20"/>
              </w:rPr>
              <w:t>не</w:t>
            </w:r>
            <w:r w:rsidRPr="00621225">
              <w:rPr>
                <w:rFonts w:cs="Times New Roman"/>
                <w:spacing w:val="1"/>
                <w:sz w:val="20"/>
                <w:szCs w:val="20"/>
              </w:rPr>
              <w:t xml:space="preserve"> </w:t>
            </w:r>
            <w:r w:rsidRPr="00621225">
              <w:rPr>
                <w:rFonts w:cs="Times New Roman"/>
                <w:sz w:val="20"/>
                <w:szCs w:val="20"/>
              </w:rPr>
              <w:t>точності</w:t>
            </w:r>
            <w:r w:rsidRPr="00621225">
              <w:rPr>
                <w:rFonts w:cs="Times New Roman"/>
                <w:spacing w:val="1"/>
                <w:sz w:val="20"/>
                <w:szCs w:val="20"/>
              </w:rPr>
              <w:t xml:space="preserve"> </w:t>
            </w:r>
            <w:r w:rsidRPr="00621225">
              <w:rPr>
                <w:rFonts w:cs="Times New Roman"/>
                <w:sz w:val="20"/>
                <w:szCs w:val="20"/>
              </w:rPr>
              <w:t>в</w:t>
            </w:r>
            <w:r w:rsidRPr="00621225">
              <w:rPr>
                <w:rFonts w:cs="Times New Roman"/>
                <w:spacing w:val="1"/>
                <w:sz w:val="20"/>
                <w:szCs w:val="20"/>
              </w:rPr>
              <w:t xml:space="preserve"> </w:t>
            </w:r>
            <w:r w:rsidRPr="00621225">
              <w:rPr>
                <w:rFonts w:cs="Times New Roman"/>
                <w:sz w:val="20"/>
                <w:szCs w:val="20"/>
              </w:rPr>
              <w:t>тлумаченні</w:t>
            </w:r>
            <w:r w:rsidRPr="00621225">
              <w:rPr>
                <w:rFonts w:cs="Times New Roman"/>
                <w:spacing w:val="1"/>
                <w:sz w:val="20"/>
                <w:szCs w:val="20"/>
              </w:rPr>
              <w:t xml:space="preserve"> </w:t>
            </w:r>
            <w:r w:rsidRPr="00621225">
              <w:rPr>
                <w:rFonts w:cs="Times New Roman"/>
                <w:sz w:val="20"/>
                <w:szCs w:val="20"/>
              </w:rPr>
              <w:t>того,</w:t>
            </w:r>
            <w:r w:rsidRPr="00621225">
              <w:rPr>
                <w:rFonts w:cs="Times New Roman"/>
                <w:spacing w:val="1"/>
                <w:sz w:val="20"/>
                <w:szCs w:val="20"/>
              </w:rPr>
              <w:t xml:space="preserve"> </w:t>
            </w:r>
            <w:r w:rsidRPr="00621225">
              <w:rPr>
                <w:rFonts w:cs="Times New Roman"/>
                <w:sz w:val="20"/>
                <w:szCs w:val="20"/>
              </w:rPr>
              <w:t>що</w:t>
            </w:r>
            <w:r w:rsidRPr="00621225">
              <w:rPr>
                <w:rFonts w:cs="Times New Roman"/>
                <w:spacing w:val="1"/>
                <w:sz w:val="20"/>
                <w:szCs w:val="20"/>
              </w:rPr>
              <w:t xml:space="preserve"> </w:t>
            </w:r>
            <w:r w:rsidRPr="00621225">
              <w:rPr>
                <w:rFonts w:cs="Times New Roman"/>
                <w:sz w:val="20"/>
                <w:szCs w:val="20"/>
              </w:rPr>
              <w:t>пояснює</w:t>
            </w:r>
            <w:r w:rsidRPr="00621225">
              <w:rPr>
                <w:rFonts w:cs="Times New Roman"/>
                <w:spacing w:val="-52"/>
                <w:sz w:val="20"/>
                <w:szCs w:val="20"/>
              </w:rPr>
              <w:t xml:space="preserve"> </w:t>
            </w:r>
            <w:r w:rsidRPr="00621225">
              <w:rPr>
                <w:rFonts w:cs="Times New Roman"/>
                <w:sz w:val="20"/>
                <w:szCs w:val="20"/>
              </w:rPr>
              <w:t>ліцензіат.</w:t>
            </w:r>
            <w:r w:rsidRPr="00621225">
              <w:rPr>
                <w:rFonts w:cs="Times New Roman"/>
                <w:spacing w:val="1"/>
                <w:sz w:val="20"/>
                <w:szCs w:val="20"/>
              </w:rPr>
              <w:t xml:space="preserve"> </w:t>
            </w:r>
            <w:r w:rsidRPr="00621225">
              <w:rPr>
                <w:rFonts w:cs="Times New Roman"/>
                <w:sz w:val="20"/>
                <w:szCs w:val="20"/>
              </w:rPr>
              <w:t>В</w:t>
            </w:r>
            <w:r w:rsidRPr="00621225">
              <w:rPr>
                <w:rFonts w:cs="Times New Roman"/>
                <w:spacing w:val="1"/>
                <w:sz w:val="20"/>
                <w:szCs w:val="20"/>
              </w:rPr>
              <w:t xml:space="preserve"> </w:t>
            </w:r>
            <w:r w:rsidRPr="00621225">
              <w:rPr>
                <w:rFonts w:cs="Times New Roman"/>
                <w:sz w:val="20"/>
                <w:szCs w:val="20"/>
              </w:rPr>
              <w:t>знаки</w:t>
            </w:r>
            <w:r w:rsidRPr="00621225">
              <w:rPr>
                <w:rFonts w:cs="Times New Roman"/>
                <w:spacing w:val="1"/>
                <w:sz w:val="20"/>
                <w:szCs w:val="20"/>
              </w:rPr>
              <w:t xml:space="preserve"> </w:t>
            </w:r>
            <w:r w:rsidRPr="00621225">
              <w:rPr>
                <w:rFonts w:cs="Times New Roman"/>
                <w:sz w:val="20"/>
                <w:szCs w:val="20"/>
              </w:rPr>
              <w:t>і</w:t>
            </w:r>
            <w:r w:rsidRPr="00621225">
              <w:rPr>
                <w:rFonts w:cs="Times New Roman"/>
                <w:spacing w:val="1"/>
                <w:sz w:val="20"/>
                <w:szCs w:val="20"/>
              </w:rPr>
              <w:t xml:space="preserve"> </w:t>
            </w:r>
            <w:r w:rsidRPr="00621225">
              <w:rPr>
                <w:rFonts w:cs="Times New Roman"/>
                <w:sz w:val="20"/>
                <w:szCs w:val="20"/>
              </w:rPr>
              <w:t>брак</w:t>
            </w:r>
            <w:r w:rsidRPr="00621225">
              <w:rPr>
                <w:rFonts w:cs="Times New Roman"/>
                <w:spacing w:val="1"/>
                <w:sz w:val="20"/>
                <w:szCs w:val="20"/>
              </w:rPr>
              <w:t xml:space="preserve"> </w:t>
            </w:r>
            <w:r w:rsidRPr="00621225">
              <w:rPr>
                <w:rFonts w:cs="Times New Roman"/>
                <w:sz w:val="20"/>
                <w:szCs w:val="20"/>
              </w:rPr>
              <w:t>часу</w:t>
            </w:r>
            <w:r w:rsidRPr="00621225">
              <w:rPr>
                <w:rFonts w:cs="Times New Roman"/>
                <w:spacing w:val="1"/>
                <w:sz w:val="20"/>
                <w:szCs w:val="20"/>
              </w:rPr>
              <w:t xml:space="preserve"> </w:t>
            </w:r>
            <w:r w:rsidRPr="00621225">
              <w:rPr>
                <w:rFonts w:cs="Times New Roman"/>
                <w:sz w:val="20"/>
                <w:szCs w:val="20"/>
              </w:rPr>
              <w:t>працівників</w:t>
            </w:r>
            <w:r w:rsidRPr="00621225">
              <w:rPr>
                <w:rFonts w:cs="Times New Roman"/>
                <w:spacing w:val="1"/>
                <w:sz w:val="20"/>
                <w:szCs w:val="20"/>
              </w:rPr>
              <w:t xml:space="preserve"> </w:t>
            </w:r>
            <w:r w:rsidRPr="00621225">
              <w:rPr>
                <w:rFonts w:cs="Times New Roman"/>
                <w:sz w:val="20"/>
                <w:szCs w:val="20"/>
              </w:rPr>
              <w:t>з</w:t>
            </w:r>
            <w:r w:rsidRPr="00621225">
              <w:rPr>
                <w:rFonts w:cs="Times New Roman"/>
                <w:spacing w:val="1"/>
                <w:sz w:val="20"/>
                <w:szCs w:val="20"/>
              </w:rPr>
              <w:t xml:space="preserve"> </w:t>
            </w:r>
            <w:r w:rsidRPr="00621225">
              <w:rPr>
                <w:rFonts w:cs="Times New Roman"/>
                <w:sz w:val="20"/>
                <w:szCs w:val="20"/>
              </w:rPr>
              <w:t>перевірки,</w:t>
            </w:r>
            <w:r w:rsidRPr="00621225">
              <w:rPr>
                <w:rFonts w:cs="Times New Roman"/>
                <w:spacing w:val="1"/>
                <w:sz w:val="20"/>
                <w:szCs w:val="20"/>
              </w:rPr>
              <w:t xml:space="preserve"> </w:t>
            </w:r>
            <w:r w:rsidRPr="00621225">
              <w:rPr>
                <w:rFonts w:cs="Times New Roman"/>
                <w:sz w:val="20"/>
                <w:szCs w:val="20"/>
              </w:rPr>
              <w:t>які</w:t>
            </w:r>
            <w:r w:rsidRPr="00621225">
              <w:rPr>
                <w:rFonts w:cs="Times New Roman"/>
                <w:spacing w:val="1"/>
                <w:sz w:val="20"/>
                <w:szCs w:val="20"/>
              </w:rPr>
              <w:t xml:space="preserve"> </w:t>
            </w:r>
            <w:r w:rsidRPr="00621225">
              <w:rPr>
                <w:rFonts w:cs="Times New Roman"/>
                <w:sz w:val="20"/>
                <w:szCs w:val="20"/>
              </w:rPr>
              <w:t>обмеженні</w:t>
            </w:r>
            <w:r w:rsidRPr="00621225">
              <w:rPr>
                <w:rFonts w:cs="Times New Roman"/>
                <w:spacing w:val="1"/>
                <w:sz w:val="20"/>
                <w:szCs w:val="20"/>
              </w:rPr>
              <w:t xml:space="preserve"> </w:t>
            </w:r>
            <w:r w:rsidRPr="00621225">
              <w:rPr>
                <w:rFonts w:cs="Times New Roman"/>
                <w:sz w:val="20"/>
                <w:szCs w:val="20"/>
              </w:rPr>
              <w:t>часовими</w:t>
            </w:r>
            <w:r w:rsidRPr="00621225">
              <w:rPr>
                <w:rFonts w:cs="Times New Roman"/>
                <w:spacing w:val="1"/>
                <w:sz w:val="20"/>
                <w:szCs w:val="20"/>
              </w:rPr>
              <w:t xml:space="preserve"> </w:t>
            </w:r>
            <w:r w:rsidRPr="00621225">
              <w:rPr>
                <w:rFonts w:cs="Times New Roman"/>
                <w:sz w:val="20"/>
                <w:szCs w:val="20"/>
              </w:rPr>
              <w:t>рамками</w:t>
            </w:r>
            <w:r w:rsidRPr="00621225">
              <w:rPr>
                <w:rFonts w:cs="Times New Roman"/>
                <w:spacing w:val="1"/>
                <w:sz w:val="20"/>
                <w:szCs w:val="20"/>
              </w:rPr>
              <w:t xml:space="preserve"> </w:t>
            </w:r>
            <w:r w:rsidRPr="00621225">
              <w:rPr>
                <w:rFonts w:cs="Times New Roman"/>
                <w:sz w:val="20"/>
                <w:szCs w:val="20"/>
              </w:rPr>
              <w:t>щодо</w:t>
            </w:r>
            <w:r w:rsidRPr="00621225">
              <w:rPr>
                <w:rFonts w:cs="Times New Roman"/>
                <w:spacing w:val="-1"/>
                <w:sz w:val="20"/>
                <w:szCs w:val="20"/>
              </w:rPr>
              <w:t xml:space="preserve"> </w:t>
            </w:r>
            <w:r w:rsidRPr="00621225">
              <w:rPr>
                <w:rFonts w:cs="Times New Roman"/>
                <w:sz w:val="20"/>
                <w:szCs w:val="20"/>
              </w:rPr>
              <w:t>результатів перевірки.</w:t>
            </w:r>
          </w:p>
          <w:p w14:paraId="2512D35E" w14:textId="6BA650EF"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sz w:val="20"/>
                <w:szCs w:val="20"/>
              </w:rPr>
              <w:t>Для об’єктивності і справедливості ліцензіат</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 xml:space="preserve">повинен мати право очно/ через </w:t>
            </w:r>
            <w:proofErr w:type="spellStart"/>
            <w:r w:rsidRPr="00621225">
              <w:rPr>
                <w:rFonts w:ascii="Times New Roman" w:hAnsi="Times New Roman" w:cs="Times New Roman"/>
                <w:sz w:val="20"/>
                <w:szCs w:val="20"/>
              </w:rPr>
              <w:t>Zoom</w:t>
            </w:r>
            <w:proofErr w:type="spellEnd"/>
            <w:r w:rsidRPr="00621225">
              <w:rPr>
                <w:rFonts w:ascii="Times New Roman" w:hAnsi="Times New Roman" w:cs="Times New Roman"/>
                <w:sz w:val="20"/>
                <w:szCs w:val="20"/>
              </w:rPr>
              <w:t xml:space="preserve"> пояснити/</w:t>
            </w:r>
            <w:r w:rsidRPr="00621225">
              <w:rPr>
                <w:rFonts w:ascii="Times New Roman" w:hAnsi="Times New Roman" w:cs="Times New Roman"/>
                <w:spacing w:val="-52"/>
                <w:sz w:val="20"/>
                <w:szCs w:val="20"/>
              </w:rPr>
              <w:t xml:space="preserve"> </w:t>
            </w:r>
            <w:r w:rsidRPr="00621225">
              <w:rPr>
                <w:rFonts w:ascii="Times New Roman" w:hAnsi="Times New Roman" w:cs="Times New Roman"/>
                <w:sz w:val="20"/>
                <w:szCs w:val="20"/>
              </w:rPr>
              <w:t>уточнити</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свою</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позицію,</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адже</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ціна</w:t>
            </w:r>
            <w:r w:rsidRPr="00621225">
              <w:rPr>
                <w:rFonts w:ascii="Times New Roman" w:hAnsi="Times New Roman" w:cs="Times New Roman"/>
                <w:spacing w:val="55"/>
                <w:sz w:val="20"/>
                <w:szCs w:val="20"/>
              </w:rPr>
              <w:t xml:space="preserve"> </w:t>
            </w:r>
            <w:r w:rsidRPr="00621225">
              <w:rPr>
                <w:rFonts w:ascii="Times New Roman" w:hAnsi="Times New Roman" w:cs="Times New Roman"/>
                <w:sz w:val="20"/>
                <w:szCs w:val="20"/>
              </w:rPr>
              <w:t>питання</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може</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становити</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сотні</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тисяч</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штрафу</w:t>
            </w:r>
            <w:r w:rsidRPr="00621225">
              <w:rPr>
                <w:rFonts w:ascii="Times New Roman" w:hAnsi="Times New Roman" w:cs="Times New Roman"/>
                <w:spacing w:val="1"/>
                <w:sz w:val="20"/>
                <w:szCs w:val="20"/>
              </w:rPr>
              <w:t xml:space="preserve"> </w:t>
            </w:r>
            <w:r w:rsidRPr="00621225">
              <w:rPr>
                <w:rFonts w:ascii="Times New Roman" w:hAnsi="Times New Roman" w:cs="Times New Roman"/>
                <w:sz w:val="20"/>
                <w:szCs w:val="20"/>
              </w:rPr>
              <w:t>для</w:t>
            </w:r>
            <w:r w:rsidRPr="00621225">
              <w:rPr>
                <w:rFonts w:ascii="Times New Roman" w:hAnsi="Times New Roman" w:cs="Times New Roman"/>
                <w:spacing w:val="-53"/>
                <w:sz w:val="20"/>
                <w:szCs w:val="20"/>
              </w:rPr>
              <w:t xml:space="preserve"> </w:t>
            </w:r>
            <w:r w:rsidRPr="00621225">
              <w:rPr>
                <w:rFonts w:ascii="Times New Roman" w:hAnsi="Times New Roman" w:cs="Times New Roman"/>
                <w:sz w:val="20"/>
                <w:szCs w:val="20"/>
              </w:rPr>
              <w:t>ліцензіата.</w:t>
            </w:r>
          </w:p>
        </w:tc>
        <w:tc>
          <w:tcPr>
            <w:tcW w:w="923" w:type="pct"/>
            <w:vMerge/>
            <w:shd w:val="clear" w:color="auto" w:fill="auto"/>
          </w:tcPr>
          <w:p w14:paraId="5E438CCC" w14:textId="2ACEF84F" w:rsidR="006A496C" w:rsidRPr="00E23B25" w:rsidRDefault="006A496C" w:rsidP="00621225">
            <w:pPr>
              <w:pStyle w:val="a7"/>
              <w:spacing w:after="0"/>
              <w:ind w:left="0"/>
              <w:jc w:val="both"/>
              <w:rPr>
                <w:rFonts w:ascii="Times New Roman" w:hAnsi="Times New Roman" w:cs="Times New Roman"/>
                <w:sz w:val="20"/>
                <w:szCs w:val="20"/>
                <w:lang w:val="uk-UA"/>
              </w:rPr>
            </w:pPr>
          </w:p>
        </w:tc>
      </w:tr>
      <w:tr w:rsidR="006A496C" w:rsidRPr="00621225" w14:paraId="2CC41ECF" w14:textId="77777777" w:rsidTr="00621225">
        <w:tc>
          <w:tcPr>
            <w:tcW w:w="417" w:type="pct"/>
          </w:tcPr>
          <w:p w14:paraId="39987F0C" w14:textId="0B6362EB" w:rsidR="006A496C" w:rsidRPr="00621225" w:rsidRDefault="006A496C" w:rsidP="00621225">
            <w:pPr>
              <w:spacing w:after="0"/>
              <w:contextualSpacing/>
              <w:jc w:val="center"/>
              <w:rPr>
                <w:rFonts w:ascii="Times New Roman" w:hAnsi="Times New Roman" w:cs="Times New Roman"/>
                <w:sz w:val="20"/>
                <w:szCs w:val="20"/>
              </w:rPr>
            </w:pPr>
            <w:r w:rsidRPr="00621225">
              <w:rPr>
                <w:rFonts w:ascii="Times New Roman" w:hAnsi="Times New Roman" w:cs="Times New Roman"/>
                <w:sz w:val="20"/>
                <w:szCs w:val="20"/>
              </w:rPr>
              <w:lastRenderedPageBreak/>
              <w:t>10.2</w:t>
            </w:r>
          </w:p>
        </w:tc>
        <w:tc>
          <w:tcPr>
            <w:tcW w:w="1367" w:type="pct"/>
            <w:shd w:val="clear" w:color="auto" w:fill="auto"/>
          </w:tcPr>
          <w:p w14:paraId="2AD9E0D2"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10.2. При застосуванні санкцій НКРЕКП має дотримуватися принципів пропорційності порушення і покарання та ефективності санкцій, які мають стримуючий вплив. Рішення НКРЕКП має бути обґрунтованим, неупередженим і об'єктивним та відповідати принципам розсудливості, справедливості, недискримінації.</w:t>
            </w:r>
          </w:p>
          <w:p w14:paraId="67A0568E" w14:textId="59DF3163"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До моменту прийняття рішення на засіданні НКРЕКП у разі повного або часткового усунення ліцензіатом порушень ліцензійних умов, вимог законодавства, виявлених під час перевірки, що обов'язково підтверджується відповідними документами / письмовими поясненнями, факт усунення враховується при прийнятті рішення щодо застосування до ліцензіата санкцій та/або заходів регуляторного впливу.</w:t>
            </w:r>
          </w:p>
          <w:p w14:paraId="627681BF" w14:textId="775C73F8"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b/>
                <w:sz w:val="20"/>
                <w:szCs w:val="20"/>
              </w:rPr>
              <w:t>При накладенні штрафу як виду санкції НКРЕКП керується Методикою розрахунку штрафних санкцій за порушення законодавства у сферах енергетики та комунальних послуг та відповідних ліцензійних умов, що є додатком 29 до цього Порядку.</w:t>
            </w:r>
          </w:p>
          <w:p w14:paraId="48F3AB1C"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При визначенні санкцій за порушення, передбачені законами України "Про ринок електричної енергії" та "Про ринок природного газу", НКРЕКП враховує серйозність і тривалість правопорушення, наслідки правопорушення для інтересів ринку та учасників ринку, значимість прибутку, отриманого порушником у результаті порушення, заходи, вжиті порушником з метою запобігання його вчиненню, пом'якшуючі та обтяжуючі обставини.</w:t>
            </w:r>
          </w:p>
          <w:p w14:paraId="2974E9DE"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Поведінка правопорушника, спрямована на зменшення негативних наслідків правопорушення, негайне припинення правопорушення після його виявлення, сприяння виявленню правопорушення НКРЕКП під час перевірки вважаються пом'якшуючими обставинами.</w:t>
            </w:r>
          </w:p>
          <w:p w14:paraId="435E2545"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 xml:space="preserve">Поведінка правопорушника, спрямована на приховування правопорушення та його </w:t>
            </w:r>
            <w:r w:rsidRPr="00621225">
              <w:rPr>
                <w:rFonts w:cs="Times New Roman"/>
                <w:sz w:val="20"/>
                <w:szCs w:val="20"/>
              </w:rPr>
              <w:lastRenderedPageBreak/>
              <w:t>негативних наслідків, продовження вчинення правопорушення, а також повторне вчинення правопорушення вважаються обтяжуючими обставинами.</w:t>
            </w:r>
          </w:p>
          <w:p w14:paraId="66D25D9D" w14:textId="77777777" w:rsidR="006A496C" w:rsidRPr="00621225" w:rsidRDefault="006A496C" w:rsidP="00621225">
            <w:pPr>
              <w:pStyle w:val="a3"/>
              <w:spacing w:before="0" w:beforeAutospacing="0" w:after="0" w:afterAutospacing="0"/>
              <w:jc w:val="both"/>
              <w:rPr>
                <w:rFonts w:cs="Times New Roman"/>
                <w:sz w:val="20"/>
                <w:szCs w:val="20"/>
              </w:rPr>
            </w:pPr>
          </w:p>
          <w:p w14:paraId="2A4ECFCB" w14:textId="1499585A" w:rsidR="006A496C" w:rsidRPr="00621225" w:rsidRDefault="006A496C" w:rsidP="00621225">
            <w:pPr>
              <w:pStyle w:val="a3"/>
              <w:spacing w:before="0" w:beforeAutospacing="0" w:after="0" w:afterAutospacing="0"/>
              <w:jc w:val="both"/>
              <w:rPr>
                <w:rFonts w:cs="Times New Roman"/>
                <w:b/>
                <w:sz w:val="20"/>
                <w:szCs w:val="20"/>
              </w:rPr>
            </w:pPr>
          </w:p>
        </w:tc>
        <w:tc>
          <w:tcPr>
            <w:tcW w:w="1368" w:type="pct"/>
            <w:shd w:val="clear" w:color="auto" w:fill="auto"/>
          </w:tcPr>
          <w:p w14:paraId="02C9A3DE" w14:textId="77777777" w:rsidR="006A496C" w:rsidRPr="00621225" w:rsidRDefault="006A496C" w:rsidP="00621225">
            <w:pPr>
              <w:spacing w:after="0"/>
              <w:ind w:firstLine="240"/>
              <w:jc w:val="both"/>
              <w:rPr>
                <w:rFonts w:ascii="Times New Roman" w:eastAsia="Calibri" w:hAnsi="Times New Roman" w:cs="Times New Roman"/>
                <w:i/>
                <w:sz w:val="20"/>
                <w:szCs w:val="20"/>
              </w:rPr>
            </w:pPr>
            <w:r w:rsidRPr="00621225">
              <w:rPr>
                <w:rFonts w:ascii="Times New Roman" w:eastAsia="Calibri" w:hAnsi="Times New Roman" w:cs="Times New Roman"/>
                <w:i/>
                <w:sz w:val="20"/>
                <w:szCs w:val="20"/>
              </w:rPr>
              <w:lastRenderedPageBreak/>
              <w:t>ДП «НАЕК «ЕНЕРГОАТОМ»</w:t>
            </w:r>
          </w:p>
          <w:p w14:paraId="4C7872C2" w14:textId="77777777" w:rsidR="006A496C" w:rsidRPr="00621225" w:rsidRDefault="006A496C" w:rsidP="00621225">
            <w:pPr>
              <w:pStyle w:val="rvps2"/>
              <w:shd w:val="clear" w:color="auto" w:fill="FFFFFF"/>
              <w:spacing w:before="0" w:beforeAutospacing="0" w:after="0" w:afterAutospacing="0"/>
              <w:ind w:firstLine="448"/>
              <w:jc w:val="both"/>
              <w:rPr>
                <w:rFonts w:cs="Times New Roman"/>
                <w:color w:val="000000" w:themeColor="text1"/>
                <w:sz w:val="20"/>
                <w:szCs w:val="20"/>
              </w:rPr>
            </w:pPr>
            <w:r w:rsidRPr="00621225">
              <w:rPr>
                <w:rFonts w:cs="Times New Roman"/>
                <w:color w:val="000000" w:themeColor="text1"/>
                <w:sz w:val="20"/>
                <w:szCs w:val="20"/>
              </w:rPr>
              <w:t>10.2. При застосуванні санкцій НКРЕКП має дотримуватися принципів пропорційності порушення і покарання та ефективності санкцій, які мають стримуючий вплив. Рішення НКРЕКП має бути обґрунтованим, неупередженим і об'єктивним та відповідати принципам розсудливості, справедливості, недискримінації.</w:t>
            </w:r>
          </w:p>
          <w:p w14:paraId="43D76899" w14:textId="77777777" w:rsidR="006A496C" w:rsidRPr="00621225" w:rsidRDefault="006A496C" w:rsidP="00621225">
            <w:pPr>
              <w:pStyle w:val="rvps2"/>
              <w:shd w:val="clear" w:color="auto" w:fill="FFFFFF"/>
              <w:spacing w:before="0" w:beforeAutospacing="0" w:after="0" w:afterAutospacing="0"/>
              <w:ind w:firstLine="349"/>
              <w:jc w:val="both"/>
              <w:rPr>
                <w:rFonts w:cs="Times New Roman"/>
                <w:color w:val="000000" w:themeColor="text1"/>
                <w:sz w:val="20"/>
                <w:szCs w:val="20"/>
              </w:rPr>
            </w:pPr>
            <w:r w:rsidRPr="00621225">
              <w:rPr>
                <w:rFonts w:cs="Times New Roman"/>
                <w:color w:val="000000" w:themeColor="text1"/>
                <w:sz w:val="20"/>
                <w:szCs w:val="20"/>
              </w:rPr>
              <w:t>До моменту прийняття рішення на засіданні НКРЕКП у разі повного або часткового усунення ліцензіатом порушень ліцензійних умов, вимог законодавства, виявлених під час перевірки, що обов'язково підтверджується відповідними документами / письмовими поясненнями, факт усунення враховується при прийнятті рішення щодо застосування до ліцензіата санкцій та/або заходів регуляторного впливу.</w:t>
            </w:r>
          </w:p>
          <w:p w14:paraId="39D4938B" w14:textId="77777777" w:rsidR="006A496C" w:rsidRPr="00621225" w:rsidRDefault="006A496C" w:rsidP="00621225">
            <w:pPr>
              <w:pStyle w:val="rvps2"/>
              <w:shd w:val="clear" w:color="auto" w:fill="FFFFFF"/>
              <w:spacing w:before="0" w:beforeAutospacing="0" w:after="0" w:afterAutospacing="0"/>
              <w:ind w:firstLine="448"/>
              <w:jc w:val="both"/>
              <w:rPr>
                <w:rFonts w:cs="Times New Roman"/>
                <w:color w:val="000000" w:themeColor="text1"/>
                <w:sz w:val="20"/>
                <w:szCs w:val="20"/>
              </w:rPr>
            </w:pPr>
            <w:r w:rsidRPr="00621225">
              <w:rPr>
                <w:rFonts w:cs="Times New Roman"/>
                <w:b/>
                <w:color w:val="000000" w:themeColor="text1"/>
                <w:sz w:val="20"/>
                <w:szCs w:val="20"/>
              </w:rPr>
              <w:t>Розмір штрафу як вид санкції розраховується НКРЕКП відповідно до Методики розрахунку штрафних санкцій за порушення законодавства у сферах енергетики та комунальних послуг та відповідних ліцензійних умов,</w:t>
            </w:r>
            <w:r w:rsidRPr="00621225">
              <w:rPr>
                <w:rFonts w:cs="Times New Roman"/>
                <w:color w:val="000000" w:themeColor="text1"/>
                <w:sz w:val="20"/>
                <w:szCs w:val="20"/>
              </w:rPr>
              <w:t xml:space="preserve"> </w:t>
            </w:r>
            <w:r w:rsidRPr="00621225">
              <w:rPr>
                <w:rFonts w:cs="Times New Roman"/>
                <w:b/>
                <w:color w:val="000000" w:themeColor="text1"/>
                <w:sz w:val="20"/>
                <w:szCs w:val="20"/>
              </w:rPr>
              <w:t>що є додатком 29 до цього Порядку.</w:t>
            </w:r>
          </w:p>
          <w:p w14:paraId="762346C7" w14:textId="77777777" w:rsidR="006A496C" w:rsidRPr="00621225" w:rsidRDefault="006A496C" w:rsidP="00621225">
            <w:pPr>
              <w:spacing w:after="0"/>
              <w:ind w:firstLine="240"/>
              <w:jc w:val="both"/>
              <w:rPr>
                <w:rFonts w:ascii="Times New Roman" w:hAnsi="Times New Roman" w:cs="Times New Roman"/>
                <w:i/>
                <w:sz w:val="20"/>
                <w:szCs w:val="20"/>
              </w:rPr>
            </w:pPr>
            <w:r w:rsidRPr="00621225">
              <w:rPr>
                <w:rFonts w:ascii="Times New Roman" w:hAnsi="Times New Roman" w:cs="Times New Roman"/>
                <w:i/>
                <w:sz w:val="20"/>
                <w:szCs w:val="20"/>
              </w:rPr>
              <w:t>…</w:t>
            </w:r>
          </w:p>
          <w:p w14:paraId="28E19C05" w14:textId="77777777" w:rsidR="006A496C" w:rsidRPr="00621225" w:rsidRDefault="006A496C" w:rsidP="00621225">
            <w:pPr>
              <w:spacing w:after="0"/>
              <w:ind w:firstLine="240"/>
              <w:jc w:val="both"/>
              <w:rPr>
                <w:rFonts w:ascii="Times New Roman" w:hAnsi="Times New Roman" w:cs="Times New Roman"/>
                <w:i/>
                <w:sz w:val="20"/>
                <w:szCs w:val="20"/>
              </w:rPr>
            </w:pPr>
          </w:p>
          <w:p w14:paraId="28D55050" w14:textId="77777777"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t>АТ «УКРТРАНСГАЗ»</w:t>
            </w:r>
          </w:p>
          <w:p w14:paraId="1A76E029" w14:textId="77777777" w:rsidR="006A496C" w:rsidRPr="00621225" w:rsidRDefault="006A496C" w:rsidP="00621225">
            <w:pPr>
              <w:spacing w:after="0"/>
              <w:ind w:firstLine="476"/>
              <w:jc w:val="both"/>
              <w:rPr>
                <w:rFonts w:ascii="Times New Roman" w:hAnsi="Times New Roman" w:cs="Times New Roman"/>
                <w:sz w:val="20"/>
                <w:szCs w:val="20"/>
              </w:rPr>
            </w:pPr>
            <w:r w:rsidRPr="00621225">
              <w:rPr>
                <w:rFonts w:ascii="Times New Roman" w:hAnsi="Times New Roman" w:cs="Times New Roman"/>
                <w:sz w:val="20"/>
                <w:szCs w:val="20"/>
              </w:rPr>
              <w:t>10.2. При застосуванні санкцій НКРЕКП має дотримуватися принципів пропорційності порушення і покарання та ефективності санкцій, які мають стримуючий вплив. Рішення НКРЕКП має бути обґрунтованим, неупередженим і об'єктивним та відповідати принципам розсудливості, справедливості, недискримінації.</w:t>
            </w:r>
          </w:p>
          <w:p w14:paraId="5D82493A" w14:textId="77777777" w:rsidR="006A496C" w:rsidRPr="00621225" w:rsidRDefault="006A496C" w:rsidP="00621225">
            <w:pPr>
              <w:spacing w:after="0"/>
              <w:ind w:firstLine="476"/>
              <w:jc w:val="both"/>
              <w:rPr>
                <w:rFonts w:ascii="Times New Roman" w:hAnsi="Times New Roman" w:cs="Times New Roman"/>
                <w:sz w:val="20"/>
                <w:szCs w:val="20"/>
              </w:rPr>
            </w:pPr>
            <w:r w:rsidRPr="00621225">
              <w:rPr>
                <w:rFonts w:ascii="Times New Roman" w:hAnsi="Times New Roman" w:cs="Times New Roman"/>
                <w:sz w:val="20"/>
                <w:szCs w:val="20"/>
              </w:rPr>
              <w:t xml:space="preserve">До моменту прийняття рішення на засіданні НКРЕКП у разі повного або часткового усунення ліцензіатом порушень ліцензійних умов, вимог законодавства, виявлених під час перевірки, що обов'язково підтверджується </w:t>
            </w:r>
            <w:r w:rsidRPr="00621225">
              <w:rPr>
                <w:rFonts w:ascii="Times New Roman" w:hAnsi="Times New Roman" w:cs="Times New Roman"/>
                <w:sz w:val="20"/>
                <w:szCs w:val="20"/>
              </w:rPr>
              <w:lastRenderedPageBreak/>
              <w:t>відповідними документами / письмовими поясненнями, факт усунення враховується при прийнятті рішення щодо застосування до ліцензіата санкцій та/або заходів регуляторного впливу.</w:t>
            </w:r>
          </w:p>
          <w:p w14:paraId="6A402915" w14:textId="77777777" w:rsidR="006A496C" w:rsidRPr="00621225" w:rsidRDefault="006A496C" w:rsidP="00621225">
            <w:pPr>
              <w:pStyle w:val="ae"/>
              <w:spacing w:after="0"/>
              <w:ind w:firstLine="476"/>
              <w:jc w:val="both"/>
              <w:rPr>
                <w:rFonts w:ascii="Times New Roman" w:hAnsi="Times New Roman" w:cs="Times New Roman"/>
                <w:bCs/>
                <w:sz w:val="20"/>
                <w:szCs w:val="20"/>
              </w:rPr>
            </w:pPr>
            <w:r w:rsidRPr="00621225">
              <w:rPr>
                <w:rFonts w:ascii="Times New Roman" w:hAnsi="Times New Roman" w:cs="Times New Roman"/>
                <w:bCs/>
                <w:sz w:val="20"/>
                <w:szCs w:val="20"/>
              </w:rPr>
              <w:t>При накладенні штрафу як виду санкції НКРЕКП керується Методикою розрахунку штрафних санкцій за порушення законодавства у сферах енергетики та комунальних послуг та відповідних ліцензійних умов, що є додатком 29 до цього Порядку.</w:t>
            </w:r>
          </w:p>
          <w:p w14:paraId="2C866FD2" w14:textId="3A7503DD"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b/>
                <w:sz w:val="20"/>
                <w:szCs w:val="20"/>
              </w:rPr>
              <w:t xml:space="preserve">Розрахунок штрафних санкцій за порушення законодавства у сферах енергетики та комунальних послуг оприлюднюється на </w:t>
            </w:r>
            <w:proofErr w:type="spellStart"/>
            <w:r w:rsidRPr="00621225">
              <w:rPr>
                <w:rFonts w:ascii="Times New Roman" w:hAnsi="Times New Roman" w:cs="Times New Roman"/>
                <w:b/>
                <w:sz w:val="20"/>
                <w:szCs w:val="20"/>
              </w:rPr>
              <w:t>вебсайті</w:t>
            </w:r>
            <w:proofErr w:type="spellEnd"/>
            <w:r w:rsidRPr="00621225">
              <w:rPr>
                <w:rFonts w:ascii="Times New Roman" w:hAnsi="Times New Roman" w:cs="Times New Roman"/>
                <w:b/>
                <w:sz w:val="20"/>
                <w:szCs w:val="20"/>
              </w:rPr>
              <w:t xml:space="preserve"> НКРЕКП разом з проектом рішення НКРЕКП про накладення штрафу, що приймається у вигляді постанови.</w:t>
            </w:r>
          </w:p>
        </w:tc>
        <w:tc>
          <w:tcPr>
            <w:tcW w:w="925" w:type="pct"/>
            <w:shd w:val="clear" w:color="auto" w:fill="auto"/>
          </w:tcPr>
          <w:p w14:paraId="0CA01F3E" w14:textId="77777777" w:rsidR="006A496C" w:rsidRPr="00621225" w:rsidRDefault="006A496C" w:rsidP="00621225">
            <w:pPr>
              <w:spacing w:after="0"/>
              <w:ind w:firstLine="240"/>
              <w:jc w:val="both"/>
              <w:rPr>
                <w:rFonts w:ascii="Times New Roman" w:eastAsia="Calibri" w:hAnsi="Times New Roman" w:cs="Times New Roman"/>
                <w:i/>
                <w:sz w:val="20"/>
                <w:szCs w:val="20"/>
              </w:rPr>
            </w:pPr>
            <w:r w:rsidRPr="00621225">
              <w:rPr>
                <w:rFonts w:ascii="Times New Roman" w:eastAsia="Calibri" w:hAnsi="Times New Roman" w:cs="Times New Roman"/>
                <w:i/>
                <w:sz w:val="20"/>
                <w:szCs w:val="20"/>
              </w:rPr>
              <w:lastRenderedPageBreak/>
              <w:t>ДП «НАЕК «ЕНЕРГОАТОМ»</w:t>
            </w:r>
          </w:p>
          <w:p w14:paraId="476E9C80" w14:textId="77777777" w:rsidR="006A496C" w:rsidRPr="00621225" w:rsidRDefault="006A496C" w:rsidP="00621225">
            <w:pPr>
              <w:pBdr>
                <w:top w:val="nil"/>
                <w:left w:val="nil"/>
                <w:bottom w:val="nil"/>
                <w:right w:val="nil"/>
                <w:between w:val="nil"/>
              </w:pBdr>
              <w:shd w:val="clear" w:color="auto" w:fill="FFFFFF"/>
              <w:spacing w:after="0"/>
              <w:ind w:firstLine="448"/>
              <w:jc w:val="both"/>
              <w:rPr>
                <w:rFonts w:ascii="Times New Roman" w:eastAsia="Times New Roman" w:hAnsi="Times New Roman" w:cs="Times New Roman"/>
                <w:sz w:val="20"/>
                <w:szCs w:val="20"/>
              </w:rPr>
            </w:pPr>
            <w:r w:rsidRPr="00621225">
              <w:rPr>
                <w:rFonts w:ascii="Times New Roman" w:eastAsia="Times New Roman" w:hAnsi="Times New Roman" w:cs="Times New Roman"/>
                <w:sz w:val="20"/>
                <w:szCs w:val="20"/>
              </w:rPr>
              <w:t>З метою уникнення неоднозначного  трактування абзацу 3 пункту 10.2 Порядку пропонуємо конкретизувати повноваження Регулятора шляхом визначення імперативності цієї норми.</w:t>
            </w:r>
          </w:p>
          <w:p w14:paraId="56B015B4" w14:textId="77777777" w:rsidR="006A496C" w:rsidRPr="00621225" w:rsidRDefault="006A496C" w:rsidP="00621225">
            <w:pPr>
              <w:spacing w:after="0"/>
              <w:jc w:val="both"/>
              <w:rPr>
                <w:rFonts w:ascii="Times New Roman" w:hAnsi="Times New Roman" w:cs="Times New Roman"/>
                <w:i/>
                <w:sz w:val="20"/>
                <w:szCs w:val="20"/>
              </w:rPr>
            </w:pPr>
          </w:p>
          <w:p w14:paraId="1B7E7A2B" w14:textId="77777777" w:rsidR="006A496C" w:rsidRPr="00621225" w:rsidRDefault="006A496C" w:rsidP="00621225">
            <w:pPr>
              <w:spacing w:after="0"/>
              <w:jc w:val="both"/>
              <w:rPr>
                <w:rFonts w:ascii="Times New Roman" w:hAnsi="Times New Roman" w:cs="Times New Roman"/>
                <w:i/>
                <w:sz w:val="20"/>
                <w:szCs w:val="20"/>
              </w:rPr>
            </w:pPr>
          </w:p>
          <w:p w14:paraId="49B3F446" w14:textId="77777777" w:rsidR="006A496C" w:rsidRPr="00621225" w:rsidRDefault="006A496C" w:rsidP="00621225">
            <w:pPr>
              <w:spacing w:after="0"/>
              <w:jc w:val="both"/>
              <w:rPr>
                <w:rFonts w:ascii="Times New Roman" w:hAnsi="Times New Roman" w:cs="Times New Roman"/>
                <w:i/>
                <w:sz w:val="20"/>
                <w:szCs w:val="20"/>
              </w:rPr>
            </w:pPr>
          </w:p>
          <w:p w14:paraId="2E5D7E14" w14:textId="77777777" w:rsidR="006A496C" w:rsidRPr="00621225" w:rsidRDefault="006A496C" w:rsidP="00621225">
            <w:pPr>
              <w:spacing w:after="0"/>
              <w:jc w:val="both"/>
              <w:rPr>
                <w:rFonts w:ascii="Times New Roman" w:hAnsi="Times New Roman" w:cs="Times New Roman"/>
                <w:i/>
                <w:sz w:val="20"/>
                <w:szCs w:val="20"/>
              </w:rPr>
            </w:pPr>
          </w:p>
          <w:p w14:paraId="3529B203" w14:textId="77777777" w:rsidR="006A496C" w:rsidRPr="00621225" w:rsidRDefault="006A496C" w:rsidP="00621225">
            <w:pPr>
              <w:spacing w:after="0"/>
              <w:jc w:val="both"/>
              <w:rPr>
                <w:rFonts w:ascii="Times New Roman" w:hAnsi="Times New Roman" w:cs="Times New Roman"/>
                <w:i/>
                <w:sz w:val="20"/>
                <w:szCs w:val="20"/>
              </w:rPr>
            </w:pPr>
          </w:p>
          <w:p w14:paraId="3D347178" w14:textId="77777777" w:rsidR="006A496C" w:rsidRPr="00621225" w:rsidRDefault="006A496C" w:rsidP="00621225">
            <w:pPr>
              <w:spacing w:after="0"/>
              <w:jc w:val="both"/>
              <w:rPr>
                <w:rFonts w:ascii="Times New Roman" w:hAnsi="Times New Roman" w:cs="Times New Roman"/>
                <w:i/>
                <w:sz w:val="20"/>
                <w:szCs w:val="20"/>
              </w:rPr>
            </w:pPr>
          </w:p>
          <w:p w14:paraId="3965A29B" w14:textId="77777777" w:rsidR="006A496C" w:rsidRPr="00621225" w:rsidRDefault="006A496C" w:rsidP="00621225">
            <w:pPr>
              <w:spacing w:after="0"/>
              <w:jc w:val="both"/>
              <w:rPr>
                <w:rFonts w:ascii="Times New Roman" w:hAnsi="Times New Roman" w:cs="Times New Roman"/>
                <w:i/>
                <w:sz w:val="20"/>
                <w:szCs w:val="20"/>
              </w:rPr>
            </w:pPr>
          </w:p>
          <w:p w14:paraId="480ACACE" w14:textId="77777777" w:rsidR="006A496C" w:rsidRPr="00621225" w:rsidRDefault="006A496C" w:rsidP="00621225">
            <w:pPr>
              <w:spacing w:after="0"/>
              <w:jc w:val="both"/>
              <w:rPr>
                <w:rFonts w:ascii="Times New Roman" w:hAnsi="Times New Roman" w:cs="Times New Roman"/>
                <w:i/>
                <w:sz w:val="20"/>
                <w:szCs w:val="20"/>
              </w:rPr>
            </w:pPr>
          </w:p>
          <w:p w14:paraId="3726972C" w14:textId="77777777" w:rsidR="006A496C" w:rsidRPr="00621225" w:rsidRDefault="006A496C" w:rsidP="00621225">
            <w:pPr>
              <w:spacing w:after="0"/>
              <w:jc w:val="both"/>
              <w:rPr>
                <w:rFonts w:ascii="Times New Roman" w:hAnsi="Times New Roman" w:cs="Times New Roman"/>
                <w:i/>
                <w:sz w:val="20"/>
                <w:szCs w:val="20"/>
              </w:rPr>
            </w:pPr>
          </w:p>
          <w:p w14:paraId="476850B9" w14:textId="77777777" w:rsidR="006A496C" w:rsidRPr="00621225" w:rsidRDefault="006A496C" w:rsidP="00621225">
            <w:pPr>
              <w:spacing w:after="0"/>
              <w:jc w:val="both"/>
              <w:rPr>
                <w:rFonts w:ascii="Times New Roman" w:hAnsi="Times New Roman" w:cs="Times New Roman"/>
                <w:i/>
                <w:sz w:val="20"/>
                <w:szCs w:val="20"/>
              </w:rPr>
            </w:pPr>
          </w:p>
          <w:p w14:paraId="4083ECD4" w14:textId="77777777" w:rsidR="006A496C" w:rsidRPr="00621225" w:rsidRDefault="006A496C" w:rsidP="00621225">
            <w:pPr>
              <w:spacing w:after="0"/>
              <w:jc w:val="both"/>
              <w:rPr>
                <w:rFonts w:ascii="Times New Roman" w:hAnsi="Times New Roman" w:cs="Times New Roman"/>
                <w:i/>
                <w:sz w:val="20"/>
                <w:szCs w:val="20"/>
              </w:rPr>
            </w:pPr>
          </w:p>
          <w:p w14:paraId="393D2587" w14:textId="77777777" w:rsidR="006A496C" w:rsidRPr="00621225" w:rsidRDefault="006A496C" w:rsidP="00621225">
            <w:pPr>
              <w:spacing w:after="0"/>
              <w:jc w:val="both"/>
              <w:rPr>
                <w:rFonts w:ascii="Times New Roman" w:hAnsi="Times New Roman" w:cs="Times New Roman"/>
                <w:i/>
                <w:sz w:val="20"/>
                <w:szCs w:val="20"/>
              </w:rPr>
            </w:pPr>
          </w:p>
          <w:p w14:paraId="0CC0A055" w14:textId="77777777" w:rsidR="006A496C" w:rsidRPr="00621225" w:rsidRDefault="006A496C" w:rsidP="00621225">
            <w:pPr>
              <w:spacing w:after="0"/>
              <w:jc w:val="both"/>
              <w:rPr>
                <w:rFonts w:ascii="Times New Roman" w:hAnsi="Times New Roman" w:cs="Times New Roman"/>
                <w:i/>
                <w:sz w:val="20"/>
                <w:szCs w:val="20"/>
              </w:rPr>
            </w:pPr>
          </w:p>
          <w:p w14:paraId="5480B748" w14:textId="77777777" w:rsidR="006A496C" w:rsidRPr="00621225" w:rsidRDefault="006A496C" w:rsidP="00621225">
            <w:pPr>
              <w:spacing w:after="0"/>
              <w:jc w:val="both"/>
              <w:rPr>
                <w:rFonts w:ascii="Times New Roman" w:hAnsi="Times New Roman" w:cs="Times New Roman"/>
                <w:i/>
                <w:sz w:val="20"/>
                <w:szCs w:val="20"/>
              </w:rPr>
            </w:pPr>
          </w:p>
          <w:p w14:paraId="5D17BA77" w14:textId="77777777" w:rsidR="006A496C" w:rsidRPr="00621225" w:rsidRDefault="006A496C" w:rsidP="00621225">
            <w:pPr>
              <w:spacing w:after="0"/>
              <w:jc w:val="both"/>
              <w:rPr>
                <w:rFonts w:ascii="Times New Roman" w:hAnsi="Times New Roman" w:cs="Times New Roman"/>
                <w:i/>
                <w:sz w:val="20"/>
                <w:szCs w:val="20"/>
              </w:rPr>
            </w:pPr>
          </w:p>
          <w:p w14:paraId="144B19E6" w14:textId="77777777"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t>АТ «УКРТРАНСГАЗ»</w:t>
            </w:r>
          </w:p>
          <w:p w14:paraId="202D58AF" w14:textId="77777777" w:rsidR="006A496C" w:rsidRPr="00621225" w:rsidRDefault="006A496C" w:rsidP="00621225">
            <w:pPr>
              <w:spacing w:after="0"/>
              <w:ind w:firstLine="408"/>
              <w:jc w:val="both"/>
              <w:rPr>
                <w:rFonts w:ascii="Times New Roman" w:hAnsi="Times New Roman" w:cs="Times New Roman"/>
                <w:sz w:val="20"/>
                <w:szCs w:val="20"/>
              </w:rPr>
            </w:pPr>
            <w:r w:rsidRPr="00621225">
              <w:rPr>
                <w:rFonts w:ascii="Times New Roman" w:hAnsi="Times New Roman" w:cs="Times New Roman"/>
                <w:sz w:val="20"/>
                <w:szCs w:val="20"/>
              </w:rPr>
              <w:t>Пропонуємо доповнити пункт 10.2 абзацом, який матиме вказівку на обов’язкове розміщення</w:t>
            </w:r>
            <w:r w:rsidRPr="00621225">
              <w:rPr>
                <w:rFonts w:ascii="Times New Roman" w:hAnsi="Times New Roman" w:cs="Times New Roman"/>
                <w:sz w:val="20"/>
                <w:szCs w:val="20"/>
                <w:lang w:val="ru-RU"/>
              </w:rPr>
              <w:t xml:space="preserve"> на</w:t>
            </w:r>
            <w:r w:rsidRPr="00621225">
              <w:rPr>
                <w:rFonts w:ascii="Times New Roman" w:hAnsi="Times New Roman" w:cs="Times New Roman"/>
                <w:sz w:val="20"/>
                <w:szCs w:val="20"/>
              </w:rPr>
              <w:t xml:space="preserve"> </w:t>
            </w:r>
            <w:proofErr w:type="spellStart"/>
            <w:r w:rsidRPr="00621225">
              <w:rPr>
                <w:rFonts w:ascii="Times New Roman" w:hAnsi="Times New Roman" w:cs="Times New Roman"/>
                <w:sz w:val="20"/>
                <w:szCs w:val="20"/>
              </w:rPr>
              <w:t>вебсайті</w:t>
            </w:r>
            <w:proofErr w:type="spellEnd"/>
            <w:r w:rsidRPr="00621225">
              <w:rPr>
                <w:rFonts w:ascii="Times New Roman" w:hAnsi="Times New Roman" w:cs="Times New Roman"/>
                <w:sz w:val="20"/>
                <w:szCs w:val="20"/>
              </w:rPr>
              <w:t xml:space="preserve"> НКРЕКП розрахунку штрафних санкцій за порушення законодавства у сферах енергетики та комунальних послуг. </w:t>
            </w:r>
          </w:p>
          <w:p w14:paraId="3C7C934C" w14:textId="06AFFA09"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sz w:val="20"/>
                <w:szCs w:val="20"/>
              </w:rPr>
              <w:t xml:space="preserve">Це дозволить ліцензіату з’ясувати, якими критеріями та підходами до визначення </w:t>
            </w:r>
            <w:r w:rsidRPr="00621225">
              <w:rPr>
                <w:rFonts w:ascii="Times New Roman" w:hAnsi="Times New Roman" w:cs="Times New Roman"/>
                <w:sz w:val="20"/>
                <w:szCs w:val="20"/>
              </w:rPr>
              <w:lastRenderedPageBreak/>
              <w:t>розміру штрафних санкцій керувався Регулятор.</w:t>
            </w:r>
          </w:p>
        </w:tc>
        <w:tc>
          <w:tcPr>
            <w:tcW w:w="923" w:type="pct"/>
            <w:vMerge/>
            <w:shd w:val="clear" w:color="auto" w:fill="auto"/>
          </w:tcPr>
          <w:p w14:paraId="122B9371" w14:textId="6118B44E" w:rsidR="006A496C" w:rsidRPr="00621225" w:rsidRDefault="006A496C" w:rsidP="00BB0FAB">
            <w:pPr>
              <w:pStyle w:val="a7"/>
              <w:ind w:left="0"/>
              <w:jc w:val="both"/>
              <w:rPr>
                <w:rFonts w:ascii="Times New Roman" w:hAnsi="Times New Roman" w:cs="Times New Roman"/>
                <w:b/>
                <w:sz w:val="20"/>
                <w:szCs w:val="20"/>
                <w:lang w:val="uk-UA"/>
              </w:rPr>
            </w:pPr>
          </w:p>
        </w:tc>
      </w:tr>
      <w:tr w:rsidR="006A496C" w:rsidRPr="00621225" w14:paraId="3D2E291C" w14:textId="77777777" w:rsidTr="00621225">
        <w:tc>
          <w:tcPr>
            <w:tcW w:w="417" w:type="pct"/>
          </w:tcPr>
          <w:p w14:paraId="036AF601" w14:textId="66921334" w:rsidR="006A496C" w:rsidRPr="00621225" w:rsidRDefault="006A496C" w:rsidP="00621225">
            <w:pPr>
              <w:spacing w:after="0"/>
              <w:contextualSpacing/>
              <w:jc w:val="center"/>
              <w:rPr>
                <w:rFonts w:ascii="Times New Roman" w:hAnsi="Times New Roman" w:cs="Times New Roman"/>
                <w:sz w:val="20"/>
                <w:szCs w:val="20"/>
              </w:rPr>
            </w:pPr>
            <w:r w:rsidRPr="00621225">
              <w:rPr>
                <w:rFonts w:ascii="Times New Roman" w:hAnsi="Times New Roman" w:cs="Times New Roman"/>
                <w:sz w:val="20"/>
                <w:szCs w:val="20"/>
              </w:rPr>
              <w:t>10.3</w:t>
            </w:r>
          </w:p>
        </w:tc>
        <w:tc>
          <w:tcPr>
            <w:tcW w:w="1367" w:type="pct"/>
            <w:shd w:val="clear" w:color="auto" w:fill="auto"/>
          </w:tcPr>
          <w:p w14:paraId="27BD261F" w14:textId="5AF70A36" w:rsidR="006A496C" w:rsidRDefault="006A496C" w:rsidP="00621225">
            <w:pPr>
              <w:pStyle w:val="a3"/>
              <w:spacing w:before="0" w:beforeAutospacing="0" w:after="0" w:afterAutospacing="0"/>
              <w:jc w:val="both"/>
              <w:rPr>
                <w:rFonts w:cs="Times New Roman"/>
                <w:b/>
                <w:sz w:val="20"/>
                <w:szCs w:val="20"/>
              </w:rPr>
            </w:pPr>
            <w:r w:rsidRPr="00621225">
              <w:rPr>
                <w:rFonts w:cs="Times New Roman"/>
                <w:b/>
                <w:sz w:val="20"/>
                <w:szCs w:val="20"/>
              </w:rPr>
              <w:t>Зміни не пропонувались</w:t>
            </w:r>
          </w:p>
          <w:p w14:paraId="524FAA15" w14:textId="77777777" w:rsidR="006A496C" w:rsidRPr="00621225" w:rsidRDefault="006A496C" w:rsidP="00621225">
            <w:pPr>
              <w:pStyle w:val="a3"/>
              <w:spacing w:before="0" w:beforeAutospacing="0" w:after="0" w:afterAutospacing="0"/>
              <w:jc w:val="both"/>
              <w:rPr>
                <w:rFonts w:cs="Times New Roman"/>
                <w:sz w:val="20"/>
                <w:szCs w:val="20"/>
              </w:rPr>
            </w:pPr>
          </w:p>
          <w:p w14:paraId="5D1CF02C"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10.3. За порушення законодавства та ліцензійних умов у сферах енергетики та комунальних послуг НКРЕКП може застосовувати до ліцензіатів санкції у вигляді:</w:t>
            </w:r>
          </w:p>
          <w:p w14:paraId="3A369FF3"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застереження та/або попередження про необхідність усунення порушень;</w:t>
            </w:r>
          </w:p>
          <w:p w14:paraId="5CA3108E"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накладення штрафу;</w:t>
            </w:r>
          </w:p>
          <w:p w14:paraId="76BF0B46"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зупинення дії ліцензії;</w:t>
            </w:r>
          </w:p>
          <w:p w14:paraId="396C4840" w14:textId="1A2067A8" w:rsidR="006A496C" w:rsidRPr="00621225" w:rsidRDefault="006A496C" w:rsidP="00621225">
            <w:pPr>
              <w:pStyle w:val="a3"/>
              <w:spacing w:before="0" w:beforeAutospacing="0" w:after="0" w:afterAutospacing="0"/>
              <w:jc w:val="both"/>
              <w:rPr>
                <w:rFonts w:cs="Times New Roman"/>
                <w:b/>
                <w:sz w:val="20"/>
                <w:szCs w:val="20"/>
              </w:rPr>
            </w:pPr>
            <w:r w:rsidRPr="00621225">
              <w:rPr>
                <w:rFonts w:cs="Times New Roman"/>
                <w:sz w:val="20"/>
                <w:szCs w:val="20"/>
              </w:rPr>
              <w:t>анулювання ліцензії.</w:t>
            </w:r>
          </w:p>
        </w:tc>
        <w:tc>
          <w:tcPr>
            <w:tcW w:w="1368" w:type="pct"/>
            <w:shd w:val="clear" w:color="auto" w:fill="auto"/>
          </w:tcPr>
          <w:p w14:paraId="5EC3595B" w14:textId="77777777"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t>АТ «ОПЕРАТОР РИНКУ»</w:t>
            </w:r>
          </w:p>
          <w:p w14:paraId="2020EBBA" w14:textId="77777777" w:rsidR="006A496C" w:rsidRPr="00621225" w:rsidRDefault="006A496C" w:rsidP="00621225">
            <w:pPr>
              <w:pStyle w:val="List11"/>
              <w:spacing w:before="0" w:after="0"/>
              <w:ind w:firstLine="0"/>
              <w:rPr>
                <w:rFonts w:cs="Times New Roman"/>
                <w:b/>
                <w:sz w:val="20"/>
                <w:szCs w:val="20"/>
              </w:rPr>
            </w:pPr>
            <w:r w:rsidRPr="00621225">
              <w:rPr>
                <w:rFonts w:cs="Times New Roman"/>
                <w:b/>
                <w:sz w:val="20"/>
                <w:szCs w:val="20"/>
              </w:rPr>
              <w:t>пункт 10.3 доповнити новим абзацом шостим такого змісту:</w:t>
            </w:r>
          </w:p>
          <w:p w14:paraId="0F6C01FE" w14:textId="6942B361" w:rsidR="006A496C" w:rsidRPr="00621225" w:rsidRDefault="006A496C" w:rsidP="000A67F8">
            <w:pPr>
              <w:pStyle w:val="List11"/>
              <w:spacing w:before="0" w:after="0"/>
              <w:ind w:firstLine="0"/>
              <w:rPr>
                <w:rFonts w:cs="Times New Roman"/>
                <w:bCs/>
                <w:iCs/>
                <w:sz w:val="20"/>
                <w:szCs w:val="20"/>
                <w:lang w:eastAsia="ru-RU"/>
              </w:rPr>
            </w:pPr>
            <w:r w:rsidRPr="00621225">
              <w:rPr>
                <w:rFonts w:cs="Times New Roman"/>
                <w:sz w:val="20"/>
                <w:szCs w:val="20"/>
              </w:rPr>
              <w:t>«При накладенні штрафу як виду санкції НКРЕКП керується Методикою розрахунку штрафних санкцій за порушення законодавства у сферах енергетики та комунальних послуг та відповідних ліцензійних умов, що є додатком 29 до цього Порядку.»</w:t>
            </w:r>
            <w:r w:rsidRPr="00621225">
              <w:rPr>
                <w:rFonts w:cs="Times New Roman"/>
                <w:b/>
                <w:sz w:val="20"/>
                <w:szCs w:val="20"/>
              </w:rPr>
              <w:t>;</w:t>
            </w:r>
          </w:p>
        </w:tc>
        <w:tc>
          <w:tcPr>
            <w:tcW w:w="925" w:type="pct"/>
            <w:shd w:val="clear" w:color="auto" w:fill="auto"/>
          </w:tcPr>
          <w:p w14:paraId="0747D63F" w14:textId="77777777"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t>АТ «ОПЕРАТОР РИНКУ»</w:t>
            </w:r>
          </w:p>
          <w:p w14:paraId="616B10AF" w14:textId="788D2CA7" w:rsidR="006A496C" w:rsidRPr="00621225" w:rsidRDefault="006A496C" w:rsidP="000A67F8">
            <w:pPr>
              <w:spacing w:after="0" w:line="240" w:lineRule="auto"/>
              <w:jc w:val="both"/>
              <w:rPr>
                <w:rFonts w:ascii="Times New Roman" w:hAnsi="Times New Roman" w:cs="Times New Roman"/>
                <w:bCs/>
                <w:i/>
                <w:iCs/>
                <w:sz w:val="20"/>
                <w:szCs w:val="20"/>
                <w:lang w:eastAsia="ru-RU"/>
              </w:rPr>
            </w:pPr>
            <w:r w:rsidRPr="00621225">
              <w:rPr>
                <w:rFonts w:ascii="Times New Roman" w:hAnsi="Times New Roman" w:cs="Times New Roman"/>
                <w:i/>
                <w:sz w:val="20"/>
                <w:szCs w:val="20"/>
              </w:rPr>
              <w:t xml:space="preserve">Посилання на методику розрахунку штрафних санкцій логічніше викласти у п. 10.3, де зазначаються види санкцій, у </w:t>
            </w:r>
            <w:proofErr w:type="spellStart"/>
            <w:r w:rsidRPr="00621225">
              <w:rPr>
                <w:rFonts w:ascii="Times New Roman" w:hAnsi="Times New Roman" w:cs="Times New Roman"/>
                <w:i/>
                <w:sz w:val="20"/>
                <w:szCs w:val="20"/>
              </w:rPr>
              <w:t>т.ч</w:t>
            </w:r>
            <w:proofErr w:type="spellEnd"/>
            <w:r w:rsidRPr="00621225">
              <w:rPr>
                <w:rFonts w:ascii="Times New Roman" w:hAnsi="Times New Roman" w:cs="Times New Roman"/>
                <w:i/>
                <w:sz w:val="20"/>
                <w:szCs w:val="20"/>
              </w:rPr>
              <w:t>. накладення штрафу, ніж у п. 10.2, в якому зазначаються загальні підходи щодо визначення та застосування санкцій і відповідне доповнення сприймається як винятковий підхід до визначення штрафних санкцій.</w:t>
            </w:r>
          </w:p>
        </w:tc>
        <w:tc>
          <w:tcPr>
            <w:tcW w:w="923" w:type="pct"/>
            <w:vMerge/>
            <w:shd w:val="clear" w:color="auto" w:fill="auto"/>
          </w:tcPr>
          <w:p w14:paraId="636BE49C" w14:textId="0BCA0ABA" w:rsidR="006A496C" w:rsidRPr="00621225" w:rsidRDefault="006A496C" w:rsidP="004B5009">
            <w:pPr>
              <w:pStyle w:val="a7"/>
              <w:spacing w:after="0"/>
              <w:ind w:left="0"/>
              <w:jc w:val="both"/>
              <w:rPr>
                <w:rFonts w:ascii="Times New Roman" w:hAnsi="Times New Roman" w:cs="Times New Roman"/>
                <w:b/>
                <w:sz w:val="20"/>
                <w:szCs w:val="20"/>
                <w:lang w:val="uk-UA"/>
              </w:rPr>
            </w:pPr>
          </w:p>
        </w:tc>
      </w:tr>
      <w:tr w:rsidR="006A496C" w:rsidRPr="00621225" w14:paraId="0C6E0697" w14:textId="77777777" w:rsidTr="00621225">
        <w:tc>
          <w:tcPr>
            <w:tcW w:w="417" w:type="pct"/>
          </w:tcPr>
          <w:p w14:paraId="10558ECC" w14:textId="4E143BAC" w:rsidR="006A496C" w:rsidRPr="00621225" w:rsidRDefault="006A496C" w:rsidP="00621225">
            <w:pPr>
              <w:spacing w:after="0"/>
              <w:contextualSpacing/>
              <w:jc w:val="center"/>
              <w:rPr>
                <w:rFonts w:ascii="Times New Roman" w:hAnsi="Times New Roman" w:cs="Times New Roman"/>
                <w:sz w:val="20"/>
                <w:szCs w:val="20"/>
              </w:rPr>
            </w:pPr>
            <w:r w:rsidRPr="00621225">
              <w:rPr>
                <w:rFonts w:ascii="Times New Roman" w:hAnsi="Times New Roman" w:cs="Times New Roman"/>
                <w:sz w:val="20"/>
                <w:szCs w:val="20"/>
              </w:rPr>
              <w:t>10.6</w:t>
            </w:r>
          </w:p>
        </w:tc>
        <w:tc>
          <w:tcPr>
            <w:tcW w:w="1367" w:type="pct"/>
            <w:shd w:val="clear" w:color="auto" w:fill="auto"/>
          </w:tcPr>
          <w:p w14:paraId="76BA302A" w14:textId="553CDA1E" w:rsidR="006A496C" w:rsidRDefault="006A496C" w:rsidP="00621225">
            <w:pPr>
              <w:pStyle w:val="a3"/>
              <w:spacing w:before="0" w:beforeAutospacing="0" w:after="0" w:afterAutospacing="0"/>
              <w:jc w:val="both"/>
              <w:rPr>
                <w:rFonts w:cs="Times New Roman"/>
                <w:b/>
                <w:sz w:val="20"/>
                <w:szCs w:val="20"/>
              </w:rPr>
            </w:pPr>
            <w:r w:rsidRPr="00621225">
              <w:rPr>
                <w:rFonts w:cs="Times New Roman"/>
                <w:b/>
                <w:sz w:val="20"/>
                <w:szCs w:val="20"/>
              </w:rPr>
              <w:t>Зміни не пропонувались</w:t>
            </w:r>
          </w:p>
          <w:p w14:paraId="1A889FB8" w14:textId="77777777" w:rsidR="006A496C" w:rsidRPr="00621225" w:rsidRDefault="006A496C" w:rsidP="00621225">
            <w:pPr>
              <w:pStyle w:val="a3"/>
              <w:spacing w:before="0" w:beforeAutospacing="0" w:after="0" w:afterAutospacing="0"/>
              <w:jc w:val="both"/>
              <w:rPr>
                <w:rFonts w:cs="Times New Roman"/>
                <w:sz w:val="20"/>
                <w:szCs w:val="20"/>
              </w:rPr>
            </w:pPr>
          </w:p>
          <w:p w14:paraId="6B639233" w14:textId="77777777" w:rsidR="006A496C" w:rsidRPr="00621225" w:rsidRDefault="006A496C" w:rsidP="00621225">
            <w:pPr>
              <w:pStyle w:val="a3"/>
              <w:spacing w:before="0" w:beforeAutospacing="0" w:after="0" w:afterAutospacing="0"/>
              <w:jc w:val="both"/>
              <w:rPr>
                <w:rFonts w:cs="Times New Roman"/>
                <w:sz w:val="20"/>
                <w:szCs w:val="20"/>
              </w:rPr>
            </w:pPr>
            <w:r w:rsidRPr="00621225">
              <w:rPr>
                <w:rFonts w:cs="Times New Roman"/>
                <w:sz w:val="20"/>
                <w:szCs w:val="20"/>
              </w:rPr>
              <w:t>10.6. Ліцензіати, на яких накладено штраф, зобов'язані сплатити його у 30-денний строк з дня одержання копії постанови про накладення штрафу, крім випадку, передбаченого пунктом 11.3 глави 11 цього Порядку. Протягом п'яти робочих днів з дня сплати штрафу ліцензіат зобов'язаний надати НКРЕКП належним чином завірені копії документів, що підтверджують сплату штрафу.</w:t>
            </w:r>
          </w:p>
          <w:p w14:paraId="3D53DC7C" w14:textId="65EC98D9" w:rsidR="006A496C" w:rsidRPr="00621225" w:rsidRDefault="006A496C" w:rsidP="00621225">
            <w:pPr>
              <w:pStyle w:val="a3"/>
              <w:spacing w:before="0" w:beforeAutospacing="0" w:after="0" w:afterAutospacing="0"/>
              <w:jc w:val="both"/>
              <w:rPr>
                <w:rFonts w:cs="Times New Roman"/>
                <w:b/>
                <w:sz w:val="20"/>
                <w:szCs w:val="20"/>
              </w:rPr>
            </w:pPr>
            <w:r w:rsidRPr="00621225">
              <w:rPr>
                <w:rFonts w:cs="Times New Roman"/>
                <w:sz w:val="20"/>
                <w:szCs w:val="20"/>
              </w:rPr>
              <w:t xml:space="preserve">За заявою ліцензіата, на якого накладено штраф, НКРЕКП своїм рішенням має право відстрочити </w:t>
            </w:r>
            <w:r w:rsidRPr="00621225">
              <w:rPr>
                <w:rFonts w:cs="Times New Roman"/>
                <w:sz w:val="20"/>
                <w:szCs w:val="20"/>
              </w:rPr>
              <w:lastRenderedPageBreak/>
              <w:t>або розстрочити сплату накладеного нею штрафу.</w:t>
            </w:r>
          </w:p>
        </w:tc>
        <w:tc>
          <w:tcPr>
            <w:tcW w:w="1368" w:type="pct"/>
            <w:shd w:val="clear" w:color="auto" w:fill="auto"/>
          </w:tcPr>
          <w:p w14:paraId="4C9A6756" w14:textId="77777777"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lastRenderedPageBreak/>
              <w:t>АТ «ОПЕРАТОР РИНКУ»</w:t>
            </w:r>
          </w:p>
          <w:p w14:paraId="3A9159B2" w14:textId="77777777" w:rsidR="006A496C" w:rsidRPr="00621225" w:rsidRDefault="006A496C" w:rsidP="00621225">
            <w:pPr>
              <w:spacing w:after="0"/>
              <w:jc w:val="both"/>
              <w:rPr>
                <w:rFonts w:ascii="Times New Roman" w:eastAsiaTheme="minorEastAsia" w:hAnsi="Times New Roman" w:cs="Times New Roman"/>
                <w:b/>
                <w:sz w:val="20"/>
                <w:szCs w:val="20"/>
                <w:lang w:eastAsia="uk-UA"/>
              </w:rPr>
            </w:pPr>
            <w:r w:rsidRPr="00621225">
              <w:rPr>
                <w:rFonts w:ascii="Times New Roman" w:eastAsiaTheme="minorEastAsia" w:hAnsi="Times New Roman" w:cs="Times New Roman"/>
                <w:b/>
                <w:sz w:val="20"/>
                <w:szCs w:val="20"/>
                <w:lang w:eastAsia="uk-UA"/>
              </w:rPr>
              <w:t>другий абзац пункту 10.6 замінити трьома абзацами такого змісту:</w:t>
            </w:r>
          </w:p>
          <w:p w14:paraId="752AD163" w14:textId="77777777" w:rsidR="006A496C" w:rsidRPr="00621225" w:rsidRDefault="006A496C" w:rsidP="00621225">
            <w:pPr>
              <w:spacing w:after="0"/>
              <w:jc w:val="both"/>
              <w:rPr>
                <w:rFonts w:ascii="Times New Roman" w:eastAsiaTheme="minorEastAsia" w:hAnsi="Times New Roman" w:cs="Times New Roman"/>
                <w:b/>
                <w:sz w:val="20"/>
                <w:szCs w:val="20"/>
                <w:lang w:eastAsia="uk-UA"/>
              </w:rPr>
            </w:pPr>
            <w:r w:rsidRPr="00621225">
              <w:rPr>
                <w:rFonts w:ascii="Times New Roman" w:eastAsiaTheme="minorEastAsia" w:hAnsi="Times New Roman" w:cs="Times New Roman"/>
                <w:b/>
                <w:sz w:val="20"/>
                <w:szCs w:val="20"/>
                <w:lang w:eastAsia="uk-UA"/>
              </w:rPr>
              <w:t>«За заявою ліцензіата, на якого накладено штраф, НКРЕКП своїм рішенням має право відстрочити або розстрочити сплату накладеного нею штрафу за таких умов:</w:t>
            </w:r>
          </w:p>
          <w:p w14:paraId="06AFA6FF" w14:textId="77777777" w:rsidR="006A496C" w:rsidRPr="00621225" w:rsidRDefault="006A496C" w:rsidP="00621225">
            <w:pPr>
              <w:numPr>
                <w:ilvl w:val="1"/>
                <w:numId w:val="0"/>
              </w:numPr>
              <w:tabs>
                <w:tab w:val="left" w:pos="990"/>
              </w:tabs>
              <w:spacing w:after="0" w:line="240" w:lineRule="auto"/>
              <w:jc w:val="both"/>
              <w:rPr>
                <w:rFonts w:ascii="Times New Roman" w:eastAsia="Yu Mincho" w:hAnsi="Times New Roman" w:cs="Times New Roman"/>
                <w:b/>
                <w:sz w:val="20"/>
                <w:szCs w:val="20"/>
                <w:lang w:eastAsia="uk-UA"/>
              </w:rPr>
            </w:pPr>
            <w:r w:rsidRPr="00621225">
              <w:rPr>
                <w:rFonts w:ascii="Times New Roman" w:eastAsia="Yu Mincho" w:hAnsi="Times New Roman" w:cs="Times New Roman"/>
                <w:b/>
                <w:sz w:val="20"/>
                <w:szCs w:val="20"/>
                <w:lang w:eastAsia="uk-UA"/>
              </w:rPr>
              <w:t>1) сплата повного розміру штрафу одним платежем є обґрунтовано неможливою або призведе до тяжкого фінансового стану та подальшої неплатоспроможності порушника;</w:t>
            </w:r>
          </w:p>
          <w:p w14:paraId="1BA64AFF" w14:textId="77777777" w:rsidR="006A496C" w:rsidRPr="00621225" w:rsidRDefault="006A496C" w:rsidP="00621225">
            <w:pPr>
              <w:spacing w:after="0"/>
              <w:jc w:val="both"/>
              <w:rPr>
                <w:rFonts w:ascii="Times New Roman" w:eastAsiaTheme="minorEastAsia" w:hAnsi="Times New Roman" w:cs="Times New Roman"/>
                <w:b/>
                <w:sz w:val="20"/>
                <w:szCs w:val="20"/>
                <w:lang w:eastAsia="uk-UA"/>
              </w:rPr>
            </w:pPr>
            <w:r w:rsidRPr="00621225">
              <w:rPr>
                <w:rFonts w:ascii="Times New Roman" w:eastAsiaTheme="minorEastAsia" w:hAnsi="Times New Roman" w:cs="Times New Roman"/>
                <w:b/>
                <w:sz w:val="20"/>
                <w:szCs w:val="20"/>
                <w:lang w:eastAsia="uk-UA"/>
              </w:rPr>
              <w:t>2) відсутні обтяжуючі обставини;</w:t>
            </w:r>
          </w:p>
          <w:p w14:paraId="553E599C" w14:textId="5597E19E" w:rsidR="006A496C" w:rsidRPr="00621225" w:rsidRDefault="006A496C" w:rsidP="00621225">
            <w:pPr>
              <w:spacing w:after="0"/>
              <w:jc w:val="both"/>
              <w:rPr>
                <w:rFonts w:ascii="Times New Roman" w:hAnsi="Times New Roman" w:cs="Times New Roman"/>
                <w:i/>
                <w:sz w:val="20"/>
                <w:szCs w:val="20"/>
              </w:rPr>
            </w:pPr>
            <w:r w:rsidRPr="00621225">
              <w:rPr>
                <w:rFonts w:ascii="Times New Roman" w:eastAsiaTheme="minorEastAsia" w:hAnsi="Times New Roman" w:cs="Times New Roman"/>
                <w:b/>
                <w:sz w:val="20"/>
                <w:szCs w:val="20"/>
                <w:lang w:eastAsia="uk-UA"/>
              </w:rPr>
              <w:lastRenderedPageBreak/>
              <w:t>3) розстрочення виплати не призведе до порушення принципу пропорційності покарання та порушення чи принципу ефективності санкцій.».</w:t>
            </w:r>
          </w:p>
        </w:tc>
        <w:tc>
          <w:tcPr>
            <w:tcW w:w="925" w:type="pct"/>
            <w:shd w:val="clear" w:color="auto" w:fill="auto"/>
          </w:tcPr>
          <w:p w14:paraId="5A7B3365" w14:textId="77777777"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lastRenderedPageBreak/>
              <w:t>АТ «ОПЕРАТОР РИНКУ»</w:t>
            </w:r>
          </w:p>
          <w:p w14:paraId="5400AA56" w14:textId="640FCA5C" w:rsidR="006A496C" w:rsidRPr="00621225" w:rsidRDefault="006A496C" w:rsidP="00621225">
            <w:pPr>
              <w:spacing w:after="0"/>
              <w:jc w:val="both"/>
              <w:rPr>
                <w:rFonts w:ascii="Times New Roman" w:hAnsi="Times New Roman" w:cs="Times New Roman"/>
                <w:i/>
                <w:sz w:val="20"/>
                <w:szCs w:val="20"/>
              </w:rPr>
            </w:pPr>
            <w:r w:rsidRPr="00621225">
              <w:rPr>
                <w:rFonts w:ascii="Times New Roman" w:hAnsi="Times New Roman" w:cs="Times New Roman"/>
                <w:i/>
                <w:sz w:val="20"/>
                <w:szCs w:val="20"/>
              </w:rPr>
              <w:t xml:space="preserve">Також, оскільки можливість розстрочення виплати штрафу вже передбачена у п. 10.6 Порядку контролю, доцільно норму, викладену у п.7.2 </w:t>
            </w:r>
            <w:proofErr w:type="spellStart"/>
            <w:r w:rsidRPr="00621225">
              <w:rPr>
                <w:rFonts w:ascii="Times New Roman" w:hAnsi="Times New Roman" w:cs="Times New Roman"/>
                <w:i/>
                <w:sz w:val="20"/>
                <w:szCs w:val="20"/>
              </w:rPr>
              <w:t>проєкту</w:t>
            </w:r>
            <w:proofErr w:type="spellEnd"/>
            <w:r w:rsidRPr="00621225">
              <w:rPr>
                <w:rFonts w:ascii="Times New Roman" w:hAnsi="Times New Roman" w:cs="Times New Roman"/>
                <w:i/>
                <w:sz w:val="20"/>
                <w:szCs w:val="20"/>
              </w:rPr>
              <w:t xml:space="preserve"> Методики розрахунку штрафних санкцій за порушення законодавства у сферах енергетики та комунальних послуг та відповідних </w:t>
            </w:r>
            <w:r w:rsidRPr="00621225">
              <w:rPr>
                <w:rFonts w:ascii="Times New Roman" w:hAnsi="Times New Roman" w:cs="Times New Roman"/>
                <w:i/>
                <w:sz w:val="20"/>
                <w:szCs w:val="20"/>
              </w:rPr>
              <w:lastRenderedPageBreak/>
              <w:t>ліцензійних умов перенести у главу 10 Порядку контролю для уникнення неоднозначності її трактування.</w:t>
            </w:r>
          </w:p>
        </w:tc>
        <w:tc>
          <w:tcPr>
            <w:tcW w:w="923" w:type="pct"/>
            <w:vMerge/>
            <w:shd w:val="clear" w:color="auto" w:fill="auto"/>
          </w:tcPr>
          <w:p w14:paraId="389377F7" w14:textId="610A34BF" w:rsidR="006A496C" w:rsidRPr="00621225" w:rsidRDefault="006A496C" w:rsidP="00621225">
            <w:pPr>
              <w:pStyle w:val="a7"/>
              <w:spacing w:after="0"/>
              <w:ind w:left="0"/>
              <w:jc w:val="both"/>
              <w:rPr>
                <w:rFonts w:ascii="Times New Roman" w:hAnsi="Times New Roman" w:cs="Times New Roman"/>
                <w:b/>
                <w:sz w:val="20"/>
                <w:szCs w:val="20"/>
                <w:lang w:val="uk-UA"/>
              </w:rPr>
            </w:pPr>
          </w:p>
        </w:tc>
      </w:tr>
    </w:tbl>
    <w:p w14:paraId="11AA6A84" w14:textId="77777777" w:rsidR="00CE33B0" w:rsidRPr="00AC24C3" w:rsidRDefault="00CE33B0" w:rsidP="009541B0">
      <w:pPr>
        <w:spacing w:after="0" w:line="240" w:lineRule="auto"/>
        <w:ind w:right="253" w:firstLine="567"/>
        <w:jc w:val="center"/>
        <w:rPr>
          <w:rFonts w:ascii="Times New Roman" w:eastAsia="Times New Roman" w:hAnsi="Times New Roman"/>
          <w:b/>
          <w:sz w:val="24"/>
          <w:szCs w:val="24"/>
          <w:lang w:eastAsia="uk-UA"/>
        </w:rPr>
      </w:pPr>
    </w:p>
    <w:p w14:paraId="51C5109C" w14:textId="5693BC35" w:rsidR="00CE33B0" w:rsidRPr="00AC24C3" w:rsidRDefault="00CE33B0" w:rsidP="00CE33B0">
      <w:pPr>
        <w:spacing w:after="0" w:line="240" w:lineRule="auto"/>
        <w:ind w:right="253" w:firstLine="567"/>
        <w:jc w:val="center"/>
        <w:rPr>
          <w:rFonts w:ascii="Times New Roman" w:eastAsia="Times New Roman" w:hAnsi="Times New Roman"/>
          <w:b/>
          <w:sz w:val="24"/>
          <w:szCs w:val="24"/>
          <w:lang w:eastAsia="uk-UA"/>
        </w:rPr>
      </w:pPr>
      <w:r w:rsidRPr="00AC24C3">
        <w:rPr>
          <w:rFonts w:ascii="Times New Roman" w:eastAsia="Times New Roman" w:hAnsi="Times New Roman"/>
          <w:b/>
          <w:bCs/>
          <w:sz w:val="24"/>
          <w:szCs w:val="24"/>
          <w:lang w:eastAsia="uk-UA"/>
        </w:rPr>
        <w:t xml:space="preserve">До Методики визначення сум надлишково отриманого або недоотриманого доходу від здійснення ліцензованої діяльності з розподілу електричної енергії (додаток 22 до </w:t>
      </w:r>
      <w:r w:rsidR="00F240A2" w:rsidRPr="00AC24C3">
        <w:rPr>
          <w:rFonts w:ascii="Times New Roman" w:eastAsia="Times New Roman" w:hAnsi="Times New Roman"/>
          <w:b/>
          <w:bCs/>
          <w:sz w:val="24"/>
          <w:szCs w:val="24"/>
          <w:lang w:eastAsia="uk-UA"/>
        </w:rPr>
        <w:t>Порядк</w:t>
      </w:r>
      <w:r w:rsidR="004406D6" w:rsidRPr="00AC24C3">
        <w:rPr>
          <w:rFonts w:ascii="Times New Roman" w:eastAsia="Times New Roman" w:hAnsi="Times New Roman"/>
          <w:b/>
          <w:bCs/>
          <w:sz w:val="24"/>
          <w:szCs w:val="24"/>
          <w:lang w:eastAsia="uk-UA"/>
        </w:rPr>
        <w:t>у</w:t>
      </w:r>
      <w:r w:rsidR="00F240A2" w:rsidRPr="00AC24C3">
        <w:rPr>
          <w:rFonts w:ascii="Times New Roman" w:eastAsia="Times New Roman" w:hAnsi="Times New Roman"/>
          <w:b/>
          <w:bCs/>
          <w:sz w:val="24"/>
          <w:szCs w:val="24"/>
          <w:lang w:eastAsia="uk-UA"/>
        </w:rPr>
        <w:t xml:space="preserve"> контролю</w:t>
      </w:r>
      <w:r w:rsidR="002928DB">
        <w:rPr>
          <w:rFonts w:ascii="Times New Roman" w:eastAsia="Times New Roman" w:hAnsi="Times New Roman"/>
          <w:b/>
          <w:bCs/>
          <w:sz w:val="24"/>
          <w:szCs w:val="24"/>
          <w:lang w:eastAsia="uk-UA"/>
        </w:rPr>
        <w:t>)</w:t>
      </w:r>
    </w:p>
    <w:p w14:paraId="101B1587" w14:textId="77777777" w:rsidR="004A3A0B" w:rsidRPr="00AC24C3" w:rsidRDefault="004A3A0B" w:rsidP="000A514C">
      <w:pPr>
        <w:shd w:val="clear" w:color="auto" w:fill="FFFFFF"/>
        <w:spacing w:after="0" w:line="240" w:lineRule="auto"/>
        <w:jc w:val="both"/>
        <w:rPr>
          <w:rFonts w:ascii="Times New Roman" w:eastAsia="Times New Roman" w:hAnsi="Times New Roman"/>
          <w:b/>
          <w:sz w:val="24"/>
          <w:szCs w:val="24"/>
          <w:lang w:eastAsia="uk-UA"/>
        </w:rPr>
      </w:pPr>
    </w:p>
    <w:tbl>
      <w:tblPr>
        <w:tblStyle w:val="af0"/>
        <w:tblW w:w="5000" w:type="pct"/>
        <w:tblCellMar>
          <w:left w:w="57" w:type="dxa"/>
          <w:right w:w="57" w:type="dxa"/>
        </w:tblCellMar>
        <w:tblLook w:val="04A0" w:firstRow="1" w:lastRow="0" w:firstColumn="1" w:lastColumn="0" w:noHBand="0" w:noVBand="1"/>
      </w:tblPr>
      <w:tblGrid>
        <w:gridCol w:w="1205"/>
        <w:gridCol w:w="3983"/>
        <w:gridCol w:w="3983"/>
        <w:gridCol w:w="2709"/>
        <w:gridCol w:w="3814"/>
      </w:tblGrid>
      <w:tr w:rsidR="005E109A" w:rsidRPr="00AC24C3" w14:paraId="3E00957C" w14:textId="77777777" w:rsidTr="00A86AF8">
        <w:tc>
          <w:tcPr>
            <w:tcW w:w="384" w:type="pct"/>
            <w:shd w:val="clear" w:color="auto" w:fill="E2EFD9" w:themeFill="accent6" w:themeFillTint="33"/>
            <w:vAlign w:val="center"/>
          </w:tcPr>
          <w:p w14:paraId="7A15A23F" w14:textId="77777777" w:rsidR="00BA25AC" w:rsidRPr="00AC24C3" w:rsidRDefault="00BA25AC" w:rsidP="008B75CA">
            <w:pPr>
              <w:pStyle w:val="a7"/>
              <w:spacing w:after="0"/>
              <w:ind w:left="0"/>
              <w:jc w:val="center"/>
              <w:rPr>
                <w:rFonts w:ascii="Times New Roman" w:hAnsi="Times New Roman" w:cs="Times New Roman"/>
                <w:b/>
                <w:bCs/>
                <w:sz w:val="20"/>
                <w:szCs w:val="20"/>
                <w:lang w:val="uk-UA"/>
              </w:rPr>
            </w:pPr>
            <w:r w:rsidRPr="00AC24C3">
              <w:rPr>
                <w:rFonts w:ascii="Times New Roman" w:hAnsi="Times New Roman" w:cs="Times New Roman"/>
                <w:b/>
                <w:bCs/>
                <w:sz w:val="20"/>
                <w:szCs w:val="20"/>
                <w:lang w:val="uk-UA"/>
              </w:rPr>
              <w:t>Зауваження до</w:t>
            </w:r>
          </w:p>
        </w:tc>
        <w:tc>
          <w:tcPr>
            <w:tcW w:w="1269" w:type="pct"/>
            <w:shd w:val="clear" w:color="auto" w:fill="E2EFD9" w:themeFill="accent6" w:themeFillTint="33"/>
            <w:vAlign w:val="center"/>
          </w:tcPr>
          <w:p w14:paraId="2AFE52A9" w14:textId="77777777" w:rsidR="00BA25AC" w:rsidRPr="00AC24C3" w:rsidRDefault="00BA25AC" w:rsidP="008B75CA">
            <w:pPr>
              <w:pStyle w:val="a7"/>
              <w:spacing w:after="0"/>
              <w:ind w:left="0"/>
              <w:jc w:val="center"/>
              <w:rPr>
                <w:rFonts w:ascii="Times New Roman" w:hAnsi="Times New Roman" w:cs="Times New Roman"/>
                <w:b/>
                <w:bCs/>
                <w:sz w:val="20"/>
                <w:szCs w:val="20"/>
                <w:lang w:val="uk-UA"/>
              </w:rPr>
            </w:pPr>
            <w:r w:rsidRPr="00AC24C3">
              <w:rPr>
                <w:rFonts w:ascii="Times New Roman" w:hAnsi="Times New Roman" w:cs="Times New Roman"/>
                <w:b/>
                <w:bCs/>
                <w:sz w:val="20"/>
                <w:szCs w:val="20"/>
                <w:lang w:val="uk-UA"/>
              </w:rPr>
              <w:t xml:space="preserve">Редакція </w:t>
            </w:r>
            <w:proofErr w:type="spellStart"/>
            <w:r w:rsidRPr="00AC24C3">
              <w:rPr>
                <w:rFonts w:ascii="Times New Roman" w:hAnsi="Times New Roman" w:cs="Times New Roman"/>
                <w:b/>
                <w:bCs/>
                <w:sz w:val="20"/>
                <w:szCs w:val="20"/>
                <w:lang w:val="uk-UA"/>
              </w:rPr>
              <w:t>про</w:t>
            </w:r>
            <w:r w:rsidR="00673D69" w:rsidRPr="00AC24C3">
              <w:rPr>
                <w:rFonts w:ascii="Times New Roman" w:hAnsi="Times New Roman" w:cs="Times New Roman"/>
                <w:b/>
                <w:bCs/>
                <w:sz w:val="20"/>
                <w:szCs w:val="20"/>
                <w:lang w:val="uk-UA"/>
              </w:rPr>
              <w:t>є</w:t>
            </w:r>
            <w:r w:rsidRPr="00AC24C3">
              <w:rPr>
                <w:rFonts w:ascii="Times New Roman" w:hAnsi="Times New Roman" w:cs="Times New Roman"/>
                <w:b/>
                <w:bCs/>
                <w:sz w:val="20"/>
                <w:szCs w:val="20"/>
                <w:lang w:val="uk-UA"/>
              </w:rPr>
              <w:t>кту</w:t>
            </w:r>
            <w:proofErr w:type="spellEnd"/>
            <w:r w:rsidRPr="00AC24C3">
              <w:rPr>
                <w:rFonts w:ascii="Times New Roman" w:hAnsi="Times New Roman" w:cs="Times New Roman"/>
                <w:b/>
                <w:bCs/>
                <w:sz w:val="20"/>
                <w:szCs w:val="20"/>
                <w:lang w:val="uk-UA"/>
              </w:rPr>
              <w:t xml:space="preserve"> рішення НКРЕКП</w:t>
            </w:r>
          </w:p>
        </w:tc>
        <w:tc>
          <w:tcPr>
            <w:tcW w:w="1269" w:type="pct"/>
            <w:shd w:val="clear" w:color="auto" w:fill="E2EFD9" w:themeFill="accent6" w:themeFillTint="33"/>
            <w:vAlign w:val="center"/>
          </w:tcPr>
          <w:p w14:paraId="79B5D5F6" w14:textId="77777777" w:rsidR="00BA25AC" w:rsidRPr="00AC24C3" w:rsidRDefault="00BA25AC" w:rsidP="008B75CA">
            <w:pPr>
              <w:pStyle w:val="a7"/>
              <w:spacing w:after="0"/>
              <w:ind w:left="0"/>
              <w:jc w:val="center"/>
              <w:rPr>
                <w:rFonts w:ascii="Times New Roman" w:hAnsi="Times New Roman" w:cs="Times New Roman"/>
                <w:b/>
                <w:bCs/>
                <w:sz w:val="20"/>
                <w:szCs w:val="20"/>
                <w:lang w:val="uk-UA"/>
              </w:rPr>
            </w:pPr>
            <w:r w:rsidRPr="00AC24C3">
              <w:rPr>
                <w:rFonts w:ascii="Times New Roman" w:hAnsi="Times New Roman" w:cs="Times New Roman"/>
                <w:b/>
                <w:bCs/>
                <w:sz w:val="20"/>
                <w:szCs w:val="20"/>
                <w:lang w:val="uk-UA"/>
              </w:rPr>
              <w:t xml:space="preserve">Зауваження та пропозиції до </w:t>
            </w:r>
            <w:proofErr w:type="spellStart"/>
            <w:r w:rsidRPr="00AC24C3">
              <w:rPr>
                <w:rFonts w:ascii="Times New Roman" w:hAnsi="Times New Roman" w:cs="Times New Roman"/>
                <w:b/>
                <w:bCs/>
                <w:sz w:val="20"/>
                <w:szCs w:val="20"/>
                <w:lang w:val="uk-UA"/>
              </w:rPr>
              <w:t>про</w:t>
            </w:r>
            <w:r w:rsidR="00673D69" w:rsidRPr="00AC24C3">
              <w:rPr>
                <w:rFonts w:ascii="Times New Roman" w:hAnsi="Times New Roman" w:cs="Times New Roman"/>
                <w:b/>
                <w:bCs/>
                <w:sz w:val="20"/>
                <w:szCs w:val="20"/>
                <w:lang w:val="uk-UA"/>
              </w:rPr>
              <w:t>є</w:t>
            </w:r>
            <w:r w:rsidRPr="00AC24C3">
              <w:rPr>
                <w:rFonts w:ascii="Times New Roman" w:hAnsi="Times New Roman" w:cs="Times New Roman"/>
                <w:b/>
                <w:bCs/>
                <w:sz w:val="20"/>
                <w:szCs w:val="20"/>
                <w:lang w:val="uk-UA"/>
              </w:rPr>
              <w:t>кту</w:t>
            </w:r>
            <w:proofErr w:type="spellEnd"/>
            <w:r w:rsidRPr="00AC24C3">
              <w:rPr>
                <w:rFonts w:ascii="Times New Roman" w:hAnsi="Times New Roman" w:cs="Times New Roman"/>
                <w:b/>
                <w:bCs/>
                <w:sz w:val="20"/>
                <w:szCs w:val="20"/>
                <w:lang w:val="uk-UA"/>
              </w:rPr>
              <w:t xml:space="preserve"> рішення НКРЕКП</w:t>
            </w:r>
          </w:p>
        </w:tc>
        <w:tc>
          <w:tcPr>
            <w:tcW w:w="863" w:type="pct"/>
            <w:shd w:val="clear" w:color="auto" w:fill="E2EFD9" w:themeFill="accent6" w:themeFillTint="33"/>
            <w:vAlign w:val="center"/>
          </w:tcPr>
          <w:p w14:paraId="4FDE43E4" w14:textId="77777777" w:rsidR="00BA25AC" w:rsidRPr="00AC24C3" w:rsidRDefault="00BA25AC" w:rsidP="008B75CA">
            <w:pPr>
              <w:pStyle w:val="a7"/>
              <w:spacing w:after="0"/>
              <w:ind w:left="0"/>
              <w:jc w:val="center"/>
              <w:rPr>
                <w:rFonts w:ascii="Times New Roman" w:hAnsi="Times New Roman" w:cs="Times New Roman"/>
                <w:b/>
                <w:bCs/>
                <w:sz w:val="20"/>
                <w:szCs w:val="20"/>
                <w:lang w:val="uk-UA"/>
              </w:rPr>
            </w:pPr>
            <w:r w:rsidRPr="00AC24C3">
              <w:rPr>
                <w:rFonts w:ascii="Times New Roman" w:hAnsi="Times New Roman" w:cs="Times New Roman"/>
                <w:b/>
                <w:bCs/>
                <w:sz w:val="20"/>
                <w:szCs w:val="20"/>
                <w:lang w:val="uk-UA"/>
              </w:rPr>
              <w:t>Обґрунтування</w:t>
            </w:r>
          </w:p>
        </w:tc>
        <w:tc>
          <w:tcPr>
            <w:tcW w:w="1215" w:type="pct"/>
            <w:shd w:val="clear" w:color="auto" w:fill="E2EFD9" w:themeFill="accent6" w:themeFillTint="33"/>
            <w:vAlign w:val="center"/>
          </w:tcPr>
          <w:p w14:paraId="1CDF4FAE" w14:textId="77777777" w:rsidR="00BA25AC" w:rsidRPr="00AC24C3" w:rsidRDefault="00673D69" w:rsidP="008B75CA">
            <w:pPr>
              <w:pStyle w:val="a7"/>
              <w:spacing w:after="0"/>
              <w:ind w:left="0"/>
              <w:jc w:val="center"/>
              <w:rPr>
                <w:rFonts w:ascii="Times New Roman" w:hAnsi="Times New Roman" w:cs="Times New Roman"/>
                <w:b/>
                <w:bCs/>
                <w:sz w:val="20"/>
                <w:szCs w:val="20"/>
                <w:lang w:val="uk-UA"/>
              </w:rPr>
            </w:pPr>
            <w:r w:rsidRPr="00AC24C3">
              <w:rPr>
                <w:rFonts w:ascii="Times New Roman" w:hAnsi="Times New Roman" w:cs="Times New Roman"/>
                <w:b/>
                <w:bCs/>
                <w:sz w:val="20"/>
                <w:szCs w:val="20"/>
                <w:lang w:val="uk-UA"/>
              </w:rPr>
              <w:t>Попередня позиція НКРЕКП щодо наданих зауважень та пропозицій з обґрунтуваннями щодо прийняття або відхилення</w:t>
            </w:r>
          </w:p>
        </w:tc>
      </w:tr>
      <w:tr w:rsidR="005E109A" w:rsidRPr="00AC24C3" w14:paraId="35D925F1" w14:textId="77777777" w:rsidTr="00A86AF8">
        <w:tc>
          <w:tcPr>
            <w:tcW w:w="384" w:type="pct"/>
          </w:tcPr>
          <w:p w14:paraId="377396A1" w14:textId="77777777" w:rsidR="00C01EBB" w:rsidRPr="00AC24C3" w:rsidRDefault="00C01EBB" w:rsidP="008B75CA">
            <w:pPr>
              <w:spacing w:after="0"/>
              <w:contextualSpacing/>
              <w:jc w:val="center"/>
              <w:rPr>
                <w:rFonts w:ascii="Times New Roman" w:hAnsi="Times New Roman" w:cs="Times New Roman"/>
                <w:sz w:val="20"/>
                <w:szCs w:val="20"/>
              </w:rPr>
            </w:pPr>
            <w:r w:rsidRPr="00AC24C3">
              <w:rPr>
                <w:rFonts w:ascii="Times New Roman" w:hAnsi="Times New Roman" w:cs="Times New Roman"/>
                <w:sz w:val="20"/>
                <w:szCs w:val="20"/>
              </w:rPr>
              <w:t>Пункт 5</w:t>
            </w:r>
          </w:p>
          <w:p w14:paraId="68667D7F" w14:textId="77777777" w:rsidR="00C01EBB" w:rsidRPr="00AC24C3" w:rsidRDefault="00C01EBB" w:rsidP="008B75CA">
            <w:pPr>
              <w:spacing w:after="0"/>
              <w:contextualSpacing/>
              <w:jc w:val="center"/>
              <w:rPr>
                <w:rFonts w:ascii="Times New Roman" w:hAnsi="Times New Roman" w:cs="Times New Roman"/>
                <w:sz w:val="20"/>
                <w:szCs w:val="20"/>
              </w:rPr>
            </w:pPr>
            <w:r w:rsidRPr="00AC24C3">
              <w:rPr>
                <w:rFonts w:ascii="Times New Roman" w:hAnsi="Times New Roman" w:cs="Times New Roman"/>
                <w:sz w:val="20"/>
                <w:szCs w:val="20"/>
              </w:rPr>
              <w:t>Підпункт 6</w:t>
            </w:r>
          </w:p>
        </w:tc>
        <w:tc>
          <w:tcPr>
            <w:tcW w:w="1269" w:type="pct"/>
            <w:shd w:val="clear" w:color="auto" w:fill="auto"/>
          </w:tcPr>
          <w:p w14:paraId="3EE95744" w14:textId="77777777" w:rsidR="00C01EBB" w:rsidRPr="00AC24C3" w:rsidRDefault="00C01EBB" w:rsidP="008B75CA">
            <w:pPr>
              <w:spacing w:after="0"/>
              <w:jc w:val="both"/>
              <w:rPr>
                <w:rFonts w:ascii="Times New Roman" w:hAnsi="Times New Roman" w:cs="Times New Roman"/>
                <w:noProof/>
                <w:sz w:val="20"/>
                <w:szCs w:val="20"/>
              </w:rPr>
            </w:pPr>
          </w:p>
          <w:p w14:paraId="18C59549" w14:textId="77777777" w:rsidR="00C01EBB" w:rsidRPr="00AC24C3" w:rsidRDefault="00C01EBB" w:rsidP="008B75CA">
            <w:pPr>
              <w:spacing w:after="0"/>
              <w:jc w:val="both"/>
              <w:rPr>
                <w:rFonts w:ascii="Times New Roman" w:hAnsi="Times New Roman" w:cs="Times New Roman"/>
                <w:noProof/>
                <w:sz w:val="20"/>
                <w:szCs w:val="20"/>
              </w:rPr>
            </w:pPr>
          </w:p>
          <w:p w14:paraId="6EFCD33B" w14:textId="77777777" w:rsidR="008B75CA" w:rsidRPr="00AC24C3" w:rsidRDefault="008B75CA" w:rsidP="008B75CA">
            <w:pPr>
              <w:spacing w:after="0"/>
              <w:jc w:val="both"/>
              <w:rPr>
                <w:rFonts w:ascii="Times New Roman" w:hAnsi="Times New Roman" w:cs="Times New Roman"/>
                <w:noProof/>
                <w:sz w:val="20"/>
                <w:szCs w:val="20"/>
              </w:rPr>
            </w:pPr>
          </w:p>
          <w:p w14:paraId="744063BC" w14:textId="77777777" w:rsidR="008B75CA" w:rsidRPr="00AC24C3" w:rsidRDefault="008B75CA" w:rsidP="008B75CA">
            <w:pPr>
              <w:spacing w:after="0"/>
              <w:jc w:val="both"/>
              <w:rPr>
                <w:rFonts w:ascii="Times New Roman" w:hAnsi="Times New Roman" w:cs="Times New Roman"/>
                <w:noProof/>
                <w:sz w:val="20"/>
                <w:szCs w:val="20"/>
              </w:rPr>
            </w:pPr>
          </w:p>
          <w:p w14:paraId="653F1350" w14:textId="77777777" w:rsidR="008B75CA" w:rsidRPr="00AC24C3" w:rsidRDefault="008B75CA" w:rsidP="008B75CA">
            <w:pPr>
              <w:spacing w:after="0"/>
              <w:jc w:val="both"/>
              <w:rPr>
                <w:rFonts w:ascii="Times New Roman" w:hAnsi="Times New Roman" w:cs="Times New Roman"/>
                <w:noProof/>
                <w:sz w:val="20"/>
                <w:szCs w:val="20"/>
              </w:rPr>
            </w:pPr>
          </w:p>
          <w:p w14:paraId="3FD4D32E" w14:textId="77777777" w:rsidR="008B75CA" w:rsidRPr="00AC24C3" w:rsidRDefault="008B75CA" w:rsidP="008B75CA">
            <w:pPr>
              <w:spacing w:after="0"/>
              <w:jc w:val="both"/>
              <w:rPr>
                <w:rFonts w:ascii="Times New Roman" w:hAnsi="Times New Roman" w:cs="Times New Roman"/>
                <w:noProof/>
                <w:sz w:val="20"/>
                <w:szCs w:val="20"/>
              </w:rPr>
            </w:pPr>
          </w:p>
          <w:p w14:paraId="62B673DC" w14:textId="77777777" w:rsidR="00C01EBB" w:rsidRPr="00AC24C3" w:rsidRDefault="00C01EBB" w:rsidP="008B75CA">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 xml:space="preserve">     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0C87AB32" w14:textId="77777777" w:rsidR="00C01EBB" w:rsidRPr="00AC24C3" w:rsidRDefault="00C01EBB" w:rsidP="008B75CA">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w:t>
            </w:r>
          </w:p>
          <w:p w14:paraId="4BBF62B2" w14:textId="77777777" w:rsidR="00C01EBB" w:rsidRPr="00AC24C3" w:rsidRDefault="00C01EBB" w:rsidP="008B75CA">
            <w:pPr>
              <w:spacing w:after="0"/>
              <w:ind w:firstLine="240"/>
              <w:jc w:val="both"/>
              <w:rPr>
                <w:rFonts w:ascii="Times New Roman" w:hAnsi="Times New Roman" w:cs="Times New Roman"/>
                <w:noProof/>
                <w:sz w:val="20"/>
                <w:szCs w:val="20"/>
              </w:rPr>
            </w:pPr>
            <w:r w:rsidRPr="00AC24C3">
              <w:rPr>
                <w:rFonts w:ascii="Times New Roman" w:hAnsi="Times New Roman" w:cs="Times New Roman"/>
                <w:noProof/>
                <w:sz w:val="20"/>
                <w:szCs w:val="20"/>
              </w:rPr>
              <w:t>6) дельта за статтею "витрати, пов'язані з купівлею електричної енергії з метою компенсації технологічних витрат електричної енергії на її розподіл" (</w:t>
            </w:r>
            <w:r w:rsidRPr="00AC24C3">
              <w:rPr>
                <w:rFonts w:ascii="Times New Roman" w:hAnsi="Times New Roman" w:cs="Times New Roman"/>
                <w:noProof/>
                <w:sz w:val="20"/>
                <w:szCs w:val="20"/>
              </w:rPr>
              <w:sym w:font="Times New Roman" w:char="F044"/>
            </w:r>
            <w:r w:rsidRPr="00AC24C3">
              <w:rPr>
                <w:rFonts w:ascii="Times New Roman" w:hAnsi="Times New Roman" w:cs="Times New Roman"/>
                <w:noProof/>
                <w:sz w:val="20"/>
                <w:szCs w:val="20"/>
              </w:rPr>
              <w:t>ДнТВЕ), тис. грн, що визначається за формулою</w:t>
            </w:r>
          </w:p>
          <w:tbl>
            <w:tblPr>
              <w:tblW w:w="0" w:type="auto"/>
              <w:tblLook w:val="04A0" w:firstRow="1" w:lastRow="0" w:firstColumn="1" w:lastColumn="0" w:noHBand="0" w:noVBand="1"/>
            </w:tblPr>
            <w:tblGrid>
              <w:gridCol w:w="3210"/>
              <w:gridCol w:w="659"/>
            </w:tblGrid>
            <w:tr w:rsidR="00C01EBB" w:rsidRPr="00AC24C3" w14:paraId="09ED6FAC" w14:textId="77777777" w:rsidTr="005E109A">
              <w:trPr>
                <w:trHeight w:val="30"/>
              </w:trPr>
              <w:tc>
                <w:tcPr>
                  <w:tcW w:w="6299" w:type="dxa"/>
                  <w:vAlign w:val="center"/>
                  <w:hideMark/>
                </w:tcPr>
                <w:p w14:paraId="083A3616" w14:textId="77777777" w:rsidR="00C01EBB" w:rsidRPr="00AC24C3" w:rsidRDefault="00C01EBB" w:rsidP="008B75CA">
                  <w:pPr>
                    <w:spacing w:after="0"/>
                    <w:ind w:firstLine="240"/>
                    <w:jc w:val="both"/>
                    <w:rPr>
                      <w:rFonts w:ascii="Times New Roman" w:hAnsi="Times New Roman"/>
                      <w:noProof/>
                      <w:sz w:val="20"/>
                      <w:szCs w:val="20"/>
                    </w:rPr>
                  </w:pPr>
                  <w:r w:rsidRPr="00AC24C3">
                    <w:rPr>
                      <w:rFonts w:ascii="Times New Roman" w:hAnsi="Times New Roman"/>
                      <w:noProof/>
                      <w:sz w:val="20"/>
                      <w:szCs w:val="20"/>
                    </w:rPr>
                    <w:drawing>
                      <wp:inline distT="0" distB="0" distL="0" distR="0" wp14:anchorId="423D4E50" wp14:editId="44F2191F">
                        <wp:extent cx="1628775" cy="4095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28775" cy="409575"/>
                                </a:xfrm>
                                <a:prstGeom prst="rect">
                                  <a:avLst/>
                                </a:prstGeom>
                                <a:noFill/>
                                <a:ln>
                                  <a:noFill/>
                                </a:ln>
                              </pic:spPr>
                            </pic:pic>
                          </a:graphicData>
                        </a:graphic>
                      </wp:inline>
                    </w:drawing>
                  </w:r>
                </w:p>
              </w:tc>
              <w:tc>
                <w:tcPr>
                  <w:tcW w:w="3391" w:type="dxa"/>
                  <w:vAlign w:val="center"/>
                  <w:hideMark/>
                </w:tcPr>
                <w:p w14:paraId="3C39A14A" w14:textId="77777777" w:rsidR="00C01EBB" w:rsidRPr="00AC24C3" w:rsidRDefault="00C01EBB" w:rsidP="008B75CA">
                  <w:pPr>
                    <w:spacing w:after="0"/>
                    <w:ind w:firstLine="240"/>
                    <w:jc w:val="both"/>
                    <w:rPr>
                      <w:rFonts w:ascii="Times New Roman" w:hAnsi="Times New Roman"/>
                      <w:noProof/>
                      <w:sz w:val="20"/>
                      <w:szCs w:val="20"/>
                    </w:rPr>
                  </w:pPr>
                  <w:r w:rsidRPr="00AC24C3">
                    <w:rPr>
                      <w:rFonts w:ascii="Times New Roman" w:hAnsi="Times New Roman"/>
                      <w:noProof/>
                      <w:sz w:val="20"/>
                      <w:szCs w:val="20"/>
                    </w:rPr>
                    <w:t>,</w:t>
                  </w:r>
                </w:p>
              </w:tc>
            </w:tr>
          </w:tbl>
          <w:p w14:paraId="74E1E083" w14:textId="77777777" w:rsidR="00C01EBB" w:rsidRPr="00AC24C3" w:rsidRDefault="00C01EBB" w:rsidP="008B75CA">
            <w:pPr>
              <w:spacing w:after="0"/>
              <w:ind w:firstLine="240"/>
              <w:jc w:val="both"/>
              <w:rPr>
                <w:rFonts w:ascii="Times New Roman" w:hAnsi="Times New Roman" w:cs="Times New Roman"/>
                <w:noProof/>
                <w:sz w:val="20"/>
                <w:szCs w:val="20"/>
              </w:rPr>
            </w:pPr>
            <w:r w:rsidRPr="00AC24C3">
              <w:rPr>
                <w:rFonts w:ascii="Times New Roman" w:hAnsi="Times New Roman" w:cs="Times New Roman"/>
                <w:noProof/>
                <w:sz w:val="20"/>
                <w:szCs w:val="20"/>
              </w:rPr>
              <w:t>де і - місяць;</w:t>
            </w:r>
          </w:p>
          <w:p w14:paraId="186F094A" w14:textId="77777777" w:rsidR="00C01EBB" w:rsidRPr="00AC24C3" w:rsidRDefault="00C01EBB" w:rsidP="008B75CA">
            <w:pPr>
              <w:spacing w:after="0"/>
              <w:ind w:firstLine="240"/>
              <w:jc w:val="both"/>
              <w:rPr>
                <w:rFonts w:ascii="Times New Roman" w:hAnsi="Times New Roman" w:cs="Times New Roman"/>
                <w:noProof/>
                <w:sz w:val="20"/>
                <w:szCs w:val="20"/>
              </w:rPr>
            </w:pPr>
            <w:r w:rsidRPr="00AC24C3">
              <w:rPr>
                <w:rFonts w:ascii="Times New Roman" w:hAnsi="Times New Roman" w:cs="Times New Roman"/>
                <w:noProof/>
                <w:sz w:val="20"/>
                <w:szCs w:val="20"/>
              </w:rPr>
              <w:t>n - кількість місяців;</w:t>
            </w:r>
          </w:p>
          <w:p w14:paraId="76C40D8F" w14:textId="77777777" w:rsidR="00C01EBB" w:rsidRPr="00AC24C3" w:rsidRDefault="00C01EBB" w:rsidP="008B75CA">
            <w:pPr>
              <w:spacing w:after="0"/>
              <w:ind w:firstLine="240"/>
              <w:jc w:val="both"/>
              <w:rPr>
                <w:rFonts w:ascii="Times New Roman" w:hAnsi="Times New Roman" w:cs="Times New Roman"/>
                <w:noProof/>
                <w:sz w:val="20"/>
                <w:szCs w:val="20"/>
              </w:rPr>
            </w:pPr>
            <w:r w:rsidRPr="00AC24C3">
              <w:rPr>
                <w:rFonts w:ascii="Times New Roman" w:hAnsi="Times New Roman" w:cs="Times New Roman"/>
                <w:noProof/>
                <w:sz w:val="20"/>
                <w:szCs w:val="20"/>
              </w:rPr>
              <w:t>Д</w:t>
            </w:r>
            <w:r w:rsidRPr="004B0CA5">
              <w:rPr>
                <w:rFonts w:ascii="Times New Roman" w:hAnsi="Times New Roman" w:cs="Times New Roman"/>
                <w:noProof/>
                <w:sz w:val="14"/>
                <w:szCs w:val="20"/>
              </w:rPr>
              <w:t>ТВЕ</w:t>
            </w:r>
            <w:r w:rsidRPr="00AC24C3">
              <w:rPr>
                <w:rFonts w:ascii="Times New Roman" w:hAnsi="Times New Roman" w:cs="Times New Roman"/>
                <w:noProof/>
                <w:sz w:val="20"/>
                <w:szCs w:val="20"/>
              </w:rPr>
              <w:t xml:space="preserve"> т - вартість технологічних витрат електричної енергії, урахована в тарифах на звітний рік, тис. грн.</w:t>
            </w:r>
          </w:p>
          <w:p w14:paraId="5A491132" w14:textId="735DDA55" w:rsidR="00C01EBB" w:rsidRPr="00AC24C3" w:rsidRDefault="004B0CA5" w:rsidP="008B75CA">
            <w:pPr>
              <w:spacing w:after="0"/>
              <w:ind w:firstLine="240"/>
              <w:jc w:val="both"/>
              <w:rPr>
                <w:rFonts w:ascii="Times New Roman" w:hAnsi="Times New Roman" w:cs="Times New Roman"/>
                <w:noProof/>
                <w:sz w:val="20"/>
                <w:szCs w:val="20"/>
              </w:rPr>
            </w:pPr>
            <w:r w:rsidRPr="00AC24C3">
              <w:rPr>
                <w:rFonts w:ascii="Times New Roman" w:eastAsia="Times New Roman" w:hAnsi="Times New Roman" w:cs="Times New Roman"/>
                <w:b/>
                <w:noProof/>
                <w:color w:val="000000" w:themeColor="text1"/>
                <w:sz w:val="20"/>
                <w:szCs w:val="20"/>
                <w:lang w:eastAsia="ru-RU"/>
              </w:rPr>
              <w:t>Д</w:t>
            </w:r>
            <w:r w:rsidRPr="00AC24C3">
              <w:rPr>
                <w:rFonts w:ascii="Times New Roman" w:eastAsia="Times New Roman" w:hAnsi="Times New Roman" w:cs="Times New Roman"/>
                <w:b/>
                <w:noProof/>
                <w:color w:val="000000" w:themeColor="text1"/>
                <w:sz w:val="20"/>
                <w:szCs w:val="20"/>
                <w:vertAlign w:val="subscript"/>
                <w:lang w:eastAsia="ru-RU"/>
              </w:rPr>
              <w:t>ТВЕ нф і</w:t>
            </w:r>
            <w:r w:rsidRPr="00AC24C3">
              <w:rPr>
                <w:rFonts w:ascii="Times New Roman" w:hAnsi="Times New Roman" w:cs="Times New Roman"/>
                <w:b/>
                <w:noProof/>
                <w:sz w:val="20"/>
                <w:szCs w:val="20"/>
              </w:rPr>
              <w:t xml:space="preserve"> </w:t>
            </w:r>
            <w:r w:rsidR="00C01EBB" w:rsidRPr="00AC24C3">
              <w:rPr>
                <w:rFonts w:ascii="Times New Roman" w:hAnsi="Times New Roman" w:cs="Times New Roman"/>
                <w:noProof/>
                <w:sz w:val="20"/>
                <w:szCs w:val="20"/>
              </w:rPr>
              <w:t xml:space="preserve">розраховується до впровадження нового ринку (до 01 липня 2019 року) та після впровадження нового ринку (з 01 липня 2019 </w:t>
            </w:r>
            <w:r w:rsidR="00C01EBB" w:rsidRPr="00AC24C3">
              <w:rPr>
                <w:rFonts w:ascii="Times New Roman" w:hAnsi="Times New Roman" w:cs="Times New Roman"/>
                <w:noProof/>
                <w:sz w:val="20"/>
                <w:szCs w:val="20"/>
              </w:rPr>
              <w:lastRenderedPageBreak/>
              <w:t xml:space="preserve">року) згідно з відповідними положеннями підпункту </w:t>
            </w:r>
            <w:r w:rsidR="00C01EBB" w:rsidRPr="00AC24C3">
              <w:rPr>
                <w:rFonts w:ascii="Times New Roman" w:hAnsi="Times New Roman" w:cs="Times New Roman"/>
                <w:b/>
                <w:noProof/>
                <w:sz w:val="20"/>
                <w:szCs w:val="20"/>
              </w:rPr>
              <w:t>22</w:t>
            </w:r>
            <w:r w:rsidR="00C01EBB" w:rsidRPr="00AC24C3">
              <w:rPr>
                <w:rFonts w:ascii="Times New Roman" w:hAnsi="Times New Roman" w:cs="Times New Roman"/>
                <w:noProof/>
                <w:sz w:val="20"/>
                <w:szCs w:val="20"/>
              </w:rPr>
              <w:t xml:space="preserve"> пункту 4 цього додатка;</w:t>
            </w:r>
          </w:p>
          <w:p w14:paraId="40259AE2" w14:textId="77777777" w:rsidR="00C01EBB" w:rsidRPr="00AC24C3" w:rsidRDefault="00C01EBB" w:rsidP="008B75CA">
            <w:pPr>
              <w:spacing w:after="0"/>
              <w:ind w:firstLine="240"/>
              <w:jc w:val="both"/>
              <w:rPr>
                <w:rFonts w:ascii="Times New Roman" w:hAnsi="Times New Roman" w:cs="Times New Roman"/>
                <w:b/>
                <w:noProof/>
                <w:sz w:val="20"/>
                <w:szCs w:val="20"/>
              </w:rPr>
            </w:pPr>
            <w:r w:rsidRPr="00AC24C3">
              <w:rPr>
                <w:rFonts w:ascii="Times New Roman" w:hAnsi="Times New Roman" w:cs="Times New Roman"/>
                <w:b/>
                <w:noProof/>
                <w:sz w:val="20"/>
                <w:szCs w:val="20"/>
              </w:rPr>
              <w:t>Якщо:</w:t>
            </w:r>
          </w:p>
          <w:p w14:paraId="7DB3A345" w14:textId="77777777" w:rsidR="00C01EBB" w:rsidRPr="00AC24C3" w:rsidRDefault="00C01EBB" w:rsidP="008B75CA">
            <w:pPr>
              <w:spacing w:after="0"/>
              <w:ind w:firstLine="240"/>
              <w:jc w:val="both"/>
              <w:rPr>
                <w:rFonts w:ascii="Times New Roman" w:hAnsi="Times New Roman" w:cs="Times New Roman"/>
                <w:b/>
                <w:noProof/>
                <w:sz w:val="20"/>
                <w:szCs w:val="20"/>
              </w:rPr>
            </w:pPr>
          </w:p>
          <w:p w14:paraId="6F8B7FBB" w14:textId="77777777" w:rsidR="00C01EBB" w:rsidRPr="00AC24C3" w:rsidRDefault="00232334" w:rsidP="008B75CA">
            <w:pPr>
              <w:spacing w:after="0"/>
              <w:ind w:firstLine="240"/>
              <w:jc w:val="both"/>
              <w:rPr>
                <w:rFonts w:ascii="Times New Roman" w:hAnsi="Times New Roman" w:cs="Times New Roman"/>
                <w:bCs/>
                <w:noProof/>
                <w:sz w:val="20"/>
                <w:szCs w:val="20"/>
              </w:rPr>
            </w:pPr>
            <m:oMath>
              <m:nary>
                <m:naryPr>
                  <m:chr m:val="∑"/>
                  <m:limLoc m:val="undOvr"/>
                  <m:ctrlPr>
                    <w:rPr>
                      <w:rFonts w:ascii="Cambria Math" w:hAnsi="Cambria Math" w:cs="Times New Roman"/>
                      <w:bCs/>
                      <w:noProof/>
                      <w:sz w:val="20"/>
                      <w:szCs w:val="20"/>
                    </w:rPr>
                  </m:ctrlPr>
                </m:naryPr>
                <m:sub>
                  <m:r>
                    <w:rPr>
                      <w:rFonts w:ascii="Cambria Math" w:hAnsi="Cambria Math" w:cs="Times New Roman"/>
                      <w:noProof/>
                      <w:sz w:val="20"/>
                      <w:szCs w:val="20"/>
                    </w:rPr>
                    <m:t>i</m:t>
                  </m:r>
                  <m:r>
                    <m:rPr>
                      <m:sty m:val="p"/>
                    </m:rPr>
                    <w:rPr>
                      <w:rFonts w:ascii="Cambria Math" w:hAnsi="Cambria Math" w:cs="Times New Roman"/>
                      <w:noProof/>
                      <w:sz w:val="20"/>
                      <w:szCs w:val="20"/>
                    </w:rPr>
                    <m:t>=1</m:t>
                  </m:r>
                </m:sub>
                <m:sup>
                  <m:r>
                    <w:rPr>
                      <w:rFonts w:ascii="Cambria Math" w:hAnsi="Cambria Math" w:cs="Times New Roman"/>
                      <w:noProof/>
                      <w:sz w:val="20"/>
                      <w:szCs w:val="20"/>
                    </w:rPr>
                    <m:t>n</m:t>
                  </m:r>
                </m:sup>
                <m:e>
                  <m:sSub>
                    <m:sSubPr>
                      <m:ctrlPr>
                        <w:rPr>
                          <w:rFonts w:ascii="Cambria Math" w:hAnsi="Cambria Math" w:cs="Times New Roman"/>
                          <w:bCs/>
                          <w:noProof/>
                          <w:sz w:val="20"/>
                          <w:szCs w:val="20"/>
                        </w:rPr>
                      </m:ctrlPr>
                    </m:sSubPr>
                    <m:e>
                      <m:r>
                        <m:rPr>
                          <m:sty m:val="p"/>
                        </m:rPr>
                        <w:rPr>
                          <w:rFonts w:ascii="Cambria Math" w:hAnsi="Cambria Math" w:cs="Times New Roman"/>
                          <w:noProof/>
                          <w:sz w:val="20"/>
                          <w:szCs w:val="20"/>
                        </w:rPr>
                        <m:t>О</m:t>
                      </m:r>
                    </m:e>
                    <m:sub>
                      <m:r>
                        <m:rPr>
                          <m:sty m:val="p"/>
                        </m:rPr>
                        <w:rPr>
                          <w:rFonts w:ascii="Cambria Math" w:hAnsi="Cambria Math" w:cs="Times New Roman"/>
                          <w:noProof/>
                          <w:sz w:val="20"/>
                          <w:szCs w:val="20"/>
                        </w:rPr>
                        <m:t xml:space="preserve">ТВЕ нф </m:t>
                      </m:r>
                      <m:r>
                        <w:rPr>
                          <w:rFonts w:ascii="Cambria Math" w:hAnsi="Cambria Math" w:cs="Times New Roman"/>
                          <w:noProof/>
                          <w:sz w:val="20"/>
                          <w:szCs w:val="20"/>
                        </w:rPr>
                        <m:t>i</m:t>
                      </m:r>
                    </m:sub>
                  </m:sSub>
                </m:e>
              </m:nary>
              <m:r>
                <m:rPr>
                  <m:sty m:val="p"/>
                </m:rPr>
                <w:rPr>
                  <w:rFonts w:ascii="Cambria Math" w:hAnsi="Cambria Math" w:cs="Times New Roman"/>
                  <w:noProof/>
                  <w:sz w:val="20"/>
                  <w:szCs w:val="20"/>
                </w:rPr>
                <m:t>&lt;</m:t>
              </m:r>
              <m:nary>
                <m:naryPr>
                  <m:chr m:val="∑"/>
                  <m:limLoc m:val="undOvr"/>
                  <m:ctrlPr>
                    <w:rPr>
                      <w:rFonts w:ascii="Cambria Math" w:hAnsi="Cambria Math" w:cs="Times New Roman"/>
                      <w:bCs/>
                      <w:noProof/>
                      <w:sz w:val="20"/>
                      <w:szCs w:val="20"/>
                    </w:rPr>
                  </m:ctrlPr>
                </m:naryPr>
                <m:sub>
                  <m:r>
                    <w:rPr>
                      <w:rFonts w:ascii="Cambria Math" w:hAnsi="Cambria Math" w:cs="Times New Roman"/>
                      <w:noProof/>
                      <w:sz w:val="20"/>
                      <w:szCs w:val="20"/>
                    </w:rPr>
                    <m:t>i</m:t>
                  </m:r>
                  <m:r>
                    <m:rPr>
                      <m:sty m:val="p"/>
                    </m:rPr>
                    <w:rPr>
                      <w:rFonts w:ascii="Cambria Math" w:hAnsi="Cambria Math" w:cs="Times New Roman"/>
                      <w:noProof/>
                      <w:sz w:val="20"/>
                      <w:szCs w:val="20"/>
                    </w:rPr>
                    <m:t>=1</m:t>
                  </m:r>
                </m:sub>
                <m:sup>
                  <m:r>
                    <w:rPr>
                      <w:rFonts w:ascii="Cambria Math" w:hAnsi="Cambria Math" w:cs="Times New Roman"/>
                      <w:noProof/>
                      <w:sz w:val="20"/>
                      <w:szCs w:val="20"/>
                    </w:rPr>
                    <m:t>n</m:t>
                  </m:r>
                </m:sup>
                <m:e>
                  <m:sSub>
                    <m:sSubPr>
                      <m:ctrlPr>
                        <w:rPr>
                          <w:rFonts w:ascii="Cambria Math" w:hAnsi="Cambria Math" w:cs="Times New Roman"/>
                          <w:bCs/>
                          <w:noProof/>
                          <w:sz w:val="20"/>
                          <w:szCs w:val="20"/>
                        </w:rPr>
                      </m:ctrlPr>
                    </m:sSubPr>
                    <m:e>
                      <m:r>
                        <m:rPr>
                          <m:sty m:val="p"/>
                        </m:rPr>
                        <w:rPr>
                          <w:rFonts w:ascii="Cambria Math" w:hAnsi="Cambria Math" w:cs="Times New Roman"/>
                          <w:noProof/>
                          <w:sz w:val="20"/>
                          <w:szCs w:val="20"/>
                        </w:rPr>
                        <m:t>О</m:t>
                      </m:r>
                    </m:e>
                    <m:sub>
                      <m:r>
                        <m:rPr>
                          <m:sty m:val="p"/>
                        </m:rPr>
                        <w:rPr>
                          <w:rFonts w:ascii="Cambria Math" w:hAnsi="Cambria Math" w:cs="Times New Roman"/>
                          <w:noProof/>
                          <w:sz w:val="20"/>
                          <w:szCs w:val="20"/>
                        </w:rPr>
                        <m:t xml:space="preserve">ТВЕ ф </m:t>
                      </m:r>
                      <m:r>
                        <w:rPr>
                          <w:rFonts w:ascii="Cambria Math" w:hAnsi="Cambria Math" w:cs="Times New Roman"/>
                          <w:noProof/>
                          <w:sz w:val="20"/>
                          <w:szCs w:val="20"/>
                        </w:rPr>
                        <m:t>i</m:t>
                      </m:r>
                    </m:sub>
                  </m:sSub>
                </m:e>
              </m:nary>
            </m:oMath>
            <w:r w:rsidR="00C01EBB" w:rsidRPr="00AC24C3">
              <w:rPr>
                <w:rFonts w:ascii="Times New Roman" w:hAnsi="Times New Roman" w:cs="Times New Roman"/>
                <w:bCs/>
                <w:noProof/>
                <w:sz w:val="20"/>
                <w:szCs w:val="20"/>
              </w:rPr>
              <w:t>,</w:t>
            </w:r>
          </w:p>
          <w:p w14:paraId="55B017E7" w14:textId="77777777" w:rsidR="00C01EBB" w:rsidRPr="00AC24C3" w:rsidRDefault="00C01EBB" w:rsidP="008B75CA">
            <w:pPr>
              <w:spacing w:after="0"/>
              <w:ind w:firstLine="240"/>
              <w:jc w:val="both"/>
              <w:rPr>
                <w:rFonts w:ascii="Times New Roman" w:hAnsi="Times New Roman" w:cs="Times New Roman"/>
                <w:bCs/>
                <w:noProof/>
                <w:sz w:val="20"/>
                <w:szCs w:val="20"/>
              </w:rPr>
            </w:pPr>
          </w:p>
          <w:p w14:paraId="5F91D334" w14:textId="2AD61CC7" w:rsidR="00C01EBB" w:rsidRPr="00AC24C3" w:rsidRDefault="00C01EBB" w:rsidP="008B75CA">
            <w:pPr>
              <w:spacing w:after="0"/>
              <w:ind w:firstLine="240"/>
              <w:jc w:val="both"/>
              <w:rPr>
                <w:rFonts w:ascii="Times New Roman" w:hAnsi="Times New Roman" w:cs="Times New Roman"/>
                <w:b/>
                <w:noProof/>
                <w:sz w:val="20"/>
                <w:szCs w:val="20"/>
              </w:rPr>
            </w:pPr>
            <w:r w:rsidRPr="00AC24C3">
              <w:rPr>
                <w:rFonts w:ascii="Times New Roman" w:hAnsi="Times New Roman" w:cs="Times New Roman"/>
                <w:b/>
                <w:noProof/>
                <w:sz w:val="20"/>
                <w:szCs w:val="20"/>
              </w:rPr>
              <w:t xml:space="preserve">за умови надання належного обґрунтування перевищення фактичних витрат електричної енергії від нормативно-фактичних технологічних витрат та документального підтвердження від відповідних організацій </w:t>
            </w:r>
            <w:r w:rsidR="004B0CA5" w:rsidRPr="00AC24C3">
              <w:rPr>
                <w:rFonts w:ascii="Times New Roman" w:eastAsia="Times New Roman" w:hAnsi="Times New Roman" w:cs="Times New Roman"/>
                <w:b/>
                <w:noProof/>
                <w:color w:val="000000" w:themeColor="text1"/>
                <w:sz w:val="20"/>
                <w:szCs w:val="20"/>
                <w:lang w:eastAsia="ru-RU"/>
              </w:rPr>
              <w:t>Д</w:t>
            </w:r>
            <w:r w:rsidR="004B0CA5" w:rsidRPr="00AC24C3">
              <w:rPr>
                <w:rFonts w:ascii="Times New Roman" w:eastAsia="Times New Roman" w:hAnsi="Times New Roman" w:cs="Times New Roman"/>
                <w:b/>
                <w:noProof/>
                <w:color w:val="000000" w:themeColor="text1"/>
                <w:sz w:val="20"/>
                <w:szCs w:val="20"/>
                <w:vertAlign w:val="subscript"/>
                <w:lang w:eastAsia="ru-RU"/>
              </w:rPr>
              <w:t>ТВЕ нф і</w:t>
            </w:r>
            <w:r w:rsidR="004B0CA5" w:rsidRPr="00AC24C3">
              <w:rPr>
                <w:rFonts w:ascii="Times New Roman" w:eastAsia="Times New Roman" w:hAnsi="Times New Roman" w:cs="Times New Roman"/>
                <w:b/>
                <w:noProof/>
                <w:color w:val="000000" w:themeColor="text1"/>
                <w:sz w:val="20"/>
                <w:szCs w:val="20"/>
                <w:lang w:eastAsia="ru-RU"/>
              </w:rPr>
              <w:t xml:space="preserve"> </w:t>
            </w:r>
            <w:r w:rsidRPr="00AC24C3">
              <w:rPr>
                <w:rFonts w:ascii="Times New Roman" w:hAnsi="Times New Roman" w:cs="Times New Roman"/>
                <w:b/>
                <w:noProof/>
                <w:sz w:val="20"/>
                <w:szCs w:val="20"/>
              </w:rPr>
              <w:t>за 2022 рік визначається за формулою:</w:t>
            </w:r>
          </w:p>
          <w:p w14:paraId="78606D5F" w14:textId="77777777" w:rsidR="00C01EBB" w:rsidRPr="00AC24C3" w:rsidRDefault="00C01EBB" w:rsidP="008B75CA">
            <w:pPr>
              <w:spacing w:after="0"/>
              <w:ind w:firstLine="240"/>
              <w:jc w:val="both"/>
              <w:rPr>
                <w:rFonts w:ascii="Times New Roman" w:hAnsi="Times New Roman" w:cs="Times New Roman"/>
                <w:b/>
                <w:noProof/>
                <w:sz w:val="20"/>
                <w:szCs w:val="20"/>
              </w:rPr>
            </w:pPr>
          </w:p>
          <w:p w14:paraId="2650BC8A" w14:textId="1D7789C1" w:rsidR="00C01EBB" w:rsidRPr="00AC24C3" w:rsidRDefault="004B0CA5" w:rsidP="008B75CA">
            <w:pPr>
              <w:spacing w:after="0"/>
              <w:ind w:firstLine="240"/>
              <w:jc w:val="both"/>
              <w:rPr>
                <w:rFonts w:ascii="Times New Roman" w:hAnsi="Times New Roman" w:cs="Times New Roman"/>
                <w:b/>
                <w:noProof/>
                <w:sz w:val="20"/>
                <w:szCs w:val="20"/>
              </w:rPr>
            </w:pPr>
            <w:r w:rsidRPr="00AC24C3">
              <w:rPr>
                <w:rFonts w:ascii="Times New Roman" w:eastAsia="Times New Roman" w:hAnsi="Times New Roman" w:cs="Times New Roman"/>
                <w:b/>
                <w:noProof/>
                <w:color w:val="000000" w:themeColor="text1"/>
                <w:sz w:val="20"/>
                <w:szCs w:val="20"/>
                <w:lang w:eastAsia="ru-RU"/>
              </w:rPr>
              <w:t>Д</w:t>
            </w:r>
            <w:r w:rsidRPr="00AC24C3">
              <w:rPr>
                <w:rFonts w:ascii="Times New Roman" w:eastAsia="Times New Roman" w:hAnsi="Times New Roman" w:cs="Times New Roman"/>
                <w:b/>
                <w:noProof/>
                <w:color w:val="000000" w:themeColor="text1"/>
                <w:sz w:val="20"/>
                <w:szCs w:val="20"/>
                <w:vertAlign w:val="subscript"/>
                <w:lang w:eastAsia="ru-RU"/>
              </w:rPr>
              <w:t>ТВЕ нф і</w:t>
            </w:r>
            <w:r w:rsidRPr="00AC24C3">
              <w:rPr>
                <w:rFonts w:ascii="Times New Roman" w:eastAsia="Times New Roman" w:hAnsi="Times New Roman" w:cs="Times New Roman"/>
                <w:b/>
                <w:noProof/>
                <w:color w:val="000000" w:themeColor="text1"/>
                <w:sz w:val="20"/>
                <w:szCs w:val="20"/>
                <w:lang w:eastAsia="ru-RU"/>
              </w:rPr>
              <w:t xml:space="preserve"> </w:t>
            </w:r>
            <w:r w:rsidR="00C01EBB" w:rsidRPr="00AC24C3">
              <w:rPr>
                <w:rFonts w:ascii="Times New Roman" w:hAnsi="Times New Roman" w:cs="Times New Roman"/>
                <w:b/>
                <w:noProof/>
                <w:sz w:val="20"/>
                <w:szCs w:val="20"/>
              </w:rPr>
              <w:t xml:space="preserve">= </w:t>
            </w:r>
            <w:r w:rsidRPr="00AC24C3">
              <w:rPr>
                <w:rFonts w:ascii="Times New Roman" w:eastAsia="Times New Roman" w:hAnsi="Times New Roman" w:cs="Times New Roman"/>
                <w:b/>
                <w:noProof/>
                <w:color w:val="000000" w:themeColor="text1"/>
                <w:sz w:val="20"/>
                <w:szCs w:val="20"/>
                <w:lang w:eastAsia="ru-RU"/>
              </w:rPr>
              <w:t>О</w:t>
            </w:r>
            <w:r w:rsidRPr="00AC24C3">
              <w:rPr>
                <w:rFonts w:ascii="Times New Roman" w:eastAsia="Times New Roman" w:hAnsi="Times New Roman" w:cs="Times New Roman"/>
                <w:b/>
                <w:noProof/>
                <w:color w:val="000000" w:themeColor="text1"/>
                <w:sz w:val="20"/>
                <w:szCs w:val="20"/>
                <w:vertAlign w:val="subscript"/>
                <w:lang w:eastAsia="ru-RU"/>
              </w:rPr>
              <w:t>ТВЕ ф і</w:t>
            </w:r>
            <w:r w:rsidRPr="00AC24C3">
              <w:rPr>
                <w:rFonts w:ascii="Times New Roman" w:eastAsia="Times New Roman" w:hAnsi="Times New Roman" w:cs="Times New Roman"/>
                <w:b/>
                <w:noProof/>
                <w:color w:val="000000" w:themeColor="text1"/>
                <w:sz w:val="20"/>
                <w:szCs w:val="20"/>
                <w:lang w:eastAsia="ru-RU"/>
              </w:rPr>
              <w:t xml:space="preserve"> </w:t>
            </w:r>
            <w:r w:rsidR="00C01EBB" w:rsidRPr="00AC24C3">
              <w:rPr>
                <w:rFonts w:ascii="Times New Roman" w:hAnsi="Times New Roman" w:cs="Times New Roman"/>
                <w:b/>
                <w:noProof/>
                <w:sz w:val="20"/>
                <w:szCs w:val="20"/>
              </w:rPr>
              <w:t xml:space="preserve">× </w:t>
            </w:r>
            <w:r w:rsidR="00324CB0" w:rsidRPr="00AC24C3">
              <w:rPr>
                <w:rFonts w:ascii="Times New Roman" w:hAnsi="Times New Roman" w:cs="Times New Roman"/>
                <w:b/>
                <w:noProof/>
                <w:sz w:val="20"/>
                <w:szCs w:val="20"/>
              </w:rPr>
              <w:t>Ц</w:t>
            </w:r>
            <w:r w:rsidR="00324CB0" w:rsidRPr="00324CB0">
              <w:rPr>
                <w:rFonts w:ascii="Times New Roman" w:hAnsi="Times New Roman" w:cs="Times New Roman"/>
                <w:b/>
                <w:noProof/>
                <w:sz w:val="14"/>
                <w:szCs w:val="20"/>
              </w:rPr>
              <w:t>ТВЕ</w:t>
            </w:r>
            <w:r w:rsidR="00324CB0" w:rsidRPr="00AC24C3">
              <w:rPr>
                <w:rFonts w:ascii="Times New Roman" w:hAnsi="Times New Roman" w:cs="Times New Roman"/>
                <w:b/>
                <w:noProof/>
                <w:sz w:val="20"/>
                <w:szCs w:val="20"/>
              </w:rPr>
              <w:t xml:space="preserve"> i</w:t>
            </w:r>
            <w:r w:rsidR="00C01EBB" w:rsidRPr="00AC24C3">
              <w:rPr>
                <w:rFonts w:ascii="Times New Roman" w:hAnsi="Times New Roman" w:cs="Times New Roman"/>
                <w:b/>
                <w:noProof/>
                <w:sz w:val="20"/>
                <w:szCs w:val="20"/>
              </w:rPr>
              <w:t>,</w:t>
            </w:r>
          </w:p>
          <w:p w14:paraId="025DCAAF" w14:textId="77777777" w:rsidR="00C01EBB" w:rsidRPr="00AC24C3" w:rsidRDefault="00C01EBB" w:rsidP="008B75CA">
            <w:pPr>
              <w:spacing w:after="0"/>
              <w:ind w:firstLine="240"/>
              <w:jc w:val="both"/>
              <w:rPr>
                <w:rFonts w:ascii="Times New Roman" w:hAnsi="Times New Roman" w:cs="Times New Roman"/>
                <w:b/>
                <w:noProof/>
                <w:sz w:val="20"/>
                <w:szCs w:val="20"/>
              </w:rPr>
            </w:pPr>
          </w:p>
          <w:p w14:paraId="6335592A" w14:textId="4A01DFBD" w:rsidR="00C01EBB" w:rsidRPr="00AC24C3" w:rsidRDefault="00C01EBB" w:rsidP="008B75CA">
            <w:pPr>
              <w:spacing w:after="0"/>
              <w:ind w:firstLine="240"/>
              <w:jc w:val="both"/>
              <w:rPr>
                <w:rFonts w:ascii="Times New Roman" w:hAnsi="Times New Roman" w:cs="Times New Roman"/>
                <w:noProof/>
                <w:sz w:val="20"/>
                <w:szCs w:val="20"/>
              </w:rPr>
            </w:pPr>
            <w:r w:rsidRPr="00AC24C3">
              <w:rPr>
                <w:rFonts w:ascii="Times New Roman" w:hAnsi="Times New Roman" w:cs="Times New Roman"/>
                <w:b/>
                <w:noProof/>
                <w:sz w:val="20"/>
                <w:szCs w:val="20"/>
              </w:rPr>
              <w:t xml:space="preserve">де </w:t>
            </w:r>
            <w:r w:rsidR="004B0CA5" w:rsidRPr="00AC24C3">
              <w:rPr>
                <w:rFonts w:ascii="Times New Roman" w:eastAsia="Times New Roman" w:hAnsi="Times New Roman" w:cs="Times New Roman"/>
                <w:b/>
                <w:noProof/>
                <w:color w:val="000000" w:themeColor="text1"/>
                <w:sz w:val="20"/>
                <w:szCs w:val="20"/>
                <w:lang w:eastAsia="ru-RU"/>
              </w:rPr>
              <w:t>О</w:t>
            </w:r>
            <w:r w:rsidR="004B0CA5" w:rsidRPr="00AC24C3">
              <w:rPr>
                <w:rFonts w:ascii="Times New Roman" w:eastAsia="Times New Roman" w:hAnsi="Times New Roman" w:cs="Times New Roman"/>
                <w:b/>
                <w:noProof/>
                <w:color w:val="000000" w:themeColor="text1"/>
                <w:sz w:val="20"/>
                <w:szCs w:val="20"/>
                <w:vertAlign w:val="subscript"/>
                <w:lang w:eastAsia="ru-RU"/>
              </w:rPr>
              <w:t>ТВЕ ф і</w:t>
            </w:r>
            <w:r w:rsidR="004B0CA5" w:rsidRPr="00AC24C3">
              <w:rPr>
                <w:rFonts w:ascii="Times New Roman" w:eastAsia="Times New Roman" w:hAnsi="Times New Roman" w:cs="Times New Roman"/>
                <w:b/>
                <w:noProof/>
                <w:color w:val="000000" w:themeColor="text1"/>
                <w:sz w:val="20"/>
                <w:szCs w:val="20"/>
                <w:lang w:eastAsia="ru-RU"/>
              </w:rPr>
              <w:t xml:space="preserve"> </w:t>
            </w:r>
            <w:r w:rsidRPr="00AC24C3">
              <w:rPr>
                <w:rFonts w:ascii="Times New Roman" w:hAnsi="Times New Roman" w:cs="Times New Roman"/>
                <w:b/>
                <w:noProof/>
                <w:sz w:val="20"/>
                <w:szCs w:val="20"/>
              </w:rPr>
              <w:t>– фактичний обсяг техноло-гічних витрат електричної енергії на її розподіл в і-му місяці звітного року, МВт·год;</w:t>
            </w:r>
          </w:p>
          <w:p w14:paraId="10AA85F1" w14:textId="77777777" w:rsidR="00C01EBB" w:rsidRPr="00AC24C3" w:rsidRDefault="00C01EBB" w:rsidP="008B75CA">
            <w:pPr>
              <w:pStyle w:val="a3"/>
              <w:spacing w:before="0" w:beforeAutospacing="0" w:after="0" w:afterAutospacing="0"/>
              <w:jc w:val="both"/>
              <w:rPr>
                <w:rFonts w:cs="Times New Roman"/>
                <w:sz w:val="20"/>
                <w:szCs w:val="20"/>
              </w:rPr>
            </w:pPr>
          </w:p>
        </w:tc>
        <w:tc>
          <w:tcPr>
            <w:tcW w:w="1269" w:type="pct"/>
            <w:shd w:val="clear" w:color="auto" w:fill="auto"/>
          </w:tcPr>
          <w:p w14:paraId="78E12552" w14:textId="77777777" w:rsidR="00C01EBB" w:rsidRPr="00AC24C3" w:rsidRDefault="00C01EBB" w:rsidP="008B75CA">
            <w:pPr>
              <w:pStyle w:val="a3"/>
              <w:spacing w:before="0" w:beforeAutospacing="0" w:after="0" w:afterAutospacing="0"/>
              <w:jc w:val="both"/>
              <w:rPr>
                <w:rFonts w:cs="Times New Roman"/>
                <w:bCs/>
                <w:i/>
                <w:iCs/>
                <w:sz w:val="20"/>
                <w:szCs w:val="20"/>
                <w:lang w:eastAsia="ru-RU"/>
              </w:rPr>
            </w:pPr>
            <w:r w:rsidRPr="00AC24C3">
              <w:rPr>
                <w:rFonts w:cs="Times New Roman"/>
                <w:bCs/>
                <w:i/>
                <w:iCs/>
                <w:sz w:val="20"/>
                <w:szCs w:val="20"/>
                <w:lang w:eastAsia="ru-RU"/>
              </w:rPr>
              <w:lastRenderedPageBreak/>
              <w:t>АТ «ДТЕК ДОНЕЦЬКІ ЕЛЕКТРОМЕРЕЖІ»</w:t>
            </w:r>
          </w:p>
          <w:p w14:paraId="7061B286" w14:textId="77777777" w:rsidR="00C9759D" w:rsidRPr="00AC24C3" w:rsidRDefault="00C9759D" w:rsidP="008B75CA">
            <w:pPr>
              <w:spacing w:after="0"/>
              <w:jc w:val="both"/>
              <w:rPr>
                <w:rFonts w:ascii="Times New Roman" w:hAnsi="Times New Roman" w:cs="Times New Roman"/>
                <w:bCs/>
                <w:i/>
                <w:noProof/>
                <w:sz w:val="20"/>
                <w:szCs w:val="20"/>
              </w:rPr>
            </w:pPr>
            <w:r w:rsidRPr="00AC24C3">
              <w:rPr>
                <w:rFonts w:ascii="Times New Roman" w:hAnsi="Times New Roman" w:cs="Times New Roman"/>
                <w:bCs/>
                <w:i/>
                <w:noProof/>
                <w:sz w:val="20"/>
                <w:szCs w:val="20"/>
              </w:rPr>
              <w:t>АТ «ДТЕК КИЇВСЬКІ ЕЛЕКТРОМЕРЕЖІ»</w:t>
            </w:r>
          </w:p>
          <w:p w14:paraId="6F0AA2B5" w14:textId="77777777" w:rsidR="00C63864" w:rsidRPr="00AC24C3" w:rsidRDefault="00C63864" w:rsidP="008B75CA">
            <w:pPr>
              <w:spacing w:after="0"/>
              <w:jc w:val="both"/>
              <w:rPr>
                <w:rFonts w:ascii="Times New Roman" w:hAnsi="Times New Roman" w:cs="Times New Roman"/>
                <w:bCs/>
                <w:i/>
                <w:noProof/>
                <w:sz w:val="20"/>
                <w:szCs w:val="20"/>
              </w:rPr>
            </w:pPr>
            <w:r w:rsidRPr="00AC24C3">
              <w:rPr>
                <w:rFonts w:ascii="Times New Roman" w:hAnsi="Times New Roman" w:cs="Times New Roman"/>
                <w:i/>
                <w:noProof/>
                <w:sz w:val="20"/>
                <w:szCs w:val="20"/>
              </w:rPr>
              <w:t>АТ ДТЕК «ОДЕСЬКІ ЕЛЕКТРОМЕРЕЖІ»</w:t>
            </w:r>
          </w:p>
          <w:p w14:paraId="0610E67B" w14:textId="77777777" w:rsidR="00C01EBB" w:rsidRPr="00AC24C3" w:rsidRDefault="00C01EBB" w:rsidP="008B75CA">
            <w:pPr>
              <w:pStyle w:val="a3"/>
              <w:spacing w:before="0" w:beforeAutospacing="0" w:after="0" w:afterAutospacing="0"/>
              <w:jc w:val="both"/>
              <w:rPr>
                <w:rFonts w:cs="Times New Roman"/>
                <w:bCs/>
                <w:i/>
                <w:iCs/>
                <w:sz w:val="20"/>
                <w:szCs w:val="20"/>
                <w:lang w:eastAsia="ru-RU"/>
              </w:rPr>
            </w:pPr>
          </w:p>
          <w:p w14:paraId="51669F60" w14:textId="77777777" w:rsidR="008B75CA" w:rsidRPr="00AC24C3" w:rsidRDefault="008B75CA" w:rsidP="008B75CA">
            <w:pPr>
              <w:pStyle w:val="a3"/>
              <w:spacing w:before="0" w:beforeAutospacing="0" w:after="0" w:afterAutospacing="0"/>
              <w:jc w:val="both"/>
              <w:rPr>
                <w:rFonts w:cs="Times New Roman"/>
                <w:bCs/>
                <w:i/>
                <w:iCs/>
                <w:sz w:val="20"/>
                <w:szCs w:val="20"/>
                <w:lang w:eastAsia="ru-RU"/>
              </w:rPr>
            </w:pPr>
          </w:p>
          <w:p w14:paraId="68FD0388" w14:textId="77777777" w:rsidR="008B75CA" w:rsidRPr="00AC24C3" w:rsidRDefault="008B75CA" w:rsidP="008B75CA">
            <w:pPr>
              <w:pStyle w:val="a3"/>
              <w:spacing w:before="0" w:beforeAutospacing="0" w:after="0" w:afterAutospacing="0"/>
              <w:jc w:val="both"/>
              <w:rPr>
                <w:rFonts w:cs="Times New Roman"/>
                <w:bCs/>
                <w:i/>
                <w:iCs/>
                <w:sz w:val="20"/>
                <w:szCs w:val="20"/>
                <w:lang w:eastAsia="ru-RU"/>
              </w:rPr>
            </w:pPr>
          </w:p>
          <w:p w14:paraId="4D7D7A8E" w14:textId="77777777" w:rsidR="008B75CA" w:rsidRPr="00AC24C3" w:rsidRDefault="008B75CA" w:rsidP="008B75CA">
            <w:pPr>
              <w:pStyle w:val="a3"/>
              <w:spacing w:before="0" w:beforeAutospacing="0" w:after="0" w:afterAutospacing="0"/>
              <w:jc w:val="both"/>
              <w:rPr>
                <w:rFonts w:cs="Times New Roman"/>
                <w:bCs/>
                <w:i/>
                <w:iCs/>
                <w:sz w:val="20"/>
                <w:szCs w:val="20"/>
                <w:lang w:eastAsia="ru-RU"/>
              </w:rPr>
            </w:pPr>
          </w:p>
          <w:p w14:paraId="61D386FB" w14:textId="77777777" w:rsidR="00C01EBB" w:rsidRPr="00AC24C3" w:rsidRDefault="00C01EBB" w:rsidP="008B75CA">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 xml:space="preserve">     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0AEE2C85" w14:textId="77777777" w:rsidR="00C01EBB" w:rsidRPr="00AC24C3" w:rsidRDefault="00C01EBB" w:rsidP="008B75CA">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w:t>
            </w:r>
          </w:p>
          <w:p w14:paraId="6E2E9BEB" w14:textId="77777777" w:rsidR="00C01EBB" w:rsidRPr="00AC24C3" w:rsidRDefault="00C01EBB" w:rsidP="008B75CA">
            <w:pPr>
              <w:spacing w:after="0"/>
              <w:ind w:firstLine="240"/>
              <w:jc w:val="both"/>
              <w:rPr>
                <w:rFonts w:ascii="Times New Roman" w:hAnsi="Times New Roman" w:cs="Times New Roman"/>
                <w:noProof/>
                <w:sz w:val="20"/>
                <w:szCs w:val="20"/>
              </w:rPr>
            </w:pPr>
            <w:r w:rsidRPr="00AC24C3">
              <w:rPr>
                <w:rFonts w:ascii="Times New Roman" w:hAnsi="Times New Roman" w:cs="Times New Roman"/>
                <w:noProof/>
                <w:sz w:val="20"/>
                <w:szCs w:val="20"/>
              </w:rPr>
              <w:t>6) дельта за статтею "витрати, пов'язані з купівлею електричної енергії з метою компенсації технологічних витрат електричної енергії на її розподіл" (</w:t>
            </w:r>
            <w:r w:rsidRPr="00AC24C3">
              <w:rPr>
                <w:rFonts w:ascii="Times New Roman" w:hAnsi="Times New Roman" w:cs="Times New Roman"/>
                <w:noProof/>
                <w:sz w:val="20"/>
                <w:szCs w:val="20"/>
              </w:rPr>
              <w:t>ДнТВЕ), тис. грн, що визначається за формулою</w:t>
            </w:r>
          </w:p>
          <w:tbl>
            <w:tblPr>
              <w:tblW w:w="0" w:type="auto"/>
              <w:tblCellSpacing w:w="0" w:type="auto"/>
              <w:tblLook w:val="04A0" w:firstRow="1" w:lastRow="0" w:firstColumn="1" w:lastColumn="0" w:noHBand="0" w:noVBand="1"/>
            </w:tblPr>
            <w:tblGrid>
              <w:gridCol w:w="3200"/>
              <w:gridCol w:w="669"/>
            </w:tblGrid>
            <w:tr w:rsidR="00C01EBB" w:rsidRPr="00AC24C3" w14:paraId="283CF35E" w14:textId="77777777" w:rsidTr="005E109A">
              <w:trPr>
                <w:trHeight w:val="30"/>
                <w:tblCellSpacing w:w="0" w:type="auto"/>
              </w:trPr>
              <w:tc>
                <w:tcPr>
                  <w:tcW w:w="6299" w:type="dxa"/>
                  <w:vAlign w:val="center"/>
                </w:tcPr>
                <w:p w14:paraId="0D2069A8" w14:textId="77777777" w:rsidR="00C01EBB" w:rsidRPr="00AC24C3" w:rsidRDefault="00C01EBB" w:rsidP="008B75CA">
                  <w:pPr>
                    <w:spacing w:after="0"/>
                    <w:ind w:firstLine="240"/>
                    <w:jc w:val="both"/>
                    <w:rPr>
                      <w:rFonts w:ascii="Times New Roman" w:hAnsi="Times New Roman"/>
                      <w:noProof/>
                      <w:sz w:val="20"/>
                      <w:szCs w:val="20"/>
                    </w:rPr>
                  </w:pPr>
                  <w:r w:rsidRPr="00AC24C3">
                    <w:rPr>
                      <w:rFonts w:ascii="Times New Roman" w:hAnsi="Times New Roman"/>
                      <w:noProof/>
                      <w:sz w:val="20"/>
                      <w:szCs w:val="20"/>
                    </w:rPr>
                    <w:drawing>
                      <wp:inline distT="0" distB="0" distL="0" distR="0" wp14:anchorId="16BA8DBC" wp14:editId="0DDC261D">
                        <wp:extent cx="1624417" cy="409575"/>
                        <wp:effectExtent l="0" t="0" r="0" b="0"/>
                        <wp:docPr id="120200802" name="Рисунок 120200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646963" cy="415260"/>
                                </a:xfrm>
                                <a:prstGeom prst="rect">
                                  <a:avLst/>
                                </a:prstGeom>
                              </pic:spPr>
                            </pic:pic>
                          </a:graphicData>
                        </a:graphic>
                      </wp:inline>
                    </w:drawing>
                  </w:r>
                </w:p>
              </w:tc>
              <w:tc>
                <w:tcPr>
                  <w:tcW w:w="3391" w:type="dxa"/>
                  <w:vAlign w:val="center"/>
                </w:tcPr>
                <w:p w14:paraId="2F81F912" w14:textId="77777777" w:rsidR="00C01EBB" w:rsidRPr="00AC24C3" w:rsidRDefault="00C01EBB" w:rsidP="008B75CA">
                  <w:pPr>
                    <w:spacing w:after="0"/>
                    <w:ind w:firstLine="240"/>
                    <w:jc w:val="both"/>
                    <w:rPr>
                      <w:rFonts w:ascii="Times New Roman" w:hAnsi="Times New Roman"/>
                      <w:noProof/>
                      <w:sz w:val="20"/>
                      <w:szCs w:val="20"/>
                    </w:rPr>
                  </w:pPr>
                  <w:r w:rsidRPr="00AC24C3">
                    <w:rPr>
                      <w:rFonts w:ascii="Times New Roman" w:hAnsi="Times New Roman"/>
                      <w:noProof/>
                      <w:sz w:val="20"/>
                      <w:szCs w:val="20"/>
                    </w:rPr>
                    <w:t>,</w:t>
                  </w:r>
                </w:p>
              </w:tc>
            </w:tr>
          </w:tbl>
          <w:p w14:paraId="45513018" w14:textId="77777777" w:rsidR="00C01EBB" w:rsidRPr="00AC24C3" w:rsidRDefault="00C01EBB" w:rsidP="008B75CA">
            <w:pPr>
              <w:spacing w:after="0"/>
              <w:ind w:firstLine="240"/>
              <w:jc w:val="both"/>
              <w:rPr>
                <w:rFonts w:ascii="Times New Roman" w:hAnsi="Times New Roman" w:cs="Times New Roman"/>
                <w:noProof/>
                <w:sz w:val="20"/>
                <w:szCs w:val="20"/>
              </w:rPr>
            </w:pPr>
            <w:r w:rsidRPr="00AC24C3">
              <w:rPr>
                <w:rFonts w:ascii="Times New Roman" w:hAnsi="Times New Roman" w:cs="Times New Roman"/>
                <w:noProof/>
                <w:sz w:val="20"/>
                <w:szCs w:val="20"/>
              </w:rPr>
              <w:t>де і - місяць;</w:t>
            </w:r>
          </w:p>
          <w:p w14:paraId="56AEE57B" w14:textId="77777777" w:rsidR="00C01EBB" w:rsidRPr="00AC24C3" w:rsidRDefault="00C01EBB" w:rsidP="008B75CA">
            <w:pPr>
              <w:spacing w:after="0"/>
              <w:ind w:firstLine="240"/>
              <w:jc w:val="both"/>
              <w:rPr>
                <w:rFonts w:ascii="Times New Roman" w:hAnsi="Times New Roman" w:cs="Times New Roman"/>
                <w:noProof/>
                <w:sz w:val="20"/>
                <w:szCs w:val="20"/>
              </w:rPr>
            </w:pPr>
            <w:r w:rsidRPr="00AC24C3">
              <w:rPr>
                <w:rFonts w:ascii="Times New Roman" w:hAnsi="Times New Roman" w:cs="Times New Roman"/>
                <w:noProof/>
                <w:sz w:val="20"/>
                <w:szCs w:val="20"/>
              </w:rPr>
              <w:t>n - кількість місяців;</w:t>
            </w:r>
          </w:p>
          <w:p w14:paraId="0EA67495" w14:textId="77777777" w:rsidR="00C01EBB" w:rsidRPr="00AC24C3" w:rsidRDefault="00C01EBB" w:rsidP="008B75CA">
            <w:pPr>
              <w:spacing w:after="0"/>
              <w:ind w:firstLine="240"/>
              <w:jc w:val="both"/>
              <w:rPr>
                <w:rFonts w:ascii="Times New Roman" w:hAnsi="Times New Roman" w:cs="Times New Roman"/>
                <w:noProof/>
                <w:sz w:val="20"/>
                <w:szCs w:val="20"/>
              </w:rPr>
            </w:pPr>
            <w:r w:rsidRPr="00AC24C3">
              <w:rPr>
                <w:rFonts w:ascii="Times New Roman" w:hAnsi="Times New Roman" w:cs="Times New Roman"/>
                <w:noProof/>
                <w:sz w:val="20"/>
                <w:szCs w:val="20"/>
              </w:rPr>
              <w:t>Д</w:t>
            </w:r>
            <w:r w:rsidRPr="004B0CA5">
              <w:rPr>
                <w:rFonts w:ascii="Times New Roman" w:hAnsi="Times New Roman" w:cs="Times New Roman"/>
                <w:noProof/>
                <w:sz w:val="14"/>
                <w:szCs w:val="20"/>
              </w:rPr>
              <w:t>ТВЕ</w:t>
            </w:r>
            <w:r w:rsidRPr="00AC24C3">
              <w:rPr>
                <w:rFonts w:ascii="Times New Roman" w:hAnsi="Times New Roman" w:cs="Times New Roman"/>
                <w:noProof/>
                <w:sz w:val="20"/>
                <w:szCs w:val="20"/>
              </w:rPr>
              <w:t xml:space="preserve"> т - вартість технологічних витрат електричної енергії, урахована в тарифах на звітний рік, тис. грн.</w:t>
            </w:r>
          </w:p>
          <w:p w14:paraId="22D323E4" w14:textId="51BC4A4C" w:rsidR="00C01EBB" w:rsidRPr="00AC24C3" w:rsidRDefault="004B0CA5" w:rsidP="008B75CA">
            <w:pPr>
              <w:spacing w:after="0"/>
              <w:ind w:firstLine="240"/>
              <w:jc w:val="both"/>
              <w:rPr>
                <w:rFonts w:ascii="Times New Roman" w:hAnsi="Times New Roman" w:cs="Times New Roman"/>
                <w:noProof/>
                <w:sz w:val="20"/>
                <w:szCs w:val="20"/>
              </w:rPr>
            </w:pPr>
            <w:r w:rsidRPr="00AC24C3">
              <w:rPr>
                <w:rFonts w:ascii="Times New Roman" w:eastAsia="Times New Roman" w:hAnsi="Times New Roman" w:cs="Times New Roman"/>
                <w:b/>
                <w:noProof/>
                <w:color w:val="000000" w:themeColor="text1"/>
                <w:sz w:val="20"/>
                <w:szCs w:val="20"/>
                <w:lang w:eastAsia="ru-RU"/>
              </w:rPr>
              <w:t>Д</w:t>
            </w:r>
            <w:r w:rsidRPr="00AC24C3">
              <w:rPr>
                <w:rFonts w:ascii="Times New Roman" w:eastAsia="Times New Roman" w:hAnsi="Times New Roman" w:cs="Times New Roman"/>
                <w:b/>
                <w:noProof/>
                <w:color w:val="000000" w:themeColor="text1"/>
                <w:sz w:val="20"/>
                <w:szCs w:val="20"/>
                <w:vertAlign w:val="subscript"/>
                <w:lang w:eastAsia="ru-RU"/>
              </w:rPr>
              <w:t>ТВЕ нф і</w:t>
            </w:r>
            <w:r w:rsidRPr="00AC24C3">
              <w:rPr>
                <w:rFonts w:ascii="Times New Roman" w:hAnsi="Times New Roman" w:cs="Times New Roman"/>
                <w:b/>
                <w:noProof/>
                <w:sz w:val="20"/>
                <w:szCs w:val="20"/>
              </w:rPr>
              <w:t xml:space="preserve"> </w:t>
            </w:r>
            <w:r w:rsidR="00C01EBB" w:rsidRPr="00AC24C3">
              <w:rPr>
                <w:rFonts w:ascii="Times New Roman" w:hAnsi="Times New Roman" w:cs="Times New Roman"/>
                <w:noProof/>
                <w:sz w:val="20"/>
                <w:szCs w:val="20"/>
              </w:rPr>
              <w:t xml:space="preserve">розраховується до впровадження нового ринку (до 01 липня 2019 року) та після впровадження нового ринку (з 01 липня 2019 </w:t>
            </w:r>
            <w:r w:rsidR="00C01EBB" w:rsidRPr="00AC24C3">
              <w:rPr>
                <w:rFonts w:ascii="Times New Roman" w:hAnsi="Times New Roman" w:cs="Times New Roman"/>
                <w:noProof/>
                <w:sz w:val="20"/>
                <w:szCs w:val="20"/>
              </w:rPr>
              <w:lastRenderedPageBreak/>
              <w:t xml:space="preserve">року) згідно з відповідними положеннями підпункту </w:t>
            </w:r>
            <w:r w:rsidR="00C01EBB" w:rsidRPr="00AC24C3">
              <w:rPr>
                <w:rFonts w:ascii="Times New Roman" w:hAnsi="Times New Roman" w:cs="Times New Roman"/>
                <w:b/>
                <w:noProof/>
                <w:sz w:val="20"/>
                <w:szCs w:val="20"/>
              </w:rPr>
              <w:t>22</w:t>
            </w:r>
            <w:r w:rsidR="00C01EBB" w:rsidRPr="00AC24C3">
              <w:rPr>
                <w:rFonts w:ascii="Times New Roman" w:hAnsi="Times New Roman" w:cs="Times New Roman"/>
                <w:noProof/>
                <w:sz w:val="20"/>
                <w:szCs w:val="20"/>
              </w:rPr>
              <w:t xml:space="preserve"> пункту 4 цього додатка;</w:t>
            </w:r>
          </w:p>
          <w:p w14:paraId="1914984E" w14:textId="77777777" w:rsidR="00C01EBB" w:rsidRPr="00AC24C3" w:rsidRDefault="00C01EBB" w:rsidP="008B75CA">
            <w:pPr>
              <w:spacing w:after="0"/>
              <w:ind w:firstLine="240"/>
              <w:jc w:val="both"/>
              <w:rPr>
                <w:rFonts w:ascii="Times New Roman" w:hAnsi="Times New Roman" w:cs="Times New Roman"/>
                <w:b/>
                <w:noProof/>
                <w:sz w:val="20"/>
                <w:szCs w:val="20"/>
              </w:rPr>
            </w:pPr>
            <w:r w:rsidRPr="00AC24C3">
              <w:rPr>
                <w:rFonts w:ascii="Times New Roman" w:hAnsi="Times New Roman" w:cs="Times New Roman"/>
                <w:b/>
                <w:noProof/>
                <w:sz w:val="20"/>
                <w:szCs w:val="20"/>
              </w:rPr>
              <w:t>Якщо:</w:t>
            </w:r>
          </w:p>
          <w:p w14:paraId="46239DD6" w14:textId="77777777" w:rsidR="00C01EBB" w:rsidRPr="00AC24C3" w:rsidRDefault="00C01EBB" w:rsidP="008B75CA">
            <w:pPr>
              <w:spacing w:after="0"/>
              <w:ind w:firstLine="240"/>
              <w:jc w:val="both"/>
              <w:rPr>
                <w:rFonts w:ascii="Times New Roman" w:hAnsi="Times New Roman" w:cs="Times New Roman"/>
                <w:b/>
                <w:noProof/>
                <w:sz w:val="20"/>
                <w:szCs w:val="20"/>
              </w:rPr>
            </w:pPr>
          </w:p>
          <w:p w14:paraId="5F6AE8BE" w14:textId="77777777" w:rsidR="00C01EBB" w:rsidRPr="00AC24C3" w:rsidRDefault="00232334" w:rsidP="008B75CA">
            <w:pPr>
              <w:spacing w:after="0"/>
              <w:ind w:firstLine="240"/>
              <w:jc w:val="both"/>
              <w:rPr>
                <w:rFonts w:ascii="Times New Roman" w:hAnsi="Times New Roman" w:cs="Times New Roman"/>
                <w:bCs/>
                <w:noProof/>
                <w:sz w:val="20"/>
                <w:szCs w:val="20"/>
              </w:rPr>
            </w:pPr>
            <m:oMath>
              <m:nary>
                <m:naryPr>
                  <m:chr m:val="∑"/>
                  <m:limLoc m:val="undOvr"/>
                  <m:ctrlPr>
                    <w:rPr>
                      <w:rFonts w:ascii="Cambria Math" w:hAnsi="Cambria Math" w:cs="Times New Roman"/>
                      <w:bCs/>
                      <w:noProof/>
                      <w:sz w:val="20"/>
                      <w:szCs w:val="20"/>
                    </w:rPr>
                  </m:ctrlPr>
                </m:naryPr>
                <m:sub>
                  <m:r>
                    <w:rPr>
                      <w:rFonts w:ascii="Cambria Math" w:hAnsi="Cambria Math" w:cs="Times New Roman"/>
                      <w:noProof/>
                      <w:sz w:val="20"/>
                      <w:szCs w:val="20"/>
                    </w:rPr>
                    <m:t>i</m:t>
                  </m:r>
                  <m:r>
                    <m:rPr>
                      <m:sty m:val="p"/>
                    </m:rPr>
                    <w:rPr>
                      <w:rFonts w:ascii="Cambria Math" w:hAnsi="Cambria Math" w:cs="Times New Roman"/>
                      <w:noProof/>
                      <w:sz w:val="20"/>
                      <w:szCs w:val="20"/>
                    </w:rPr>
                    <m:t>=1</m:t>
                  </m:r>
                </m:sub>
                <m:sup>
                  <m:r>
                    <w:rPr>
                      <w:rFonts w:ascii="Cambria Math" w:hAnsi="Cambria Math" w:cs="Times New Roman"/>
                      <w:noProof/>
                      <w:sz w:val="20"/>
                      <w:szCs w:val="20"/>
                    </w:rPr>
                    <m:t>n</m:t>
                  </m:r>
                </m:sup>
                <m:e>
                  <m:sSub>
                    <m:sSubPr>
                      <m:ctrlPr>
                        <w:rPr>
                          <w:rFonts w:ascii="Cambria Math" w:hAnsi="Cambria Math" w:cs="Times New Roman"/>
                          <w:bCs/>
                          <w:noProof/>
                          <w:sz w:val="20"/>
                          <w:szCs w:val="20"/>
                        </w:rPr>
                      </m:ctrlPr>
                    </m:sSubPr>
                    <m:e>
                      <m:r>
                        <m:rPr>
                          <m:sty m:val="p"/>
                        </m:rPr>
                        <w:rPr>
                          <w:rFonts w:ascii="Cambria Math" w:hAnsi="Cambria Math" w:cs="Times New Roman"/>
                          <w:noProof/>
                          <w:sz w:val="20"/>
                          <w:szCs w:val="20"/>
                        </w:rPr>
                        <m:t>О</m:t>
                      </m:r>
                    </m:e>
                    <m:sub>
                      <m:r>
                        <m:rPr>
                          <m:sty m:val="p"/>
                        </m:rPr>
                        <w:rPr>
                          <w:rFonts w:ascii="Cambria Math" w:hAnsi="Cambria Math" w:cs="Times New Roman"/>
                          <w:noProof/>
                          <w:sz w:val="20"/>
                          <w:szCs w:val="20"/>
                        </w:rPr>
                        <m:t xml:space="preserve">ТВЕ нф </m:t>
                      </m:r>
                      <m:r>
                        <w:rPr>
                          <w:rFonts w:ascii="Cambria Math" w:hAnsi="Cambria Math" w:cs="Times New Roman"/>
                          <w:noProof/>
                          <w:sz w:val="20"/>
                          <w:szCs w:val="20"/>
                        </w:rPr>
                        <m:t>i</m:t>
                      </m:r>
                    </m:sub>
                  </m:sSub>
                </m:e>
              </m:nary>
              <m:r>
                <m:rPr>
                  <m:sty m:val="p"/>
                </m:rPr>
                <w:rPr>
                  <w:rFonts w:ascii="Cambria Math" w:hAnsi="Cambria Math" w:cs="Times New Roman"/>
                  <w:noProof/>
                  <w:sz w:val="20"/>
                  <w:szCs w:val="20"/>
                </w:rPr>
                <m:t>&lt;</m:t>
              </m:r>
              <m:nary>
                <m:naryPr>
                  <m:chr m:val="∑"/>
                  <m:limLoc m:val="undOvr"/>
                  <m:ctrlPr>
                    <w:rPr>
                      <w:rFonts w:ascii="Cambria Math" w:hAnsi="Cambria Math" w:cs="Times New Roman"/>
                      <w:bCs/>
                      <w:noProof/>
                      <w:sz w:val="20"/>
                      <w:szCs w:val="20"/>
                    </w:rPr>
                  </m:ctrlPr>
                </m:naryPr>
                <m:sub>
                  <m:r>
                    <w:rPr>
                      <w:rFonts w:ascii="Cambria Math" w:hAnsi="Cambria Math" w:cs="Times New Roman"/>
                      <w:noProof/>
                      <w:sz w:val="20"/>
                      <w:szCs w:val="20"/>
                    </w:rPr>
                    <m:t>i</m:t>
                  </m:r>
                  <m:r>
                    <m:rPr>
                      <m:sty m:val="p"/>
                    </m:rPr>
                    <w:rPr>
                      <w:rFonts w:ascii="Cambria Math" w:hAnsi="Cambria Math" w:cs="Times New Roman"/>
                      <w:noProof/>
                      <w:sz w:val="20"/>
                      <w:szCs w:val="20"/>
                    </w:rPr>
                    <m:t>=1</m:t>
                  </m:r>
                </m:sub>
                <m:sup>
                  <m:r>
                    <w:rPr>
                      <w:rFonts w:ascii="Cambria Math" w:hAnsi="Cambria Math" w:cs="Times New Roman"/>
                      <w:noProof/>
                      <w:sz w:val="20"/>
                      <w:szCs w:val="20"/>
                    </w:rPr>
                    <m:t>n</m:t>
                  </m:r>
                </m:sup>
                <m:e>
                  <m:sSub>
                    <m:sSubPr>
                      <m:ctrlPr>
                        <w:rPr>
                          <w:rFonts w:ascii="Cambria Math" w:hAnsi="Cambria Math" w:cs="Times New Roman"/>
                          <w:bCs/>
                          <w:noProof/>
                          <w:sz w:val="20"/>
                          <w:szCs w:val="20"/>
                        </w:rPr>
                      </m:ctrlPr>
                    </m:sSubPr>
                    <m:e>
                      <m:r>
                        <m:rPr>
                          <m:sty m:val="p"/>
                        </m:rPr>
                        <w:rPr>
                          <w:rFonts w:ascii="Cambria Math" w:hAnsi="Cambria Math" w:cs="Times New Roman"/>
                          <w:noProof/>
                          <w:sz w:val="20"/>
                          <w:szCs w:val="20"/>
                        </w:rPr>
                        <m:t>О</m:t>
                      </m:r>
                    </m:e>
                    <m:sub>
                      <m:r>
                        <m:rPr>
                          <m:sty m:val="p"/>
                        </m:rPr>
                        <w:rPr>
                          <w:rFonts w:ascii="Cambria Math" w:hAnsi="Cambria Math" w:cs="Times New Roman"/>
                          <w:noProof/>
                          <w:sz w:val="20"/>
                          <w:szCs w:val="20"/>
                        </w:rPr>
                        <m:t xml:space="preserve">ТВЕ ф </m:t>
                      </m:r>
                      <m:r>
                        <w:rPr>
                          <w:rFonts w:ascii="Cambria Math" w:hAnsi="Cambria Math" w:cs="Times New Roman"/>
                          <w:noProof/>
                          <w:sz w:val="20"/>
                          <w:szCs w:val="20"/>
                        </w:rPr>
                        <m:t>i</m:t>
                      </m:r>
                    </m:sub>
                  </m:sSub>
                </m:e>
              </m:nary>
            </m:oMath>
            <w:r w:rsidR="00C01EBB" w:rsidRPr="00AC24C3">
              <w:rPr>
                <w:rFonts w:ascii="Times New Roman" w:hAnsi="Times New Roman" w:cs="Times New Roman"/>
                <w:bCs/>
                <w:noProof/>
                <w:sz w:val="20"/>
                <w:szCs w:val="20"/>
              </w:rPr>
              <w:t>,</w:t>
            </w:r>
          </w:p>
          <w:p w14:paraId="236F9E3C" w14:textId="77777777" w:rsidR="00C01EBB" w:rsidRPr="00AC24C3" w:rsidRDefault="00C01EBB" w:rsidP="008B75CA">
            <w:pPr>
              <w:spacing w:after="0"/>
              <w:ind w:firstLine="240"/>
              <w:jc w:val="both"/>
              <w:rPr>
                <w:rFonts w:ascii="Times New Roman" w:hAnsi="Times New Roman" w:cs="Times New Roman"/>
                <w:bCs/>
                <w:noProof/>
                <w:sz w:val="20"/>
                <w:szCs w:val="20"/>
              </w:rPr>
            </w:pPr>
          </w:p>
          <w:p w14:paraId="0C163C24" w14:textId="66F3CCC1" w:rsidR="00C01EBB" w:rsidRPr="00AC24C3" w:rsidRDefault="00C01EBB" w:rsidP="008B75CA">
            <w:pPr>
              <w:spacing w:after="0"/>
              <w:ind w:firstLine="240"/>
              <w:jc w:val="both"/>
              <w:rPr>
                <w:rFonts w:ascii="Times New Roman" w:hAnsi="Times New Roman" w:cs="Times New Roman"/>
                <w:b/>
                <w:noProof/>
                <w:sz w:val="20"/>
                <w:szCs w:val="20"/>
              </w:rPr>
            </w:pPr>
            <w:r w:rsidRPr="00AC24C3">
              <w:rPr>
                <w:rFonts w:ascii="Times New Roman" w:hAnsi="Times New Roman" w:cs="Times New Roman"/>
                <w:b/>
                <w:noProof/>
                <w:sz w:val="20"/>
                <w:szCs w:val="20"/>
              </w:rPr>
              <w:t>за умови надання належного обґрунтування перевищення фактичних витрат електричної енергії від нормативно-фактичних технологічних витрат та документального підтвердження</w:t>
            </w:r>
            <w:r w:rsidRPr="00AC24C3">
              <w:rPr>
                <w:rFonts w:ascii="Times New Roman" w:hAnsi="Times New Roman" w:cs="Times New Roman"/>
                <w:b/>
                <w:strike/>
                <w:noProof/>
                <w:sz w:val="20"/>
                <w:szCs w:val="20"/>
              </w:rPr>
              <w:t xml:space="preserve"> </w:t>
            </w:r>
            <w:r w:rsidR="004B0CA5" w:rsidRPr="00AC24C3">
              <w:rPr>
                <w:rFonts w:ascii="Times New Roman" w:eastAsia="Times New Roman" w:hAnsi="Times New Roman" w:cs="Times New Roman"/>
                <w:b/>
                <w:noProof/>
                <w:color w:val="000000" w:themeColor="text1"/>
                <w:sz w:val="20"/>
                <w:szCs w:val="20"/>
                <w:lang w:eastAsia="ru-RU"/>
              </w:rPr>
              <w:t>Д</w:t>
            </w:r>
            <w:r w:rsidR="004B0CA5" w:rsidRPr="00AC24C3">
              <w:rPr>
                <w:rFonts w:ascii="Times New Roman" w:eastAsia="Times New Roman" w:hAnsi="Times New Roman" w:cs="Times New Roman"/>
                <w:b/>
                <w:noProof/>
                <w:color w:val="000000" w:themeColor="text1"/>
                <w:sz w:val="20"/>
                <w:szCs w:val="20"/>
                <w:vertAlign w:val="subscript"/>
                <w:lang w:eastAsia="ru-RU"/>
              </w:rPr>
              <w:t>ТВЕ нф і</w:t>
            </w:r>
            <w:r w:rsidR="004B0CA5" w:rsidRPr="00AC24C3">
              <w:rPr>
                <w:rFonts w:ascii="Times New Roman" w:eastAsia="Times New Roman" w:hAnsi="Times New Roman" w:cs="Times New Roman"/>
                <w:b/>
                <w:noProof/>
                <w:color w:val="000000" w:themeColor="text1"/>
                <w:sz w:val="20"/>
                <w:szCs w:val="20"/>
                <w:lang w:eastAsia="ru-RU"/>
              </w:rPr>
              <w:t xml:space="preserve"> </w:t>
            </w:r>
            <w:r w:rsidRPr="00AC24C3">
              <w:rPr>
                <w:rFonts w:ascii="Times New Roman" w:hAnsi="Times New Roman" w:cs="Times New Roman"/>
                <w:b/>
                <w:noProof/>
                <w:sz w:val="20"/>
                <w:szCs w:val="20"/>
                <w:highlight w:val="green"/>
              </w:rPr>
              <w:t>протягом дії військового стану</w:t>
            </w:r>
            <w:r w:rsidRPr="00AC24C3">
              <w:rPr>
                <w:rFonts w:ascii="Times New Roman" w:hAnsi="Times New Roman" w:cs="Times New Roman"/>
                <w:b/>
                <w:noProof/>
                <w:sz w:val="20"/>
                <w:szCs w:val="20"/>
              </w:rPr>
              <w:t>, визначається за формулою:</w:t>
            </w:r>
          </w:p>
          <w:p w14:paraId="4C0DEA79" w14:textId="77777777" w:rsidR="00C01EBB" w:rsidRPr="00AC24C3" w:rsidRDefault="00C01EBB" w:rsidP="008B75CA">
            <w:pPr>
              <w:spacing w:after="0"/>
              <w:ind w:firstLine="240"/>
              <w:jc w:val="both"/>
              <w:rPr>
                <w:rFonts w:ascii="Times New Roman" w:hAnsi="Times New Roman" w:cs="Times New Roman"/>
                <w:b/>
                <w:noProof/>
                <w:sz w:val="20"/>
                <w:szCs w:val="20"/>
              </w:rPr>
            </w:pPr>
          </w:p>
          <w:p w14:paraId="4CE9030A" w14:textId="08484EC8" w:rsidR="00C01EBB" w:rsidRPr="00AC24C3" w:rsidRDefault="004B0CA5" w:rsidP="008B75CA">
            <w:pPr>
              <w:spacing w:after="0"/>
              <w:ind w:firstLine="240"/>
              <w:jc w:val="both"/>
              <w:rPr>
                <w:rFonts w:ascii="Times New Roman" w:hAnsi="Times New Roman" w:cs="Times New Roman"/>
                <w:b/>
                <w:noProof/>
                <w:sz w:val="20"/>
                <w:szCs w:val="20"/>
              </w:rPr>
            </w:pPr>
            <w:r w:rsidRPr="00AC24C3">
              <w:rPr>
                <w:rFonts w:ascii="Times New Roman" w:eastAsia="Times New Roman" w:hAnsi="Times New Roman" w:cs="Times New Roman"/>
                <w:b/>
                <w:noProof/>
                <w:color w:val="000000" w:themeColor="text1"/>
                <w:sz w:val="20"/>
                <w:szCs w:val="20"/>
                <w:lang w:eastAsia="ru-RU"/>
              </w:rPr>
              <w:t>Д</w:t>
            </w:r>
            <w:r w:rsidRPr="00AC24C3">
              <w:rPr>
                <w:rFonts w:ascii="Times New Roman" w:eastAsia="Times New Roman" w:hAnsi="Times New Roman" w:cs="Times New Roman"/>
                <w:b/>
                <w:noProof/>
                <w:color w:val="000000" w:themeColor="text1"/>
                <w:sz w:val="20"/>
                <w:szCs w:val="20"/>
                <w:vertAlign w:val="subscript"/>
                <w:lang w:eastAsia="ru-RU"/>
              </w:rPr>
              <w:t>ТВЕ нф і</w:t>
            </w:r>
            <w:r w:rsidRPr="00AC24C3">
              <w:rPr>
                <w:rFonts w:ascii="Times New Roman" w:eastAsia="Times New Roman" w:hAnsi="Times New Roman" w:cs="Times New Roman"/>
                <w:b/>
                <w:noProof/>
                <w:color w:val="000000" w:themeColor="text1"/>
                <w:sz w:val="20"/>
                <w:szCs w:val="20"/>
                <w:lang w:eastAsia="ru-RU"/>
              </w:rPr>
              <w:t xml:space="preserve"> </w:t>
            </w:r>
            <w:r w:rsidR="00C01EBB" w:rsidRPr="00AC24C3">
              <w:rPr>
                <w:rFonts w:ascii="Times New Roman" w:hAnsi="Times New Roman" w:cs="Times New Roman"/>
                <w:b/>
                <w:noProof/>
                <w:sz w:val="20"/>
                <w:szCs w:val="20"/>
              </w:rPr>
              <w:t xml:space="preserve">= </w:t>
            </w:r>
            <w:r w:rsidRPr="00AC24C3">
              <w:rPr>
                <w:rFonts w:ascii="Times New Roman" w:eastAsia="Times New Roman" w:hAnsi="Times New Roman" w:cs="Times New Roman"/>
                <w:b/>
                <w:noProof/>
                <w:color w:val="000000" w:themeColor="text1"/>
                <w:sz w:val="20"/>
                <w:szCs w:val="20"/>
                <w:lang w:eastAsia="ru-RU"/>
              </w:rPr>
              <w:t>О</w:t>
            </w:r>
            <w:r w:rsidRPr="00AC24C3">
              <w:rPr>
                <w:rFonts w:ascii="Times New Roman" w:eastAsia="Times New Roman" w:hAnsi="Times New Roman" w:cs="Times New Roman"/>
                <w:b/>
                <w:noProof/>
                <w:color w:val="000000" w:themeColor="text1"/>
                <w:sz w:val="20"/>
                <w:szCs w:val="20"/>
                <w:vertAlign w:val="subscript"/>
                <w:lang w:eastAsia="ru-RU"/>
              </w:rPr>
              <w:t>ТВЕ ф і</w:t>
            </w:r>
            <w:r w:rsidRPr="00AC24C3">
              <w:rPr>
                <w:rFonts w:ascii="Times New Roman" w:hAnsi="Times New Roman" w:cs="Times New Roman"/>
                <w:b/>
                <w:noProof/>
                <w:sz w:val="20"/>
                <w:szCs w:val="20"/>
              </w:rPr>
              <w:t xml:space="preserve"> </w:t>
            </w:r>
            <w:r w:rsidR="00C01EBB" w:rsidRPr="00AC24C3">
              <w:rPr>
                <w:rFonts w:ascii="Times New Roman" w:hAnsi="Times New Roman" w:cs="Times New Roman"/>
                <w:b/>
                <w:noProof/>
                <w:sz w:val="20"/>
                <w:szCs w:val="20"/>
              </w:rPr>
              <w:t>× Ц</w:t>
            </w:r>
            <w:r w:rsidR="00C01EBB" w:rsidRPr="00324CB0">
              <w:rPr>
                <w:rFonts w:ascii="Times New Roman" w:hAnsi="Times New Roman" w:cs="Times New Roman"/>
                <w:b/>
                <w:noProof/>
                <w:sz w:val="14"/>
                <w:szCs w:val="20"/>
              </w:rPr>
              <w:t>ТВЕ</w:t>
            </w:r>
            <w:r w:rsidR="00C01EBB" w:rsidRPr="00AC24C3">
              <w:rPr>
                <w:rFonts w:ascii="Times New Roman" w:hAnsi="Times New Roman" w:cs="Times New Roman"/>
                <w:b/>
                <w:noProof/>
                <w:sz w:val="20"/>
                <w:szCs w:val="20"/>
              </w:rPr>
              <w:t xml:space="preserve"> i,</w:t>
            </w:r>
          </w:p>
          <w:p w14:paraId="222683BB" w14:textId="77777777" w:rsidR="00C01EBB" w:rsidRPr="00AC24C3" w:rsidRDefault="00C01EBB" w:rsidP="008B75CA">
            <w:pPr>
              <w:spacing w:after="0"/>
              <w:ind w:firstLine="240"/>
              <w:jc w:val="both"/>
              <w:rPr>
                <w:rFonts w:ascii="Times New Roman" w:hAnsi="Times New Roman" w:cs="Times New Roman"/>
                <w:b/>
                <w:noProof/>
                <w:sz w:val="20"/>
                <w:szCs w:val="20"/>
              </w:rPr>
            </w:pPr>
          </w:p>
          <w:p w14:paraId="3A986265" w14:textId="7B6D73F8" w:rsidR="00C01EBB" w:rsidRPr="00AC24C3" w:rsidRDefault="00C01EBB" w:rsidP="008B75CA">
            <w:pPr>
              <w:pStyle w:val="a3"/>
              <w:spacing w:before="0" w:beforeAutospacing="0" w:after="0" w:afterAutospacing="0"/>
              <w:jc w:val="both"/>
              <w:rPr>
                <w:rFonts w:cs="Times New Roman"/>
                <w:b/>
                <w:noProof/>
                <w:sz w:val="20"/>
                <w:szCs w:val="20"/>
              </w:rPr>
            </w:pPr>
            <w:r w:rsidRPr="00AC24C3">
              <w:rPr>
                <w:rFonts w:cs="Times New Roman"/>
                <w:b/>
                <w:noProof/>
                <w:sz w:val="20"/>
                <w:szCs w:val="20"/>
              </w:rPr>
              <w:t xml:space="preserve">де </w:t>
            </w:r>
            <w:r w:rsidR="004B0CA5" w:rsidRPr="00AC24C3">
              <w:rPr>
                <w:rFonts w:cs="Times New Roman"/>
                <w:b/>
                <w:noProof/>
                <w:color w:val="000000" w:themeColor="text1"/>
                <w:sz w:val="20"/>
                <w:szCs w:val="20"/>
                <w:lang w:eastAsia="ru-RU"/>
              </w:rPr>
              <w:t>О</w:t>
            </w:r>
            <w:r w:rsidR="004B0CA5" w:rsidRPr="00AC24C3">
              <w:rPr>
                <w:rFonts w:cs="Times New Roman"/>
                <w:b/>
                <w:noProof/>
                <w:color w:val="000000" w:themeColor="text1"/>
                <w:sz w:val="20"/>
                <w:szCs w:val="20"/>
                <w:vertAlign w:val="subscript"/>
                <w:lang w:eastAsia="ru-RU"/>
              </w:rPr>
              <w:t>ТВЕ ф і</w:t>
            </w:r>
            <w:r w:rsidR="004B0CA5" w:rsidRPr="00AC24C3">
              <w:rPr>
                <w:rFonts w:cs="Times New Roman"/>
                <w:b/>
                <w:noProof/>
                <w:color w:val="000000" w:themeColor="text1"/>
                <w:sz w:val="20"/>
                <w:szCs w:val="20"/>
                <w:lang w:eastAsia="ru-RU"/>
              </w:rPr>
              <w:t xml:space="preserve"> </w:t>
            </w:r>
            <w:r w:rsidRPr="00AC24C3">
              <w:rPr>
                <w:rFonts w:cs="Times New Roman"/>
                <w:b/>
                <w:noProof/>
                <w:sz w:val="20"/>
                <w:szCs w:val="20"/>
              </w:rPr>
              <w:t>– фактичний обсяг техноло-гічних витрат електричної енергії на її розподіл в і-му місяці звітного року, МВт·год;</w:t>
            </w:r>
          </w:p>
          <w:p w14:paraId="03037EC8" w14:textId="77777777" w:rsidR="007B193D" w:rsidRPr="00AC24C3" w:rsidRDefault="007B193D" w:rsidP="008B75CA">
            <w:pPr>
              <w:pStyle w:val="a3"/>
              <w:spacing w:before="0" w:beforeAutospacing="0" w:after="0" w:afterAutospacing="0"/>
              <w:jc w:val="both"/>
              <w:rPr>
                <w:rFonts w:cs="Times New Roman"/>
                <w:b/>
                <w:noProof/>
                <w:sz w:val="20"/>
                <w:szCs w:val="20"/>
              </w:rPr>
            </w:pPr>
          </w:p>
          <w:p w14:paraId="38237A13" w14:textId="77777777" w:rsidR="007B193D" w:rsidRPr="00AC24C3" w:rsidRDefault="007B193D" w:rsidP="008B75CA">
            <w:pPr>
              <w:pStyle w:val="a3"/>
              <w:spacing w:before="0" w:beforeAutospacing="0" w:after="0" w:afterAutospacing="0"/>
              <w:jc w:val="both"/>
              <w:rPr>
                <w:rFonts w:cs="Times New Roman"/>
                <w:b/>
                <w:noProof/>
                <w:sz w:val="20"/>
                <w:szCs w:val="20"/>
              </w:rPr>
            </w:pPr>
          </w:p>
          <w:p w14:paraId="440F0651" w14:textId="77777777" w:rsidR="007B193D" w:rsidRPr="00AC24C3" w:rsidRDefault="00292265" w:rsidP="008B75CA">
            <w:pPr>
              <w:pStyle w:val="a3"/>
              <w:spacing w:before="0" w:beforeAutospacing="0" w:after="0" w:afterAutospacing="0"/>
              <w:jc w:val="both"/>
              <w:rPr>
                <w:rFonts w:cs="Times New Roman"/>
                <w:i/>
                <w:noProof/>
                <w:sz w:val="20"/>
                <w:szCs w:val="20"/>
              </w:rPr>
            </w:pPr>
            <w:r w:rsidRPr="00AC24C3">
              <w:rPr>
                <w:rFonts w:cs="Times New Roman"/>
                <w:i/>
                <w:noProof/>
                <w:sz w:val="20"/>
                <w:szCs w:val="20"/>
              </w:rPr>
              <w:t>ПРАТ «КІРОВОГРАДОБЛЕНЕРГО»</w:t>
            </w:r>
          </w:p>
          <w:p w14:paraId="0F7232FC" w14:textId="77777777" w:rsidR="00292265" w:rsidRPr="00AC24C3" w:rsidRDefault="00292265" w:rsidP="008B75CA">
            <w:pPr>
              <w:spacing w:after="0"/>
              <w:ind w:firstLine="240"/>
              <w:rPr>
                <w:rFonts w:ascii="Times New Roman" w:hAnsi="Times New Roman" w:cs="Times New Roman"/>
                <w:b/>
                <w:sz w:val="20"/>
                <w:szCs w:val="20"/>
              </w:rPr>
            </w:pPr>
            <w:r w:rsidRPr="00AC24C3">
              <w:rPr>
                <w:rFonts w:ascii="Times New Roman" w:hAnsi="Times New Roman" w:cs="Times New Roman"/>
                <w:b/>
                <w:sz w:val="20"/>
                <w:szCs w:val="20"/>
              </w:rPr>
              <w:t>Якщо:</w:t>
            </w:r>
          </w:p>
          <w:p w14:paraId="2B1AB40E" w14:textId="77777777" w:rsidR="00292265" w:rsidRPr="00AC24C3" w:rsidRDefault="00232334" w:rsidP="008B75CA">
            <w:pPr>
              <w:spacing w:after="0"/>
              <w:ind w:firstLine="240"/>
              <w:jc w:val="center"/>
              <w:rPr>
                <w:rFonts w:ascii="Times New Roman" w:hAnsi="Times New Roman" w:cs="Times New Roman"/>
                <w:b/>
                <w:sz w:val="20"/>
                <w:szCs w:val="20"/>
              </w:rPr>
            </w:pPr>
            <m:oMath>
              <m:nary>
                <m:naryPr>
                  <m:chr m:val="∑"/>
                  <m:limLoc m:val="undOvr"/>
                  <m:ctrlPr>
                    <w:rPr>
                      <w:rFonts w:ascii="Cambria Math" w:hAnsi="Cambria Math" w:cs="Times New Roman"/>
                      <w:b/>
                      <w:sz w:val="20"/>
                      <w:szCs w:val="20"/>
                    </w:rPr>
                  </m:ctrlPr>
                </m:naryPr>
                <m:sub>
                  <m:r>
                    <m:rPr>
                      <m:sty m:val="bi"/>
                    </m:rPr>
                    <w:rPr>
                      <w:rFonts w:ascii="Cambria Math" w:hAnsi="Cambria Math" w:cs="Times New Roman"/>
                      <w:sz w:val="20"/>
                      <w:szCs w:val="20"/>
                    </w:rPr>
                    <m:t>i</m:t>
                  </m:r>
                  <m:r>
                    <m:rPr>
                      <m:sty m:val="b"/>
                    </m:rPr>
                    <w:rPr>
                      <w:rFonts w:ascii="Cambria Math" w:hAnsi="Cambria Math" w:cs="Times New Roman"/>
                      <w:sz w:val="20"/>
                      <w:szCs w:val="20"/>
                    </w:rPr>
                    <m:t>=1</m:t>
                  </m:r>
                </m:sub>
                <m:sup>
                  <m:r>
                    <m:rPr>
                      <m:sty m:val="bi"/>
                    </m:rPr>
                    <w:rPr>
                      <w:rFonts w:ascii="Cambria Math" w:hAnsi="Cambria Math" w:cs="Times New Roman"/>
                      <w:sz w:val="20"/>
                      <w:szCs w:val="20"/>
                    </w:rPr>
                    <m:t>n</m:t>
                  </m:r>
                </m:sup>
                <m:e>
                  <m:sSub>
                    <m:sSubPr>
                      <m:ctrlPr>
                        <w:rPr>
                          <w:rFonts w:ascii="Cambria Math" w:hAnsi="Cambria Math" w:cs="Times New Roman"/>
                          <w:b/>
                          <w:sz w:val="20"/>
                          <w:szCs w:val="20"/>
                        </w:rPr>
                      </m:ctrlPr>
                    </m:sSubPr>
                    <m:e>
                      <m:r>
                        <m:rPr>
                          <m:sty m:val="b"/>
                        </m:rPr>
                        <w:rPr>
                          <w:rFonts w:ascii="Cambria Math" w:hAnsi="Cambria Math" w:cs="Times New Roman"/>
                          <w:sz w:val="20"/>
                          <w:szCs w:val="20"/>
                        </w:rPr>
                        <m:t>О</m:t>
                      </m:r>
                    </m:e>
                    <m:sub>
                      <m:r>
                        <m:rPr>
                          <m:sty m:val="b"/>
                        </m:rPr>
                        <w:rPr>
                          <w:rFonts w:ascii="Cambria Math" w:hAnsi="Cambria Math" w:cs="Times New Roman"/>
                          <w:sz w:val="20"/>
                          <w:szCs w:val="20"/>
                        </w:rPr>
                        <m:t xml:space="preserve">ТВЕ нф </m:t>
                      </m:r>
                      <m:r>
                        <m:rPr>
                          <m:sty m:val="bi"/>
                        </m:rPr>
                        <w:rPr>
                          <w:rFonts w:ascii="Cambria Math" w:hAnsi="Cambria Math" w:cs="Times New Roman"/>
                          <w:sz w:val="20"/>
                          <w:szCs w:val="20"/>
                        </w:rPr>
                        <m:t>i</m:t>
                      </m:r>
                    </m:sub>
                  </m:sSub>
                </m:e>
              </m:nary>
              <m:r>
                <m:rPr>
                  <m:sty m:val="b"/>
                </m:rPr>
                <w:rPr>
                  <w:rFonts w:ascii="Cambria Math" w:hAnsi="Cambria Math" w:cs="Times New Roman"/>
                  <w:sz w:val="20"/>
                  <w:szCs w:val="20"/>
                </w:rPr>
                <m:t>&lt;</m:t>
              </m:r>
              <m:nary>
                <m:naryPr>
                  <m:chr m:val="∑"/>
                  <m:limLoc m:val="undOvr"/>
                  <m:ctrlPr>
                    <w:rPr>
                      <w:rFonts w:ascii="Cambria Math" w:hAnsi="Cambria Math" w:cs="Times New Roman"/>
                      <w:b/>
                      <w:sz w:val="20"/>
                      <w:szCs w:val="20"/>
                    </w:rPr>
                  </m:ctrlPr>
                </m:naryPr>
                <m:sub>
                  <m:r>
                    <m:rPr>
                      <m:sty m:val="bi"/>
                    </m:rPr>
                    <w:rPr>
                      <w:rFonts w:ascii="Cambria Math" w:hAnsi="Cambria Math" w:cs="Times New Roman"/>
                      <w:sz w:val="20"/>
                      <w:szCs w:val="20"/>
                    </w:rPr>
                    <m:t>i</m:t>
                  </m:r>
                  <m:r>
                    <m:rPr>
                      <m:sty m:val="b"/>
                    </m:rPr>
                    <w:rPr>
                      <w:rFonts w:ascii="Cambria Math" w:hAnsi="Cambria Math" w:cs="Times New Roman"/>
                      <w:sz w:val="20"/>
                      <w:szCs w:val="20"/>
                    </w:rPr>
                    <m:t>=1</m:t>
                  </m:r>
                </m:sub>
                <m:sup>
                  <m:r>
                    <m:rPr>
                      <m:sty m:val="bi"/>
                    </m:rPr>
                    <w:rPr>
                      <w:rFonts w:ascii="Cambria Math" w:hAnsi="Cambria Math" w:cs="Times New Roman"/>
                      <w:sz w:val="20"/>
                      <w:szCs w:val="20"/>
                    </w:rPr>
                    <m:t>n</m:t>
                  </m:r>
                </m:sup>
                <m:e>
                  <m:sSub>
                    <m:sSubPr>
                      <m:ctrlPr>
                        <w:rPr>
                          <w:rFonts w:ascii="Cambria Math" w:hAnsi="Cambria Math" w:cs="Times New Roman"/>
                          <w:b/>
                          <w:sz w:val="20"/>
                          <w:szCs w:val="20"/>
                        </w:rPr>
                      </m:ctrlPr>
                    </m:sSubPr>
                    <m:e>
                      <m:r>
                        <m:rPr>
                          <m:sty m:val="b"/>
                        </m:rPr>
                        <w:rPr>
                          <w:rFonts w:ascii="Cambria Math" w:hAnsi="Cambria Math" w:cs="Times New Roman"/>
                          <w:sz w:val="20"/>
                          <w:szCs w:val="20"/>
                        </w:rPr>
                        <m:t>О</m:t>
                      </m:r>
                    </m:e>
                    <m:sub>
                      <m:r>
                        <m:rPr>
                          <m:sty m:val="b"/>
                        </m:rPr>
                        <w:rPr>
                          <w:rFonts w:ascii="Cambria Math" w:hAnsi="Cambria Math" w:cs="Times New Roman"/>
                          <w:sz w:val="20"/>
                          <w:szCs w:val="20"/>
                        </w:rPr>
                        <m:t xml:space="preserve">ТВЕ ф </m:t>
                      </m:r>
                      <m:r>
                        <m:rPr>
                          <m:sty m:val="bi"/>
                        </m:rPr>
                        <w:rPr>
                          <w:rFonts w:ascii="Cambria Math" w:hAnsi="Cambria Math" w:cs="Times New Roman"/>
                          <w:sz w:val="20"/>
                          <w:szCs w:val="20"/>
                        </w:rPr>
                        <m:t>i</m:t>
                      </m:r>
                    </m:sub>
                  </m:sSub>
                </m:e>
              </m:nary>
            </m:oMath>
            <w:r w:rsidR="00292265" w:rsidRPr="00AC24C3">
              <w:rPr>
                <w:rFonts w:ascii="Times New Roman" w:hAnsi="Times New Roman" w:cs="Times New Roman"/>
                <w:b/>
                <w:sz w:val="20"/>
                <w:szCs w:val="20"/>
              </w:rPr>
              <w:t>,</w:t>
            </w:r>
          </w:p>
          <w:p w14:paraId="3A7A5401" w14:textId="2CBF196E" w:rsidR="00292265" w:rsidRPr="00AC24C3" w:rsidRDefault="00292265" w:rsidP="008B75CA">
            <w:pPr>
              <w:spacing w:after="0"/>
              <w:ind w:firstLine="240"/>
              <w:rPr>
                <w:rFonts w:ascii="Times New Roman" w:hAnsi="Times New Roman" w:cs="Times New Roman"/>
                <w:b/>
                <w:sz w:val="20"/>
                <w:szCs w:val="20"/>
              </w:rPr>
            </w:pPr>
            <w:r w:rsidRPr="00AC24C3">
              <w:rPr>
                <w:rFonts w:ascii="Times New Roman" w:hAnsi="Times New Roman" w:cs="Times New Roman"/>
                <w:b/>
                <w:sz w:val="20"/>
                <w:szCs w:val="20"/>
              </w:rPr>
              <w:t xml:space="preserve">за умови надання належного обґрунтування перевищення фактичних витрат електричної енергії від нормативно-фактичних технологічних витрат та документального підтвердження від відповідних організацій </w:t>
            </w:r>
            <w:r w:rsidRPr="00AC24C3">
              <w:rPr>
                <w:rFonts w:ascii="Times New Roman" w:hAnsi="Times New Roman" w:cs="Times New Roman"/>
                <w:b/>
                <w:bCs/>
                <w:sz w:val="20"/>
                <w:szCs w:val="20"/>
                <w:u w:val="single"/>
              </w:rPr>
              <w:t>(ОСП, АКО, спеціалізованого підприємства, що виконує комплекс робіт з нормування ТВЕ в електричних мережах ОСР тощо)</w:t>
            </w:r>
            <w:r w:rsidRPr="00AC24C3">
              <w:rPr>
                <w:rFonts w:ascii="Times New Roman" w:hAnsi="Times New Roman" w:cs="Times New Roman"/>
                <w:b/>
                <w:bCs/>
                <w:color w:val="C00000"/>
                <w:sz w:val="20"/>
                <w:szCs w:val="20"/>
              </w:rPr>
              <w:t xml:space="preserve"> </w:t>
            </w:r>
            <w:r w:rsidR="00324CB0" w:rsidRPr="00AC24C3">
              <w:rPr>
                <w:rFonts w:ascii="Times New Roman" w:eastAsia="Times New Roman" w:hAnsi="Times New Roman" w:cs="Times New Roman"/>
                <w:b/>
                <w:noProof/>
                <w:color w:val="000000" w:themeColor="text1"/>
                <w:sz w:val="20"/>
                <w:szCs w:val="20"/>
                <w:lang w:eastAsia="ru-RU"/>
              </w:rPr>
              <w:t>Д</w:t>
            </w:r>
            <w:r w:rsidR="00324CB0" w:rsidRPr="00AC24C3">
              <w:rPr>
                <w:rFonts w:ascii="Times New Roman" w:eastAsia="Times New Roman" w:hAnsi="Times New Roman" w:cs="Times New Roman"/>
                <w:b/>
                <w:noProof/>
                <w:color w:val="000000" w:themeColor="text1"/>
                <w:sz w:val="20"/>
                <w:szCs w:val="20"/>
                <w:vertAlign w:val="subscript"/>
                <w:lang w:eastAsia="ru-RU"/>
              </w:rPr>
              <w:t>ТВЕ нф і</w:t>
            </w:r>
            <w:r w:rsidR="00324CB0" w:rsidRPr="00AC24C3">
              <w:rPr>
                <w:rFonts w:ascii="Times New Roman" w:hAnsi="Times New Roman" w:cs="Times New Roman"/>
                <w:b/>
                <w:sz w:val="20"/>
                <w:szCs w:val="20"/>
              </w:rPr>
              <w:t xml:space="preserve"> </w:t>
            </w:r>
            <w:r w:rsidRPr="00AC24C3">
              <w:rPr>
                <w:rFonts w:ascii="Times New Roman" w:hAnsi="Times New Roman" w:cs="Times New Roman"/>
                <w:b/>
                <w:sz w:val="20"/>
                <w:szCs w:val="20"/>
              </w:rPr>
              <w:t>за 2022 рік визначається за формулою:</w:t>
            </w:r>
          </w:p>
          <w:p w14:paraId="01F578D1" w14:textId="3C25C95F" w:rsidR="00292265" w:rsidRPr="00AC24C3" w:rsidRDefault="004B0CA5" w:rsidP="008B75CA">
            <w:pPr>
              <w:spacing w:after="0"/>
              <w:ind w:firstLine="240"/>
              <w:jc w:val="center"/>
              <w:rPr>
                <w:rFonts w:ascii="Times New Roman" w:hAnsi="Times New Roman" w:cs="Times New Roman"/>
                <w:b/>
                <w:sz w:val="20"/>
                <w:szCs w:val="20"/>
              </w:rPr>
            </w:pPr>
            <w:r w:rsidRPr="00AC24C3">
              <w:rPr>
                <w:rFonts w:ascii="Times New Roman" w:eastAsia="Times New Roman" w:hAnsi="Times New Roman" w:cs="Times New Roman"/>
                <w:b/>
                <w:noProof/>
                <w:color w:val="000000" w:themeColor="text1"/>
                <w:sz w:val="20"/>
                <w:szCs w:val="20"/>
                <w:lang w:eastAsia="ru-RU"/>
              </w:rPr>
              <w:t>Д</w:t>
            </w:r>
            <w:r w:rsidRPr="00AC24C3">
              <w:rPr>
                <w:rFonts w:ascii="Times New Roman" w:eastAsia="Times New Roman" w:hAnsi="Times New Roman" w:cs="Times New Roman"/>
                <w:b/>
                <w:noProof/>
                <w:color w:val="000000" w:themeColor="text1"/>
                <w:sz w:val="20"/>
                <w:szCs w:val="20"/>
                <w:vertAlign w:val="subscript"/>
                <w:lang w:eastAsia="ru-RU"/>
              </w:rPr>
              <w:t>ТВЕ нф і</w:t>
            </w:r>
            <w:r w:rsidRPr="00AC24C3">
              <w:rPr>
                <w:rFonts w:ascii="Times New Roman" w:eastAsia="Times New Roman" w:hAnsi="Times New Roman" w:cs="Times New Roman"/>
                <w:b/>
                <w:noProof/>
                <w:color w:val="000000" w:themeColor="text1"/>
                <w:sz w:val="20"/>
                <w:szCs w:val="20"/>
                <w:lang w:eastAsia="ru-RU"/>
              </w:rPr>
              <w:t xml:space="preserve"> </w:t>
            </w:r>
            <w:r w:rsidR="00292265" w:rsidRPr="00AC24C3">
              <w:rPr>
                <w:rFonts w:ascii="Times New Roman" w:hAnsi="Times New Roman" w:cs="Times New Roman"/>
                <w:b/>
                <w:sz w:val="20"/>
                <w:szCs w:val="20"/>
              </w:rPr>
              <w:t xml:space="preserve">= </w:t>
            </w:r>
            <w:r w:rsidRPr="00AC24C3">
              <w:rPr>
                <w:rFonts w:ascii="Times New Roman" w:eastAsia="Times New Roman" w:hAnsi="Times New Roman" w:cs="Times New Roman"/>
                <w:b/>
                <w:noProof/>
                <w:color w:val="000000" w:themeColor="text1"/>
                <w:sz w:val="20"/>
                <w:szCs w:val="20"/>
                <w:lang w:eastAsia="ru-RU"/>
              </w:rPr>
              <w:t>О</w:t>
            </w:r>
            <w:r w:rsidRPr="00AC24C3">
              <w:rPr>
                <w:rFonts w:ascii="Times New Roman" w:eastAsia="Times New Roman" w:hAnsi="Times New Roman" w:cs="Times New Roman"/>
                <w:b/>
                <w:noProof/>
                <w:color w:val="000000" w:themeColor="text1"/>
                <w:sz w:val="20"/>
                <w:szCs w:val="20"/>
                <w:vertAlign w:val="subscript"/>
                <w:lang w:eastAsia="ru-RU"/>
              </w:rPr>
              <w:t>ТВЕ ф і</w:t>
            </w:r>
            <w:r w:rsidRPr="00AC24C3">
              <w:rPr>
                <w:rFonts w:ascii="Times New Roman" w:eastAsia="Times New Roman" w:hAnsi="Times New Roman" w:cs="Times New Roman"/>
                <w:b/>
                <w:noProof/>
                <w:color w:val="000000" w:themeColor="text1"/>
                <w:sz w:val="20"/>
                <w:szCs w:val="20"/>
                <w:lang w:eastAsia="ru-RU"/>
              </w:rPr>
              <w:t xml:space="preserve"> </w:t>
            </w:r>
            <w:r w:rsidR="00292265" w:rsidRPr="00AC24C3">
              <w:rPr>
                <w:rFonts w:ascii="Times New Roman" w:hAnsi="Times New Roman" w:cs="Times New Roman"/>
                <w:b/>
                <w:sz w:val="20"/>
                <w:szCs w:val="20"/>
              </w:rPr>
              <w:t xml:space="preserve">× </w:t>
            </w:r>
            <w:r w:rsidR="00324CB0" w:rsidRPr="00AC24C3">
              <w:rPr>
                <w:rFonts w:ascii="Times New Roman" w:hAnsi="Times New Roman" w:cs="Times New Roman"/>
                <w:b/>
                <w:noProof/>
                <w:sz w:val="20"/>
                <w:szCs w:val="20"/>
              </w:rPr>
              <w:t>Ц</w:t>
            </w:r>
            <w:r w:rsidR="00324CB0" w:rsidRPr="00324CB0">
              <w:rPr>
                <w:rFonts w:ascii="Times New Roman" w:hAnsi="Times New Roman" w:cs="Times New Roman"/>
                <w:b/>
                <w:noProof/>
                <w:sz w:val="14"/>
                <w:szCs w:val="20"/>
              </w:rPr>
              <w:t>ТВЕ</w:t>
            </w:r>
            <w:r w:rsidR="00324CB0" w:rsidRPr="00AC24C3">
              <w:rPr>
                <w:rFonts w:ascii="Times New Roman" w:hAnsi="Times New Roman" w:cs="Times New Roman"/>
                <w:b/>
                <w:noProof/>
                <w:sz w:val="20"/>
                <w:szCs w:val="20"/>
              </w:rPr>
              <w:t xml:space="preserve"> i</w:t>
            </w:r>
            <w:r w:rsidR="00292265" w:rsidRPr="00AC24C3">
              <w:rPr>
                <w:rFonts w:ascii="Times New Roman" w:hAnsi="Times New Roman" w:cs="Times New Roman"/>
                <w:b/>
                <w:sz w:val="20"/>
                <w:szCs w:val="20"/>
              </w:rPr>
              <w:t>,</w:t>
            </w:r>
          </w:p>
          <w:p w14:paraId="4128A438" w14:textId="717694A3" w:rsidR="000F2A38" w:rsidRPr="00AC24C3" w:rsidRDefault="00292265" w:rsidP="008B75CA">
            <w:pPr>
              <w:spacing w:after="0"/>
              <w:ind w:firstLine="240"/>
              <w:jc w:val="both"/>
              <w:rPr>
                <w:rFonts w:ascii="Times New Roman" w:hAnsi="Times New Roman" w:cs="Times New Roman"/>
                <w:b/>
                <w:sz w:val="20"/>
                <w:szCs w:val="20"/>
              </w:rPr>
            </w:pPr>
            <w:r w:rsidRPr="00AC24C3">
              <w:rPr>
                <w:rFonts w:ascii="Times New Roman" w:hAnsi="Times New Roman" w:cs="Times New Roman"/>
                <w:b/>
                <w:sz w:val="20"/>
                <w:szCs w:val="20"/>
              </w:rPr>
              <w:t xml:space="preserve">де </w:t>
            </w:r>
            <w:r w:rsidR="004B0CA5" w:rsidRPr="00AC24C3">
              <w:rPr>
                <w:rFonts w:ascii="Times New Roman" w:eastAsia="Times New Roman" w:hAnsi="Times New Roman" w:cs="Times New Roman"/>
                <w:b/>
                <w:noProof/>
                <w:color w:val="000000" w:themeColor="text1"/>
                <w:sz w:val="20"/>
                <w:szCs w:val="20"/>
                <w:lang w:eastAsia="ru-RU"/>
              </w:rPr>
              <w:t>О</w:t>
            </w:r>
            <w:r w:rsidR="004B0CA5" w:rsidRPr="00AC24C3">
              <w:rPr>
                <w:rFonts w:ascii="Times New Roman" w:eastAsia="Times New Roman" w:hAnsi="Times New Roman" w:cs="Times New Roman"/>
                <w:b/>
                <w:noProof/>
                <w:color w:val="000000" w:themeColor="text1"/>
                <w:sz w:val="20"/>
                <w:szCs w:val="20"/>
                <w:vertAlign w:val="subscript"/>
                <w:lang w:eastAsia="ru-RU"/>
              </w:rPr>
              <w:t>ТВЕ ф і</w:t>
            </w:r>
            <w:r w:rsidR="004B0CA5" w:rsidRPr="00AC24C3">
              <w:rPr>
                <w:rFonts w:ascii="Times New Roman" w:eastAsia="Times New Roman" w:hAnsi="Times New Roman" w:cs="Times New Roman"/>
                <w:b/>
                <w:noProof/>
                <w:color w:val="000000" w:themeColor="text1"/>
                <w:sz w:val="20"/>
                <w:szCs w:val="20"/>
                <w:lang w:eastAsia="ru-RU"/>
              </w:rPr>
              <w:t xml:space="preserve"> </w:t>
            </w:r>
            <w:r w:rsidRPr="00AC24C3">
              <w:rPr>
                <w:rFonts w:ascii="Times New Roman" w:hAnsi="Times New Roman" w:cs="Times New Roman"/>
                <w:b/>
                <w:sz w:val="20"/>
                <w:szCs w:val="20"/>
              </w:rPr>
              <w:t xml:space="preserve">– фактичний обсяг технологічних витрат електричної енергії </w:t>
            </w:r>
            <w:r w:rsidRPr="00AC24C3">
              <w:rPr>
                <w:rFonts w:ascii="Times New Roman" w:hAnsi="Times New Roman" w:cs="Times New Roman"/>
                <w:b/>
                <w:sz w:val="20"/>
                <w:szCs w:val="20"/>
              </w:rPr>
              <w:lastRenderedPageBreak/>
              <w:t xml:space="preserve">на її розподіл в і-му місяці звітного року, </w:t>
            </w:r>
            <w:proofErr w:type="spellStart"/>
            <w:r w:rsidRPr="00AC24C3">
              <w:rPr>
                <w:rFonts w:ascii="Times New Roman" w:hAnsi="Times New Roman" w:cs="Times New Roman"/>
                <w:b/>
                <w:sz w:val="20"/>
                <w:szCs w:val="20"/>
              </w:rPr>
              <w:t>МВт·год</w:t>
            </w:r>
            <w:proofErr w:type="spellEnd"/>
            <w:r w:rsidRPr="00AC24C3">
              <w:rPr>
                <w:rFonts w:ascii="Times New Roman" w:hAnsi="Times New Roman" w:cs="Times New Roman"/>
                <w:b/>
                <w:sz w:val="20"/>
                <w:szCs w:val="20"/>
              </w:rPr>
              <w:t>;</w:t>
            </w:r>
          </w:p>
          <w:p w14:paraId="4F30DE53" w14:textId="77777777" w:rsidR="007D3D94" w:rsidRPr="00AC24C3" w:rsidRDefault="007D3D94" w:rsidP="008B75CA">
            <w:pPr>
              <w:spacing w:after="0"/>
              <w:ind w:firstLine="240"/>
              <w:jc w:val="both"/>
              <w:rPr>
                <w:rFonts w:ascii="Times New Roman" w:hAnsi="Times New Roman" w:cs="Times New Roman"/>
                <w:bCs/>
                <w:i/>
                <w:iCs/>
                <w:sz w:val="20"/>
                <w:szCs w:val="20"/>
                <w:lang w:eastAsia="ru-RU"/>
              </w:rPr>
            </w:pPr>
          </w:p>
          <w:p w14:paraId="20CDE8CD" w14:textId="77777777" w:rsidR="007D3D94" w:rsidRPr="00AC24C3" w:rsidRDefault="007D3D94" w:rsidP="008B75CA">
            <w:pPr>
              <w:spacing w:after="0"/>
              <w:ind w:firstLine="240"/>
              <w:jc w:val="both"/>
              <w:rPr>
                <w:rFonts w:ascii="Times New Roman" w:hAnsi="Times New Roman" w:cs="Times New Roman"/>
                <w:bCs/>
                <w:i/>
                <w:iCs/>
                <w:sz w:val="20"/>
                <w:szCs w:val="20"/>
                <w:lang w:eastAsia="ru-RU"/>
              </w:rPr>
            </w:pPr>
            <w:r w:rsidRPr="00AC24C3">
              <w:rPr>
                <w:rFonts w:ascii="Times New Roman" w:hAnsi="Times New Roman" w:cs="Times New Roman"/>
                <w:bCs/>
                <w:i/>
                <w:sz w:val="20"/>
                <w:szCs w:val="20"/>
              </w:rPr>
              <w:t>ГО «ПЕРША ЕНЕРГЕТИЧНА РАДА»</w:t>
            </w:r>
          </w:p>
          <w:p w14:paraId="1668C15D" w14:textId="77777777" w:rsidR="007D3D94" w:rsidRPr="00AC24C3" w:rsidRDefault="007D3D94" w:rsidP="008B75CA">
            <w:pPr>
              <w:spacing w:after="0"/>
              <w:ind w:firstLine="240"/>
              <w:jc w:val="both"/>
              <w:rPr>
                <w:rFonts w:ascii="Times New Roman" w:hAnsi="Times New Roman" w:cs="Times New Roman"/>
                <w:b/>
                <w:sz w:val="20"/>
                <w:szCs w:val="20"/>
              </w:rPr>
            </w:pPr>
            <w:r w:rsidRPr="00AC24C3">
              <w:rPr>
                <w:rFonts w:ascii="Times New Roman" w:hAnsi="Times New Roman" w:cs="Times New Roman"/>
                <w:b/>
                <w:sz w:val="20"/>
                <w:szCs w:val="20"/>
              </w:rPr>
              <w:t>Якщо:</w:t>
            </w:r>
          </w:p>
          <w:p w14:paraId="4BCECBCD" w14:textId="77777777" w:rsidR="007D3D94" w:rsidRPr="00AC24C3" w:rsidRDefault="00232334" w:rsidP="008B75CA">
            <w:pPr>
              <w:spacing w:after="0"/>
              <w:ind w:firstLine="240"/>
              <w:jc w:val="both"/>
              <w:rPr>
                <w:rFonts w:ascii="Times New Roman" w:hAnsi="Times New Roman" w:cs="Times New Roman"/>
                <w:bCs/>
                <w:sz w:val="20"/>
                <w:szCs w:val="20"/>
              </w:rPr>
            </w:pPr>
            <m:oMath>
              <m:nary>
                <m:naryPr>
                  <m:chr m:val="∑"/>
                  <m:limLoc m:val="undOvr"/>
                  <m:ctrlPr>
                    <w:rPr>
                      <w:rFonts w:ascii="Cambria Math" w:hAnsi="Cambria Math" w:cs="Times New Roman"/>
                      <w:bCs/>
                      <w:sz w:val="20"/>
                      <w:szCs w:val="20"/>
                    </w:rPr>
                  </m:ctrlPr>
                </m:naryPr>
                <m:sub>
                  <m:r>
                    <w:rPr>
                      <w:rFonts w:ascii="Cambria Math" w:hAnsi="Cambria Math" w:cs="Times New Roman"/>
                      <w:sz w:val="20"/>
                      <w:szCs w:val="20"/>
                    </w:rPr>
                    <m:t>i</m:t>
                  </m:r>
                  <m:r>
                    <m:rPr>
                      <m:sty m:val="p"/>
                    </m:rPr>
                    <w:rPr>
                      <w:rFonts w:ascii="Cambria Math" w:hAnsi="Cambria Math" w:cs="Times New Roman"/>
                      <w:sz w:val="20"/>
                      <w:szCs w:val="20"/>
                    </w:rPr>
                    <m:t>=1</m:t>
                  </m:r>
                </m:sub>
                <m:sup>
                  <m:r>
                    <w:rPr>
                      <w:rFonts w:ascii="Cambria Math" w:hAnsi="Cambria Math" w:cs="Times New Roman"/>
                      <w:sz w:val="20"/>
                      <w:szCs w:val="20"/>
                    </w:rPr>
                    <m:t>n</m:t>
                  </m:r>
                </m:sup>
                <m:e>
                  <m:sSub>
                    <m:sSubPr>
                      <m:ctrlPr>
                        <w:rPr>
                          <w:rFonts w:ascii="Cambria Math" w:hAnsi="Cambria Math" w:cs="Times New Roman"/>
                          <w:bCs/>
                          <w:sz w:val="20"/>
                          <w:szCs w:val="20"/>
                        </w:rPr>
                      </m:ctrlPr>
                    </m:sSubPr>
                    <m:e>
                      <m:r>
                        <m:rPr>
                          <m:sty m:val="p"/>
                        </m:rPr>
                        <w:rPr>
                          <w:rFonts w:ascii="Cambria Math" w:hAnsi="Cambria Math" w:cs="Times New Roman"/>
                          <w:sz w:val="20"/>
                          <w:szCs w:val="20"/>
                        </w:rPr>
                        <m:t>О</m:t>
                      </m:r>
                    </m:e>
                    <m:sub>
                      <m:r>
                        <m:rPr>
                          <m:sty m:val="p"/>
                        </m:rPr>
                        <w:rPr>
                          <w:rFonts w:ascii="Cambria Math" w:hAnsi="Cambria Math" w:cs="Times New Roman"/>
                          <w:sz w:val="20"/>
                          <w:szCs w:val="20"/>
                        </w:rPr>
                        <m:t xml:space="preserve">ТВЕ нф </m:t>
                      </m:r>
                      <m:r>
                        <w:rPr>
                          <w:rFonts w:ascii="Cambria Math" w:hAnsi="Cambria Math" w:cs="Times New Roman"/>
                          <w:sz w:val="20"/>
                          <w:szCs w:val="20"/>
                        </w:rPr>
                        <m:t>i</m:t>
                      </m:r>
                    </m:sub>
                  </m:sSub>
                </m:e>
              </m:nary>
              <m:r>
                <m:rPr>
                  <m:sty m:val="p"/>
                </m:rPr>
                <w:rPr>
                  <w:rFonts w:ascii="Cambria Math" w:hAnsi="Cambria Math" w:cs="Times New Roman"/>
                  <w:sz w:val="20"/>
                  <w:szCs w:val="20"/>
                </w:rPr>
                <m:t>&lt;</m:t>
              </m:r>
              <m:nary>
                <m:naryPr>
                  <m:chr m:val="∑"/>
                  <m:limLoc m:val="undOvr"/>
                  <m:ctrlPr>
                    <w:rPr>
                      <w:rFonts w:ascii="Cambria Math" w:hAnsi="Cambria Math" w:cs="Times New Roman"/>
                      <w:bCs/>
                      <w:sz w:val="20"/>
                      <w:szCs w:val="20"/>
                    </w:rPr>
                  </m:ctrlPr>
                </m:naryPr>
                <m:sub>
                  <m:r>
                    <w:rPr>
                      <w:rFonts w:ascii="Cambria Math" w:hAnsi="Cambria Math" w:cs="Times New Roman"/>
                      <w:sz w:val="20"/>
                      <w:szCs w:val="20"/>
                    </w:rPr>
                    <m:t>i</m:t>
                  </m:r>
                  <m:r>
                    <m:rPr>
                      <m:sty m:val="p"/>
                    </m:rPr>
                    <w:rPr>
                      <w:rFonts w:ascii="Cambria Math" w:hAnsi="Cambria Math" w:cs="Times New Roman"/>
                      <w:sz w:val="20"/>
                      <w:szCs w:val="20"/>
                    </w:rPr>
                    <m:t>=1</m:t>
                  </m:r>
                </m:sub>
                <m:sup>
                  <m:r>
                    <w:rPr>
                      <w:rFonts w:ascii="Cambria Math" w:hAnsi="Cambria Math" w:cs="Times New Roman"/>
                      <w:sz w:val="20"/>
                      <w:szCs w:val="20"/>
                    </w:rPr>
                    <m:t>n</m:t>
                  </m:r>
                </m:sup>
                <m:e>
                  <m:sSub>
                    <m:sSubPr>
                      <m:ctrlPr>
                        <w:rPr>
                          <w:rFonts w:ascii="Cambria Math" w:hAnsi="Cambria Math" w:cs="Times New Roman"/>
                          <w:bCs/>
                          <w:sz w:val="20"/>
                          <w:szCs w:val="20"/>
                        </w:rPr>
                      </m:ctrlPr>
                    </m:sSubPr>
                    <m:e>
                      <m:r>
                        <m:rPr>
                          <m:sty m:val="p"/>
                        </m:rPr>
                        <w:rPr>
                          <w:rFonts w:ascii="Cambria Math" w:hAnsi="Cambria Math" w:cs="Times New Roman"/>
                          <w:sz w:val="20"/>
                          <w:szCs w:val="20"/>
                        </w:rPr>
                        <m:t>О</m:t>
                      </m:r>
                    </m:e>
                    <m:sub>
                      <m:r>
                        <m:rPr>
                          <m:sty m:val="p"/>
                        </m:rPr>
                        <w:rPr>
                          <w:rFonts w:ascii="Cambria Math" w:hAnsi="Cambria Math" w:cs="Times New Roman"/>
                          <w:sz w:val="20"/>
                          <w:szCs w:val="20"/>
                        </w:rPr>
                        <m:t xml:space="preserve">ТВЕ ф </m:t>
                      </m:r>
                      <m:r>
                        <w:rPr>
                          <w:rFonts w:ascii="Cambria Math" w:hAnsi="Cambria Math" w:cs="Times New Roman"/>
                          <w:sz w:val="20"/>
                          <w:szCs w:val="20"/>
                        </w:rPr>
                        <m:t>i</m:t>
                      </m:r>
                    </m:sub>
                  </m:sSub>
                </m:e>
              </m:nary>
            </m:oMath>
            <w:r w:rsidR="007D3D94" w:rsidRPr="00AC24C3">
              <w:rPr>
                <w:rFonts w:ascii="Times New Roman" w:hAnsi="Times New Roman" w:cs="Times New Roman"/>
                <w:bCs/>
                <w:sz w:val="20"/>
                <w:szCs w:val="20"/>
              </w:rPr>
              <w:t>,</w:t>
            </w:r>
          </w:p>
          <w:p w14:paraId="576D4818" w14:textId="77777777" w:rsidR="007D3D94" w:rsidRPr="00AC24C3" w:rsidRDefault="007D3D94" w:rsidP="008B75CA">
            <w:pPr>
              <w:spacing w:after="0"/>
              <w:ind w:firstLine="240"/>
              <w:jc w:val="both"/>
              <w:rPr>
                <w:rFonts w:ascii="Times New Roman" w:hAnsi="Times New Roman" w:cs="Times New Roman"/>
                <w:bCs/>
                <w:sz w:val="20"/>
                <w:szCs w:val="20"/>
              </w:rPr>
            </w:pPr>
          </w:p>
          <w:p w14:paraId="1673ABA5" w14:textId="0927987D" w:rsidR="007D3D94" w:rsidRPr="00AC24C3" w:rsidRDefault="007D3D94" w:rsidP="008B75CA">
            <w:pPr>
              <w:spacing w:after="0"/>
              <w:ind w:firstLine="240"/>
              <w:jc w:val="both"/>
              <w:rPr>
                <w:rFonts w:ascii="Times New Roman" w:hAnsi="Times New Roman" w:cs="Times New Roman"/>
                <w:b/>
                <w:sz w:val="20"/>
                <w:szCs w:val="20"/>
              </w:rPr>
            </w:pPr>
            <w:r w:rsidRPr="00AC24C3">
              <w:rPr>
                <w:rFonts w:ascii="Times New Roman" w:hAnsi="Times New Roman" w:cs="Times New Roman"/>
                <w:b/>
                <w:sz w:val="20"/>
                <w:szCs w:val="20"/>
              </w:rPr>
              <w:t>за умови надання належного обґрунтування перевищення фактичних витрат електричної енергії від нормативно-фактичних технологічних витрат та документального підтвердження</w:t>
            </w:r>
            <w:r w:rsidRPr="00AC24C3">
              <w:rPr>
                <w:rFonts w:ascii="Times New Roman" w:hAnsi="Times New Roman" w:cs="Times New Roman"/>
                <w:b/>
                <w:strike/>
                <w:sz w:val="20"/>
                <w:szCs w:val="20"/>
              </w:rPr>
              <w:t xml:space="preserve"> </w:t>
            </w:r>
            <w:r w:rsidRPr="00AC24C3">
              <w:rPr>
                <w:rFonts w:ascii="Times New Roman" w:hAnsi="Times New Roman" w:cs="Times New Roman"/>
                <w:b/>
                <w:strike/>
                <w:sz w:val="20"/>
                <w:szCs w:val="20"/>
                <w:highlight w:val="yellow"/>
              </w:rPr>
              <w:t>від відповідних організацій</w:t>
            </w:r>
            <w:r w:rsidRPr="00AC24C3">
              <w:rPr>
                <w:rFonts w:ascii="Times New Roman" w:hAnsi="Times New Roman" w:cs="Times New Roman"/>
                <w:b/>
                <w:sz w:val="20"/>
                <w:szCs w:val="20"/>
              </w:rPr>
              <w:t xml:space="preserve"> </w:t>
            </w:r>
            <w:r w:rsidR="004B0CA5" w:rsidRPr="00AC24C3">
              <w:rPr>
                <w:rFonts w:ascii="Times New Roman" w:eastAsia="Times New Roman" w:hAnsi="Times New Roman" w:cs="Times New Roman"/>
                <w:b/>
                <w:noProof/>
                <w:color w:val="000000" w:themeColor="text1"/>
                <w:sz w:val="20"/>
                <w:szCs w:val="20"/>
                <w:lang w:eastAsia="ru-RU"/>
              </w:rPr>
              <w:t>Д</w:t>
            </w:r>
            <w:r w:rsidR="004B0CA5" w:rsidRPr="00AC24C3">
              <w:rPr>
                <w:rFonts w:ascii="Times New Roman" w:eastAsia="Times New Roman" w:hAnsi="Times New Roman" w:cs="Times New Roman"/>
                <w:b/>
                <w:noProof/>
                <w:color w:val="000000" w:themeColor="text1"/>
                <w:sz w:val="20"/>
                <w:szCs w:val="20"/>
                <w:vertAlign w:val="subscript"/>
                <w:lang w:eastAsia="ru-RU"/>
              </w:rPr>
              <w:t>ТВЕ нф і</w:t>
            </w:r>
            <w:r w:rsidR="004B0CA5" w:rsidRPr="00AC24C3">
              <w:rPr>
                <w:rFonts w:ascii="Times New Roman" w:eastAsia="Times New Roman" w:hAnsi="Times New Roman" w:cs="Times New Roman"/>
                <w:b/>
                <w:noProof/>
                <w:color w:val="000000" w:themeColor="text1"/>
                <w:sz w:val="20"/>
                <w:szCs w:val="20"/>
                <w:lang w:eastAsia="ru-RU"/>
              </w:rPr>
              <w:t xml:space="preserve"> </w:t>
            </w:r>
            <w:r w:rsidRPr="00AC24C3">
              <w:rPr>
                <w:rFonts w:ascii="Times New Roman" w:hAnsi="Times New Roman" w:cs="Times New Roman"/>
                <w:b/>
                <w:sz w:val="20"/>
                <w:szCs w:val="20"/>
              </w:rPr>
              <w:t>за 2022 рік визначається за формулою:</w:t>
            </w:r>
          </w:p>
          <w:p w14:paraId="6E8C9422" w14:textId="0D6DB294" w:rsidR="007D3D94" w:rsidRPr="00AC24C3" w:rsidRDefault="004B0CA5" w:rsidP="008B75CA">
            <w:pPr>
              <w:spacing w:after="0"/>
              <w:ind w:firstLine="240"/>
              <w:jc w:val="both"/>
              <w:rPr>
                <w:rFonts w:ascii="Times New Roman" w:hAnsi="Times New Roman" w:cs="Times New Roman"/>
                <w:b/>
                <w:sz w:val="20"/>
                <w:szCs w:val="20"/>
              </w:rPr>
            </w:pPr>
            <w:r w:rsidRPr="00AC24C3">
              <w:rPr>
                <w:rFonts w:ascii="Times New Roman" w:eastAsia="Times New Roman" w:hAnsi="Times New Roman" w:cs="Times New Roman"/>
                <w:b/>
                <w:noProof/>
                <w:color w:val="000000" w:themeColor="text1"/>
                <w:sz w:val="20"/>
                <w:szCs w:val="20"/>
                <w:lang w:eastAsia="ru-RU"/>
              </w:rPr>
              <w:t>Д</w:t>
            </w:r>
            <w:r w:rsidRPr="00AC24C3">
              <w:rPr>
                <w:rFonts w:ascii="Times New Roman" w:eastAsia="Times New Roman" w:hAnsi="Times New Roman" w:cs="Times New Roman"/>
                <w:b/>
                <w:noProof/>
                <w:color w:val="000000" w:themeColor="text1"/>
                <w:sz w:val="20"/>
                <w:szCs w:val="20"/>
                <w:vertAlign w:val="subscript"/>
                <w:lang w:eastAsia="ru-RU"/>
              </w:rPr>
              <w:t>ТВЕ нф і</w:t>
            </w:r>
            <w:r w:rsidRPr="00AC24C3">
              <w:rPr>
                <w:rFonts w:ascii="Times New Roman" w:eastAsia="Times New Roman" w:hAnsi="Times New Roman" w:cs="Times New Roman"/>
                <w:b/>
                <w:noProof/>
                <w:color w:val="000000" w:themeColor="text1"/>
                <w:sz w:val="20"/>
                <w:szCs w:val="20"/>
                <w:lang w:eastAsia="ru-RU"/>
              </w:rPr>
              <w:t xml:space="preserve"> </w:t>
            </w:r>
            <w:r w:rsidR="007D3D94" w:rsidRPr="00AC24C3">
              <w:rPr>
                <w:rFonts w:ascii="Times New Roman" w:hAnsi="Times New Roman" w:cs="Times New Roman"/>
                <w:b/>
                <w:sz w:val="20"/>
                <w:szCs w:val="20"/>
              </w:rPr>
              <w:t xml:space="preserve">= </w:t>
            </w:r>
            <w:r w:rsidRPr="00AC24C3">
              <w:rPr>
                <w:rFonts w:ascii="Times New Roman" w:eastAsia="Times New Roman" w:hAnsi="Times New Roman" w:cs="Times New Roman"/>
                <w:b/>
                <w:noProof/>
                <w:color w:val="000000" w:themeColor="text1"/>
                <w:sz w:val="20"/>
                <w:szCs w:val="20"/>
                <w:lang w:eastAsia="ru-RU"/>
              </w:rPr>
              <w:t>О</w:t>
            </w:r>
            <w:r w:rsidRPr="00AC24C3">
              <w:rPr>
                <w:rFonts w:ascii="Times New Roman" w:eastAsia="Times New Roman" w:hAnsi="Times New Roman" w:cs="Times New Roman"/>
                <w:b/>
                <w:noProof/>
                <w:color w:val="000000" w:themeColor="text1"/>
                <w:sz w:val="20"/>
                <w:szCs w:val="20"/>
                <w:vertAlign w:val="subscript"/>
                <w:lang w:eastAsia="ru-RU"/>
              </w:rPr>
              <w:t>ТВЕ ф і</w:t>
            </w:r>
            <w:r w:rsidRPr="00AC24C3">
              <w:rPr>
                <w:rFonts w:ascii="Times New Roman" w:eastAsia="Times New Roman" w:hAnsi="Times New Roman" w:cs="Times New Roman"/>
                <w:b/>
                <w:noProof/>
                <w:color w:val="000000" w:themeColor="text1"/>
                <w:sz w:val="20"/>
                <w:szCs w:val="20"/>
                <w:lang w:eastAsia="ru-RU"/>
              </w:rPr>
              <w:t xml:space="preserve"> </w:t>
            </w:r>
            <w:r w:rsidR="007D3D94" w:rsidRPr="00AC24C3">
              <w:rPr>
                <w:rFonts w:ascii="Times New Roman" w:hAnsi="Times New Roman" w:cs="Times New Roman"/>
                <w:b/>
                <w:sz w:val="20"/>
                <w:szCs w:val="20"/>
              </w:rPr>
              <w:t xml:space="preserve">× </w:t>
            </w:r>
            <w:r w:rsidR="00324CB0" w:rsidRPr="00AC24C3">
              <w:rPr>
                <w:rFonts w:ascii="Times New Roman" w:hAnsi="Times New Roman" w:cs="Times New Roman"/>
                <w:b/>
                <w:noProof/>
                <w:sz w:val="20"/>
                <w:szCs w:val="20"/>
              </w:rPr>
              <w:t>Ц</w:t>
            </w:r>
            <w:r w:rsidR="00324CB0" w:rsidRPr="00324CB0">
              <w:rPr>
                <w:rFonts w:ascii="Times New Roman" w:hAnsi="Times New Roman" w:cs="Times New Roman"/>
                <w:b/>
                <w:noProof/>
                <w:sz w:val="14"/>
                <w:szCs w:val="20"/>
              </w:rPr>
              <w:t>ТВЕ</w:t>
            </w:r>
            <w:r w:rsidR="00324CB0" w:rsidRPr="00AC24C3">
              <w:rPr>
                <w:rFonts w:ascii="Times New Roman" w:hAnsi="Times New Roman" w:cs="Times New Roman"/>
                <w:b/>
                <w:noProof/>
                <w:sz w:val="20"/>
                <w:szCs w:val="20"/>
              </w:rPr>
              <w:t xml:space="preserve"> i</w:t>
            </w:r>
            <w:r w:rsidR="007D3D94" w:rsidRPr="00AC24C3">
              <w:rPr>
                <w:rFonts w:ascii="Times New Roman" w:hAnsi="Times New Roman" w:cs="Times New Roman"/>
                <w:b/>
                <w:sz w:val="20"/>
                <w:szCs w:val="20"/>
              </w:rPr>
              <w:t>,</w:t>
            </w:r>
          </w:p>
          <w:p w14:paraId="221BC939" w14:textId="0D43495C" w:rsidR="007D3D94" w:rsidRPr="00AC24C3" w:rsidRDefault="007D3D94" w:rsidP="008B75CA">
            <w:pPr>
              <w:spacing w:after="0"/>
              <w:ind w:firstLine="240"/>
              <w:jc w:val="both"/>
              <w:rPr>
                <w:rFonts w:ascii="Times New Roman" w:hAnsi="Times New Roman" w:cs="Times New Roman"/>
                <w:sz w:val="20"/>
                <w:szCs w:val="20"/>
              </w:rPr>
            </w:pPr>
            <w:r w:rsidRPr="00AC24C3">
              <w:rPr>
                <w:rFonts w:ascii="Times New Roman" w:hAnsi="Times New Roman" w:cs="Times New Roman"/>
                <w:b/>
                <w:sz w:val="20"/>
                <w:szCs w:val="20"/>
              </w:rPr>
              <w:t xml:space="preserve">де </w:t>
            </w:r>
            <w:r w:rsidR="004B0CA5" w:rsidRPr="00AC24C3">
              <w:rPr>
                <w:rFonts w:ascii="Times New Roman" w:eastAsia="Times New Roman" w:hAnsi="Times New Roman" w:cs="Times New Roman"/>
                <w:b/>
                <w:noProof/>
                <w:color w:val="000000" w:themeColor="text1"/>
                <w:sz w:val="20"/>
                <w:szCs w:val="20"/>
                <w:lang w:eastAsia="ru-RU"/>
              </w:rPr>
              <w:t>О</w:t>
            </w:r>
            <w:r w:rsidR="004B0CA5" w:rsidRPr="00AC24C3">
              <w:rPr>
                <w:rFonts w:ascii="Times New Roman" w:eastAsia="Times New Roman" w:hAnsi="Times New Roman" w:cs="Times New Roman"/>
                <w:b/>
                <w:noProof/>
                <w:color w:val="000000" w:themeColor="text1"/>
                <w:sz w:val="20"/>
                <w:szCs w:val="20"/>
                <w:vertAlign w:val="subscript"/>
                <w:lang w:eastAsia="ru-RU"/>
              </w:rPr>
              <w:t>ТВЕ ф і</w:t>
            </w:r>
            <w:r w:rsidR="004B0CA5" w:rsidRPr="00AC24C3">
              <w:rPr>
                <w:rFonts w:ascii="Times New Roman" w:eastAsia="Times New Roman" w:hAnsi="Times New Roman" w:cs="Times New Roman"/>
                <w:b/>
                <w:noProof/>
                <w:color w:val="000000" w:themeColor="text1"/>
                <w:sz w:val="20"/>
                <w:szCs w:val="20"/>
                <w:lang w:eastAsia="ru-RU"/>
              </w:rPr>
              <w:t xml:space="preserve"> </w:t>
            </w:r>
            <w:r w:rsidRPr="00AC24C3">
              <w:rPr>
                <w:rFonts w:ascii="Times New Roman" w:hAnsi="Times New Roman" w:cs="Times New Roman"/>
                <w:b/>
                <w:sz w:val="20"/>
                <w:szCs w:val="20"/>
              </w:rPr>
              <w:t xml:space="preserve">– фактичний обсяг </w:t>
            </w:r>
            <w:proofErr w:type="spellStart"/>
            <w:r w:rsidRPr="00AC24C3">
              <w:rPr>
                <w:rFonts w:ascii="Times New Roman" w:hAnsi="Times New Roman" w:cs="Times New Roman"/>
                <w:b/>
                <w:sz w:val="20"/>
                <w:szCs w:val="20"/>
              </w:rPr>
              <w:t>техноло-гічних</w:t>
            </w:r>
            <w:proofErr w:type="spellEnd"/>
            <w:r w:rsidRPr="00AC24C3">
              <w:rPr>
                <w:rFonts w:ascii="Times New Roman" w:hAnsi="Times New Roman" w:cs="Times New Roman"/>
                <w:b/>
                <w:sz w:val="20"/>
                <w:szCs w:val="20"/>
              </w:rPr>
              <w:t xml:space="preserve"> витрат електричної енергії на її розподіл в і-му місяці звітного року, </w:t>
            </w:r>
            <w:proofErr w:type="spellStart"/>
            <w:r w:rsidRPr="00AC24C3">
              <w:rPr>
                <w:rFonts w:ascii="Times New Roman" w:hAnsi="Times New Roman" w:cs="Times New Roman"/>
                <w:b/>
                <w:sz w:val="20"/>
                <w:szCs w:val="20"/>
              </w:rPr>
              <w:t>МВт·год</w:t>
            </w:r>
            <w:proofErr w:type="spellEnd"/>
            <w:r w:rsidRPr="00AC24C3">
              <w:rPr>
                <w:rFonts w:ascii="Times New Roman" w:hAnsi="Times New Roman" w:cs="Times New Roman"/>
                <w:b/>
                <w:sz w:val="20"/>
                <w:szCs w:val="20"/>
              </w:rPr>
              <w:t>;</w:t>
            </w:r>
          </w:p>
          <w:p w14:paraId="1F0366B3" w14:textId="77777777" w:rsidR="005B210C" w:rsidRPr="00AC24C3" w:rsidRDefault="005B210C" w:rsidP="008B75CA">
            <w:pPr>
              <w:spacing w:after="0"/>
              <w:jc w:val="both"/>
              <w:rPr>
                <w:rFonts w:ascii="Times New Roman" w:eastAsia="Times New Roman" w:hAnsi="Times New Roman" w:cs="Times New Roman"/>
                <w:i/>
                <w:sz w:val="20"/>
                <w:szCs w:val="20"/>
              </w:rPr>
            </w:pPr>
          </w:p>
          <w:p w14:paraId="6087B672" w14:textId="77777777" w:rsidR="004F5D73" w:rsidRPr="00AC24C3" w:rsidRDefault="004F5D73" w:rsidP="008B75CA">
            <w:pPr>
              <w:spacing w:after="0"/>
              <w:jc w:val="both"/>
              <w:rPr>
                <w:rFonts w:ascii="Times New Roman" w:hAnsi="Times New Roman" w:cs="Times New Roman"/>
                <w:i/>
                <w:sz w:val="20"/>
                <w:szCs w:val="20"/>
              </w:rPr>
            </w:pPr>
            <w:r w:rsidRPr="00AC24C3">
              <w:rPr>
                <w:rFonts w:ascii="Times New Roman" w:eastAsia="Times New Roman" w:hAnsi="Times New Roman" w:cs="Times New Roman"/>
                <w:i/>
                <w:sz w:val="20"/>
                <w:szCs w:val="20"/>
              </w:rPr>
              <w:t>АТ «ЧЕРНІГІВОБЛЕНЕРГО»</w:t>
            </w:r>
          </w:p>
          <w:p w14:paraId="516F0FF3" w14:textId="77777777" w:rsidR="004F5D73" w:rsidRPr="00AC24C3" w:rsidRDefault="004F5D73" w:rsidP="008B75CA">
            <w:pPr>
              <w:tabs>
                <w:tab w:val="left" w:pos="284"/>
              </w:tabs>
              <w:spacing w:after="0"/>
              <w:ind w:firstLine="709"/>
              <w:jc w:val="both"/>
              <w:rPr>
                <w:rFonts w:ascii="Times New Roman" w:hAnsi="Times New Roman" w:cs="Times New Roman"/>
                <w:sz w:val="20"/>
                <w:szCs w:val="20"/>
              </w:rPr>
            </w:pPr>
            <w:r w:rsidRPr="00AC24C3">
              <w:rPr>
                <w:rFonts w:ascii="Times New Roman" w:hAnsi="Times New Roman" w:cs="Times New Roman"/>
                <w:sz w:val="20"/>
                <w:szCs w:val="20"/>
              </w:rPr>
              <w:t>Якщо:</w:t>
            </w:r>
          </w:p>
          <w:p w14:paraId="2CC3C3A2" w14:textId="77777777" w:rsidR="004F5D73" w:rsidRPr="00AC24C3" w:rsidRDefault="00232334" w:rsidP="008B75CA">
            <w:pPr>
              <w:spacing w:after="0"/>
              <w:ind w:firstLine="709"/>
              <w:jc w:val="center"/>
              <w:rPr>
                <w:rFonts w:ascii="Times New Roman" w:eastAsiaTheme="minorEastAsia" w:hAnsi="Times New Roman" w:cs="Times New Roman"/>
                <w:color w:val="000000" w:themeColor="text1"/>
                <w:sz w:val="20"/>
                <w:szCs w:val="20"/>
              </w:rPr>
            </w:pPr>
            <m:oMath>
              <m:nary>
                <m:naryPr>
                  <m:chr m:val="∑"/>
                  <m:limLoc m:val="undOvr"/>
                  <m:ctrlPr>
                    <w:rPr>
                      <w:rFonts w:ascii="Cambria Math" w:hAnsi="Cambria Math" w:cs="Times New Roman"/>
                      <w:i/>
                      <w:color w:val="000000" w:themeColor="text1"/>
                      <w:sz w:val="20"/>
                      <w:szCs w:val="20"/>
                    </w:rPr>
                  </m:ctrlPr>
                </m:naryPr>
                <m:sub>
                  <m:r>
                    <w:rPr>
                      <w:rFonts w:ascii="Cambria Math" w:hAnsi="Cambria Math" w:cs="Times New Roman"/>
                      <w:color w:val="000000" w:themeColor="text1"/>
                      <w:sz w:val="20"/>
                      <w:szCs w:val="20"/>
                    </w:rPr>
                    <m:t>i=1</m:t>
                  </m:r>
                </m:sub>
                <m:sup>
                  <m:r>
                    <w:rPr>
                      <w:rFonts w:ascii="Cambria Math" w:hAnsi="Cambria Math" w:cs="Times New Roman"/>
                      <w:color w:val="000000" w:themeColor="text1"/>
                      <w:sz w:val="20"/>
                      <w:szCs w:val="20"/>
                    </w:rPr>
                    <m:t>n</m:t>
                  </m:r>
                </m:sup>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О</m:t>
                      </m:r>
                    </m:e>
                    <m:sub>
                      <m:r>
                        <w:rPr>
                          <w:rFonts w:ascii="Cambria Math" w:hAnsi="Cambria Math" w:cs="Times New Roman"/>
                          <w:color w:val="000000" w:themeColor="text1"/>
                          <w:sz w:val="20"/>
                          <w:szCs w:val="20"/>
                        </w:rPr>
                        <m:t>ТВЕ нф i</m:t>
                      </m:r>
                    </m:sub>
                  </m:sSub>
                </m:e>
              </m:nary>
              <m:r>
                <w:rPr>
                  <w:rFonts w:ascii="Cambria Math" w:hAnsi="Cambria Math" w:cs="Times New Roman"/>
                  <w:color w:val="000000" w:themeColor="text1"/>
                  <w:sz w:val="20"/>
                  <w:szCs w:val="20"/>
                </w:rPr>
                <m:t>&lt;</m:t>
              </m:r>
              <m:nary>
                <m:naryPr>
                  <m:chr m:val="∑"/>
                  <m:limLoc m:val="undOvr"/>
                  <m:ctrlPr>
                    <w:rPr>
                      <w:rFonts w:ascii="Cambria Math" w:hAnsi="Cambria Math" w:cs="Times New Roman"/>
                      <w:i/>
                      <w:color w:val="000000" w:themeColor="text1"/>
                      <w:sz w:val="20"/>
                      <w:szCs w:val="20"/>
                    </w:rPr>
                  </m:ctrlPr>
                </m:naryPr>
                <m:sub>
                  <m:r>
                    <w:rPr>
                      <w:rFonts w:ascii="Cambria Math" w:hAnsi="Cambria Math" w:cs="Times New Roman"/>
                      <w:color w:val="000000" w:themeColor="text1"/>
                      <w:sz w:val="20"/>
                      <w:szCs w:val="20"/>
                    </w:rPr>
                    <m:t>i=1</m:t>
                  </m:r>
                </m:sub>
                <m:sup>
                  <m:r>
                    <w:rPr>
                      <w:rFonts w:ascii="Cambria Math" w:hAnsi="Cambria Math" w:cs="Times New Roman"/>
                      <w:color w:val="000000" w:themeColor="text1"/>
                      <w:sz w:val="20"/>
                      <w:szCs w:val="20"/>
                    </w:rPr>
                    <m:t>n</m:t>
                  </m:r>
                </m:sup>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О</m:t>
                      </m:r>
                    </m:e>
                    <m:sub>
                      <m:r>
                        <w:rPr>
                          <w:rFonts w:ascii="Cambria Math" w:hAnsi="Cambria Math" w:cs="Times New Roman"/>
                          <w:color w:val="000000" w:themeColor="text1"/>
                          <w:sz w:val="20"/>
                          <w:szCs w:val="20"/>
                        </w:rPr>
                        <m:t>ТВЕ ф i</m:t>
                      </m:r>
                    </m:sub>
                  </m:sSub>
                </m:e>
              </m:nary>
            </m:oMath>
            <w:r w:rsidR="004F5D73" w:rsidRPr="00AC24C3">
              <w:rPr>
                <w:rFonts w:ascii="Times New Roman" w:eastAsiaTheme="minorEastAsia" w:hAnsi="Times New Roman" w:cs="Times New Roman"/>
                <w:color w:val="000000" w:themeColor="text1"/>
                <w:sz w:val="20"/>
                <w:szCs w:val="20"/>
              </w:rPr>
              <w:t>,</w:t>
            </w:r>
          </w:p>
          <w:p w14:paraId="6D34D5F8" w14:textId="77777777" w:rsidR="007D3D94" w:rsidRPr="00AC24C3" w:rsidRDefault="004F5D73" w:rsidP="008B75CA">
            <w:pPr>
              <w:spacing w:after="0"/>
              <w:ind w:firstLine="240"/>
              <w:jc w:val="both"/>
              <w:rPr>
                <w:rFonts w:ascii="Times New Roman" w:hAnsi="Times New Roman" w:cs="Times New Roman"/>
                <w:bCs/>
                <w:i/>
                <w:iCs/>
                <w:sz w:val="20"/>
                <w:szCs w:val="20"/>
                <w:lang w:eastAsia="ru-RU"/>
              </w:rPr>
            </w:pPr>
            <w:r w:rsidRPr="00AC24C3">
              <w:rPr>
                <w:rFonts w:ascii="Times New Roman" w:hAnsi="Times New Roman" w:cs="Times New Roman"/>
                <w:color w:val="000000" w:themeColor="text1"/>
                <w:sz w:val="20"/>
                <w:szCs w:val="20"/>
              </w:rPr>
              <w:t>за умови надання належного обґрунтування перевищення фактичних витрат електричної енергії від нормативно-фактичних технологічних витрат та документального підтвердження від відповідних організацій Д</w:t>
            </w:r>
            <w:r w:rsidRPr="00AC24C3">
              <w:rPr>
                <w:rFonts w:ascii="Times New Roman" w:hAnsi="Times New Roman" w:cs="Times New Roman"/>
                <w:color w:val="000000" w:themeColor="text1"/>
                <w:sz w:val="20"/>
                <w:szCs w:val="20"/>
                <w:vertAlign w:val="subscript"/>
              </w:rPr>
              <w:t>ТВЕ</w:t>
            </w:r>
            <w:r w:rsidRPr="00AC24C3">
              <w:rPr>
                <w:rFonts w:ascii="Times New Roman" w:hAnsi="Times New Roman" w:cs="Times New Roman"/>
                <w:color w:val="000000" w:themeColor="text1"/>
                <w:sz w:val="20"/>
                <w:szCs w:val="20"/>
              </w:rPr>
              <w:t xml:space="preserve"> </w:t>
            </w:r>
            <w:proofErr w:type="spellStart"/>
            <w:r w:rsidRPr="00AC24C3">
              <w:rPr>
                <w:rFonts w:ascii="Times New Roman" w:hAnsi="Times New Roman" w:cs="Times New Roman"/>
                <w:color w:val="000000" w:themeColor="text1"/>
                <w:sz w:val="20"/>
                <w:szCs w:val="20"/>
                <w:vertAlign w:val="subscript"/>
              </w:rPr>
              <w:t>нф</w:t>
            </w:r>
            <w:proofErr w:type="spellEnd"/>
            <w:r w:rsidRPr="00AC24C3">
              <w:rPr>
                <w:rFonts w:ascii="Times New Roman" w:hAnsi="Times New Roman" w:cs="Times New Roman"/>
                <w:color w:val="000000" w:themeColor="text1"/>
                <w:sz w:val="20"/>
                <w:szCs w:val="20"/>
                <w:vertAlign w:val="subscript"/>
              </w:rPr>
              <w:t xml:space="preserve"> і</w:t>
            </w:r>
            <w:r w:rsidRPr="00AC24C3">
              <w:rPr>
                <w:rFonts w:ascii="Times New Roman" w:hAnsi="Times New Roman" w:cs="Times New Roman"/>
                <w:color w:val="000000" w:themeColor="text1"/>
                <w:sz w:val="20"/>
                <w:szCs w:val="20"/>
              </w:rPr>
              <w:t xml:space="preserve"> </w:t>
            </w:r>
            <w:r w:rsidRPr="00AC24C3">
              <w:rPr>
                <w:rFonts w:ascii="Times New Roman" w:hAnsi="Times New Roman" w:cs="Times New Roman"/>
                <w:b/>
                <w:color w:val="000000" w:themeColor="text1"/>
                <w:sz w:val="20"/>
                <w:szCs w:val="20"/>
              </w:rPr>
              <w:t>за період з 2022 року по рік припинення</w:t>
            </w:r>
          </w:p>
        </w:tc>
        <w:tc>
          <w:tcPr>
            <w:tcW w:w="863" w:type="pct"/>
            <w:shd w:val="clear" w:color="auto" w:fill="auto"/>
          </w:tcPr>
          <w:p w14:paraId="1F018D2C" w14:textId="77777777" w:rsidR="002849E8" w:rsidRPr="00AC24C3" w:rsidRDefault="002849E8" w:rsidP="008B75CA">
            <w:pPr>
              <w:pStyle w:val="a3"/>
              <w:spacing w:before="0" w:beforeAutospacing="0" w:after="0" w:afterAutospacing="0"/>
              <w:jc w:val="both"/>
              <w:rPr>
                <w:rFonts w:cs="Times New Roman"/>
                <w:bCs/>
                <w:i/>
                <w:iCs/>
                <w:sz w:val="20"/>
                <w:szCs w:val="20"/>
                <w:lang w:eastAsia="ru-RU"/>
              </w:rPr>
            </w:pPr>
            <w:r w:rsidRPr="00AC24C3">
              <w:rPr>
                <w:rFonts w:cs="Times New Roman"/>
                <w:bCs/>
                <w:i/>
                <w:iCs/>
                <w:sz w:val="20"/>
                <w:szCs w:val="20"/>
                <w:lang w:eastAsia="ru-RU"/>
              </w:rPr>
              <w:lastRenderedPageBreak/>
              <w:t>АТ «ДТЕК ДОНЕЦЬКІ ЕЛЕКТРОМЕРЕЖІ»</w:t>
            </w:r>
          </w:p>
          <w:p w14:paraId="1991910D" w14:textId="77777777" w:rsidR="001E1918" w:rsidRPr="00AC24C3" w:rsidRDefault="001E1918" w:rsidP="008B75CA">
            <w:pPr>
              <w:spacing w:after="0"/>
              <w:jc w:val="both"/>
              <w:rPr>
                <w:rFonts w:ascii="Times New Roman" w:hAnsi="Times New Roman" w:cs="Times New Roman"/>
                <w:bCs/>
                <w:i/>
                <w:noProof/>
                <w:sz w:val="20"/>
                <w:szCs w:val="20"/>
              </w:rPr>
            </w:pPr>
            <w:r w:rsidRPr="00AC24C3">
              <w:rPr>
                <w:rFonts w:ascii="Times New Roman" w:hAnsi="Times New Roman" w:cs="Times New Roman"/>
                <w:bCs/>
                <w:i/>
                <w:noProof/>
                <w:sz w:val="20"/>
                <w:szCs w:val="20"/>
              </w:rPr>
              <w:t>АТ «ДТЕК КИЇВСЬКІ ЕЛЕКТРОМЕРЕЖІ»</w:t>
            </w:r>
          </w:p>
          <w:p w14:paraId="00765ED1" w14:textId="77777777" w:rsidR="00C63864" w:rsidRPr="00AC24C3" w:rsidRDefault="00C63864" w:rsidP="008B75CA">
            <w:pPr>
              <w:spacing w:after="0"/>
              <w:jc w:val="both"/>
              <w:rPr>
                <w:rFonts w:ascii="Times New Roman" w:hAnsi="Times New Roman" w:cs="Times New Roman"/>
                <w:bCs/>
                <w:i/>
                <w:noProof/>
                <w:sz w:val="20"/>
                <w:szCs w:val="20"/>
              </w:rPr>
            </w:pPr>
            <w:r w:rsidRPr="00AC24C3">
              <w:rPr>
                <w:rFonts w:ascii="Times New Roman" w:hAnsi="Times New Roman" w:cs="Times New Roman"/>
                <w:i/>
                <w:noProof/>
                <w:sz w:val="20"/>
                <w:szCs w:val="20"/>
              </w:rPr>
              <w:t>АТ ДТЕК «ОДЕСЬКІ ЕЛЕКТРОМЕРЕЖІ»</w:t>
            </w:r>
          </w:p>
          <w:p w14:paraId="58202927" w14:textId="77777777" w:rsidR="002849E8" w:rsidRPr="00AC24C3" w:rsidRDefault="002849E8" w:rsidP="008B75CA">
            <w:pPr>
              <w:pStyle w:val="a3"/>
              <w:spacing w:before="0" w:beforeAutospacing="0" w:after="0" w:afterAutospacing="0"/>
              <w:jc w:val="both"/>
              <w:rPr>
                <w:rFonts w:cs="Times New Roman"/>
                <w:bCs/>
                <w:i/>
                <w:iCs/>
                <w:sz w:val="20"/>
                <w:szCs w:val="20"/>
                <w:lang w:eastAsia="ru-RU"/>
              </w:rPr>
            </w:pPr>
          </w:p>
          <w:p w14:paraId="64D7A3F8" w14:textId="77777777" w:rsidR="00B81721" w:rsidRPr="00AC24C3" w:rsidRDefault="002849E8" w:rsidP="008B75CA">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Надання обгрунтувань та аргументації щодо перевищення фактичних витрат електричної енергії буде надаватися за відповідними запитами НКРЕКП. Також, пропонуємо запровадити такий підхід на весь період військового стану.</w:t>
            </w:r>
          </w:p>
          <w:p w14:paraId="3FBA4E7D"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6961F2BD"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6DAA3AFD"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36A5DF31"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14702834"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2DC31EB8"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317E4BCA"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552E6125"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6F519D55"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290DBE5E"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0F4CD2A0"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1138F9A1"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51CD3D20"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49AED1D6"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52B4D715"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7EAC2062"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2C63550D"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79C29A87"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39AF1FD5"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0E6512B6"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568B8BE9"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42834189"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40760115"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0A145414"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48EA47C0"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5ECF6B56"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5655B33C"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30C9DB57" w14:textId="77777777" w:rsidR="008B75CA" w:rsidRPr="00AC24C3" w:rsidRDefault="008B75CA" w:rsidP="008B75CA">
            <w:pPr>
              <w:spacing w:after="0"/>
              <w:jc w:val="both"/>
              <w:rPr>
                <w:rFonts w:ascii="Times New Roman" w:hAnsi="Times New Roman" w:cs="Times New Roman"/>
                <w:bCs/>
                <w:i/>
                <w:iCs/>
                <w:sz w:val="20"/>
                <w:szCs w:val="20"/>
                <w:lang w:eastAsia="ru-RU"/>
              </w:rPr>
            </w:pPr>
          </w:p>
          <w:p w14:paraId="4AF06A94" w14:textId="77777777" w:rsidR="008B75CA" w:rsidRPr="00AC24C3" w:rsidRDefault="008B75CA" w:rsidP="008B75CA">
            <w:pPr>
              <w:spacing w:after="0"/>
              <w:jc w:val="both"/>
              <w:rPr>
                <w:rFonts w:ascii="Times New Roman" w:hAnsi="Times New Roman" w:cs="Times New Roman"/>
                <w:bCs/>
                <w:i/>
                <w:iCs/>
                <w:sz w:val="20"/>
                <w:szCs w:val="20"/>
                <w:lang w:eastAsia="ru-RU"/>
              </w:rPr>
            </w:pPr>
          </w:p>
          <w:p w14:paraId="04357EAB" w14:textId="77777777" w:rsidR="008B75CA" w:rsidRPr="00AC24C3" w:rsidRDefault="008B75CA" w:rsidP="008B75CA">
            <w:pPr>
              <w:spacing w:after="0"/>
              <w:jc w:val="both"/>
              <w:rPr>
                <w:rFonts w:ascii="Times New Roman" w:hAnsi="Times New Roman" w:cs="Times New Roman"/>
                <w:bCs/>
                <w:i/>
                <w:iCs/>
                <w:sz w:val="20"/>
                <w:szCs w:val="20"/>
                <w:lang w:eastAsia="ru-RU"/>
              </w:rPr>
            </w:pPr>
          </w:p>
          <w:p w14:paraId="134923DD" w14:textId="77777777" w:rsidR="008B75CA" w:rsidRPr="00AC24C3" w:rsidRDefault="008B75CA" w:rsidP="008B75CA">
            <w:pPr>
              <w:spacing w:after="0"/>
              <w:jc w:val="both"/>
              <w:rPr>
                <w:rFonts w:ascii="Times New Roman" w:hAnsi="Times New Roman" w:cs="Times New Roman"/>
                <w:bCs/>
                <w:i/>
                <w:iCs/>
                <w:sz w:val="20"/>
                <w:szCs w:val="20"/>
                <w:lang w:eastAsia="ru-RU"/>
              </w:rPr>
            </w:pPr>
          </w:p>
          <w:p w14:paraId="77F1A288" w14:textId="77777777" w:rsidR="008B75CA" w:rsidRPr="00AC24C3" w:rsidRDefault="008B75CA" w:rsidP="008B75CA">
            <w:pPr>
              <w:spacing w:after="0"/>
              <w:jc w:val="both"/>
              <w:rPr>
                <w:rFonts w:ascii="Times New Roman" w:hAnsi="Times New Roman" w:cs="Times New Roman"/>
                <w:bCs/>
                <w:i/>
                <w:iCs/>
                <w:sz w:val="20"/>
                <w:szCs w:val="20"/>
                <w:lang w:eastAsia="ru-RU"/>
              </w:rPr>
            </w:pPr>
          </w:p>
          <w:p w14:paraId="0BF54607" w14:textId="77777777" w:rsidR="00292265" w:rsidRPr="00AC24C3" w:rsidRDefault="00292265" w:rsidP="008B75CA">
            <w:pPr>
              <w:spacing w:after="0"/>
              <w:jc w:val="both"/>
              <w:rPr>
                <w:rFonts w:ascii="Times New Roman" w:hAnsi="Times New Roman" w:cs="Times New Roman"/>
                <w:bCs/>
                <w:i/>
                <w:iCs/>
                <w:sz w:val="20"/>
                <w:szCs w:val="20"/>
                <w:lang w:eastAsia="ru-RU"/>
              </w:rPr>
            </w:pPr>
          </w:p>
          <w:p w14:paraId="5B8C2F84" w14:textId="77777777" w:rsidR="00292265" w:rsidRPr="00AC24C3" w:rsidRDefault="00292265" w:rsidP="008B75CA">
            <w:pPr>
              <w:pStyle w:val="a3"/>
              <w:spacing w:before="0" w:beforeAutospacing="0" w:after="0" w:afterAutospacing="0"/>
              <w:jc w:val="both"/>
              <w:rPr>
                <w:rFonts w:cs="Times New Roman"/>
                <w:b/>
                <w:noProof/>
                <w:sz w:val="20"/>
                <w:szCs w:val="20"/>
              </w:rPr>
            </w:pPr>
          </w:p>
          <w:p w14:paraId="2C07C4E7" w14:textId="77777777" w:rsidR="00292265" w:rsidRPr="00AC24C3" w:rsidRDefault="00292265" w:rsidP="008B75CA">
            <w:pPr>
              <w:pStyle w:val="a3"/>
              <w:spacing w:before="0" w:beforeAutospacing="0" w:after="0" w:afterAutospacing="0"/>
              <w:jc w:val="both"/>
              <w:rPr>
                <w:rFonts w:cs="Times New Roman"/>
                <w:i/>
                <w:noProof/>
                <w:sz w:val="20"/>
                <w:szCs w:val="20"/>
              </w:rPr>
            </w:pPr>
            <w:r w:rsidRPr="00AC24C3">
              <w:rPr>
                <w:rFonts w:cs="Times New Roman"/>
                <w:i/>
                <w:noProof/>
                <w:sz w:val="20"/>
                <w:szCs w:val="20"/>
              </w:rPr>
              <w:t>ПРАТ «КІРОВОГРАДОБЛЕНЕРГО»</w:t>
            </w:r>
          </w:p>
          <w:p w14:paraId="4119A59D" w14:textId="77777777" w:rsidR="00292265" w:rsidRPr="00AC24C3" w:rsidRDefault="00292265" w:rsidP="008B75CA">
            <w:pPr>
              <w:spacing w:after="0"/>
              <w:jc w:val="both"/>
              <w:rPr>
                <w:rFonts w:ascii="Times New Roman" w:hAnsi="Times New Roman" w:cs="Times New Roman"/>
                <w:sz w:val="20"/>
                <w:szCs w:val="20"/>
              </w:rPr>
            </w:pPr>
            <w:r w:rsidRPr="00AC24C3">
              <w:rPr>
                <w:rFonts w:ascii="Times New Roman" w:hAnsi="Times New Roman" w:cs="Times New Roman"/>
                <w:sz w:val="20"/>
                <w:szCs w:val="20"/>
              </w:rPr>
              <w:t xml:space="preserve">Редакція </w:t>
            </w:r>
            <w:proofErr w:type="spellStart"/>
            <w:r w:rsidRPr="00AC24C3">
              <w:rPr>
                <w:rFonts w:ascii="Times New Roman" w:hAnsi="Times New Roman" w:cs="Times New Roman"/>
                <w:sz w:val="20"/>
                <w:szCs w:val="20"/>
              </w:rPr>
              <w:t>проєкту</w:t>
            </w:r>
            <w:proofErr w:type="spellEnd"/>
            <w:r w:rsidRPr="00AC24C3">
              <w:rPr>
                <w:rFonts w:ascii="Times New Roman" w:hAnsi="Times New Roman" w:cs="Times New Roman"/>
                <w:sz w:val="20"/>
                <w:szCs w:val="20"/>
              </w:rPr>
              <w:t xml:space="preserve"> постанови НКРЕКП потребує уточнення щодо переліку організацій, що необхідні для отримання документального підтвердження.</w:t>
            </w:r>
          </w:p>
          <w:p w14:paraId="0FF34DC2" w14:textId="77777777" w:rsidR="00CE249E" w:rsidRPr="00AC24C3" w:rsidRDefault="00CE249E" w:rsidP="008B75CA">
            <w:pPr>
              <w:spacing w:after="0"/>
              <w:jc w:val="both"/>
              <w:rPr>
                <w:rFonts w:ascii="Times New Roman" w:hAnsi="Times New Roman" w:cs="Times New Roman"/>
                <w:bCs/>
                <w:i/>
                <w:iCs/>
                <w:sz w:val="20"/>
                <w:szCs w:val="20"/>
                <w:lang w:eastAsia="ru-RU"/>
              </w:rPr>
            </w:pPr>
          </w:p>
          <w:p w14:paraId="03FAB72A" w14:textId="77777777" w:rsidR="00CE249E" w:rsidRPr="00AC24C3" w:rsidRDefault="00CE249E" w:rsidP="008B75CA">
            <w:pPr>
              <w:spacing w:after="0"/>
              <w:jc w:val="both"/>
              <w:rPr>
                <w:rFonts w:ascii="Times New Roman" w:hAnsi="Times New Roman" w:cs="Times New Roman"/>
                <w:bCs/>
                <w:i/>
                <w:iCs/>
                <w:sz w:val="20"/>
                <w:szCs w:val="20"/>
                <w:lang w:eastAsia="ru-RU"/>
              </w:rPr>
            </w:pPr>
          </w:p>
          <w:p w14:paraId="445175C3" w14:textId="77777777" w:rsidR="00CE249E" w:rsidRPr="00AC24C3" w:rsidRDefault="00CE249E" w:rsidP="008B75CA">
            <w:pPr>
              <w:spacing w:after="0"/>
              <w:jc w:val="both"/>
              <w:rPr>
                <w:rFonts w:ascii="Times New Roman" w:hAnsi="Times New Roman" w:cs="Times New Roman"/>
                <w:bCs/>
                <w:i/>
                <w:iCs/>
                <w:sz w:val="20"/>
                <w:szCs w:val="20"/>
                <w:lang w:eastAsia="ru-RU"/>
              </w:rPr>
            </w:pPr>
          </w:p>
          <w:p w14:paraId="041F99D4" w14:textId="77777777" w:rsidR="00CE249E" w:rsidRPr="00AC24C3" w:rsidRDefault="00CE249E" w:rsidP="008B75CA">
            <w:pPr>
              <w:spacing w:after="0"/>
              <w:jc w:val="both"/>
              <w:rPr>
                <w:rFonts w:ascii="Times New Roman" w:hAnsi="Times New Roman" w:cs="Times New Roman"/>
                <w:bCs/>
                <w:i/>
                <w:iCs/>
                <w:sz w:val="20"/>
                <w:szCs w:val="20"/>
                <w:lang w:eastAsia="ru-RU"/>
              </w:rPr>
            </w:pPr>
          </w:p>
          <w:p w14:paraId="4B5D0147" w14:textId="77777777" w:rsidR="00CE249E" w:rsidRPr="00AC24C3" w:rsidRDefault="00CE249E" w:rsidP="008B75CA">
            <w:pPr>
              <w:spacing w:after="0"/>
              <w:jc w:val="both"/>
              <w:rPr>
                <w:rFonts w:ascii="Times New Roman" w:hAnsi="Times New Roman" w:cs="Times New Roman"/>
                <w:bCs/>
                <w:i/>
                <w:iCs/>
                <w:sz w:val="20"/>
                <w:szCs w:val="20"/>
                <w:lang w:eastAsia="ru-RU"/>
              </w:rPr>
            </w:pPr>
          </w:p>
          <w:p w14:paraId="4A06E186" w14:textId="77777777" w:rsidR="00CE249E" w:rsidRPr="00AC24C3" w:rsidRDefault="00CE249E" w:rsidP="008B75CA">
            <w:pPr>
              <w:spacing w:after="0"/>
              <w:jc w:val="both"/>
              <w:rPr>
                <w:rFonts w:ascii="Times New Roman" w:hAnsi="Times New Roman" w:cs="Times New Roman"/>
                <w:bCs/>
                <w:i/>
                <w:iCs/>
                <w:sz w:val="20"/>
                <w:szCs w:val="20"/>
                <w:lang w:eastAsia="ru-RU"/>
              </w:rPr>
            </w:pPr>
          </w:p>
          <w:p w14:paraId="0506BEA1" w14:textId="77777777" w:rsidR="00CE249E" w:rsidRPr="00AC24C3" w:rsidRDefault="00CE249E" w:rsidP="008B75CA">
            <w:pPr>
              <w:spacing w:after="0"/>
              <w:jc w:val="both"/>
              <w:rPr>
                <w:rFonts w:ascii="Times New Roman" w:hAnsi="Times New Roman" w:cs="Times New Roman"/>
                <w:bCs/>
                <w:i/>
                <w:iCs/>
                <w:sz w:val="20"/>
                <w:szCs w:val="20"/>
                <w:lang w:eastAsia="ru-RU"/>
              </w:rPr>
            </w:pPr>
          </w:p>
          <w:p w14:paraId="6ECBDE02" w14:textId="77777777" w:rsidR="00CE249E" w:rsidRPr="00AC24C3" w:rsidRDefault="00CE249E" w:rsidP="008B75CA">
            <w:pPr>
              <w:spacing w:after="0"/>
              <w:jc w:val="both"/>
              <w:rPr>
                <w:rFonts w:ascii="Times New Roman" w:hAnsi="Times New Roman" w:cs="Times New Roman"/>
                <w:bCs/>
                <w:i/>
                <w:iCs/>
                <w:sz w:val="20"/>
                <w:szCs w:val="20"/>
                <w:lang w:eastAsia="ru-RU"/>
              </w:rPr>
            </w:pPr>
          </w:p>
          <w:p w14:paraId="1E10E36C" w14:textId="77777777" w:rsidR="005B210C" w:rsidRPr="00AC24C3" w:rsidRDefault="005B210C" w:rsidP="008B75CA">
            <w:pPr>
              <w:spacing w:after="0"/>
              <w:jc w:val="both"/>
              <w:rPr>
                <w:rFonts w:ascii="Times New Roman" w:hAnsi="Times New Roman" w:cs="Times New Roman"/>
                <w:bCs/>
                <w:i/>
                <w:iCs/>
                <w:sz w:val="20"/>
                <w:szCs w:val="20"/>
                <w:lang w:eastAsia="ru-RU"/>
              </w:rPr>
            </w:pPr>
          </w:p>
          <w:p w14:paraId="08F160E8" w14:textId="77777777" w:rsidR="00CE249E" w:rsidRPr="00AC24C3" w:rsidRDefault="00CE249E" w:rsidP="008B75CA">
            <w:pPr>
              <w:spacing w:after="0"/>
              <w:jc w:val="both"/>
              <w:rPr>
                <w:rFonts w:ascii="Times New Roman" w:hAnsi="Times New Roman" w:cs="Times New Roman"/>
                <w:bCs/>
                <w:i/>
                <w:iCs/>
                <w:sz w:val="20"/>
                <w:szCs w:val="20"/>
                <w:lang w:eastAsia="ru-RU"/>
              </w:rPr>
            </w:pPr>
          </w:p>
          <w:p w14:paraId="2F1F6060" w14:textId="77777777" w:rsidR="00CE249E" w:rsidRPr="00AC24C3" w:rsidRDefault="00CE249E" w:rsidP="008B75CA">
            <w:pPr>
              <w:spacing w:after="0"/>
              <w:jc w:val="both"/>
              <w:rPr>
                <w:rFonts w:ascii="Times New Roman" w:hAnsi="Times New Roman" w:cs="Times New Roman"/>
                <w:bCs/>
                <w:i/>
                <w:iCs/>
                <w:sz w:val="20"/>
                <w:szCs w:val="20"/>
                <w:lang w:eastAsia="ru-RU"/>
              </w:rPr>
            </w:pPr>
          </w:p>
          <w:p w14:paraId="61C11046" w14:textId="77777777" w:rsidR="00CE249E" w:rsidRPr="00AC24C3" w:rsidRDefault="00CE249E" w:rsidP="008B75CA">
            <w:pPr>
              <w:spacing w:after="0"/>
              <w:ind w:firstLine="240"/>
              <w:jc w:val="both"/>
              <w:rPr>
                <w:rFonts w:ascii="Times New Roman" w:hAnsi="Times New Roman" w:cs="Times New Roman"/>
                <w:bCs/>
                <w:i/>
                <w:iCs/>
                <w:sz w:val="20"/>
                <w:szCs w:val="20"/>
                <w:lang w:eastAsia="ru-RU"/>
              </w:rPr>
            </w:pPr>
            <w:r w:rsidRPr="00AC24C3">
              <w:rPr>
                <w:rFonts w:ascii="Times New Roman" w:hAnsi="Times New Roman" w:cs="Times New Roman"/>
                <w:bCs/>
                <w:i/>
                <w:sz w:val="20"/>
                <w:szCs w:val="20"/>
              </w:rPr>
              <w:t>ГО «ПЕРША ЕНЕРГЕТИЧНА РАДА»</w:t>
            </w:r>
          </w:p>
          <w:p w14:paraId="469A3F9F" w14:textId="77777777" w:rsidR="00CE249E" w:rsidRPr="00AC24C3" w:rsidRDefault="00CE249E" w:rsidP="008B75CA">
            <w:pPr>
              <w:spacing w:after="0"/>
              <w:jc w:val="both"/>
              <w:rPr>
                <w:rFonts w:ascii="Times New Roman" w:hAnsi="Times New Roman" w:cs="Times New Roman"/>
                <w:b/>
                <w:bCs/>
                <w:sz w:val="20"/>
                <w:szCs w:val="20"/>
              </w:rPr>
            </w:pPr>
            <w:r w:rsidRPr="00AC24C3">
              <w:rPr>
                <w:rFonts w:ascii="Times New Roman" w:hAnsi="Times New Roman" w:cs="Times New Roman"/>
                <w:b/>
                <w:bCs/>
                <w:sz w:val="20"/>
                <w:szCs w:val="20"/>
              </w:rPr>
              <w:t>Редакційне уточнення.</w:t>
            </w:r>
          </w:p>
          <w:p w14:paraId="268789B6" w14:textId="77777777" w:rsidR="00CE249E" w:rsidRPr="00AC24C3" w:rsidRDefault="00CE249E" w:rsidP="008B75CA">
            <w:pPr>
              <w:spacing w:after="0"/>
              <w:jc w:val="both"/>
              <w:rPr>
                <w:rFonts w:ascii="Times New Roman" w:hAnsi="Times New Roman" w:cs="Times New Roman"/>
                <w:sz w:val="20"/>
                <w:szCs w:val="20"/>
              </w:rPr>
            </w:pPr>
            <w:r w:rsidRPr="00AC24C3">
              <w:rPr>
                <w:rFonts w:ascii="Times New Roman" w:hAnsi="Times New Roman" w:cs="Times New Roman"/>
                <w:sz w:val="20"/>
                <w:szCs w:val="20"/>
              </w:rPr>
              <w:t>Термін «</w:t>
            </w:r>
            <w:r w:rsidRPr="00AC24C3">
              <w:rPr>
                <w:rFonts w:ascii="Times New Roman" w:hAnsi="Times New Roman" w:cs="Times New Roman"/>
                <w:i/>
                <w:iCs/>
                <w:sz w:val="20"/>
                <w:szCs w:val="20"/>
              </w:rPr>
              <w:t>відповідних організацій</w:t>
            </w:r>
            <w:r w:rsidRPr="00AC24C3">
              <w:rPr>
                <w:rFonts w:ascii="Times New Roman" w:hAnsi="Times New Roman" w:cs="Times New Roman"/>
                <w:sz w:val="20"/>
                <w:szCs w:val="20"/>
              </w:rPr>
              <w:t>» є не визначеним і несе ризик неоднозначного трактування. Крім того, за змістом, не всі документальні підтвердження стосуються і можуть надаватись іншими організаціями.</w:t>
            </w:r>
          </w:p>
          <w:p w14:paraId="38BAC184" w14:textId="77777777" w:rsidR="005B210C" w:rsidRPr="00AC24C3" w:rsidRDefault="005B210C" w:rsidP="008B75CA">
            <w:pPr>
              <w:spacing w:after="0"/>
              <w:jc w:val="both"/>
              <w:rPr>
                <w:rFonts w:ascii="Times New Roman" w:eastAsia="Times New Roman" w:hAnsi="Times New Roman" w:cs="Times New Roman"/>
                <w:i/>
                <w:sz w:val="20"/>
                <w:szCs w:val="20"/>
              </w:rPr>
            </w:pPr>
          </w:p>
          <w:p w14:paraId="6F9EB9D8" w14:textId="77777777" w:rsidR="005B210C" w:rsidRPr="00AC24C3" w:rsidRDefault="005B210C" w:rsidP="008B75CA">
            <w:pPr>
              <w:spacing w:after="0"/>
              <w:jc w:val="both"/>
              <w:rPr>
                <w:rFonts w:ascii="Times New Roman" w:eastAsia="Times New Roman" w:hAnsi="Times New Roman" w:cs="Times New Roman"/>
                <w:i/>
                <w:sz w:val="20"/>
                <w:szCs w:val="20"/>
              </w:rPr>
            </w:pPr>
          </w:p>
          <w:p w14:paraId="374C8BF4" w14:textId="77777777" w:rsidR="005B210C" w:rsidRPr="00AC24C3" w:rsidRDefault="005B210C" w:rsidP="008B75CA">
            <w:pPr>
              <w:spacing w:after="0"/>
              <w:jc w:val="both"/>
              <w:rPr>
                <w:rFonts w:ascii="Times New Roman" w:eastAsia="Times New Roman" w:hAnsi="Times New Roman" w:cs="Times New Roman"/>
                <w:i/>
                <w:sz w:val="20"/>
                <w:szCs w:val="20"/>
              </w:rPr>
            </w:pPr>
          </w:p>
          <w:p w14:paraId="0EA1EC7B" w14:textId="77777777" w:rsidR="005B210C" w:rsidRPr="00AC24C3" w:rsidRDefault="005B210C" w:rsidP="008B75CA">
            <w:pPr>
              <w:spacing w:after="0"/>
              <w:jc w:val="both"/>
              <w:rPr>
                <w:rFonts w:ascii="Times New Roman" w:eastAsia="Times New Roman" w:hAnsi="Times New Roman" w:cs="Times New Roman"/>
                <w:i/>
                <w:sz w:val="20"/>
                <w:szCs w:val="20"/>
              </w:rPr>
            </w:pPr>
          </w:p>
          <w:p w14:paraId="74F9E02E" w14:textId="77777777" w:rsidR="005B210C" w:rsidRPr="00AC24C3" w:rsidRDefault="005B210C" w:rsidP="008B75CA">
            <w:pPr>
              <w:spacing w:after="0"/>
              <w:jc w:val="both"/>
              <w:rPr>
                <w:rFonts w:ascii="Times New Roman" w:eastAsia="Times New Roman" w:hAnsi="Times New Roman" w:cs="Times New Roman"/>
                <w:i/>
                <w:sz w:val="20"/>
                <w:szCs w:val="20"/>
              </w:rPr>
            </w:pPr>
          </w:p>
          <w:p w14:paraId="311A3913" w14:textId="77777777" w:rsidR="004F5D73" w:rsidRPr="00AC24C3" w:rsidRDefault="004F5D73" w:rsidP="008B75CA">
            <w:pPr>
              <w:spacing w:after="0"/>
              <w:jc w:val="both"/>
              <w:rPr>
                <w:rFonts w:ascii="Times New Roman" w:hAnsi="Times New Roman" w:cs="Times New Roman"/>
                <w:i/>
                <w:sz w:val="20"/>
                <w:szCs w:val="20"/>
              </w:rPr>
            </w:pPr>
            <w:r w:rsidRPr="00AC24C3">
              <w:rPr>
                <w:rFonts w:ascii="Times New Roman" w:eastAsia="Times New Roman" w:hAnsi="Times New Roman" w:cs="Times New Roman"/>
                <w:i/>
                <w:sz w:val="20"/>
                <w:szCs w:val="20"/>
              </w:rPr>
              <w:t>АТ «ЧЕРНІГІВОБЛЕНЕРГО»</w:t>
            </w:r>
          </w:p>
          <w:p w14:paraId="560C6B30" w14:textId="77777777" w:rsidR="004F5D73" w:rsidRPr="00AC24C3" w:rsidRDefault="004F5D73" w:rsidP="008B75CA">
            <w:pPr>
              <w:pStyle w:val="12"/>
              <w:pBdr>
                <w:top w:val="nil"/>
                <w:left w:val="nil"/>
                <w:bottom w:val="nil"/>
                <w:right w:val="nil"/>
                <w:between w:val="nil"/>
              </w:pBdr>
              <w:ind w:left="141" w:right="115" w:firstLine="420"/>
              <w:jc w:val="both"/>
              <w:rPr>
                <w:rFonts w:ascii="Times New Roman" w:eastAsia="Times New Roman" w:hAnsi="Times New Roman" w:cs="Times New Roman"/>
                <w:sz w:val="20"/>
                <w:szCs w:val="20"/>
              </w:rPr>
            </w:pPr>
            <w:r w:rsidRPr="00AC24C3">
              <w:rPr>
                <w:rFonts w:ascii="Times New Roman" w:eastAsia="Times New Roman" w:hAnsi="Times New Roman" w:cs="Times New Roman"/>
                <w:sz w:val="20"/>
                <w:szCs w:val="20"/>
              </w:rPr>
              <w:t>Починаючи з лютого 2022 року та по сьогоднішній день в електроенергетиці України в цілому та на території ліцензованої діяльності АТ «ЧЕРНІГІВОБЛЕНЕРГО» зокрема, спостерігаються приблизно однакові негативні явища, пов’язані з бойовими діями - а саме пошкодження або руйнація об’єктів електричних мереж ОСР/ОСП, іншої інфраструктури області, припинення діяльності частини підприємств, ускладнений доступ персоналу на ті території ліцензованої діяльності, які віднесені до зони бойових дій(та які зазнають регулярних обстрілів), тощо.</w:t>
            </w:r>
          </w:p>
          <w:p w14:paraId="3578EFBF" w14:textId="77777777" w:rsidR="004F5D73" w:rsidRPr="00AC24C3" w:rsidRDefault="004F5D73" w:rsidP="008B75CA">
            <w:pPr>
              <w:pStyle w:val="12"/>
              <w:pBdr>
                <w:top w:val="nil"/>
                <w:left w:val="nil"/>
                <w:bottom w:val="nil"/>
                <w:right w:val="nil"/>
                <w:between w:val="nil"/>
              </w:pBdr>
              <w:ind w:left="141" w:right="115" w:firstLine="420"/>
              <w:jc w:val="both"/>
              <w:rPr>
                <w:rFonts w:ascii="Times New Roman" w:eastAsia="Times New Roman" w:hAnsi="Times New Roman" w:cs="Times New Roman"/>
                <w:sz w:val="20"/>
                <w:szCs w:val="20"/>
              </w:rPr>
            </w:pPr>
            <w:r w:rsidRPr="00AC24C3">
              <w:rPr>
                <w:rFonts w:ascii="Times New Roman" w:eastAsia="Times New Roman" w:hAnsi="Times New Roman" w:cs="Times New Roman"/>
                <w:sz w:val="20"/>
                <w:szCs w:val="20"/>
              </w:rPr>
              <w:lastRenderedPageBreak/>
              <w:t xml:space="preserve">Таким чином, станом на 2023 рік не відбулося суттєвих покращень в діяльності АТ «ЧЕРНІГІВОБЛЕНЕРГО», які б дозволили працювати з відсутністю понаднормативних втрат, хоча Товариство зі свого боку вживає всіх можливих заходів з метою покращення наявної ситуації. </w:t>
            </w:r>
          </w:p>
          <w:p w14:paraId="7B924E05" w14:textId="77777777" w:rsidR="00CE249E" w:rsidRPr="00AC24C3" w:rsidRDefault="004F5D73" w:rsidP="008B75CA">
            <w:pPr>
              <w:spacing w:after="0"/>
              <w:jc w:val="both"/>
              <w:rPr>
                <w:rFonts w:ascii="Times New Roman" w:hAnsi="Times New Roman" w:cs="Times New Roman"/>
                <w:bCs/>
                <w:i/>
                <w:iCs/>
                <w:sz w:val="20"/>
                <w:szCs w:val="20"/>
                <w:lang w:eastAsia="ru-RU"/>
              </w:rPr>
            </w:pPr>
            <w:r w:rsidRPr="00AC24C3">
              <w:rPr>
                <w:rFonts w:ascii="Times New Roman" w:eastAsia="Times New Roman" w:hAnsi="Times New Roman" w:cs="Times New Roman"/>
                <w:sz w:val="20"/>
                <w:szCs w:val="20"/>
              </w:rPr>
              <w:t>Враховуючи викладене, просимо розглянути функціонування запропонованого механізму не тільки за підсумками 2022 року, а до завершення дії в Україні воєнного стану, та настання пов’язаної з цим нормалізації ситуації</w:t>
            </w:r>
          </w:p>
        </w:tc>
        <w:tc>
          <w:tcPr>
            <w:tcW w:w="1215" w:type="pct"/>
            <w:shd w:val="clear" w:color="auto" w:fill="auto"/>
          </w:tcPr>
          <w:p w14:paraId="7646F5C9" w14:textId="77777777" w:rsidR="00A86AF8" w:rsidRDefault="00A86AF8" w:rsidP="00A86AF8">
            <w:pPr>
              <w:pStyle w:val="a7"/>
              <w:spacing w:after="0"/>
              <w:ind w:left="0"/>
              <w:jc w:val="both"/>
              <w:rPr>
                <w:rFonts w:ascii="Times New Roman" w:hAnsi="Times New Roman" w:cs="Times New Roman"/>
                <w:b/>
                <w:sz w:val="20"/>
                <w:szCs w:val="20"/>
                <w:lang w:val="uk-UA"/>
              </w:rPr>
            </w:pPr>
            <w:r>
              <w:rPr>
                <w:rFonts w:ascii="Times New Roman" w:hAnsi="Times New Roman" w:cs="Times New Roman"/>
                <w:b/>
                <w:sz w:val="20"/>
                <w:szCs w:val="20"/>
                <w:lang w:val="uk-UA"/>
              </w:rPr>
              <w:lastRenderedPageBreak/>
              <w:t>Враховано частково:</w:t>
            </w:r>
          </w:p>
          <w:p w14:paraId="1B500A92" w14:textId="77777777" w:rsidR="00A86AF8" w:rsidRDefault="00A86AF8" w:rsidP="00A86AF8">
            <w:pPr>
              <w:pStyle w:val="a7"/>
              <w:spacing w:after="0"/>
              <w:ind w:left="0"/>
              <w:jc w:val="both"/>
              <w:rPr>
                <w:rFonts w:ascii="Times New Roman" w:hAnsi="Times New Roman" w:cs="Times New Roman"/>
                <w:b/>
                <w:sz w:val="20"/>
                <w:szCs w:val="20"/>
                <w:lang w:val="uk-UA"/>
              </w:rPr>
            </w:pPr>
          </w:p>
          <w:p w14:paraId="68B241E7" w14:textId="77777777" w:rsidR="00A86AF8" w:rsidRPr="00AC24C3" w:rsidRDefault="00A86AF8" w:rsidP="00A86AF8">
            <w:pPr>
              <w:spacing w:after="0"/>
              <w:ind w:firstLine="240"/>
              <w:jc w:val="both"/>
              <w:rPr>
                <w:rFonts w:ascii="Times New Roman" w:hAnsi="Times New Roman" w:cs="Times New Roman"/>
                <w:b/>
                <w:noProof/>
                <w:sz w:val="20"/>
                <w:szCs w:val="20"/>
              </w:rPr>
            </w:pPr>
            <w:r w:rsidRPr="00AC24C3">
              <w:rPr>
                <w:rFonts w:ascii="Times New Roman" w:hAnsi="Times New Roman" w:cs="Times New Roman"/>
                <w:b/>
                <w:noProof/>
                <w:sz w:val="20"/>
                <w:szCs w:val="20"/>
              </w:rPr>
              <w:t>Якщо:</w:t>
            </w:r>
          </w:p>
          <w:p w14:paraId="199723F8" w14:textId="77777777" w:rsidR="00A86AF8" w:rsidRPr="00AC24C3" w:rsidRDefault="00A86AF8" w:rsidP="00A86AF8">
            <w:pPr>
              <w:spacing w:after="0"/>
              <w:ind w:firstLine="240"/>
              <w:jc w:val="both"/>
              <w:rPr>
                <w:rFonts w:ascii="Times New Roman" w:hAnsi="Times New Roman" w:cs="Times New Roman"/>
                <w:b/>
                <w:noProof/>
                <w:sz w:val="20"/>
                <w:szCs w:val="20"/>
              </w:rPr>
            </w:pPr>
          </w:p>
          <w:p w14:paraId="564BADE5" w14:textId="77777777" w:rsidR="00A86AF8" w:rsidRPr="00AC24C3" w:rsidRDefault="00232334" w:rsidP="00A86AF8">
            <w:pPr>
              <w:spacing w:after="0"/>
              <w:ind w:firstLine="240"/>
              <w:jc w:val="both"/>
              <w:rPr>
                <w:rFonts w:ascii="Times New Roman" w:hAnsi="Times New Roman" w:cs="Times New Roman"/>
                <w:bCs/>
                <w:noProof/>
                <w:sz w:val="20"/>
                <w:szCs w:val="20"/>
              </w:rPr>
            </w:pPr>
            <m:oMath>
              <m:nary>
                <m:naryPr>
                  <m:chr m:val="∑"/>
                  <m:limLoc m:val="undOvr"/>
                  <m:ctrlPr>
                    <w:rPr>
                      <w:rFonts w:ascii="Cambria Math" w:hAnsi="Cambria Math" w:cs="Times New Roman"/>
                      <w:bCs/>
                      <w:noProof/>
                      <w:sz w:val="20"/>
                      <w:szCs w:val="20"/>
                    </w:rPr>
                  </m:ctrlPr>
                </m:naryPr>
                <m:sub>
                  <m:r>
                    <w:rPr>
                      <w:rFonts w:ascii="Cambria Math" w:hAnsi="Cambria Math" w:cs="Times New Roman"/>
                      <w:noProof/>
                      <w:sz w:val="20"/>
                      <w:szCs w:val="20"/>
                    </w:rPr>
                    <m:t>i</m:t>
                  </m:r>
                  <m:r>
                    <m:rPr>
                      <m:sty m:val="p"/>
                    </m:rPr>
                    <w:rPr>
                      <w:rFonts w:ascii="Cambria Math" w:hAnsi="Cambria Math" w:cs="Times New Roman"/>
                      <w:noProof/>
                      <w:sz w:val="20"/>
                      <w:szCs w:val="20"/>
                    </w:rPr>
                    <m:t>=1</m:t>
                  </m:r>
                </m:sub>
                <m:sup>
                  <m:r>
                    <w:rPr>
                      <w:rFonts w:ascii="Cambria Math" w:hAnsi="Cambria Math" w:cs="Times New Roman"/>
                      <w:noProof/>
                      <w:sz w:val="20"/>
                      <w:szCs w:val="20"/>
                    </w:rPr>
                    <m:t>n</m:t>
                  </m:r>
                </m:sup>
                <m:e>
                  <m:sSub>
                    <m:sSubPr>
                      <m:ctrlPr>
                        <w:rPr>
                          <w:rFonts w:ascii="Cambria Math" w:hAnsi="Cambria Math" w:cs="Times New Roman"/>
                          <w:bCs/>
                          <w:noProof/>
                          <w:sz w:val="20"/>
                          <w:szCs w:val="20"/>
                        </w:rPr>
                      </m:ctrlPr>
                    </m:sSubPr>
                    <m:e>
                      <m:r>
                        <m:rPr>
                          <m:sty m:val="p"/>
                        </m:rPr>
                        <w:rPr>
                          <w:rFonts w:ascii="Cambria Math" w:hAnsi="Cambria Math" w:cs="Times New Roman"/>
                          <w:noProof/>
                          <w:sz w:val="20"/>
                          <w:szCs w:val="20"/>
                        </w:rPr>
                        <m:t>О</m:t>
                      </m:r>
                    </m:e>
                    <m:sub>
                      <m:r>
                        <m:rPr>
                          <m:sty m:val="p"/>
                        </m:rPr>
                        <w:rPr>
                          <w:rFonts w:ascii="Cambria Math" w:hAnsi="Cambria Math" w:cs="Times New Roman"/>
                          <w:noProof/>
                          <w:sz w:val="20"/>
                          <w:szCs w:val="20"/>
                        </w:rPr>
                        <m:t xml:space="preserve">ТВЕ нф </m:t>
                      </m:r>
                      <m:r>
                        <w:rPr>
                          <w:rFonts w:ascii="Cambria Math" w:hAnsi="Cambria Math" w:cs="Times New Roman"/>
                          <w:noProof/>
                          <w:sz w:val="20"/>
                          <w:szCs w:val="20"/>
                        </w:rPr>
                        <m:t>i</m:t>
                      </m:r>
                    </m:sub>
                  </m:sSub>
                </m:e>
              </m:nary>
              <m:r>
                <m:rPr>
                  <m:sty m:val="p"/>
                </m:rPr>
                <w:rPr>
                  <w:rFonts w:ascii="Cambria Math" w:hAnsi="Cambria Math" w:cs="Times New Roman"/>
                  <w:noProof/>
                  <w:sz w:val="20"/>
                  <w:szCs w:val="20"/>
                </w:rPr>
                <m:t>&lt;</m:t>
              </m:r>
              <m:nary>
                <m:naryPr>
                  <m:chr m:val="∑"/>
                  <m:limLoc m:val="undOvr"/>
                  <m:ctrlPr>
                    <w:rPr>
                      <w:rFonts w:ascii="Cambria Math" w:hAnsi="Cambria Math" w:cs="Times New Roman"/>
                      <w:bCs/>
                      <w:noProof/>
                      <w:sz w:val="20"/>
                      <w:szCs w:val="20"/>
                    </w:rPr>
                  </m:ctrlPr>
                </m:naryPr>
                <m:sub>
                  <m:r>
                    <w:rPr>
                      <w:rFonts w:ascii="Cambria Math" w:hAnsi="Cambria Math" w:cs="Times New Roman"/>
                      <w:noProof/>
                      <w:sz w:val="20"/>
                      <w:szCs w:val="20"/>
                    </w:rPr>
                    <m:t>i</m:t>
                  </m:r>
                  <m:r>
                    <m:rPr>
                      <m:sty m:val="p"/>
                    </m:rPr>
                    <w:rPr>
                      <w:rFonts w:ascii="Cambria Math" w:hAnsi="Cambria Math" w:cs="Times New Roman"/>
                      <w:noProof/>
                      <w:sz w:val="20"/>
                      <w:szCs w:val="20"/>
                    </w:rPr>
                    <m:t>=1</m:t>
                  </m:r>
                </m:sub>
                <m:sup>
                  <m:r>
                    <w:rPr>
                      <w:rFonts w:ascii="Cambria Math" w:hAnsi="Cambria Math" w:cs="Times New Roman"/>
                      <w:noProof/>
                      <w:sz w:val="20"/>
                      <w:szCs w:val="20"/>
                    </w:rPr>
                    <m:t>n</m:t>
                  </m:r>
                </m:sup>
                <m:e>
                  <m:sSub>
                    <m:sSubPr>
                      <m:ctrlPr>
                        <w:rPr>
                          <w:rFonts w:ascii="Cambria Math" w:hAnsi="Cambria Math" w:cs="Times New Roman"/>
                          <w:bCs/>
                          <w:noProof/>
                          <w:sz w:val="20"/>
                          <w:szCs w:val="20"/>
                        </w:rPr>
                      </m:ctrlPr>
                    </m:sSubPr>
                    <m:e>
                      <m:r>
                        <m:rPr>
                          <m:sty m:val="p"/>
                        </m:rPr>
                        <w:rPr>
                          <w:rFonts w:ascii="Cambria Math" w:hAnsi="Cambria Math" w:cs="Times New Roman"/>
                          <w:noProof/>
                          <w:sz w:val="20"/>
                          <w:szCs w:val="20"/>
                        </w:rPr>
                        <m:t>О</m:t>
                      </m:r>
                    </m:e>
                    <m:sub>
                      <m:r>
                        <m:rPr>
                          <m:sty m:val="p"/>
                        </m:rPr>
                        <w:rPr>
                          <w:rFonts w:ascii="Cambria Math" w:hAnsi="Cambria Math" w:cs="Times New Roman"/>
                          <w:noProof/>
                          <w:sz w:val="20"/>
                          <w:szCs w:val="20"/>
                        </w:rPr>
                        <m:t xml:space="preserve">ТВЕ ф </m:t>
                      </m:r>
                      <m:r>
                        <w:rPr>
                          <w:rFonts w:ascii="Cambria Math" w:hAnsi="Cambria Math" w:cs="Times New Roman"/>
                          <w:noProof/>
                          <w:sz w:val="20"/>
                          <w:szCs w:val="20"/>
                        </w:rPr>
                        <m:t>i</m:t>
                      </m:r>
                    </m:sub>
                  </m:sSub>
                </m:e>
              </m:nary>
            </m:oMath>
            <w:r w:rsidR="00A86AF8" w:rsidRPr="00AC24C3">
              <w:rPr>
                <w:rFonts w:ascii="Times New Roman" w:hAnsi="Times New Roman" w:cs="Times New Roman"/>
                <w:bCs/>
                <w:noProof/>
                <w:sz w:val="20"/>
                <w:szCs w:val="20"/>
              </w:rPr>
              <w:t>,</w:t>
            </w:r>
          </w:p>
          <w:p w14:paraId="305B0B00" w14:textId="77777777" w:rsidR="00A86AF8" w:rsidRPr="00AC24C3" w:rsidRDefault="00A86AF8" w:rsidP="00A86AF8">
            <w:pPr>
              <w:spacing w:after="0"/>
              <w:ind w:firstLine="240"/>
              <w:jc w:val="both"/>
              <w:rPr>
                <w:rFonts w:ascii="Times New Roman" w:hAnsi="Times New Roman" w:cs="Times New Roman"/>
                <w:bCs/>
                <w:noProof/>
                <w:sz w:val="20"/>
                <w:szCs w:val="20"/>
              </w:rPr>
            </w:pPr>
          </w:p>
          <w:p w14:paraId="2FC1CC8D" w14:textId="77777777" w:rsidR="00A86AF8" w:rsidRDefault="00A86AF8" w:rsidP="00A86AF8">
            <w:pPr>
              <w:spacing w:after="0"/>
              <w:ind w:firstLine="240"/>
              <w:jc w:val="both"/>
              <w:rPr>
                <w:rFonts w:ascii="Times New Roman" w:hAnsi="Times New Roman"/>
                <w:b/>
                <w:noProof/>
                <w:sz w:val="20"/>
                <w:szCs w:val="20"/>
              </w:rPr>
            </w:pPr>
            <w:r w:rsidRPr="00AC24C3">
              <w:rPr>
                <w:rFonts w:ascii="Times New Roman" w:hAnsi="Times New Roman"/>
                <w:b/>
                <w:noProof/>
                <w:sz w:val="20"/>
                <w:szCs w:val="20"/>
              </w:rPr>
              <w:t xml:space="preserve">за умови надання належного обґрунтування перевищення фактичних витрат електричної енергії </w:t>
            </w:r>
            <w:r>
              <w:rPr>
                <w:rFonts w:ascii="Times New Roman" w:hAnsi="Times New Roman"/>
                <w:b/>
                <w:noProof/>
                <w:sz w:val="20"/>
                <w:szCs w:val="20"/>
              </w:rPr>
              <w:t>над</w:t>
            </w:r>
            <w:r w:rsidRPr="00AC24C3">
              <w:rPr>
                <w:rFonts w:ascii="Times New Roman" w:hAnsi="Times New Roman"/>
                <w:b/>
                <w:noProof/>
                <w:sz w:val="20"/>
                <w:szCs w:val="20"/>
              </w:rPr>
              <w:t xml:space="preserve"> нормативно-фактични</w:t>
            </w:r>
            <w:r>
              <w:rPr>
                <w:rFonts w:ascii="Times New Roman" w:hAnsi="Times New Roman"/>
                <w:b/>
                <w:noProof/>
                <w:sz w:val="20"/>
                <w:szCs w:val="20"/>
              </w:rPr>
              <w:t>ми</w:t>
            </w:r>
            <w:r w:rsidRPr="00AC24C3">
              <w:rPr>
                <w:rFonts w:ascii="Times New Roman" w:hAnsi="Times New Roman"/>
                <w:b/>
                <w:noProof/>
                <w:sz w:val="20"/>
                <w:szCs w:val="20"/>
              </w:rPr>
              <w:t xml:space="preserve"> технологічни</w:t>
            </w:r>
            <w:r>
              <w:rPr>
                <w:rFonts w:ascii="Times New Roman" w:hAnsi="Times New Roman"/>
                <w:b/>
                <w:noProof/>
                <w:sz w:val="20"/>
                <w:szCs w:val="20"/>
              </w:rPr>
              <w:t>ми</w:t>
            </w:r>
            <w:r w:rsidRPr="00AC24C3">
              <w:rPr>
                <w:rFonts w:ascii="Times New Roman" w:hAnsi="Times New Roman"/>
                <w:b/>
                <w:noProof/>
                <w:sz w:val="20"/>
                <w:szCs w:val="20"/>
              </w:rPr>
              <w:t xml:space="preserve"> витрат</w:t>
            </w:r>
            <w:r>
              <w:rPr>
                <w:rFonts w:ascii="Times New Roman" w:hAnsi="Times New Roman"/>
                <w:b/>
                <w:noProof/>
                <w:sz w:val="20"/>
                <w:szCs w:val="20"/>
              </w:rPr>
              <w:t>ами електричної енергії, зокрема:</w:t>
            </w:r>
          </w:p>
          <w:p w14:paraId="38D116FD" w14:textId="77777777" w:rsidR="00A86AF8" w:rsidRDefault="00A86AF8" w:rsidP="00A86AF8">
            <w:pPr>
              <w:spacing w:after="0"/>
              <w:ind w:firstLine="240"/>
              <w:jc w:val="both"/>
              <w:rPr>
                <w:rFonts w:ascii="Times New Roman" w:hAnsi="Times New Roman"/>
                <w:b/>
                <w:noProof/>
                <w:sz w:val="20"/>
                <w:szCs w:val="20"/>
              </w:rPr>
            </w:pPr>
            <w:r>
              <w:rPr>
                <w:rFonts w:ascii="Times New Roman" w:hAnsi="Times New Roman"/>
                <w:b/>
                <w:noProof/>
                <w:sz w:val="20"/>
                <w:szCs w:val="20"/>
              </w:rPr>
              <w:t>структури такого перевищення витрат з в</w:t>
            </w:r>
            <w:r w:rsidRPr="00AC24C3">
              <w:rPr>
                <w:rFonts w:ascii="Times New Roman" w:hAnsi="Times New Roman"/>
                <w:b/>
                <w:noProof/>
                <w:sz w:val="20"/>
                <w:szCs w:val="20"/>
              </w:rPr>
              <w:t>ідповідни</w:t>
            </w:r>
            <w:r>
              <w:rPr>
                <w:rFonts w:ascii="Times New Roman" w:hAnsi="Times New Roman"/>
                <w:b/>
                <w:noProof/>
                <w:sz w:val="20"/>
                <w:szCs w:val="20"/>
              </w:rPr>
              <w:t xml:space="preserve">м документальним </w:t>
            </w:r>
            <w:r w:rsidRPr="00B3524A">
              <w:rPr>
                <w:rFonts w:ascii="Times New Roman" w:hAnsi="Times New Roman"/>
                <w:b/>
                <w:bCs/>
                <w:sz w:val="20"/>
                <w:szCs w:val="20"/>
              </w:rPr>
              <w:t>підтверджен</w:t>
            </w:r>
            <w:r>
              <w:rPr>
                <w:rFonts w:ascii="Times New Roman" w:hAnsi="Times New Roman"/>
                <w:b/>
                <w:bCs/>
                <w:sz w:val="20"/>
                <w:szCs w:val="20"/>
              </w:rPr>
              <w:t>ням кожної  компоненти цієї структури, зокрема,</w:t>
            </w:r>
            <w:r w:rsidRPr="00B3524A">
              <w:rPr>
                <w:rFonts w:ascii="Times New Roman" w:hAnsi="Times New Roman"/>
                <w:b/>
                <w:bCs/>
                <w:sz w:val="20"/>
                <w:szCs w:val="20"/>
              </w:rPr>
              <w:t xml:space="preserve"> </w:t>
            </w:r>
            <w:r>
              <w:rPr>
                <w:rFonts w:ascii="Times New Roman" w:hAnsi="Times New Roman"/>
                <w:b/>
                <w:bCs/>
                <w:sz w:val="20"/>
                <w:szCs w:val="20"/>
              </w:rPr>
              <w:t>ОСП, ДЕН, АКО тощо</w:t>
            </w:r>
            <w:r w:rsidRPr="00246B76">
              <w:rPr>
                <w:rFonts w:ascii="Times New Roman" w:hAnsi="Times New Roman"/>
                <w:b/>
                <w:bCs/>
                <w:sz w:val="20"/>
                <w:szCs w:val="20"/>
              </w:rPr>
              <w:t xml:space="preserve"> </w:t>
            </w:r>
            <w:r>
              <w:rPr>
                <w:rFonts w:ascii="Times New Roman" w:hAnsi="Times New Roman"/>
                <w:b/>
                <w:bCs/>
                <w:sz w:val="20"/>
                <w:szCs w:val="20"/>
              </w:rPr>
              <w:t>відповідно до їх компетенції.</w:t>
            </w:r>
            <w:r>
              <w:rPr>
                <w:rFonts w:ascii="Times New Roman" w:hAnsi="Times New Roman"/>
                <w:b/>
                <w:noProof/>
                <w:sz w:val="20"/>
                <w:szCs w:val="20"/>
              </w:rPr>
              <w:t xml:space="preserve"> </w:t>
            </w:r>
          </w:p>
          <w:p w14:paraId="486BB29D" w14:textId="77777777" w:rsidR="00A86AF8" w:rsidRDefault="00A86AF8" w:rsidP="00A86AF8">
            <w:pPr>
              <w:spacing w:after="0"/>
              <w:ind w:firstLine="240"/>
              <w:jc w:val="both"/>
              <w:rPr>
                <w:rFonts w:ascii="Times New Roman" w:hAnsi="Times New Roman"/>
                <w:b/>
                <w:noProof/>
                <w:sz w:val="20"/>
                <w:szCs w:val="20"/>
              </w:rPr>
            </w:pPr>
            <w:r>
              <w:rPr>
                <w:rFonts w:ascii="Times New Roman" w:hAnsi="Times New Roman"/>
                <w:b/>
                <w:noProof/>
                <w:sz w:val="20"/>
                <w:szCs w:val="20"/>
              </w:rPr>
              <w:t xml:space="preserve">належним чином оформлених розрахунків витрат електричної енергії за 2022 рік згідно із фактичними схемами роботи системи розподілу/обсягами розподілу/надходження/віддачі/транзиту </w:t>
            </w:r>
            <w:r w:rsidRPr="003F1D76">
              <w:rPr>
                <w:rFonts w:ascii="Times New Roman" w:hAnsi="Times New Roman"/>
                <w:b/>
                <w:noProof/>
                <w:sz w:val="20"/>
                <w:szCs w:val="20"/>
              </w:rPr>
              <w:t xml:space="preserve">електричної енергії тощо за 2022 рік (за характерними періодами роботи мережі) </w:t>
            </w:r>
            <w:r>
              <w:rPr>
                <w:rFonts w:ascii="Times New Roman" w:hAnsi="Times New Roman"/>
                <w:b/>
                <w:noProof/>
                <w:sz w:val="20"/>
                <w:szCs w:val="20"/>
              </w:rPr>
              <w:t xml:space="preserve">проведених </w:t>
            </w:r>
            <w:r w:rsidRPr="003F1D76">
              <w:rPr>
                <w:rFonts w:ascii="Times New Roman" w:hAnsi="Times New Roman"/>
                <w:b/>
                <w:noProof/>
                <w:sz w:val="20"/>
                <w:szCs w:val="20"/>
              </w:rPr>
              <w:t>спеціалізованим</w:t>
            </w:r>
            <w:r w:rsidRPr="00D30BAB">
              <w:rPr>
                <w:rFonts w:ascii="Times New Roman" w:hAnsi="Times New Roman"/>
                <w:b/>
                <w:noProof/>
                <w:sz w:val="20"/>
                <w:szCs w:val="20"/>
              </w:rPr>
              <w:t>и</w:t>
            </w:r>
            <w:r w:rsidRPr="003F1D76">
              <w:rPr>
                <w:rFonts w:ascii="Times New Roman" w:hAnsi="Times New Roman"/>
                <w:b/>
                <w:noProof/>
                <w:sz w:val="20"/>
                <w:szCs w:val="20"/>
              </w:rPr>
              <w:t xml:space="preserve"> </w:t>
            </w:r>
            <w:r w:rsidRPr="003F1D76">
              <w:rPr>
                <w:rFonts w:ascii="Times New Roman" w:hAnsi="Times New Roman"/>
                <w:b/>
                <w:bCs/>
                <w:sz w:val="20"/>
                <w:szCs w:val="20"/>
              </w:rPr>
              <w:t>підприємств</w:t>
            </w:r>
            <w:r w:rsidRPr="00D30BAB">
              <w:rPr>
                <w:rFonts w:ascii="Times New Roman" w:hAnsi="Times New Roman"/>
                <w:b/>
                <w:bCs/>
                <w:sz w:val="20"/>
                <w:szCs w:val="20"/>
              </w:rPr>
              <w:t>ами</w:t>
            </w:r>
            <w:r w:rsidRPr="003F1D76">
              <w:rPr>
                <w:rFonts w:ascii="Times New Roman" w:hAnsi="Times New Roman"/>
                <w:b/>
                <w:bCs/>
                <w:sz w:val="20"/>
                <w:szCs w:val="20"/>
              </w:rPr>
              <w:t>/організаці</w:t>
            </w:r>
            <w:r w:rsidRPr="00D30BAB">
              <w:rPr>
                <w:rFonts w:ascii="Times New Roman" w:hAnsi="Times New Roman"/>
                <w:b/>
                <w:bCs/>
                <w:sz w:val="20"/>
                <w:szCs w:val="20"/>
              </w:rPr>
              <w:t>ями</w:t>
            </w:r>
            <w:r w:rsidRPr="003F1D76">
              <w:rPr>
                <w:rFonts w:ascii="Times New Roman" w:hAnsi="Times New Roman"/>
                <w:b/>
                <w:bCs/>
                <w:sz w:val="20"/>
                <w:szCs w:val="20"/>
              </w:rPr>
              <w:t xml:space="preserve">, що виконують комплекс робіт з розрахунків </w:t>
            </w:r>
            <w:r w:rsidRPr="003F1D76">
              <w:rPr>
                <w:rFonts w:ascii="Times New Roman" w:hAnsi="Times New Roman"/>
                <w:b/>
                <w:bCs/>
                <w:sz w:val="20"/>
                <w:szCs w:val="20"/>
              </w:rPr>
              <w:lastRenderedPageBreak/>
              <w:t>витрат в електричних мережах</w:t>
            </w:r>
            <w:r>
              <w:rPr>
                <w:rFonts w:ascii="Times New Roman" w:hAnsi="Times New Roman"/>
                <w:b/>
                <w:bCs/>
                <w:sz w:val="20"/>
                <w:szCs w:val="20"/>
              </w:rPr>
              <w:t>,</w:t>
            </w:r>
            <w:r w:rsidRPr="003F1D76">
              <w:rPr>
                <w:rFonts w:ascii="Times New Roman" w:hAnsi="Times New Roman"/>
                <w:b/>
                <w:bCs/>
                <w:sz w:val="20"/>
                <w:szCs w:val="20"/>
              </w:rPr>
              <w:t xml:space="preserve"> </w:t>
            </w:r>
            <w:r>
              <w:rPr>
                <w:rFonts w:ascii="Times New Roman" w:hAnsi="Times New Roman"/>
                <w:b/>
                <w:noProof/>
                <w:sz w:val="20"/>
                <w:szCs w:val="20"/>
              </w:rPr>
              <w:t>за умови документального підтвердження ОСП, ДЕН та АКО відповідності вихідних данних для проведення таких рохрахунків, фактичному режиму роботи мережі у 2022 році.</w:t>
            </w:r>
          </w:p>
          <w:p w14:paraId="66B00E8B" w14:textId="77777777" w:rsidR="00A86AF8" w:rsidRPr="00AC24C3" w:rsidRDefault="00A86AF8" w:rsidP="00A86AF8">
            <w:pPr>
              <w:spacing w:after="0"/>
              <w:ind w:firstLine="240"/>
              <w:jc w:val="both"/>
              <w:rPr>
                <w:rFonts w:ascii="Times New Roman" w:hAnsi="Times New Roman" w:cs="Times New Roman"/>
                <w:b/>
                <w:noProof/>
                <w:sz w:val="20"/>
                <w:szCs w:val="20"/>
              </w:rPr>
            </w:pPr>
            <w:r w:rsidRPr="00AC24C3">
              <w:rPr>
                <w:rFonts w:ascii="Times New Roman" w:hAnsi="Times New Roman" w:cs="Times New Roman"/>
                <w:b/>
                <w:noProof/>
                <w:sz w:val="20"/>
                <w:szCs w:val="20"/>
              </w:rPr>
              <w:t>Д</w:t>
            </w:r>
            <w:r w:rsidRPr="00780B8A">
              <w:rPr>
                <w:rFonts w:ascii="Times New Roman" w:hAnsi="Times New Roman" w:cs="Times New Roman"/>
                <w:b/>
                <w:noProof/>
                <w:sz w:val="14"/>
                <w:szCs w:val="20"/>
              </w:rPr>
              <w:t>ТВЕ</w:t>
            </w:r>
            <w:r w:rsidRPr="00AC24C3">
              <w:rPr>
                <w:rFonts w:ascii="Times New Roman" w:hAnsi="Times New Roman" w:cs="Times New Roman"/>
                <w:b/>
                <w:noProof/>
                <w:sz w:val="20"/>
                <w:szCs w:val="20"/>
              </w:rPr>
              <w:t xml:space="preserve"> </w:t>
            </w:r>
            <w:r w:rsidRPr="00780B8A">
              <w:rPr>
                <w:rFonts w:ascii="Times New Roman" w:hAnsi="Times New Roman" w:cs="Times New Roman"/>
                <w:b/>
                <w:noProof/>
                <w:sz w:val="16"/>
                <w:szCs w:val="20"/>
              </w:rPr>
              <w:t>нф і</w:t>
            </w:r>
            <w:r w:rsidRPr="00AC24C3">
              <w:rPr>
                <w:rFonts w:ascii="Times New Roman" w:hAnsi="Times New Roman" w:cs="Times New Roman"/>
                <w:b/>
                <w:noProof/>
                <w:sz w:val="20"/>
                <w:szCs w:val="20"/>
              </w:rPr>
              <w:t xml:space="preserve"> за 2022 рік визначається за формулою:</w:t>
            </w:r>
          </w:p>
          <w:p w14:paraId="0B2ADEB7" w14:textId="77777777" w:rsidR="00A86AF8" w:rsidRPr="00AC24C3" w:rsidRDefault="00A86AF8" w:rsidP="00A86AF8">
            <w:pPr>
              <w:spacing w:after="0"/>
              <w:ind w:firstLine="240"/>
              <w:jc w:val="both"/>
              <w:rPr>
                <w:rFonts w:ascii="Times New Roman" w:hAnsi="Times New Roman" w:cs="Times New Roman"/>
                <w:b/>
                <w:noProof/>
                <w:sz w:val="20"/>
                <w:szCs w:val="20"/>
              </w:rPr>
            </w:pPr>
          </w:p>
          <w:p w14:paraId="06AEBB65" w14:textId="4290B2DF" w:rsidR="00A86AF8" w:rsidRPr="00AC24C3" w:rsidRDefault="004B0CA5" w:rsidP="00A86AF8">
            <w:pPr>
              <w:spacing w:after="0"/>
              <w:ind w:firstLine="240"/>
              <w:jc w:val="both"/>
              <w:rPr>
                <w:rFonts w:ascii="Times New Roman" w:hAnsi="Times New Roman" w:cs="Times New Roman"/>
                <w:b/>
                <w:noProof/>
                <w:sz w:val="20"/>
                <w:szCs w:val="20"/>
              </w:rPr>
            </w:pPr>
            <w:r w:rsidRPr="00AC24C3">
              <w:rPr>
                <w:rFonts w:ascii="Times New Roman" w:eastAsia="Times New Roman" w:hAnsi="Times New Roman" w:cs="Times New Roman"/>
                <w:b/>
                <w:noProof/>
                <w:color w:val="000000" w:themeColor="text1"/>
                <w:sz w:val="20"/>
                <w:szCs w:val="20"/>
                <w:lang w:eastAsia="ru-RU"/>
              </w:rPr>
              <w:t>Д</w:t>
            </w:r>
            <w:r w:rsidRPr="00AC24C3">
              <w:rPr>
                <w:rFonts w:ascii="Times New Roman" w:eastAsia="Times New Roman" w:hAnsi="Times New Roman" w:cs="Times New Roman"/>
                <w:b/>
                <w:noProof/>
                <w:color w:val="000000" w:themeColor="text1"/>
                <w:sz w:val="20"/>
                <w:szCs w:val="20"/>
                <w:vertAlign w:val="subscript"/>
                <w:lang w:eastAsia="ru-RU"/>
              </w:rPr>
              <w:t>ТВЕ нф і</w:t>
            </w:r>
            <w:r w:rsidR="00A86AF8" w:rsidRPr="00AC24C3">
              <w:rPr>
                <w:rFonts w:ascii="Times New Roman" w:hAnsi="Times New Roman" w:cs="Times New Roman"/>
                <w:b/>
                <w:noProof/>
                <w:sz w:val="20"/>
                <w:szCs w:val="20"/>
              </w:rPr>
              <w:t xml:space="preserve"> = </w:t>
            </w:r>
            <w:r w:rsidRPr="00AC24C3">
              <w:rPr>
                <w:rFonts w:ascii="Times New Roman" w:eastAsia="Times New Roman" w:hAnsi="Times New Roman" w:cs="Times New Roman"/>
                <w:b/>
                <w:noProof/>
                <w:color w:val="000000" w:themeColor="text1"/>
                <w:sz w:val="20"/>
                <w:szCs w:val="20"/>
                <w:lang w:eastAsia="ru-RU"/>
              </w:rPr>
              <w:t>О</w:t>
            </w:r>
            <w:r w:rsidRPr="00AC24C3">
              <w:rPr>
                <w:rFonts w:ascii="Times New Roman" w:eastAsia="Times New Roman" w:hAnsi="Times New Roman" w:cs="Times New Roman"/>
                <w:b/>
                <w:noProof/>
                <w:color w:val="000000" w:themeColor="text1"/>
                <w:sz w:val="20"/>
                <w:szCs w:val="20"/>
                <w:vertAlign w:val="subscript"/>
                <w:lang w:eastAsia="ru-RU"/>
              </w:rPr>
              <w:t>ТВЕ ф і</w:t>
            </w:r>
            <w:r w:rsidRPr="00AC24C3">
              <w:rPr>
                <w:rFonts w:ascii="Times New Roman" w:eastAsia="Times New Roman" w:hAnsi="Times New Roman" w:cs="Times New Roman"/>
                <w:b/>
                <w:noProof/>
                <w:color w:val="000000" w:themeColor="text1"/>
                <w:sz w:val="20"/>
                <w:szCs w:val="20"/>
                <w:lang w:eastAsia="ru-RU"/>
              </w:rPr>
              <w:t xml:space="preserve"> </w:t>
            </w:r>
            <w:r w:rsidR="00A86AF8" w:rsidRPr="00AC24C3">
              <w:rPr>
                <w:rFonts w:ascii="Times New Roman" w:hAnsi="Times New Roman" w:cs="Times New Roman"/>
                <w:b/>
                <w:noProof/>
                <w:sz w:val="20"/>
                <w:szCs w:val="20"/>
              </w:rPr>
              <w:t xml:space="preserve">× </w:t>
            </w:r>
            <w:r w:rsidR="00324CB0" w:rsidRPr="00AC24C3">
              <w:rPr>
                <w:rFonts w:ascii="Times New Roman" w:hAnsi="Times New Roman" w:cs="Times New Roman"/>
                <w:b/>
                <w:noProof/>
                <w:sz w:val="20"/>
                <w:szCs w:val="20"/>
              </w:rPr>
              <w:t>Ц</w:t>
            </w:r>
            <w:r w:rsidR="00324CB0" w:rsidRPr="00324CB0">
              <w:rPr>
                <w:rFonts w:ascii="Times New Roman" w:hAnsi="Times New Roman" w:cs="Times New Roman"/>
                <w:b/>
                <w:noProof/>
                <w:sz w:val="14"/>
                <w:szCs w:val="20"/>
              </w:rPr>
              <w:t>ТВЕ</w:t>
            </w:r>
            <w:r w:rsidR="00324CB0" w:rsidRPr="00AC24C3">
              <w:rPr>
                <w:rFonts w:ascii="Times New Roman" w:hAnsi="Times New Roman" w:cs="Times New Roman"/>
                <w:b/>
                <w:noProof/>
                <w:sz w:val="20"/>
                <w:szCs w:val="20"/>
              </w:rPr>
              <w:t xml:space="preserve"> i</w:t>
            </w:r>
            <w:r w:rsidR="00A86AF8" w:rsidRPr="00AC24C3">
              <w:rPr>
                <w:rFonts w:ascii="Times New Roman" w:hAnsi="Times New Roman" w:cs="Times New Roman"/>
                <w:b/>
                <w:noProof/>
                <w:sz w:val="20"/>
                <w:szCs w:val="20"/>
              </w:rPr>
              <w:t>,</w:t>
            </w:r>
          </w:p>
          <w:p w14:paraId="7857CBE8" w14:textId="77777777" w:rsidR="00A86AF8" w:rsidRPr="00AC24C3" w:rsidRDefault="00A86AF8" w:rsidP="00A86AF8">
            <w:pPr>
              <w:spacing w:after="0"/>
              <w:ind w:firstLine="240"/>
              <w:jc w:val="both"/>
              <w:rPr>
                <w:rFonts w:ascii="Times New Roman" w:hAnsi="Times New Roman" w:cs="Times New Roman"/>
                <w:b/>
                <w:noProof/>
                <w:sz w:val="20"/>
                <w:szCs w:val="20"/>
              </w:rPr>
            </w:pPr>
          </w:p>
          <w:p w14:paraId="5B3688A7" w14:textId="125F9852" w:rsidR="00A86AF8" w:rsidRPr="00AC24C3" w:rsidRDefault="00A86AF8" w:rsidP="00A86AF8">
            <w:pPr>
              <w:spacing w:after="0"/>
              <w:ind w:firstLine="240"/>
              <w:jc w:val="both"/>
              <w:rPr>
                <w:rFonts w:ascii="Times New Roman" w:hAnsi="Times New Roman" w:cs="Times New Roman"/>
                <w:noProof/>
                <w:sz w:val="20"/>
                <w:szCs w:val="20"/>
              </w:rPr>
            </w:pPr>
            <w:r w:rsidRPr="00AC24C3">
              <w:rPr>
                <w:rFonts w:ascii="Times New Roman" w:hAnsi="Times New Roman" w:cs="Times New Roman"/>
                <w:b/>
                <w:noProof/>
                <w:sz w:val="20"/>
                <w:szCs w:val="20"/>
              </w:rPr>
              <w:t xml:space="preserve">де </w:t>
            </w:r>
            <w:r w:rsidR="004B0CA5" w:rsidRPr="00AC24C3">
              <w:rPr>
                <w:rFonts w:ascii="Times New Roman" w:eastAsia="Times New Roman" w:hAnsi="Times New Roman" w:cs="Times New Roman"/>
                <w:b/>
                <w:noProof/>
                <w:color w:val="000000" w:themeColor="text1"/>
                <w:sz w:val="20"/>
                <w:szCs w:val="20"/>
                <w:lang w:eastAsia="ru-RU"/>
              </w:rPr>
              <w:t>О</w:t>
            </w:r>
            <w:r w:rsidR="004B0CA5" w:rsidRPr="00AC24C3">
              <w:rPr>
                <w:rFonts w:ascii="Times New Roman" w:eastAsia="Times New Roman" w:hAnsi="Times New Roman" w:cs="Times New Roman"/>
                <w:b/>
                <w:noProof/>
                <w:color w:val="000000" w:themeColor="text1"/>
                <w:sz w:val="20"/>
                <w:szCs w:val="20"/>
                <w:vertAlign w:val="subscript"/>
                <w:lang w:eastAsia="ru-RU"/>
              </w:rPr>
              <w:t>ТВЕ ф і</w:t>
            </w:r>
            <w:r w:rsidR="004B0CA5" w:rsidRPr="00AC24C3">
              <w:rPr>
                <w:rFonts w:ascii="Times New Roman" w:eastAsia="Times New Roman" w:hAnsi="Times New Roman" w:cs="Times New Roman"/>
                <w:b/>
                <w:noProof/>
                <w:color w:val="000000" w:themeColor="text1"/>
                <w:sz w:val="20"/>
                <w:szCs w:val="20"/>
                <w:lang w:eastAsia="ru-RU"/>
              </w:rPr>
              <w:t xml:space="preserve"> </w:t>
            </w:r>
            <w:r w:rsidRPr="00AC24C3">
              <w:rPr>
                <w:rFonts w:ascii="Times New Roman" w:hAnsi="Times New Roman" w:cs="Times New Roman"/>
                <w:b/>
                <w:noProof/>
                <w:sz w:val="20"/>
                <w:szCs w:val="20"/>
              </w:rPr>
              <w:t>– фактичний обсяг технологічних витрат електричної енергії на її розподіл в і-му місяці звітного року, МВт·год;</w:t>
            </w:r>
          </w:p>
          <w:p w14:paraId="562554CB" w14:textId="77777777" w:rsidR="00A86AF8" w:rsidRDefault="00A86AF8" w:rsidP="00A86AF8">
            <w:pPr>
              <w:pStyle w:val="a7"/>
              <w:spacing w:after="0"/>
              <w:ind w:left="0"/>
              <w:jc w:val="both"/>
              <w:rPr>
                <w:rFonts w:ascii="Times New Roman" w:hAnsi="Times New Roman" w:cs="Times New Roman"/>
                <w:b/>
                <w:sz w:val="20"/>
                <w:szCs w:val="20"/>
                <w:lang w:val="uk-UA"/>
              </w:rPr>
            </w:pPr>
          </w:p>
          <w:p w14:paraId="36C81BA4" w14:textId="77777777" w:rsidR="00C01EBB" w:rsidRPr="00AC24C3" w:rsidRDefault="00C01EBB" w:rsidP="008B75CA">
            <w:pPr>
              <w:pStyle w:val="a7"/>
              <w:spacing w:after="0"/>
              <w:ind w:left="0"/>
              <w:jc w:val="both"/>
              <w:rPr>
                <w:rFonts w:ascii="Times New Roman" w:hAnsi="Times New Roman" w:cs="Times New Roman"/>
                <w:b/>
                <w:sz w:val="20"/>
                <w:szCs w:val="20"/>
                <w:lang w:val="uk-UA"/>
              </w:rPr>
            </w:pPr>
          </w:p>
        </w:tc>
      </w:tr>
      <w:tr w:rsidR="005E109A" w:rsidRPr="00AC24C3" w14:paraId="727947AA" w14:textId="77777777" w:rsidTr="00A86AF8">
        <w:tc>
          <w:tcPr>
            <w:tcW w:w="384" w:type="pct"/>
          </w:tcPr>
          <w:p w14:paraId="66914D57" w14:textId="77777777" w:rsidR="00C0006C" w:rsidRPr="00AC24C3" w:rsidRDefault="00C0006C" w:rsidP="008B75CA">
            <w:pPr>
              <w:spacing w:after="0"/>
              <w:contextualSpacing/>
              <w:jc w:val="center"/>
              <w:rPr>
                <w:rFonts w:ascii="Times New Roman" w:hAnsi="Times New Roman" w:cs="Times New Roman"/>
                <w:sz w:val="20"/>
                <w:szCs w:val="20"/>
              </w:rPr>
            </w:pPr>
            <w:r w:rsidRPr="00AC24C3">
              <w:rPr>
                <w:rFonts w:ascii="Times New Roman" w:hAnsi="Times New Roman" w:cs="Times New Roman"/>
                <w:sz w:val="20"/>
                <w:szCs w:val="20"/>
              </w:rPr>
              <w:lastRenderedPageBreak/>
              <w:t>Пункт 6</w:t>
            </w:r>
          </w:p>
          <w:p w14:paraId="6F50E4AF" w14:textId="77777777" w:rsidR="00C01EBB" w:rsidRPr="00AC24C3" w:rsidRDefault="00C0006C" w:rsidP="008B75CA">
            <w:pPr>
              <w:spacing w:after="0"/>
              <w:contextualSpacing/>
              <w:jc w:val="center"/>
              <w:rPr>
                <w:rFonts w:ascii="Times New Roman" w:hAnsi="Times New Roman" w:cs="Times New Roman"/>
                <w:sz w:val="20"/>
                <w:szCs w:val="20"/>
              </w:rPr>
            </w:pPr>
            <w:r w:rsidRPr="00AC24C3">
              <w:rPr>
                <w:rFonts w:ascii="Times New Roman" w:hAnsi="Times New Roman" w:cs="Times New Roman"/>
                <w:sz w:val="20"/>
                <w:szCs w:val="20"/>
              </w:rPr>
              <w:t>Підпункт 6</w:t>
            </w:r>
          </w:p>
        </w:tc>
        <w:tc>
          <w:tcPr>
            <w:tcW w:w="1269" w:type="pct"/>
            <w:shd w:val="clear" w:color="auto" w:fill="auto"/>
          </w:tcPr>
          <w:p w14:paraId="0D6204DD" w14:textId="77777777" w:rsidR="00C01EBB" w:rsidRPr="00AC24C3" w:rsidRDefault="00C0006C" w:rsidP="008B75CA">
            <w:pPr>
              <w:pStyle w:val="a3"/>
              <w:spacing w:before="0" w:beforeAutospacing="0" w:after="0" w:afterAutospacing="0"/>
              <w:jc w:val="both"/>
              <w:rPr>
                <w:rFonts w:cs="Times New Roman"/>
                <w:b/>
                <w:sz w:val="20"/>
                <w:szCs w:val="20"/>
              </w:rPr>
            </w:pPr>
            <w:r w:rsidRPr="00AC24C3">
              <w:rPr>
                <w:rFonts w:cs="Times New Roman"/>
                <w:b/>
                <w:sz w:val="20"/>
                <w:szCs w:val="20"/>
              </w:rPr>
              <w:t>Зміни не пропонувались</w:t>
            </w:r>
          </w:p>
        </w:tc>
        <w:tc>
          <w:tcPr>
            <w:tcW w:w="1269" w:type="pct"/>
            <w:shd w:val="clear" w:color="auto" w:fill="auto"/>
          </w:tcPr>
          <w:p w14:paraId="04614C5C" w14:textId="77777777" w:rsidR="00C0006C" w:rsidRPr="00AC24C3" w:rsidRDefault="00C0006C" w:rsidP="008B75CA">
            <w:pPr>
              <w:pStyle w:val="a3"/>
              <w:spacing w:before="0" w:beforeAutospacing="0" w:after="0" w:afterAutospacing="0"/>
              <w:jc w:val="both"/>
              <w:rPr>
                <w:rFonts w:cs="Times New Roman"/>
                <w:bCs/>
                <w:i/>
                <w:iCs/>
                <w:sz w:val="20"/>
                <w:szCs w:val="20"/>
                <w:lang w:eastAsia="ru-RU"/>
              </w:rPr>
            </w:pPr>
            <w:r w:rsidRPr="00AC24C3">
              <w:rPr>
                <w:rFonts w:cs="Times New Roman"/>
                <w:bCs/>
                <w:i/>
                <w:iCs/>
                <w:sz w:val="20"/>
                <w:szCs w:val="20"/>
                <w:lang w:eastAsia="ru-RU"/>
              </w:rPr>
              <w:t>АТ «ДТЕК ДОНЕЦЬКІ ЕЛЕКТРОМЕРЕЖІ»</w:t>
            </w:r>
          </w:p>
          <w:p w14:paraId="23BB1022" w14:textId="77777777" w:rsidR="001E1918" w:rsidRPr="00AC24C3" w:rsidRDefault="001E1918" w:rsidP="008B75CA">
            <w:pPr>
              <w:spacing w:after="0"/>
              <w:jc w:val="both"/>
              <w:rPr>
                <w:rFonts w:ascii="Times New Roman" w:hAnsi="Times New Roman" w:cs="Times New Roman"/>
                <w:bCs/>
                <w:i/>
                <w:noProof/>
                <w:sz w:val="20"/>
                <w:szCs w:val="20"/>
              </w:rPr>
            </w:pPr>
            <w:r w:rsidRPr="00AC24C3">
              <w:rPr>
                <w:rFonts w:ascii="Times New Roman" w:hAnsi="Times New Roman" w:cs="Times New Roman"/>
                <w:bCs/>
                <w:i/>
                <w:noProof/>
                <w:sz w:val="20"/>
                <w:szCs w:val="20"/>
              </w:rPr>
              <w:t>АТ «ДТЕК КИЇВСЬКІ ЕЛЕКТРОМЕРЕЖІ»</w:t>
            </w:r>
          </w:p>
          <w:p w14:paraId="5A66B05B" w14:textId="77777777" w:rsidR="00ED6B88" w:rsidRPr="00AC24C3" w:rsidRDefault="00ED6B88" w:rsidP="008B75CA">
            <w:pPr>
              <w:spacing w:after="0"/>
              <w:jc w:val="both"/>
              <w:rPr>
                <w:rFonts w:ascii="Times New Roman" w:hAnsi="Times New Roman" w:cs="Times New Roman"/>
                <w:bCs/>
                <w:i/>
                <w:noProof/>
                <w:sz w:val="20"/>
                <w:szCs w:val="20"/>
              </w:rPr>
            </w:pPr>
            <w:r w:rsidRPr="00AC24C3">
              <w:rPr>
                <w:rFonts w:ascii="Times New Roman" w:hAnsi="Times New Roman" w:cs="Times New Roman"/>
                <w:i/>
                <w:noProof/>
                <w:sz w:val="20"/>
                <w:szCs w:val="20"/>
              </w:rPr>
              <w:t>АТ ДТЕК «ОДЕСЬКІ ЕЛЕКТРОМЕРЕЖІ»</w:t>
            </w:r>
          </w:p>
          <w:p w14:paraId="30888241" w14:textId="77777777" w:rsidR="001E1918" w:rsidRPr="00AC24C3" w:rsidRDefault="001E1918" w:rsidP="008B75CA">
            <w:pPr>
              <w:pStyle w:val="a3"/>
              <w:spacing w:before="0" w:beforeAutospacing="0" w:after="0" w:afterAutospacing="0"/>
              <w:jc w:val="both"/>
              <w:rPr>
                <w:rFonts w:cs="Times New Roman"/>
                <w:bCs/>
                <w:i/>
                <w:iCs/>
                <w:sz w:val="20"/>
                <w:szCs w:val="20"/>
                <w:lang w:eastAsia="ru-RU"/>
              </w:rPr>
            </w:pPr>
          </w:p>
          <w:p w14:paraId="7FF9C05D" w14:textId="77777777" w:rsidR="00C0006C" w:rsidRPr="00AC24C3" w:rsidRDefault="00C0006C" w:rsidP="008B75CA">
            <w:pPr>
              <w:spacing w:after="0"/>
              <w:ind w:firstLine="240"/>
              <w:jc w:val="both"/>
              <w:rPr>
                <w:rFonts w:ascii="Times New Roman" w:hAnsi="Times New Roman" w:cs="Times New Roman"/>
                <w:noProof/>
                <w:sz w:val="20"/>
                <w:szCs w:val="20"/>
              </w:rPr>
            </w:pPr>
          </w:p>
          <w:p w14:paraId="2B55BE4D" w14:textId="77777777" w:rsidR="005B210C" w:rsidRPr="00AC24C3" w:rsidRDefault="005B210C" w:rsidP="008B75CA">
            <w:pPr>
              <w:spacing w:after="0"/>
              <w:ind w:firstLine="240"/>
              <w:jc w:val="both"/>
              <w:rPr>
                <w:rFonts w:ascii="Times New Roman" w:hAnsi="Times New Roman" w:cs="Times New Roman"/>
                <w:noProof/>
                <w:sz w:val="20"/>
                <w:szCs w:val="20"/>
              </w:rPr>
            </w:pPr>
          </w:p>
          <w:p w14:paraId="13725609" w14:textId="77777777" w:rsidR="008B1054" w:rsidRPr="00AC24C3" w:rsidRDefault="008B1054" w:rsidP="008B75CA">
            <w:pPr>
              <w:spacing w:after="0"/>
              <w:ind w:firstLine="240"/>
              <w:jc w:val="both"/>
              <w:rPr>
                <w:rFonts w:ascii="Times New Roman" w:hAnsi="Times New Roman" w:cs="Times New Roman"/>
                <w:noProof/>
                <w:sz w:val="20"/>
                <w:szCs w:val="20"/>
              </w:rPr>
            </w:pPr>
          </w:p>
          <w:p w14:paraId="245B4461" w14:textId="77777777" w:rsidR="00C0006C" w:rsidRPr="00AC24C3" w:rsidRDefault="00C0006C" w:rsidP="008B75CA">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6. Розмір об'єктивних чинників недофінансування ліцензованої діяльності визначається як сума таких об'єктивних чинників недофінансування ліцензованої діяльності:</w:t>
            </w:r>
          </w:p>
          <w:p w14:paraId="5C5AFE0D" w14:textId="77777777" w:rsidR="00C01EBB" w:rsidRPr="00AC24C3" w:rsidRDefault="00C0006C" w:rsidP="008B75CA">
            <w:pPr>
              <w:pStyle w:val="a3"/>
              <w:spacing w:before="0" w:beforeAutospacing="0" w:after="0" w:afterAutospacing="0"/>
              <w:jc w:val="both"/>
              <w:rPr>
                <w:rFonts w:cs="Times New Roman"/>
                <w:bCs/>
                <w:iCs/>
                <w:sz w:val="20"/>
                <w:szCs w:val="20"/>
                <w:lang w:eastAsia="ru-RU"/>
              </w:rPr>
            </w:pPr>
            <w:r w:rsidRPr="00AC24C3">
              <w:rPr>
                <w:rFonts w:cs="Times New Roman"/>
                <w:bCs/>
                <w:iCs/>
                <w:sz w:val="20"/>
                <w:szCs w:val="20"/>
                <w:lang w:eastAsia="ru-RU"/>
              </w:rPr>
              <w:t xml:space="preserve">6) протягом років дії </w:t>
            </w:r>
            <w:proofErr w:type="spellStart"/>
            <w:r w:rsidRPr="00AC24C3">
              <w:rPr>
                <w:rFonts w:cs="Times New Roman"/>
                <w:bCs/>
                <w:iCs/>
                <w:sz w:val="20"/>
                <w:szCs w:val="20"/>
                <w:lang w:eastAsia="ru-RU"/>
              </w:rPr>
              <w:t>военного</w:t>
            </w:r>
            <w:proofErr w:type="spellEnd"/>
            <w:r w:rsidRPr="00AC24C3">
              <w:rPr>
                <w:rFonts w:cs="Times New Roman"/>
                <w:bCs/>
                <w:iCs/>
                <w:sz w:val="20"/>
                <w:szCs w:val="20"/>
                <w:lang w:eastAsia="ru-RU"/>
              </w:rPr>
              <w:t xml:space="preserve"> стану для ліцензіатів, на території яких ведуться </w:t>
            </w:r>
            <w:proofErr w:type="spellStart"/>
            <w:r w:rsidRPr="00AC24C3">
              <w:rPr>
                <w:rFonts w:cs="Times New Roman"/>
                <w:bCs/>
                <w:iCs/>
                <w:sz w:val="20"/>
                <w:szCs w:val="20"/>
                <w:lang w:eastAsia="ru-RU"/>
              </w:rPr>
              <w:t>ативні</w:t>
            </w:r>
            <w:proofErr w:type="spellEnd"/>
            <w:r w:rsidRPr="00AC24C3">
              <w:rPr>
                <w:rFonts w:cs="Times New Roman"/>
                <w:bCs/>
                <w:iCs/>
                <w:sz w:val="20"/>
                <w:szCs w:val="20"/>
                <w:lang w:eastAsia="ru-RU"/>
              </w:rPr>
              <w:t xml:space="preserve"> бойові дії, - сума перевищення вартості витрат електричної енергії через зростання  обсягів небалансів електричної енергії, що враховані під час розрахунку тарифів (</w:t>
            </w:r>
            <w:proofErr w:type="spellStart"/>
            <w:r w:rsidRPr="00AC24C3">
              <w:rPr>
                <w:rFonts w:cs="Times New Roman"/>
                <w:bCs/>
                <w:iCs/>
                <w:sz w:val="20"/>
                <w:szCs w:val="20"/>
                <w:lang w:eastAsia="ru-RU"/>
              </w:rPr>
              <w:t>КБРw</w:t>
            </w:r>
            <w:proofErr w:type="spellEnd"/>
            <w:r w:rsidRPr="00AC24C3">
              <w:rPr>
                <w:rFonts w:cs="Times New Roman"/>
                <w:bCs/>
                <w:iCs/>
                <w:sz w:val="20"/>
                <w:szCs w:val="20"/>
                <w:lang w:eastAsia="ru-RU"/>
              </w:rPr>
              <w:t xml:space="preserve">), за наявності відповідного </w:t>
            </w:r>
            <w:proofErr w:type="spellStart"/>
            <w:r w:rsidRPr="00AC24C3">
              <w:rPr>
                <w:rFonts w:cs="Times New Roman"/>
                <w:bCs/>
                <w:iCs/>
                <w:sz w:val="20"/>
                <w:szCs w:val="20"/>
                <w:lang w:eastAsia="ru-RU"/>
              </w:rPr>
              <w:t>обгрунтування</w:t>
            </w:r>
            <w:proofErr w:type="spellEnd"/>
            <w:r w:rsidRPr="00AC24C3">
              <w:rPr>
                <w:rFonts w:cs="Times New Roman"/>
                <w:bCs/>
                <w:iCs/>
                <w:sz w:val="20"/>
                <w:szCs w:val="20"/>
                <w:lang w:eastAsia="ru-RU"/>
              </w:rPr>
              <w:t>.</w:t>
            </w:r>
          </w:p>
          <w:p w14:paraId="29D11722" w14:textId="77777777" w:rsidR="005B210C" w:rsidRPr="00AC24C3" w:rsidRDefault="005B210C" w:rsidP="008B75CA">
            <w:pPr>
              <w:pStyle w:val="a3"/>
              <w:spacing w:before="0" w:beforeAutospacing="0" w:after="0" w:afterAutospacing="0"/>
              <w:jc w:val="both"/>
              <w:rPr>
                <w:rFonts w:cs="Times New Roman"/>
                <w:bCs/>
                <w:iCs/>
                <w:sz w:val="20"/>
                <w:szCs w:val="20"/>
                <w:lang w:eastAsia="ru-RU"/>
              </w:rPr>
            </w:pPr>
          </w:p>
          <w:p w14:paraId="55714818" w14:textId="77777777" w:rsidR="00CE249E" w:rsidRPr="00AC24C3" w:rsidRDefault="00CE249E" w:rsidP="008B75CA">
            <w:pPr>
              <w:pStyle w:val="a3"/>
              <w:spacing w:before="0" w:beforeAutospacing="0" w:after="0" w:afterAutospacing="0"/>
              <w:jc w:val="both"/>
              <w:rPr>
                <w:rFonts w:cs="Times New Roman"/>
                <w:bCs/>
                <w:iCs/>
                <w:sz w:val="20"/>
                <w:szCs w:val="20"/>
                <w:lang w:eastAsia="ru-RU"/>
              </w:rPr>
            </w:pPr>
          </w:p>
          <w:p w14:paraId="75E7AB44" w14:textId="77777777" w:rsidR="00CE249E" w:rsidRPr="00AC24C3" w:rsidRDefault="00CE249E" w:rsidP="008B75CA">
            <w:pPr>
              <w:spacing w:after="0"/>
              <w:ind w:firstLine="240"/>
              <w:jc w:val="both"/>
              <w:rPr>
                <w:rFonts w:ascii="Times New Roman" w:hAnsi="Times New Roman" w:cs="Times New Roman"/>
                <w:bCs/>
                <w:i/>
                <w:sz w:val="20"/>
                <w:szCs w:val="20"/>
              </w:rPr>
            </w:pPr>
            <w:r w:rsidRPr="00AC24C3">
              <w:rPr>
                <w:rFonts w:ascii="Times New Roman" w:hAnsi="Times New Roman" w:cs="Times New Roman"/>
                <w:bCs/>
                <w:i/>
                <w:sz w:val="20"/>
                <w:szCs w:val="20"/>
              </w:rPr>
              <w:t>ГО «ПЕРША ЕНЕРГЕТИЧНА РАДА»</w:t>
            </w:r>
          </w:p>
          <w:p w14:paraId="53A234C8" w14:textId="77777777" w:rsidR="005B210C" w:rsidRPr="00AC24C3" w:rsidRDefault="005B210C" w:rsidP="008B75CA">
            <w:pPr>
              <w:spacing w:after="0"/>
              <w:ind w:firstLine="240"/>
              <w:jc w:val="both"/>
              <w:rPr>
                <w:rFonts w:ascii="Times New Roman" w:hAnsi="Times New Roman" w:cs="Times New Roman"/>
                <w:bCs/>
                <w:i/>
                <w:iCs/>
                <w:sz w:val="20"/>
                <w:szCs w:val="20"/>
                <w:lang w:eastAsia="ru-RU"/>
              </w:rPr>
            </w:pPr>
          </w:p>
          <w:p w14:paraId="10CFB7D9" w14:textId="77777777" w:rsidR="00CE249E" w:rsidRPr="00AC24C3" w:rsidRDefault="00CE249E" w:rsidP="008B75CA">
            <w:pPr>
              <w:pStyle w:val="a3"/>
              <w:spacing w:before="0" w:beforeAutospacing="0" w:after="0" w:afterAutospacing="0"/>
              <w:jc w:val="both"/>
              <w:rPr>
                <w:rFonts w:cs="Times New Roman"/>
                <w:bCs/>
                <w:iCs/>
                <w:sz w:val="20"/>
                <w:szCs w:val="20"/>
                <w:lang w:eastAsia="ru-RU"/>
              </w:rPr>
            </w:pPr>
            <w:r w:rsidRPr="00AC24C3">
              <w:rPr>
                <w:rFonts w:cs="Times New Roman"/>
                <w:b/>
                <w:bCs/>
                <w:sz w:val="20"/>
                <w:szCs w:val="20"/>
              </w:rPr>
              <w:t xml:space="preserve">6) сума перевищення вартості витрат електричної енергії за 2022 рік внаслідок зростання ціни закупівлі через зростання обсягів небалансів, за наявності відповідного </w:t>
            </w:r>
            <w:proofErr w:type="spellStart"/>
            <w:r w:rsidRPr="00AC24C3">
              <w:rPr>
                <w:rFonts w:cs="Times New Roman"/>
                <w:b/>
                <w:bCs/>
                <w:sz w:val="20"/>
                <w:szCs w:val="20"/>
              </w:rPr>
              <w:t>обгрунтування</w:t>
            </w:r>
            <w:proofErr w:type="spellEnd"/>
            <w:r w:rsidRPr="00AC24C3">
              <w:rPr>
                <w:rFonts w:cs="Times New Roman"/>
                <w:b/>
                <w:bCs/>
                <w:sz w:val="20"/>
                <w:szCs w:val="20"/>
              </w:rPr>
              <w:t>.</w:t>
            </w:r>
          </w:p>
        </w:tc>
        <w:tc>
          <w:tcPr>
            <w:tcW w:w="863" w:type="pct"/>
            <w:shd w:val="clear" w:color="auto" w:fill="auto"/>
          </w:tcPr>
          <w:p w14:paraId="0BCCB57C" w14:textId="77777777" w:rsidR="00C0006C" w:rsidRPr="00AC24C3" w:rsidRDefault="00C0006C" w:rsidP="008B75CA">
            <w:pPr>
              <w:pStyle w:val="a3"/>
              <w:spacing w:before="0" w:beforeAutospacing="0" w:after="0" w:afterAutospacing="0"/>
              <w:jc w:val="both"/>
              <w:rPr>
                <w:rFonts w:cs="Times New Roman"/>
                <w:bCs/>
                <w:i/>
                <w:iCs/>
                <w:sz w:val="20"/>
                <w:szCs w:val="20"/>
                <w:lang w:eastAsia="ru-RU"/>
              </w:rPr>
            </w:pPr>
            <w:r w:rsidRPr="00AC24C3">
              <w:rPr>
                <w:rFonts w:cs="Times New Roman"/>
                <w:bCs/>
                <w:i/>
                <w:iCs/>
                <w:sz w:val="20"/>
                <w:szCs w:val="20"/>
                <w:lang w:eastAsia="ru-RU"/>
              </w:rPr>
              <w:lastRenderedPageBreak/>
              <w:t>АТ «ДТЕК ДОНЕЦЬКІ ЕЛЕКТРОМЕРЕЖІ»</w:t>
            </w:r>
          </w:p>
          <w:p w14:paraId="475B0B9F" w14:textId="77777777" w:rsidR="001E1918" w:rsidRPr="00AC24C3" w:rsidRDefault="001E1918" w:rsidP="008B75CA">
            <w:pPr>
              <w:spacing w:after="0"/>
              <w:jc w:val="both"/>
              <w:rPr>
                <w:rFonts w:ascii="Times New Roman" w:hAnsi="Times New Roman" w:cs="Times New Roman"/>
                <w:bCs/>
                <w:i/>
                <w:noProof/>
                <w:sz w:val="20"/>
                <w:szCs w:val="20"/>
              </w:rPr>
            </w:pPr>
            <w:r w:rsidRPr="00AC24C3">
              <w:rPr>
                <w:rFonts w:ascii="Times New Roman" w:hAnsi="Times New Roman" w:cs="Times New Roman"/>
                <w:bCs/>
                <w:i/>
                <w:noProof/>
                <w:sz w:val="20"/>
                <w:szCs w:val="20"/>
              </w:rPr>
              <w:t>АТ «ДТЕК КИЇВСЬКІ ЕЛЕКТРОМЕРЕЖІ»</w:t>
            </w:r>
          </w:p>
          <w:p w14:paraId="0AD9A7BC" w14:textId="77777777" w:rsidR="00ED6B88" w:rsidRPr="00AC24C3" w:rsidRDefault="00ED6B88" w:rsidP="008B75CA">
            <w:pPr>
              <w:spacing w:after="0"/>
              <w:jc w:val="both"/>
              <w:rPr>
                <w:rFonts w:ascii="Times New Roman" w:hAnsi="Times New Roman" w:cs="Times New Roman"/>
                <w:bCs/>
                <w:i/>
                <w:noProof/>
                <w:sz w:val="20"/>
                <w:szCs w:val="20"/>
              </w:rPr>
            </w:pPr>
            <w:r w:rsidRPr="00AC24C3">
              <w:rPr>
                <w:rFonts w:ascii="Times New Roman" w:hAnsi="Times New Roman" w:cs="Times New Roman"/>
                <w:i/>
                <w:noProof/>
                <w:sz w:val="20"/>
                <w:szCs w:val="20"/>
              </w:rPr>
              <w:t>АТ ДТЕК «ОДЕСЬКІ ЕЛЕКТРОМЕРЕЖІ»</w:t>
            </w:r>
          </w:p>
          <w:p w14:paraId="5B048A06" w14:textId="77777777" w:rsidR="00C0006C" w:rsidRPr="00AC24C3" w:rsidRDefault="00C0006C" w:rsidP="008B75CA">
            <w:pPr>
              <w:pStyle w:val="a3"/>
              <w:spacing w:before="0" w:beforeAutospacing="0" w:after="0" w:afterAutospacing="0"/>
              <w:jc w:val="both"/>
              <w:rPr>
                <w:rFonts w:cs="Times New Roman"/>
                <w:noProof/>
                <w:sz w:val="20"/>
                <w:szCs w:val="20"/>
              </w:rPr>
            </w:pPr>
          </w:p>
          <w:p w14:paraId="582FE0E5" w14:textId="77777777" w:rsidR="00C01EBB" w:rsidRPr="00AC24C3" w:rsidRDefault="00C0006C" w:rsidP="008B75CA">
            <w:pPr>
              <w:pStyle w:val="a3"/>
              <w:spacing w:before="0" w:beforeAutospacing="0" w:after="0" w:afterAutospacing="0"/>
              <w:jc w:val="both"/>
              <w:rPr>
                <w:rFonts w:cs="Times New Roman"/>
                <w:noProof/>
                <w:sz w:val="20"/>
                <w:szCs w:val="20"/>
              </w:rPr>
            </w:pPr>
            <w:r w:rsidRPr="00AC24C3">
              <w:rPr>
                <w:rFonts w:cs="Times New Roman"/>
                <w:noProof/>
                <w:sz w:val="20"/>
                <w:szCs w:val="20"/>
              </w:rPr>
              <w:t>Через військові дії можуть виникнути обгрутовні підстави для зростання обсягів закупівлі ТВЕ ОСР на балансуючому ринку більше ніж на 10%</w:t>
            </w:r>
          </w:p>
          <w:p w14:paraId="3FD38D6E" w14:textId="77777777" w:rsidR="00CE249E" w:rsidRPr="00AC24C3" w:rsidRDefault="00CE249E" w:rsidP="008B75CA">
            <w:pPr>
              <w:pStyle w:val="a3"/>
              <w:spacing w:before="0" w:beforeAutospacing="0" w:after="0" w:afterAutospacing="0"/>
              <w:jc w:val="both"/>
              <w:rPr>
                <w:rFonts w:cs="Times New Roman"/>
                <w:bCs/>
                <w:i/>
                <w:iCs/>
                <w:sz w:val="20"/>
                <w:szCs w:val="20"/>
                <w:lang w:eastAsia="ru-RU"/>
              </w:rPr>
            </w:pPr>
          </w:p>
          <w:p w14:paraId="31E57F71" w14:textId="77777777" w:rsidR="00CE249E" w:rsidRPr="00AC24C3" w:rsidRDefault="00CE249E" w:rsidP="008B75CA">
            <w:pPr>
              <w:pStyle w:val="a3"/>
              <w:spacing w:before="0" w:beforeAutospacing="0" w:after="0" w:afterAutospacing="0"/>
              <w:jc w:val="both"/>
              <w:rPr>
                <w:rFonts w:cs="Times New Roman"/>
                <w:bCs/>
                <w:i/>
                <w:iCs/>
                <w:sz w:val="20"/>
                <w:szCs w:val="20"/>
                <w:lang w:eastAsia="ru-RU"/>
              </w:rPr>
            </w:pPr>
          </w:p>
          <w:p w14:paraId="4C56DAA8" w14:textId="77777777" w:rsidR="00CE249E" w:rsidRPr="00AC24C3" w:rsidRDefault="00CE249E" w:rsidP="008B75CA">
            <w:pPr>
              <w:pStyle w:val="a3"/>
              <w:spacing w:before="0" w:beforeAutospacing="0" w:after="0" w:afterAutospacing="0"/>
              <w:jc w:val="both"/>
              <w:rPr>
                <w:rFonts w:cs="Times New Roman"/>
                <w:bCs/>
                <w:i/>
                <w:iCs/>
                <w:sz w:val="20"/>
                <w:szCs w:val="20"/>
                <w:lang w:eastAsia="ru-RU"/>
              </w:rPr>
            </w:pPr>
          </w:p>
          <w:p w14:paraId="3B0F393F" w14:textId="77777777" w:rsidR="00CE249E" w:rsidRPr="00AC24C3" w:rsidRDefault="00CE249E" w:rsidP="008B75CA">
            <w:pPr>
              <w:pStyle w:val="a3"/>
              <w:spacing w:before="0" w:beforeAutospacing="0" w:after="0" w:afterAutospacing="0"/>
              <w:jc w:val="both"/>
              <w:rPr>
                <w:rFonts w:cs="Times New Roman"/>
                <w:bCs/>
                <w:i/>
                <w:iCs/>
                <w:sz w:val="20"/>
                <w:szCs w:val="20"/>
                <w:lang w:eastAsia="ru-RU"/>
              </w:rPr>
            </w:pPr>
          </w:p>
          <w:p w14:paraId="5213F409" w14:textId="77777777" w:rsidR="00CE249E" w:rsidRPr="00AC24C3" w:rsidRDefault="00CE249E" w:rsidP="008B75CA">
            <w:pPr>
              <w:pStyle w:val="a3"/>
              <w:spacing w:before="0" w:beforeAutospacing="0" w:after="0" w:afterAutospacing="0"/>
              <w:jc w:val="both"/>
              <w:rPr>
                <w:rFonts w:cs="Times New Roman"/>
                <w:bCs/>
                <w:i/>
                <w:iCs/>
                <w:sz w:val="20"/>
                <w:szCs w:val="20"/>
                <w:lang w:eastAsia="ru-RU"/>
              </w:rPr>
            </w:pPr>
          </w:p>
          <w:p w14:paraId="6285E86A" w14:textId="77777777" w:rsidR="00CE249E" w:rsidRPr="00AC24C3" w:rsidRDefault="00CE249E" w:rsidP="008B75CA">
            <w:pPr>
              <w:pStyle w:val="a3"/>
              <w:spacing w:before="0" w:beforeAutospacing="0" w:after="0" w:afterAutospacing="0"/>
              <w:jc w:val="both"/>
              <w:rPr>
                <w:rFonts w:cs="Times New Roman"/>
                <w:bCs/>
                <w:i/>
                <w:iCs/>
                <w:sz w:val="20"/>
                <w:szCs w:val="20"/>
                <w:lang w:eastAsia="ru-RU"/>
              </w:rPr>
            </w:pPr>
          </w:p>
          <w:p w14:paraId="463220F8" w14:textId="77777777" w:rsidR="00CE249E" w:rsidRPr="00AC24C3" w:rsidRDefault="00CE249E" w:rsidP="008B75CA">
            <w:pPr>
              <w:pStyle w:val="a3"/>
              <w:spacing w:before="0" w:beforeAutospacing="0" w:after="0" w:afterAutospacing="0"/>
              <w:jc w:val="both"/>
              <w:rPr>
                <w:rFonts w:cs="Times New Roman"/>
                <w:bCs/>
                <w:i/>
                <w:iCs/>
                <w:sz w:val="20"/>
                <w:szCs w:val="20"/>
                <w:lang w:eastAsia="ru-RU"/>
              </w:rPr>
            </w:pPr>
          </w:p>
          <w:p w14:paraId="0C27AA9B" w14:textId="77777777" w:rsidR="00CE249E" w:rsidRPr="00AC24C3" w:rsidRDefault="00CE249E" w:rsidP="008B75CA">
            <w:pPr>
              <w:pStyle w:val="a3"/>
              <w:spacing w:before="0" w:beforeAutospacing="0" w:after="0" w:afterAutospacing="0"/>
              <w:jc w:val="both"/>
              <w:rPr>
                <w:rFonts w:cs="Times New Roman"/>
                <w:bCs/>
                <w:i/>
                <w:iCs/>
                <w:sz w:val="20"/>
                <w:szCs w:val="20"/>
                <w:lang w:eastAsia="ru-RU"/>
              </w:rPr>
            </w:pPr>
          </w:p>
          <w:p w14:paraId="68C8ADFC" w14:textId="77777777" w:rsidR="00CE249E" w:rsidRPr="00AC24C3" w:rsidRDefault="00CE249E" w:rsidP="008B75CA">
            <w:pPr>
              <w:pStyle w:val="a3"/>
              <w:spacing w:before="0" w:beforeAutospacing="0" w:after="0" w:afterAutospacing="0"/>
              <w:jc w:val="both"/>
              <w:rPr>
                <w:rFonts w:cs="Times New Roman"/>
                <w:bCs/>
                <w:i/>
                <w:iCs/>
                <w:sz w:val="20"/>
                <w:szCs w:val="20"/>
                <w:lang w:eastAsia="ru-RU"/>
              </w:rPr>
            </w:pPr>
          </w:p>
          <w:p w14:paraId="75C786CB" w14:textId="77777777" w:rsidR="00CE249E" w:rsidRPr="00AC24C3" w:rsidRDefault="00CE249E" w:rsidP="008B75CA">
            <w:pPr>
              <w:spacing w:after="0"/>
              <w:ind w:firstLine="240"/>
              <w:jc w:val="both"/>
              <w:rPr>
                <w:rFonts w:ascii="Times New Roman" w:hAnsi="Times New Roman" w:cs="Times New Roman"/>
                <w:bCs/>
                <w:i/>
                <w:iCs/>
                <w:sz w:val="20"/>
                <w:szCs w:val="20"/>
                <w:lang w:eastAsia="ru-RU"/>
              </w:rPr>
            </w:pPr>
            <w:r w:rsidRPr="00AC24C3">
              <w:rPr>
                <w:rFonts w:ascii="Times New Roman" w:hAnsi="Times New Roman" w:cs="Times New Roman"/>
                <w:bCs/>
                <w:i/>
                <w:sz w:val="20"/>
                <w:szCs w:val="20"/>
              </w:rPr>
              <w:t>ГО «ПЕРША ЕНЕРГЕТИЧНА РАДА»</w:t>
            </w:r>
          </w:p>
          <w:p w14:paraId="028B0952" w14:textId="77777777" w:rsidR="00CE249E" w:rsidRPr="00AC24C3" w:rsidRDefault="00CE249E" w:rsidP="008B75CA">
            <w:pPr>
              <w:spacing w:after="0"/>
              <w:jc w:val="both"/>
              <w:rPr>
                <w:rFonts w:ascii="Times New Roman" w:hAnsi="Times New Roman" w:cs="Times New Roman"/>
                <w:b/>
                <w:bCs/>
                <w:sz w:val="20"/>
                <w:szCs w:val="20"/>
              </w:rPr>
            </w:pPr>
            <w:r w:rsidRPr="00AC24C3">
              <w:rPr>
                <w:rFonts w:ascii="Times New Roman" w:hAnsi="Times New Roman" w:cs="Times New Roman"/>
                <w:b/>
                <w:bCs/>
                <w:sz w:val="20"/>
                <w:szCs w:val="20"/>
              </w:rPr>
              <w:t>Принципове доповнення.</w:t>
            </w:r>
          </w:p>
          <w:p w14:paraId="2AF12DBC" w14:textId="77777777" w:rsidR="00CE249E" w:rsidRPr="00AC24C3" w:rsidRDefault="00CE249E" w:rsidP="008B75CA">
            <w:pPr>
              <w:pStyle w:val="a3"/>
              <w:spacing w:before="0" w:beforeAutospacing="0" w:after="0" w:afterAutospacing="0"/>
              <w:jc w:val="both"/>
              <w:rPr>
                <w:rFonts w:cs="Times New Roman"/>
                <w:bCs/>
                <w:i/>
                <w:iCs/>
                <w:sz w:val="20"/>
                <w:szCs w:val="20"/>
                <w:lang w:eastAsia="ru-RU"/>
              </w:rPr>
            </w:pPr>
            <w:r w:rsidRPr="00AC24C3">
              <w:rPr>
                <w:rFonts w:cs="Times New Roman"/>
                <w:sz w:val="20"/>
                <w:szCs w:val="20"/>
              </w:rPr>
              <w:t>Зазначене перевищення має місце в певних операторах систем розподілу (ОСР) через непрогнозовані зміни режимів мереж внаслідок збройної агресії Російської Федерації і має розглядатись як об’єктивний чинник недофінансування ліцензованої діяльності ОСР</w:t>
            </w:r>
          </w:p>
          <w:p w14:paraId="01745FD1" w14:textId="77777777" w:rsidR="00CE249E" w:rsidRPr="00AC24C3" w:rsidRDefault="00CE249E" w:rsidP="008B75CA">
            <w:pPr>
              <w:pStyle w:val="a3"/>
              <w:spacing w:before="0" w:beforeAutospacing="0" w:after="0" w:afterAutospacing="0"/>
              <w:jc w:val="both"/>
              <w:rPr>
                <w:rFonts w:cs="Times New Roman"/>
                <w:bCs/>
                <w:i/>
                <w:iCs/>
                <w:sz w:val="20"/>
                <w:szCs w:val="20"/>
                <w:lang w:eastAsia="ru-RU"/>
              </w:rPr>
            </w:pPr>
          </w:p>
        </w:tc>
        <w:tc>
          <w:tcPr>
            <w:tcW w:w="1215" w:type="pct"/>
            <w:shd w:val="clear" w:color="auto" w:fill="auto"/>
          </w:tcPr>
          <w:p w14:paraId="57468722" w14:textId="77777777" w:rsidR="00607FCF" w:rsidRDefault="00607FCF" w:rsidP="00A86AF8">
            <w:pPr>
              <w:pStyle w:val="a3"/>
              <w:spacing w:before="0" w:beforeAutospacing="0" w:after="0" w:afterAutospacing="0"/>
              <w:jc w:val="both"/>
              <w:rPr>
                <w:rFonts w:cs="Times New Roman"/>
                <w:b/>
                <w:sz w:val="20"/>
                <w:szCs w:val="20"/>
              </w:rPr>
            </w:pPr>
          </w:p>
          <w:p w14:paraId="6CE62315" w14:textId="77777777" w:rsidR="00607FCF" w:rsidRDefault="00607FCF" w:rsidP="00A86AF8">
            <w:pPr>
              <w:pStyle w:val="a3"/>
              <w:spacing w:before="0" w:beforeAutospacing="0" w:after="0" w:afterAutospacing="0"/>
              <w:jc w:val="both"/>
              <w:rPr>
                <w:rFonts w:cs="Times New Roman"/>
                <w:b/>
                <w:sz w:val="20"/>
                <w:szCs w:val="20"/>
              </w:rPr>
            </w:pPr>
          </w:p>
          <w:p w14:paraId="567EBDAF" w14:textId="77777777" w:rsidR="00607FCF" w:rsidRDefault="00607FCF" w:rsidP="00A86AF8">
            <w:pPr>
              <w:pStyle w:val="a3"/>
              <w:spacing w:before="0" w:beforeAutospacing="0" w:after="0" w:afterAutospacing="0"/>
              <w:jc w:val="both"/>
              <w:rPr>
                <w:rFonts w:cs="Times New Roman"/>
                <w:b/>
                <w:sz w:val="20"/>
                <w:szCs w:val="20"/>
              </w:rPr>
            </w:pPr>
          </w:p>
          <w:p w14:paraId="473F713C" w14:textId="77777777" w:rsidR="00607FCF" w:rsidRDefault="00607FCF" w:rsidP="00A86AF8">
            <w:pPr>
              <w:pStyle w:val="a3"/>
              <w:spacing w:before="0" w:beforeAutospacing="0" w:after="0" w:afterAutospacing="0"/>
              <w:jc w:val="both"/>
              <w:rPr>
                <w:rFonts w:cs="Times New Roman"/>
                <w:b/>
                <w:sz w:val="20"/>
                <w:szCs w:val="20"/>
              </w:rPr>
            </w:pPr>
          </w:p>
          <w:p w14:paraId="46327346" w14:textId="77777777" w:rsidR="00607FCF" w:rsidRDefault="00607FCF" w:rsidP="00A86AF8">
            <w:pPr>
              <w:pStyle w:val="a3"/>
              <w:spacing w:before="0" w:beforeAutospacing="0" w:after="0" w:afterAutospacing="0"/>
              <w:jc w:val="both"/>
              <w:rPr>
                <w:rFonts w:cs="Times New Roman"/>
                <w:b/>
                <w:sz w:val="20"/>
                <w:szCs w:val="20"/>
              </w:rPr>
            </w:pPr>
          </w:p>
          <w:p w14:paraId="14C81A2E" w14:textId="77777777" w:rsidR="00607FCF" w:rsidRDefault="00607FCF" w:rsidP="00A86AF8">
            <w:pPr>
              <w:pStyle w:val="a3"/>
              <w:spacing w:before="0" w:beforeAutospacing="0" w:after="0" w:afterAutospacing="0"/>
              <w:jc w:val="both"/>
              <w:rPr>
                <w:rFonts w:cs="Times New Roman"/>
                <w:b/>
                <w:sz w:val="20"/>
                <w:szCs w:val="20"/>
              </w:rPr>
            </w:pPr>
          </w:p>
          <w:p w14:paraId="4B898B30" w14:textId="77777777" w:rsidR="00607FCF" w:rsidRDefault="00607FCF" w:rsidP="00A86AF8">
            <w:pPr>
              <w:pStyle w:val="a3"/>
              <w:spacing w:before="0" w:beforeAutospacing="0" w:after="0" w:afterAutospacing="0"/>
              <w:jc w:val="both"/>
              <w:rPr>
                <w:rFonts w:cs="Times New Roman"/>
                <w:b/>
                <w:sz w:val="20"/>
                <w:szCs w:val="20"/>
              </w:rPr>
            </w:pPr>
          </w:p>
          <w:p w14:paraId="43A688FF" w14:textId="76AD8BB2" w:rsidR="00A86AF8" w:rsidRDefault="00607FCF" w:rsidP="00A86AF8">
            <w:pPr>
              <w:pStyle w:val="a3"/>
              <w:spacing w:before="0" w:beforeAutospacing="0" w:after="0" w:afterAutospacing="0"/>
              <w:jc w:val="both"/>
              <w:rPr>
                <w:rFonts w:cs="Times New Roman"/>
                <w:b/>
                <w:sz w:val="20"/>
                <w:szCs w:val="20"/>
                <w:lang w:eastAsia="ru-RU"/>
              </w:rPr>
            </w:pPr>
            <w:r w:rsidRPr="0030127B">
              <w:rPr>
                <w:rFonts w:cs="Times New Roman"/>
                <w:b/>
                <w:sz w:val="20"/>
                <w:szCs w:val="20"/>
              </w:rPr>
              <w:t xml:space="preserve">Зміни не пропонувались </w:t>
            </w:r>
          </w:p>
          <w:p w14:paraId="66E26571" w14:textId="77777777" w:rsidR="00A86AF8" w:rsidRDefault="00A86AF8" w:rsidP="00A86AF8">
            <w:pPr>
              <w:pStyle w:val="a3"/>
              <w:spacing w:before="0" w:beforeAutospacing="0" w:after="0" w:afterAutospacing="0"/>
              <w:jc w:val="both"/>
              <w:rPr>
                <w:rFonts w:cs="Times New Roman"/>
                <w:b/>
                <w:sz w:val="20"/>
                <w:szCs w:val="20"/>
                <w:lang w:eastAsia="ru-RU"/>
              </w:rPr>
            </w:pPr>
          </w:p>
          <w:p w14:paraId="165A92D8" w14:textId="77777777" w:rsidR="00A86AF8" w:rsidRDefault="00A86AF8" w:rsidP="00A86AF8">
            <w:pPr>
              <w:pStyle w:val="a3"/>
              <w:spacing w:before="0" w:beforeAutospacing="0" w:after="0" w:afterAutospacing="0"/>
              <w:jc w:val="both"/>
              <w:rPr>
                <w:rFonts w:cs="Times New Roman"/>
                <w:b/>
                <w:sz w:val="20"/>
                <w:szCs w:val="20"/>
                <w:lang w:eastAsia="ru-RU"/>
              </w:rPr>
            </w:pPr>
          </w:p>
          <w:p w14:paraId="2BC02670" w14:textId="77777777" w:rsidR="00A86AF8" w:rsidRDefault="00A86AF8" w:rsidP="00A86AF8">
            <w:pPr>
              <w:pStyle w:val="a3"/>
              <w:spacing w:before="0" w:beforeAutospacing="0" w:after="0" w:afterAutospacing="0"/>
              <w:jc w:val="both"/>
              <w:rPr>
                <w:rFonts w:cs="Times New Roman"/>
                <w:b/>
                <w:sz w:val="20"/>
                <w:szCs w:val="20"/>
                <w:lang w:eastAsia="ru-RU"/>
              </w:rPr>
            </w:pPr>
          </w:p>
          <w:p w14:paraId="058F527C" w14:textId="77777777" w:rsidR="00A86AF8" w:rsidRDefault="00A86AF8" w:rsidP="00A86AF8">
            <w:pPr>
              <w:pStyle w:val="a3"/>
              <w:spacing w:before="0" w:beforeAutospacing="0" w:after="0" w:afterAutospacing="0"/>
              <w:jc w:val="both"/>
              <w:rPr>
                <w:rFonts w:cs="Times New Roman"/>
                <w:b/>
                <w:sz w:val="20"/>
                <w:szCs w:val="20"/>
                <w:lang w:eastAsia="ru-RU"/>
              </w:rPr>
            </w:pPr>
          </w:p>
          <w:p w14:paraId="665C1093" w14:textId="77777777" w:rsidR="00A86AF8" w:rsidRDefault="00A86AF8" w:rsidP="00A86AF8">
            <w:pPr>
              <w:pStyle w:val="a3"/>
              <w:spacing w:before="0" w:beforeAutospacing="0" w:after="0" w:afterAutospacing="0"/>
              <w:jc w:val="both"/>
              <w:rPr>
                <w:rFonts w:cs="Times New Roman"/>
                <w:b/>
                <w:sz w:val="20"/>
                <w:szCs w:val="20"/>
                <w:lang w:eastAsia="ru-RU"/>
              </w:rPr>
            </w:pPr>
          </w:p>
          <w:p w14:paraId="74F4B3B6" w14:textId="77777777" w:rsidR="00A86AF8" w:rsidRDefault="00A86AF8" w:rsidP="00A86AF8">
            <w:pPr>
              <w:pStyle w:val="a3"/>
              <w:spacing w:before="0" w:beforeAutospacing="0" w:after="0" w:afterAutospacing="0"/>
              <w:jc w:val="both"/>
              <w:rPr>
                <w:rFonts w:cs="Times New Roman"/>
                <w:b/>
                <w:sz w:val="20"/>
                <w:szCs w:val="20"/>
                <w:lang w:eastAsia="ru-RU"/>
              </w:rPr>
            </w:pPr>
          </w:p>
          <w:p w14:paraId="6A9F44ED" w14:textId="77777777" w:rsidR="00A86AF8" w:rsidRDefault="00A86AF8" w:rsidP="00A86AF8">
            <w:pPr>
              <w:pStyle w:val="a3"/>
              <w:spacing w:before="0" w:beforeAutospacing="0" w:after="0" w:afterAutospacing="0"/>
              <w:jc w:val="both"/>
              <w:rPr>
                <w:rFonts w:cs="Times New Roman"/>
                <w:b/>
                <w:sz w:val="20"/>
                <w:szCs w:val="20"/>
                <w:lang w:eastAsia="ru-RU"/>
              </w:rPr>
            </w:pPr>
          </w:p>
          <w:p w14:paraId="7B242304" w14:textId="67A5FCCE" w:rsidR="00A86AF8" w:rsidRDefault="00A86AF8" w:rsidP="00A86AF8">
            <w:pPr>
              <w:pStyle w:val="a3"/>
              <w:spacing w:before="0" w:beforeAutospacing="0" w:after="0" w:afterAutospacing="0"/>
              <w:jc w:val="both"/>
              <w:rPr>
                <w:rFonts w:cs="Times New Roman"/>
                <w:b/>
                <w:sz w:val="20"/>
                <w:szCs w:val="20"/>
                <w:lang w:eastAsia="ru-RU"/>
              </w:rPr>
            </w:pPr>
          </w:p>
          <w:p w14:paraId="65E057C8" w14:textId="6A94718A" w:rsidR="00A86AF8" w:rsidRDefault="00A86AF8" w:rsidP="00A86AF8">
            <w:pPr>
              <w:pStyle w:val="a3"/>
              <w:spacing w:before="0" w:beforeAutospacing="0" w:after="0" w:afterAutospacing="0"/>
              <w:jc w:val="both"/>
              <w:rPr>
                <w:rFonts w:cs="Times New Roman"/>
                <w:b/>
                <w:sz w:val="20"/>
                <w:szCs w:val="20"/>
                <w:lang w:eastAsia="ru-RU"/>
              </w:rPr>
            </w:pPr>
          </w:p>
          <w:p w14:paraId="5BD4ABD3" w14:textId="77777777" w:rsidR="00A86AF8" w:rsidRDefault="00A86AF8" w:rsidP="00A86AF8">
            <w:pPr>
              <w:pStyle w:val="a3"/>
              <w:spacing w:before="0" w:beforeAutospacing="0" w:after="0" w:afterAutospacing="0"/>
              <w:jc w:val="both"/>
              <w:rPr>
                <w:rFonts w:cs="Times New Roman"/>
                <w:b/>
                <w:sz w:val="20"/>
                <w:szCs w:val="20"/>
                <w:lang w:eastAsia="ru-RU"/>
              </w:rPr>
            </w:pPr>
          </w:p>
          <w:p w14:paraId="34605860" w14:textId="08D09EB0" w:rsidR="00A86AF8" w:rsidRDefault="00A86AF8" w:rsidP="00A86AF8">
            <w:pPr>
              <w:pStyle w:val="a3"/>
              <w:spacing w:before="0" w:beforeAutospacing="0" w:after="0" w:afterAutospacing="0"/>
              <w:jc w:val="both"/>
              <w:rPr>
                <w:rFonts w:cs="Times New Roman"/>
                <w:b/>
                <w:sz w:val="20"/>
                <w:szCs w:val="20"/>
                <w:lang w:eastAsia="ru-RU"/>
              </w:rPr>
            </w:pPr>
          </w:p>
          <w:p w14:paraId="46648208" w14:textId="77777777" w:rsidR="00A86AF8" w:rsidRDefault="00A86AF8" w:rsidP="00A86AF8">
            <w:pPr>
              <w:pStyle w:val="a3"/>
              <w:spacing w:before="0" w:beforeAutospacing="0" w:after="0" w:afterAutospacing="0"/>
              <w:jc w:val="both"/>
              <w:rPr>
                <w:rFonts w:cs="Times New Roman"/>
                <w:b/>
                <w:sz w:val="20"/>
                <w:szCs w:val="20"/>
                <w:lang w:eastAsia="ru-RU"/>
              </w:rPr>
            </w:pPr>
          </w:p>
          <w:p w14:paraId="6F2B2188" w14:textId="77777777" w:rsidR="00A86AF8" w:rsidRDefault="00A86AF8" w:rsidP="00A86AF8">
            <w:pPr>
              <w:pStyle w:val="a3"/>
              <w:spacing w:before="0" w:beforeAutospacing="0" w:after="0" w:afterAutospacing="0"/>
              <w:jc w:val="both"/>
              <w:rPr>
                <w:rFonts w:cs="Times New Roman"/>
                <w:b/>
                <w:sz w:val="20"/>
                <w:szCs w:val="20"/>
                <w:lang w:eastAsia="ru-RU"/>
              </w:rPr>
            </w:pPr>
          </w:p>
          <w:p w14:paraId="64B24342" w14:textId="77777777" w:rsidR="00A86AF8" w:rsidRDefault="00A86AF8" w:rsidP="00A86AF8">
            <w:pPr>
              <w:pStyle w:val="a3"/>
              <w:spacing w:before="0" w:beforeAutospacing="0" w:after="0" w:afterAutospacing="0"/>
              <w:jc w:val="both"/>
              <w:rPr>
                <w:rFonts w:cs="Times New Roman"/>
                <w:b/>
                <w:sz w:val="20"/>
                <w:szCs w:val="20"/>
                <w:lang w:eastAsia="ru-RU"/>
              </w:rPr>
            </w:pPr>
          </w:p>
          <w:p w14:paraId="25CB27B3" w14:textId="77777777" w:rsidR="00A86AF8" w:rsidRDefault="00A86AF8" w:rsidP="00A86AF8">
            <w:pPr>
              <w:pStyle w:val="a3"/>
              <w:spacing w:before="0" w:beforeAutospacing="0" w:after="0" w:afterAutospacing="0"/>
              <w:jc w:val="both"/>
              <w:rPr>
                <w:rFonts w:cs="Times New Roman"/>
                <w:b/>
                <w:sz w:val="20"/>
                <w:szCs w:val="20"/>
                <w:lang w:eastAsia="ru-RU"/>
              </w:rPr>
            </w:pPr>
          </w:p>
          <w:p w14:paraId="29E04458" w14:textId="1BAABDCF" w:rsidR="00607FCF" w:rsidRDefault="00607FCF" w:rsidP="00A86AF8">
            <w:pPr>
              <w:pStyle w:val="a3"/>
              <w:spacing w:before="0" w:beforeAutospacing="0" w:after="0" w:afterAutospacing="0"/>
              <w:jc w:val="both"/>
              <w:rPr>
                <w:rFonts w:cs="Times New Roman"/>
                <w:b/>
                <w:sz w:val="20"/>
                <w:szCs w:val="20"/>
                <w:lang w:eastAsia="ru-RU"/>
              </w:rPr>
            </w:pPr>
          </w:p>
          <w:p w14:paraId="00407FE0" w14:textId="45766767" w:rsidR="00607FCF" w:rsidRDefault="00607FCF" w:rsidP="00A86AF8">
            <w:pPr>
              <w:pStyle w:val="a3"/>
              <w:spacing w:before="0" w:beforeAutospacing="0" w:after="0" w:afterAutospacing="0"/>
              <w:jc w:val="both"/>
              <w:rPr>
                <w:rFonts w:cs="Times New Roman"/>
                <w:b/>
                <w:sz w:val="20"/>
                <w:szCs w:val="20"/>
                <w:lang w:eastAsia="ru-RU"/>
              </w:rPr>
            </w:pPr>
          </w:p>
          <w:p w14:paraId="6A69A8A4" w14:textId="72779C14" w:rsidR="00607FCF" w:rsidRDefault="00607FCF" w:rsidP="00A86AF8">
            <w:pPr>
              <w:pStyle w:val="a3"/>
              <w:spacing w:before="0" w:beforeAutospacing="0" w:after="0" w:afterAutospacing="0"/>
              <w:jc w:val="both"/>
              <w:rPr>
                <w:rFonts w:cs="Times New Roman"/>
                <w:b/>
                <w:sz w:val="20"/>
                <w:szCs w:val="20"/>
                <w:lang w:eastAsia="ru-RU"/>
              </w:rPr>
            </w:pPr>
          </w:p>
          <w:p w14:paraId="688C8939" w14:textId="46B086F5" w:rsidR="00C01EBB" w:rsidRPr="00AC24C3" w:rsidRDefault="00607FCF" w:rsidP="00607FCF">
            <w:pPr>
              <w:pStyle w:val="a7"/>
              <w:spacing w:after="0"/>
              <w:ind w:left="0"/>
              <w:jc w:val="both"/>
              <w:rPr>
                <w:rFonts w:ascii="Times New Roman" w:hAnsi="Times New Roman" w:cs="Times New Roman"/>
                <w:b/>
                <w:sz w:val="20"/>
                <w:szCs w:val="20"/>
                <w:lang w:val="uk-UA"/>
              </w:rPr>
            </w:pPr>
            <w:r w:rsidRPr="0030127B">
              <w:rPr>
                <w:rFonts w:ascii="Times New Roman" w:hAnsi="Times New Roman" w:cs="Times New Roman"/>
                <w:b/>
                <w:sz w:val="20"/>
                <w:szCs w:val="20"/>
                <w:lang w:val="uk-UA"/>
              </w:rPr>
              <w:t>Зміни не пропонувались</w:t>
            </w:r>
          </w:p>
        </w:tc>
      </w:tr>
    </w:tbl>
    <w:p w14:paraId="31BF4902" w14:textId="77777777" w:rsidR="00857570" w:rsidRPr="00AC24C3" w:rsidRDefault="00857570" w:rsidP="00C44B3F">
      <w:pPr>
        <w:shd w:val="clear" w:color="auto" w:fill="FFFFFF"/>
        <w:spacing w:after="0" w:line="240" w:lineRule="auto"/>
        <w:jc w:val="both"/>
        <w:rPr>
          <w:rFonts w:ascii="Times New Roman" w:eastAsia="Times New Roman" w:hAnsi="Times New Roman"/>
          <w:sz w:val="24"/>
          <w:szCs w:val="24"/>
          <w:lang w:eastAsia="uk-UA"/>
        </w:rPr>
      </w:pPr>
    </w:p>
    <w:p w14:paraId="12609C22" w14:textId="77777777" w:rsidR="00794089" w:rsidRPr="00AC24C3" w:rsidRDefault="00794089" w:rsidP="00794089">
      <w:pPr>
        <w:shd w:val="clear" w:color="auto" w:fill="FFFFFF"/>
        <w:spacing w:after="0" w:line="240" w:lineRule="auto"/>
        <w:jc w:val="center"/>
        <w:rPr>
          <w:rFonts w:ascii="Times New Roman" w:eastAsia="Times New Roman" w:hAnsi="Times New Roman"/>
          <w:b/>
          <w:bCs/>
          <w:sz w:val="24"/>
          <w:szCs w:val="24"/>
          <w:lang w:eastAsia="uk-UA"/>
        </w:rPr>
      </w:pPr>
      <w:r w:rsidRPr="00AC24C3">
        <w:rPr>
          <w:rFonts w:ascii="Times New Roman" w:eastAsia="Times New Roman" w:hAnsi="Times New Roman"/>
          <w:b/>
          <w:bCs/>
          <w:sz w:val="24"/>
          <w:szCs w:val="24"/>
          <w:lang w:eastAsia="uk-UA"/>
        </w:rPr>
        <w:t>До Методики 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 які перейшли на стимулююче регулювання (додаток 27 до Порядку контролю)</w:t>
      </w:r>
    </w:p>
    <w:p w14:paraId="1F5285FE" w14:textId="77777777" w:rsidR="00794089" w:rsidRPr="00AC24C3" w:rsidRDefault="00794089" w:rsidP="00C44B3F">
      <w:pPr>
        <w:shd w:val="clear" w:color="auto" w:fill="FFFFFF"/>
        <w:spacing w:after="0" w:line="240" w:lineRule="auto"/>
        <w:jc w:val="both"/>
        <w:rPr>
          <w:rFonts w:ascii="Times New Roman" w:eastAsia="Times New Roman" w:hAnsi="Times New Roman"/>
          <w:sz w:val="24"/>
          <w:szCs w:val="24"/>
          <w:lang w:eastAsia="uk-UA"/>
        </w:rPr>
      </w:pPr>
    </w:p>
    <w:tbl>
      <w:tblPr>
        <w:tblStyle w:val="af0"/>
        <w:tblW w:w="5000" w:type="pct"/>
        <w:tblCellMar>
          <w:left w:w="57" w:type="dxa"/>
          <w:right w:w="57" w:type="dxa"/>
        </w:tblCellMar>
        <w:tblLook w:val="04A0" w:firstRow="1" w:lastRow="0" w:firstColumn="1" w:lastColumn="0" w:noHBand="0" w:noVBand="1"/>
      </w:tblPr>
      <w:tblGrid>
        <w:gridCol w:w="1157"/>
        <w:gridCol w:w="4144"/>
        <w:gridCol w:w="4144"/>
        <w:gridCol w:w="2596"/>
        <w:gridCol w:w="3653"/>
      </w:tblGrid>
      <w:tr w:rsidR="00FA0905" w:rsidRPr="00AC24C3" w14:paraId="4BB2D924" w14:textId="77777777" w:rsidTr="00780B8A">
        <w:tc>
          <w:tcPr>
            <w:tcW w:w="369" w:type="pct"/>
            <w:shd w:val="clear" w:color="auto" w:fill="E2EFD9" w:themeFill="accent6" w:themeFillTint="33"/>
            <w:vAlign w:val="center"/>
          </w:tcPr>
          <w:p w14:paraId="3BEB193F" w14:textId="77777777" w:rsidR="00794089" w:rsidRPr="00AC24C3" w:rsidRDefault="00794089" w:rsidP="006B72CA">
            <w:pPr>
              <w:pStyle w:val="a7"/>
              <w:spacing w:after="0"/>
              <w:ind w:left="0"/>
              <w:jc w:val="center"/>
              <w:rPr>
                <w:rFonts w:ascii="Times New Roman" w:hAnsi="Times New Roman" w:cs="Times New Roman"/>
                <w:b/>
                <w:bCs/>
                <w:sz w:val="20"/>
                <w:szCs w:val="20"/>
                <w:lang w:val="uk-UA"/>
              </w:rPr>
            </w:pPr>
            <w:r w:rsidRPr="00AC24C3">
              <w:rPr>
                <w:rFonts w:ascii="Times New Roman" w:hAnsi="Times New Roman" w:cs="Times New Roman"/>
                <w:b/>
                <w:bCs/>
                <w:sz w:val="20"/>
                <w:szCs w:val="20"/>
                <w:lang w:val="uk-UA"/>
              </w:rPr>
              <w:t>Зауваження до</w:t>
            </w:r>
          </w:p>
        </w:tc>
        <w:tc>
          <w:tcPr>
            <w:tcW w:w="1320" w:type="pct"/>
            <w:shd w:val="clear" w:color="auto" w:fill="E2EFD9" w:themeFill="accent6" w:themeFillTint="33"/>
            <w:vAlign w:val="center"/>
          </w:tcPr>
          <w:p w14:paraId="453453AA" w14:textId="77777777" w:rsidR="00794089" w:rsidRPr="00AC24C3" w:rsidRDefault="00794089" w:rsidP="006B72CA">
            <w:pPr>
              <w:pStyle w:val="a7"/>
              <w:spacing w:after="0"/>
              <w:ind w:left="0"/>
              <w:jc w:val="center"/>
              <w:rPr>
                <w:rFonts w:ascii="Times New Roman" w:hAnsi="Times New Roman" w:cs="Times New Roman"/>
                <w:b/>
                <w:bCs/>
                <w:sz w:val="20"/>
                <w:szCs w:val="20"/>
                <w:lang w:val="uk-UA"/>
              </w:rPr>
            </w:pPr>
            <w:r w:rsidRPr="00AC24C3">
              <w:rPr>
                <w:rFonts w:ascii="Times New Roman" w:hAnsi="Times New Roman" w:cs="Times New Roman"/>
                <w:b/>
                <w:bCs/>
                <w:sz w:val="20"/>
                <w:szCs w:val="20"/>
                <w:lang w:val="uk-UA"/>
              </w:rPr>
              <w:t xml:space="preserve">Редакція </w:t>
            </w:r>
            <w:proofErr w:type="spellStart"/>
            <w:r w:rsidRPr="00AC24C3">
              <w:rPr>
                <w:rFonts w:ascii="Times New Roman" w:hAnsi="Times New Roman" w:cs="Times New Roman"/>
                <w:b/>
                <w:bCs/>
                <w:sz w:val="20"/>
                <w:szCs w:val="20"/>
                <w:lang w:val="uk-UA"/>
              </w:rPr>
              <w:t>проєкту</w:t>
            </w:r>
            <w:proofErr w:type="spellEnd"/>
            <w:r w:rsidRPr="00AC24C3">
              <w:rPr>
                <w:rFonts w:ascii="Times New Roman" w:hAnsi="Times New Roman" w:cs="Times New Roman"/>
                <w:b/>
                <w:bCs/>
                <w:sz w:val="20"/>
                <w:szCs w:val="20"/>
                <w:lang w:val="uk-UA"/>
              </w:rPr>
              <w:t xml:space="preserve"> рішення НКРЕКП</w:t>
            </w:r>
          </w:p>
        </w:tc>
        <w:tc>
          <w:tcPr>
            <w:tcW w:w="1320" w:type="pct"/>
            <w:shd w:val="clear" w:color="auto" w:fill="E2EFD9" w:themeFill="accent6" w:themeFillTint="33"/>
            <w:vAlign w:val="center"/>
          </w:tcPr>
          <w:p w14:paraId="037A6911" w14:textId="77777777" w:rsidR="00794089" w:rsidRPr="00AC24C3" w:rsidRDefault="00794089" w:rsidP="006B72CA">
            <w:pPr>
              <w:pStyle w:val="a7"/>
              <w:spacing w:after="0"/>
              <w:ind w:left="0"/>
              <w:jc w:val="center"/>
              <w:rPr>
                <w:rFonts w:ascii="Times New Roman" w:hAnsi="Times New Roman" w:cs="Times New Roman"/>
                <w:b/>
                <w:bCs/>
                <w:sz w:val="20"/>
                <w:szCs w:val="20"/>
                <w:lang w:val="uk-UA"/>
              </w:rPr>
            </w:pPr>
            <w:r w:rsidRPr="00AC24C3">
              <w:rPr>
                <w:rFonts w:ascii="Times New Roman" w:hAnsi="Times New Roman" w:cs="Times New Roman"/>
                <w:b/>
                <w:bCs/>
                <w:sz w:val="20"/>
                <w:szCs w:val="20"/>
                <w:lang w:val="uk-UA"/>
              </w:rPr>
              <w:t xml:space="preserve">Зауваження та пропозиції до </w:t>
            </w:r>
            <w:proofErr w:type="spellStart"/>
            <w:r w:rsidRPr="00AC24C3">
              <w:rPr>
                <w:rFonts w:ascii="Times New Roman" w:hAnsi="Times New Roman" w:cs="Times New Roman"/>
                <w:b/>
                <w:bCs/>
                <w:sz w:val="20"/>
                <w:szCs w:val="20"/>
                <w:lang w:val="uk-UA"/>
              </w:rPr>
              <w:t>проєкту</w:t>
            </w:r>
            <w:proofErr w:type="spellEnd"/>
            <w:r w:rsidRPr="00AC24C3">
              <w:rPr>
                <w:rFonts w:ascii="Times New Roman" w:hAnsi="Times New Roman" w:cs="Times New Roman"/>
                <w:b/>
                <w:bCs/>
                <w:sz w:val="20"/>
                <w:szCs w:val="20"/>
                <w:lang w:val="uk-UA"/>
              </w:rPr>
              <w:t xml:space="preserve"> рішення НКРЕКП</w:t>
            </w:r>
          </w:p>
        </w:tc>
        <w:tc>
          <w:tcPr>
            <w:tcW w:w="827" w:type="pct"/>
            <w:shd w:val="clear" w:color="auto" w:fill="E2EFD9" w:themeFill="accent6" w:themeFillTint="33"/>
            <w:vAlign w:val="center"/>
          </w:tcPr>
          <w:p w14:paraId="0A1D6F85" w14:textId="77777777" w:rsidR="00794089" w:rsidRPr="00AC24C3" w:rsidRDefault="00794089" w:rsidP="006B72CA">
            <w:pPr>
              <w:pStyle w:val="a7"/>
              <w:spacing w:after="0"/>
              <w:ind w:left="0"/>
              <w:jc w:val="center"/>
              <w:rPr>
                <w:rFonts w:ascii="Times New Roman" w:hAnsi="Times New Roman" w:cs="Times New Roman"/>
                <w:b/>
                <w:bCs/>
                <w:sz w:val="20"/>
                <w:szCs w:val="20"/>
                <w:lang w:val="uk-UA"/>
              </w:rPr>
            </w:pPr>
            <w:r w:rsidRPr="00AC24C3">
              <w:rPr>
                <w:rFonts w:ascii="Times New Roman" w:hAnsi="Times New Roman" w:cs="Times New Roman"/>
                <w:b/>
                <w:bCs/>
                <w:sz w:val="20"/>
                <w:szCs w:val="20"/>
                <w:lang w:val="uk-UA"/>
              </w:rPr>
              <w:t>Обґрунтування</w:t>
            </w:r>
          </w:p>
        </w:tc>
        <w:tc>
          <w:tcPr>
            <w:tcW w:w="1164" w:type="pct"/>
            <w:shd w:val="clear" w:color="auto" w:fill="E2EFD9" w:themeFill="accent6" w:themeFillTint="33"/>
            <w:vAlign w:val="center"/>
          </w:tcPr>
          <w:p w14:paraId="264BF997" w14:textId="77777777" w:rsidR="00794089" w:rsidRPr="00AC24C3" w:rsidRDefault="00794089" w:rsidP="006B72CA">
            <w:pPr>
              <w:pStyle w:val="a7"/>
              <w:spacing w:after="0"/>
              <w:ind w:left="0"/>
              <w:jc w:val="center"/>
              <w:rPr>
                <w:rFonts w:ascii="Times New Roman" w:hAnsi="Times New Roman" w:cs="Times New Roman"/>
                <w:b/>
                <w:bCs/>
                <w:sz w:val="20"/>
                <w:szCs w:val="20"/>
                <w:lang w:val="uk-UA"/>
              </w:rPr>
            </w:pPr>
            <w:r w:rsidRPr="00AC24C3">
              <w:rPr>
                <w:rFonts w:ascii="Times New Roman" w:hAnsi="Times New Roman" w:cs="Times New Roman"/>
                <w:b/>
                <w:bCs/>
                <w:sz w:val="20"/>
                <w:szCs w:val="20"/>
                <w:lang w:val="uk-UA"/>
              </w:rPr>
              <w:t>Попередня позиція НКРЕКП щодо наданих зауважень та пропозицій з обґрунтуваннями щодо прийняття або відхилення</w:t>
            </w:r>
          </w:p>
        </w:tc>
      </w:tr>
      <w:tr w:rsidR="00151F35" w:rsidRPr="00AC24C3" w14:paraId="3D63C125" w14:textId="77777777" w:rsidTr="00780B8A">
        <w:tc>
          <w:tcPr>
            <w:tcW w:w="369" w:type="pct"/>
          </w:tcPr>
          <w:p w14:paraId="3DDDA255" w14:textId="77777777" w:rsidR="00151F35" w:rsidRPr="00780B8A" w:rsidRDefault="00151F35" w:rsidP="00151F35">
            <w:pPr>
              <w:spacing w:after="0"/>
              <w:contextualSpacing/>
              <w:jc w:val="center"/>
              <w:rPr>
                <w:rFonts w:ascii="Times New Roman" w:hAnsi="Times New Roman"/>
                <w:sz w:val="20"/>
                <w:szCs w:val="20"/>
              </w:rPr>
            </w:pPr>
            <w:r w:rsidRPr="00780B8A">
              <w:rPr>
                <w:rFonts w:ascii="Times New Roman" w:hAnsi="Times New Roman"/>
                <w:sz w:val="20"/>
                <w:szCs w:val="20"/>
              </w:rPr>
              <w:t>Пункт 4</w:t>
            </w:r>
          </w:p>
          <w:p w14:paraId="12A2243D" w14:textId="7AA96B8B" w:rsidR="00151F35" w:rsidRPr="00780B8A" w:rsidRDefault="00151F35" w:rsidP="00151F35">
            <w:pPr>
              <w:spacing w:after="0"/>
              <w:contextualSpacing/>
              <w:jc w:val="center"/>
              <w:rPr>
                <w:rFonts w:ascii="Times New Roman" w:hAnsi="Times New Roman"/>
                <w:sz w:val="20"/>
                <w:szCs w:val="20"/>
              </w:rPr>
            </w:pPr>
            <w:r w:rsidRPr="00780B8A">
              <w:rPr>
                <w:rFonts w:ascii="Times New Roman" w:hAnsi="Times New Roman"/>
                <w:sz w:val="20"/>
                <w:szCs w:val="20"/>
              </w:rPr>
              <w:t>Підпункт 3</w:t>
            </w:r>
          </w:p>
        </w:tc>
        <w:tc>
          <w:tcPr>
            <w:tcW w:w="1320" w:type="pct"/>
            <w:shd w:val="clear" w:color="auto" w:fill="auto"/>
          </w:tcPr>
          <w:p w14:paraId="587E5A9A" w14:textId="77777777" w:rsidR="00151F35" w:rsidRPr="00780B8A" w:rsidRDefault="00151F35" w:rsidP="00151F35">
            <w:pPr>
              <w:spacing w:after="0" w:line="240" w:lineRule="auto"/>
              <w:jc w:val="both"/>
              <w:rPr>
                <w:rFonts w:ascii="Times New Roman" w:hAnsi="Times New Roman" w:cs="Times New Roman"/>
                <w:noProof/>
                <w:sz w:val="20"/>
                <w:szCs w:val="20"/>
              </w:rPr>
            </w:pPr>
          </w:p>
          <w:p w14:paraId="508FBD70" w14:textId="26A9BB2C" w:rsidR="00151F35" w:rsidRPr="00780B8A" w:rsidRDefault="00151F35" w:rsidP="00151F35">
            <w:pPr>
              <w:spacing w:after="0" w:line="240" w:lineRule="auto"/>
              <w:jc w:val="both"/>
              <w:rPr>
                <w:rFonts w:ascii="Times New Roman" w:hAnsi="Times New Roman" w:cs="Times New Roman"/>
                <w:noProof/>
                <w:sz w:val="20"/>
                <w:szCs w:val="20"/>
              </w:rPr>
            </w:pPr>
            <w:r w:rsidRPr="00780B8A">
              <w:rPr>
                <w:rFonts w:ascii="Times New Roman" w:hAnsi="Times New Roman" w:cs="Times New Roman"/>
                <w:noProof/>
                <w:sz w:val="20"/>
                <w:szCs w:val="20"/>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38A17F9F" w14:textId="77777777" w:rsidR="00151F35" w:rsidRPr="00780B8A" w:rsidRDefault="00151F35" w:rsidP="00151F35">
            <w:pPr>
              <w:spacing w:after="0" w:line="240" w:lineRule="auto"/>
              <w:jc w:val="both"/>
              <w:rPr>
                <w:rFonts w:ascii="Times New Roman" w:hAnsi="Times New Roman" w:cs="Times New Roman"/>
                <w:noProof/>
                <w:sz w:val="20"/>
                <w:szCs w:val="20"/>
              </w:rPr>
            </w:pPr>
          </w:p>
          <w:p w14:paraId="35635AF6" w14:textId="77777777" w:rsidR="00151F35" w:rsidRPr="00780B8A" w:rsidRDefault="00151F35" w:rsidP="00151F35">
            <w:pPr>
              <w:spacing w:after="0" w:line="240" w:lineRule="auto"/>
              <w:jc w:val="both"/>
              <w:rPr>
                <w:rFonts w:ascii="Times New Roman" w:hAnsi="Times New Roman" w:cs="Times New Roman"/>
                <w:noProof/>
                <w:sz w:val="20"/>
                <w:szCs w:val="20"/>
              </w:rPr>
            </w:pPr>
            <w:r w:rsidRPr="00780B8A">
              <w:rPr>
                <w:rFonts w:ascii="Times New Roman" w:hAnsi="Times New Roman" w:cs="Times New Roman"/>
                <w:noProof/>
                <w:sz w:val="20"/>
                <w:szCs w:val="20"/>
              </w:rPr>
              <w:t xml:space="preserve">   </w:t>
            </w:r>
          </w:p>
          <w:p w14:paraId="7154F167" w14:textId="3FA57113" w:rsidR="00151F35" w:rsidRPr="00780B8A" w:rsidRDefault="00151F35" w:rsidP="00151F35">
            <w:pPr>
              <w:spacing w:after="0"/>
              <w:jc w:val="both"/>
              <w:rPr>
                <w:rFonts w:ascii="Times New Roman" w:hAnsi="Times New Roman"/>
                <w:b/>
                <w:sz w:val="20"/>
                <w:szCs w:val="20"/>
              </w:rPr>
            </w:pPr>
            <w:r w:rsidRPr="00780B8A">
              <w:rPr>
                <w:rFonts w:ascii="Times New Roman" w:hAnsi="Times New Roman" w:cs="Times New Roman"/>
                <w:noProof/>
                <w:sz w:val="20"/>
                <w:szCs w:val="20"/>
              </w:rPr>
              <w:t>3) сума коригування необхідного доходу відповідно до даних виконання цільового завдання щодо досягнення показників якості послуг у звітному році, визначена відповідно до пункту 5.20 глави 5 Порядку встановлення (формування) тарифів на послуги з розподілу електричної енергії, затвердженого постановою НКРЕКП від 05 жовтня 2018 року № 1175 (далі - Порядок № 1175);</w:t>
            </w:r>
          </w:p>
        </w:tc>
        <w:tc>
          <w:tcPr>
            <w:tcW w:w="1320" w:type="pct"/>
            <w:shd w:val="clear" w:color="auto" w:fill="auto"/>
          </w:tcPr>
          <w:p w14:paraId="62BDFF6E" w14:textId="64EA4155" w:rsidR="00151F35" w:rsidRPr="00780B8A" w:rsidRDefault="00151F35" w:rsidP="00151F35">
            <w:pPr>
              <w:pStyle w:val="a3"/>
              <w:spacing w:before="0" w:beforeAutospacing="0" w:after="0" w:afterAutospacing="0"/>
              <w:jc w:val="both"/>
              <w:rPr>
                <w:bCs/>
                <w:i/>
                <w:sz w:val="20"/>
                <w:szCs w:val="20"/>
              </w:rPr>
            </w:pPr>
          </w:p>
        </w:tc>
        <w:tc>
          <w:tcPr>
            <w:tcW w:w="827" w:type="pct"/>
            <w:shd w:val="clear" w:color="auto" w:fill="auto"/>
          </w:tcPr>
          <w:p w14:paraId="493E7C00" w14:textId="77777777" w:rsidR="00151F35" w:rsidRPr="00780B8A" w:rsidRDefault="00151F35" w:rsidP="00151F35">
            <w:pPr>
              <w:pStyle w:val="a3"/>
              <w:spacing w:before="0" w:beforeAutospacing="0" w:after="0" w:afterAutospacing="0"/>
              <w:jc w:val="both"/>
              <w:rPr>
                <w:b/>
                <w:i/>
                <w:iCs/>
                <w:sz w:val="20"/>
                <w:szCs w:val="20"/>
                <w:lang w:eastAsia="ru-RU"/>
              </w:rPr>
            </w:pPr>
            <w:r w:rsidRPr="00780B8A">
              <w:rPr>
                <w:b/>
                <w:i/>
                <w:iCs/>
                <w:sz w:val="20"/>
                <w:szCs w:val="20"/>
                <w:lang w:eastAsia="ru-RU"/>
              </w:rPr>
              <w:t>Пропозиція НКРЕКП</w:t>
            </w:r>
          </w:p>
          <w:p w14:paraId="2DFCFCB3" w14:textId="7D27F1AD" w:rsidR="00151F35" w:rsidRPr="00780B8A" w:rsidRDefault="00151F35" w:rsidP="00151F35">
            <w:pPr>
              <w:pStyle w:val="a3"/>
              <w:spacing w:before="0" w:beforeAutospacing="0" w:after="0" w:afterAutospacing="0"/>
              <w:jc w:val="both"/>
              <w:rPr>
                <w:bCs/>
                <w:i/>
                <w:sz w:val="20"/>
                <w:szCs w:val="20"/>
              </w:rPr>
            </w:pPr>
            <w:r w:rsidRPr="00780B8A">
              <w:rPr>
                <w:bCs/>
                <w:i/>
                <w:iCs/>
                <w:sz w:val="20"/>
                <w:szCs w:val="20"/>
                <w:lang w:eastAsia="ru-RU"/>
              </w:rPr>
              <w:t>З метою приведення положень Додатку 27 у відповідність до змін, внесених Постановою НКРЕКП від 16.08.2022 № 936 «Про затвердження Змін до деяких постанов НКРЕ та НКРЕКП»              (зміни до постановою НКРЕКП від 05.10.2022 № 1175)</w:t>
            </w:r>
          </w:p>
        </w:tc>
        <w:tc>
          <w:tcPr>
            <w:tcW w:w="1164" w:type="pct"/>
            <w:shd w:val="clear" w:color="auto" w:fill="auto"/>
          </w:tcPr>
          <w:p w14:paraId="006F6659" w14:textId="7AF0557A" w:rsidR="00151F35" w:rsidRPr="00151F35" w:rsidRDefault="00151F35" w:rsidP="00151F35">
            <w:pPr>
              <w:pStyle w:val="a3"/>
              <w:spacing w:before="0" w:beforeAutospacing="0" w:after="0" w:afterAutospacing="0"/>
              <w:jc w:val="both"/>
              <w:rPr>
                <w:rFonts w:cs="Times New Roman"/>
                <w:b/>
                <w:i/>
                <w:iCs/>
                <w:sz w:val="20"/>
                <w:szCs w:val="20"/>
                <w:lang w:eastAsia="ru-RU"/>
              </w:rPr>
            </w:pPr>
            <w:r w:rsidRPr="00151F35">
              <w:rPr>
                <w:rFonts w:cs="Times New Roman"/>
                <w:b/>
                <w:i/>
                <w:iCs/>
                <w:sz w:val="20"/>
                <w:szCs w:val="20"/>
                <w:lang w:eastAsia="ru-RU"/>
              </w:rPr>
              <w:t>Пропонується у підпункті 3 пункту</w:t>
            </w:r>
            <w:r>
              <w:rPr>
                <w:rFonts w:cs="Times New Roman"/>
                <w:b/>
                <w:i/>
                <w:iCs/>
                <w:sz w:val="20"/>
                <w:szCs w:val="20"/>
                <w:lang w:eastAsia="ru-RU"/>
              </w:rPr>
              <w:t xml:space="preserve"> </w:t>
            </w:r>
            <w:r w:rsidRPr="00151F35">
              <w:rPr>
                <w:rFonts w:cs="Times New Roman"/>
                <w:b/>
                <w:i/>
                <w:iCs/>
                <w:sz w:val="20"/>
                <w:szCs w:val="20"/>
                <w:lang w:eastAsia="ru-RU"/>
              </w:rPr>
              <w:t>4 виправлення технічної помилки</w:t>
            </w:r>
          </w:p>
          <w:p w14:paraId="4CB61868" w14:textId="77777777" w:rsidR="00151F35" w:rsidRPr="00151F35" w:rsidRDefault="00151F35" w:rsidP="00151F35">
            <w:pPr>
              <w:pStyle w:val="a3"/>
              <w:spacing w:before="0" w:beforeAutospacing="0" w:after="0" w:afterAutospacing="0"/>
              <w:jc w:val="both"/>
              <w:rPr>
                <w:rFonts w:cs="Times New Roman"/>
                <w:b/>
                <w:i/>
                <w:iCs/>
                <w:sz w:val="20"/>
                <w:szCs w:val="20"/>
                <w:lang w:eastAsia="ru-RU"/>
              </w:rPr>
            </w:pPr>
            <w:r w:rsidRPr="00151F35">
              <w:rPr>
                <w:rFonts w:cs="Times New Roman"/>
                <w:b/>
                <w:i/>
                <w:iCs/>
                <w:sz w:val="20"/>
                <w:szCs w:val="20"/>
                <w:lang w:eastAsia="ru-RU"/>
              </w:rPr>
              <w:t>……………</w:t>
            </w:r>
          </w:p>
          <w:p w14:paraId="5D771B6B" w14:textId="710C2313" w:rsidR="00151F35" w:rsidRPr="00151F35" w:rsidRDefault="00151F35" w:rsidP="00151F35">
            <w:pPr>
              <w:pStyle w:val="a3"/>
              <w:spacing w:before="0" w:beforeAutospacing="0" w:after="0" w:afterAutospacing="0"/>
              <w:jc w:val="both"/>
              <w:rPr>
                <w:rFonts w:cs="Times New Roman"/>
                <w:b/>
                <w:sz w:val="20"/>
                <w:szCs w:val="20"/>
                <w:lang w:eastAsia="ru-RU"/>
              </w:rPr>
            </w:pPr>
            <w:r w:rsidRPr="00151F35">
              <w:rPr>
                <w:rFonts w:cs="Times New Roman"/>
                <w:noProof/>
                <w:sz w:val="20"/>
                <w:szCs w:val="20"/>
              </w:rPr>
              <w:t xml:space="preserve">3) сума коригування необхідного доходу відповідно до даних виконання цільового завдання щодо досягнення показників якості послуг у звітному році, визначена </w:t>
            </w:r>
            <w:r w:rsidRPr="00151F35">
              <w:rPr>
                <w:rFonts w:cs="Times New Roman"/>
                <w:strike/>
                <w:noProof/>
                <w:sz w:val="20"/>
                <w:szCs w:val="20"/>
              </w:rPr>
              <w:t>відповідно до пункту 5.20 глави 5</w:t>
            </w:r>
            <w:r w:rsidRPr="00151F35">
              <w:rPr>
                <w:rFonts w:cs="Times New Roman"/>
                <w:noProof/>
                <w:sz w:val="20"/>
                <w:szCs w:val="20"/>
              </w:rPr>
              <w:t xml:space="preserve"> </w:t>
            </w:r>
            <w:r w:rsidRPr="00151F35">
              <w:rPr>
                <w:rFonts w:cs="Times New Roman"/>
                <w:b/>
                <w:noProof/>
                <w:sz w:val="20"/>
                <w:szCs w:val="20"/>
              </w:rPr>
              <w:t>згідно з главою 5</w:t>
            </w:r>
            <w:r w:rsidRPr="00151F35">
              <w:rPr>
                <w:rFonts w:cs="Times New Roman"/>
                <w:noProof/>
                <w:sz w:val="20"/>
                <w:szCs w:val="20"/>
              </w:rPr>
              <w:t xml:space="preserve"> Порядку встановлення (формування) тарифів на послуги з розподілу електричної енергії, затвердженого постановою НКРЕКП від 05 жовтня 2018 року № 1175 (далі - Порядок № 1175)</w:t>
            </w:r>
          </w:p>
        </w:tc>
      </w:tr>
      <w:tr w:rsidR="00151F35" w:rsidRPr="00AC24C3" w14:paraId="74B761B7" w14:textId="77777777" w:rsidTr="00780B8A">
        <w:tc>
          <w:tcPr>
            <w:tcW w:w="369" w:type="pct"/>
          </w:tcPr>
          <w:p w14:paraId="27411844" w14:textId="77777777" w:rsidR="00151F35" w:rsidRPr="00AC24C3" w:rsidRDefault="00151F35" w:rsidP="00151F35">
            <w:pPr>
              <w:spacing w:after="0"/>
              <w:contextualSpacing/>
              <w:jc w:val="center"/>
              <w:rPr>
                <w:rFonts w:ascii="Times New Roman" w:hAnsi="Times New Roman" w:cs="Times New Roman"/>
                <w:sz w:val="20"/>
                <w:szCs w:val="20"/>
              </w:rPr>
            </w:pPr>
            <w:r w:rsidRPr="00AC24C3">
              <w:rPr>
                <w:rFonts w:ascii="Times New Roman" w:hAnsi="Times New Roman" w:cs="Times New Roman"/>
                <w:sz w:val="20"/>
                <w:szCs w:val="20"/>
              </w:rPr>
              <w:lastRenderedPageBreak/>
              <w:t>Пункт 4</w:t>
            </w:r>
          </w:p>
          <w:p w14:paraId="074CA88C" w14:textId="77777777" w:rsidR="00151F35" w:rsidRPr="00AC24C3" w:rsidRDefault="00151F35" w:rsidP="00151F35">
            <w:pPr>
              <w:spacing w:after="0"/>
              <w:contextualSpacing/>
              <w:jc w:val="center"/>
              <w:rPr>
                <w:rFonts w:ascii="Times New Roman" w:hAnsi="Times New Roman" w:cs="Times New Roman"/>
                <w:sz w:val="20"/>
                <w:szCs w:val="20"/>
              </w:rPr>
            </w:pPr>
            <w:r w:rsidRPr="00AC24C3">
              <w:rPr>
                <w:rFonts w:ascii="Times New Roman" w:hAnsi="Times New Roman" w:cs="Times New Roman"/>
                <w:sz w:val="20"/>
                <w:szCs w:val="20"/>
              </w:rPr>
              <w:t>Підпункт 4</w:t>
            </w:r>
          </w:p>
        </w:tc>
        <w:tc>
          <w:tcPr>
            <w:tcW w:w="1320" w:type="pct"/>
            <w:shd w:val="clear" w:color="auto" w:fill="auto"/>
          </w:tcPr>
          <w:p w14:paraId="22EAAD0C"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b/>
                <w:sz w:val="20"/>
                <w:szCs w:val="20"/>
              </w:rPr>
              <w:t>Зміни не пропонувались</w:t>
            </w:r>
            <w:r w:rsidRPr="00AC24C3">
              <w:rPr>
                <w:rFonts w:ascii="Times New Roman" w:hAnsi="Times New Roman" w:cs="Times New Roman"/>
                <w:noProof/>
                <w:sz w:val="20"/>
                <w:szCs w:val="20"/>
              </w:rPr>
              <w:t xml:space="preserve"> </w:t>
            </w:r>
          </w:p>
        </w:tc>
        <w:tc>
          <w:tcPr>
            <w:tcW w:w="1320" w:type="pct"/>
            <w:shd w:val="clear" w:color="auto" w:fill="auto"/>
          </w:tcPr>
          <w:p w14:paraId="1FFD62F4" w14:textId="77777777" w:rsidR="00151F35" w:rsidRPr="00AC24C3" w:rsidRDefault="00151F35" w:rsidP="00151F35">
            <w:pPr>
              <w:pStyle w:val="a3"/>
              <w:spacing w:before="0" w:beforeAutospacing="0" w:after="0" w:afterAutospacing="0"/>
              <w:jc w:val="both"/>
              <w:rPr>
                <w:rFonts w:cs="Times New Roman"/>
                <w:bCs/>
                <w:i/>
                <w:sz w:val="20"/>
                <w:szCs w:val="20"/>
              </w:rPr>
            </w:pPr>
            <w:r w:rsidRPr="00AC24C3">
              <w:rPr>
                <w:rFonts w:cs="Times New Roman"/>
                <w:bCs/>
                <w:i/>
                <w:sz w:val="20"/>
                <w:szCs w:val="20"/>
              </w:rPr>
              <w:t>ПАТ «ЗАПОРІЖЖЯОБЛЕНЕРГО»</w:t>
            </w:r>
          </w:p>
          <w:p w14:paraId="56C9E9F4" w14:textId="77777777" w:rsidR="00151F35" w:rsidRPr="00AC24C3" w:rsidRDefault="00151F35" w:rsidP="00151F35">
            <w:pPr>
              <w:pStyle w:val="a3"/>
              <w:spacing w:before="0" w:beforeAutospacing="0" w:after="0" w:afterAutospacing="0"/>
              <w:jc w:val="both"/>
              <w:rPr>
                <w:rFonts w:cs="Times New Roman"/>
                <w:bCs/>
                <w:i/>
                <w:sz w:val="20"/>
                <w:szCs w:val="20"/>
              </w:rPr>
            </w:pPr>
          </w:p>
          <w:p w14:paraId="1B212224" w14:textId="77777777" w:rsidR="00151F35" w:rsidRPr="00AC24C3" w:rsidRDefault="00151F35" w:rsidP="00151F35">
            <w:pPr>
              <w:pStyle w:val="a3"/>
              <w:spacing w:before="0" w:beforeAutospacing="0" w:after="0" w:afterAutospacing="0"/>
              <w:jc w:val="both"/>
              <w:rPr>
                <w:rFonts w:cs="Times New Roman"/>
                <w:sz w:val="20"/>
                <w:szCs w:val="20"/>
              </w:rPr>
            </w:pPr>
          </w:p>
          <w:p w14:paraId="61277327" w14:textId="77777777" w:rsidR="00151F35" w:rsidRPr="00AC24C3" w:rsidRDefault="00151F35" w:rsidP="00151F35">
            <w:pPr>
              <w:pStyle w:val="a3"/>
              <w:spacing w:before="0" w:beforeAutospacing="0" w:after="0" w:afterAutospacing="0"/>
              <w:jc w:val="both"/>
              <w:rPr>
                <w:rFonts w:cs="Times New Roman"/>
                <w:bCs/>
                <w:i/>
                <w:iCs/>
                <w:sz w:val="20"/>
                <w:szCs w:val="20"/>
                <w:lang w:eastAsia="ru-RU"/>
              </w:rPr>
            </w:pPr>
            <w:r w:rsidRPr="00AC24C3">
              <w:rPr>
                <w:rFonts w:cs="Times New Roman"/>
                <w:sz w:val="20"/>
                <w:szCs w:val="20"/>
              </w:rPr>
              <w:t xml:space="preserve">Пропонується </w:t>
            </w:r>
            <w:proofErr w:type="spellStart"/>
            <w:r w:rsidRPr="00AC24C3">
              <w:rPr>
                <w:rFonts w:cs="Times New Roman"/>
                <w:sz w:val="20"/>
                <w:szCs w:val="20"/>
              </w:rPr>
              <w:t>п.п</w:t>
            </w:r>
            <w:proofErr w:type="spellEnd"/>
            <w:r w:rsidRPr="00AC24C3">
              <w:rPr>
                <w:rFonts w:cs="Times New Roman"/>
                <w:sz w:val="20"/>
                <w:szCs w:val="20"/>
              </w:rPr>
              <w:t xml:space="preserve">. 4) п.4 Методики викласти в наступній редакції: «4) сума уточнених операційних контрольованих витрат (ОКВ) з урахуванням </w:t>
            </w:r>
            <w:r w:rsidRPr="00AC24C3">
              <w:rPr>
                <w:rFonts w:cs="Times New Roman"/>
                <w:b/>
                <w:sz w:val="20"/>
                <w:szCs w:val="20"/>
              </w:rPr>
              <w:t xml:space="preserve">фактичних витрат, які капіталізовані за бухгалтерським обліком </w:t>
            </w:r>
            <w:r w:rsidRPr="00AC24C3">
              <w:rPr>
                <w:rFonts w:cs="Times New Roman"/>
                <w:b/>
                <w:bCs/>
                <w:sz w:val="20"/>
                <w:szCs w:val="20"/>
              </w:rPr>
              <w:t>при виконанні ремонтів та</w:t>
            </w:r>
            <w:r w:rsidRPr="00AC24C3">
              <w:rPr>
                <w:rFonts w:cs="Times New Roman"/>
                <w:b/>
                <w:sz w:val="20"/>
                <w:szCs w:val="20"/>
              </w:rPr>
              <w:t xml:space="preserve"> інвестиційної програми</w:t>
            </w:r>
            <w:r w:rsidRPr="00AC24C3">
              <w:rPr>
                <w:rFonts w:cs="Times New Roman"/>
                <w:b/>
                <w:bCs/>
                <w:sz w:val="20"/>
                <w:szCs w:val="20"/>
              </w:rPr>
              <w:t>,</w:t>
            </w:r>
            <w:r w:rsidRPr="00AC24C3">
              <w:rPr>
                <w:rFonts w:cs="Times New Roman"/>
                <w:b/>
                <w:sz w:val="20"/>
                <w:szCs w:val="20"/>
              </w:rPr>
              <w:t xml:space="preserve"> у звітному році”.</w:t>
            </w:r>
          </w:p>
        </w:tc>
        <w:tc>
          <w:tcPr>
            <w:tcW w:w="827" w:type="pct"/>
            <w:shd w:val="clear" w:color="auto" w:fill="auto"/>
          </w:tcPr>
          <w:p w14:paraId="41798239" w14:textId="77777777" w:rsidR="00151F35" w:rsidRPr="00AC24C3" w:rsidRDefault="00151F35" w:rsidP="00151F35">
            <w:pPr>
              <w:pStyle w:val="a3"/>
              <w:spacing w:before="0" w:beforeAutospacing="0" w:after="0" w:afterAutospacing="0"/>
              <w:jc w:val="both"/>
              <w:rPr>
                <w:rFonts w:cs="Times New Roman"/>
                <w:bCs/>
                <w:i/>
                <w:sz w:val="20"/>
                <w:szCs w:val="20"/>
              </w:rPr>
            </w:pPr>
            <w:r w:rsidRPr="00AC24C3">
              <w:rPr>
                <w:rFonts w:cs="Times New Roman"/>
                <w:bCs/>
                <w:i/>
                <w:sz w:val="20"/>
                <w:szCs w:val="20"/>
              </w:rPr>
              <w:t>ПАТ «ЗАПОРІЖЖЯОБЛЕНЕРГО»</w:t>
            </w:r>
          </w:p>
          <w:p w14:paraId="6D85A37D" w14:textId="77777777" w:rsidR="00151F35" w:rsidRPr="00AC24C3" w:rsidRDefault="00151F35" w:rsidP="00151F35">
            <w:pPr>
              <w:pStyle w:val="a3"/>
              <w:spacing w:before="0" w:beforeAutospacing="0" w:after="0" w:afterAutospacing="0"/>
              <w:jc w:val="both"/>
              <w:rPr>
                <w:rFonts w:cs="Times New Roman"/>
                <w:bCs/>
                <w:sz w:val="20"/>
                <w:szCs w:val="20"/>
              </w:rPr>
            </w:pPr>
          </w:p>
          <w:p w14:paraId="3ADDE9FF" w14:textId="77777777" w:rsidR="00151F35" w:rsidRPr="00AC24C3" w:rsidRDefault="00151F35" w:rsidP="00151F35">
            <w:pPr>
              <w:pStyle w:val="a3"/>
              <w:spacing w:before="0" w:beforeAutospacing="0" w:after="0" w:afterAutospacing="0"/>
              <w:jc w:val="both"/>
              <w:rPr>
                <w:rFonts w:cs="Times New Roman"/>
                <w:bCs/>
                <w:i/>
                <w:iCs/>
                <w:sz w:val="20"/>
                <w:szCs w:val="20"/>
                <w:lang w:eastAsia="ru-RU"/>
              </w:rPr>
            </w:pPr>
            <w:r w:rsidRPr="00AC24C3">
              <w:rPr>
                <w:rFonts w:cs="Times New Roman"/>
                <w:bCs/>
                <w:sz w:val="20"/>
                <w:szCs w:val="20"/>
              </w:rPr>
              <w:t>Пропозиції ПАТ «</w:t>
            </w:r>
            <w:proofErr w:type="spellStart"/>
            <w:r w:rsidRPr="00AC24C3">
              <w:rPr>
                <w:rFonts w:cs="Times New Roman"/>
                <w:bCs/>
                <w:sz w:val="20"/>
                <w:szCs w:val="20"/>
              </w:rPr>
              <w:t>Запоріжжяобленерго</w:t>
            </w:r>
            <w:proofErr w:type="spellEnd"/>
            <w:r w:rsidRPr="00AC24C3">
              <w:rPr>
                <w:rFonts w:cs="Times New Roman"/>
                <w:bCs/>
                <w:sz w:val="20"/>
                <w:szCs w:val="20"/>
              </w:rPr>
              <w:t>» обумовлюється необхідністю приведення у відповідність до запропонованих проектом змін до підпункту 6) пункту 5 (щодо визначення дельти за статтею «операційні контрольовані витрати» (∆ОКВ).</w:t>
            </w:r>
          </w:p>
        </w:tc>
        <w:tc>
          <w:tcPr>
            <w:tcW w:w="1164" w:type="pct"/>
            <w:shd w:val="clear" w:color="auto" w:fill="auto"/>
          </w:tcPr>
          <w:p w14:paraId="6E66B194" w14:textId="573E096F" w:rsidR="00151F35" w:rsidRPr="00AC24C3" w:rsidRDefault="00607FCF" w:rsidP="00151F35">
            <w:pPr>
              <w:pStyle w:val="a7"/>
              <w:spacing w:after="0"/>
              <w:ind w:left="0"/>
              <w:jc w:val="both"/>
              <w:rPr>
                <w:rFonts w:ascii="Times New Roman" w:hAnsi="Times New Roman" w:cs="Times New Roman"/>
                <w:sz w:val="20"/>
                <w:szCs w:val="20"/>
                <w:lang w:val="uk-UA"/>
              </w:rPr>
            </w:pPr>
            <w:r w:rsidRPr="0030127B">
              <w:rPr>
                <w:rFonts w:ascii="Times New Roman" w:hAnsi="Times New Roman" w:cs="Times New Roman"/>
                <w:b/>
                <w:sz w:val="20"/>
                <w:szCs w:val="20"/>
                <w:lang w:val="uk-UA"/>
              </w:rPr>
              <w:t>Зміни не пропонувались</w:t>
            </w:r>
            <w:r w:rsidRPr="0030127B">
              <w:rPr>
                <w:rFonts w:ascii="Times New Roman" w:hAnsi="Times New Roman" w:cs="Times New Roman"/>
                <w:sz w:val="20"/>
                <w:szCs w:val="20"/>
                <w:lang w:val="uk-UA"/>
              </w:rPr>
              <w:t xml:space="preserve"> </w:t>
            </w:r>
          </w:p>
        </w:tc>
      </w:tr>
      <w:tr w:rsidR="00151F35" w:rsidRPr="00AC24C3" w14:paraId="5078B2E1" w14:textId="77777777" w:rsidTr="00780B8A">
        <w:tc>
          <w:tcPr>
            <w:tcW w:w="369" w:type="pct"/>
          </w:tcPr>
          <w:p w14:paraId="3A2C9980" w14:textId="77777777" w:rsidR="00151F35" w:rsidRPr="00AC24C3" w:rsidRDefault="00151F35" w:rsidP="00151F35">
            <w:pPr>
              <w:spacing w:after="0"/>
              <w:contextualSpacing/>
              <w:jc w:val="center"/>
              <w:rPr>
                <w:rFonts w:ascii="Times New Roman" w:hAnsi="Times New Roman" w:cs="Times New Roman"/>
                <w:sz w:val="20"/>
                <w:szCs w:val="20"/>
              </w:rPr>
            </w:pPr>
            <w:r w:rsidRPr="00AC24C3">
              <w:rPr>
                <w:rFonts w:ascii="Times New Roman" w:hAnsi="Times New Roman" w:cs="Times New Roman"/>
                <w:sz w:val="20"/>
                <w:szCs w:val="20"/>
              </w:rPr>
              <w:t>Пункт 5</w:t>
            </w:r>
          </w:p>
          <w:p w14:paraId="5C098C41" w14:textId="77777777" w:rsidR="00151F35" w:rsidRPr="00AC24C3" w:rsidRDefault="00151F35" w:rsidP="00151F35">
            <w:pPr>
              <w:spacing w:after="0"/>
              <w:contextualSpacing/>
              <w:jc w:val="center"/>
              <w:rPr>
                <w:rFonts w:ascii="Times New Roman" w:hAnsi="Times New Roman" w:cs="Times New Roman"/>
                <w:sz w:val="20"/>
                <w:szCs w:val="20"/>
              </w:rPr>
            </w:pPr>
            <w:r w:rsidRPr="00AC24C3">
              <w:rPr>
                <w:rFonts w:ascii="Times New Roman" w:hAnsi="Times New Roman" w:cs="Times New Roman"/>
                <w:sz w:val="20"/>
                <w:szCs w:val="20"/>
              </w:rPr>
              <w:t>Підпункт 4</w:t>
            </w:r>
          </w:p>
        </w:tc>
        <w:tc>
          <w:tcPr>
            <w:tcW w:w="1320" w:type="pct"/>
            <w:shd w:val="clear" w:color="auto" w:fill="auto"/>
          </w:tcPr>
          <w:p w14:paraId="755681C3" w14:textId="77777777" w:rsidR="00151F35" w:rsidRPr="00AC24C3" w:rsidRDefault="00151F35" w:rsidP="00151F35">
            <w:pPr>
              <w:spacing w:after="0"/>
              <w:jc w:val="both"/>
              <w:rPr>
                <w:rFonts w:ascii="Times New Roman" w:hAnsi="Times New Roman" w:cs="Times New Roman"/>
                <w:noProof/>
                <w:sz w:val="20"/>
                <w:szCs w:val="20"/>
              </w:rPr>
            </w:pPr>
          </w:p>
          <w:p w14:paraId="12BD021D" w14:textId="77777777" w:rsidR="00151F35" w:rsidRPr="00AC24C3" w:rsidRDefault="00151F35" w:rsidP="00151F35">
            <w:pPr>
              <w:spacing w:after="0"/>
              <w:jc w:val="both"/>
              <w:rPr>
                <w:rFonts w:ascii="Times New Roman" w:hAnsi="Times New Roman" w:cs="Times New Roman"/>
                <w:noProof/>
                <w:sz w:val="20"/>
                <w:szCs w:val="20"/>
              </w:rPr>
            </w:pPr>
          </w:p>
          <w:p w14:paraId="7806D824" w14:textId="77777777" w:rsidR="00151F35" w:rsidRPr="00AC24C3" w:rsidRDefault="00151F35" w:rsidP="00151F35">
            <w:pPr>
              <w:spacing w:after="0"/>
              <w:jc w:val="both"/>
              <w:rPr>
                <w:rFonts w:ascii="Times New Roman" w:hAnsi="Times New Roman" w:cs="Times New Roman"/>
                <w:noProof/>
                <w:sz w:val="20"/>
                <w:szCs w:val="20"/>
              </w:rPr>
            </w:pPr>
          </w:p>
          <w:p w14:paraId="399ED377" w14:textId="77777777" w:rsidR="00151F35" w:rsidRPr="00AC24C3" w:rsidRDefault="00151F35" w:rsidP="00151F35">
            <w:pPr>
              <w:spacing w:after="0"/>
              <w:jc w:val="both"/>
              <w:rPr>
                <w:rFonts w:ascii="Times New Roman" w:hAnsi="Times New Roman" w:cs="Times New Roman"/>
                <w:noProof/>
                <w:sz w:val="20"/>
                <w:szCs w:val="20"/>
              </w:rPr>
            </w:pPr>
          </w:p>
          <w:p w14:paraId="1D2355C6" w14:textId="77777777" w:rsidR="00151F35" w:rsidRPr="00AC24C3" w:rsidRDefault="00151F35" w:rsidP="00151F35">
            <w:pPr>
              <w:spacing w:after="0"/>
              <w:jc w:val="both"/>
              <w:rPr>
                <w:rFonts w:ascii="Times New Roman" w:hAnsi="Times New Roman" w:cs="Times New Roman"/>
                <w:noProof/>
                <w:sz w:val="20"/>
                <w:szCs w:val="20"/>
              </w:rPr>
            </w:pPr>
          </w:p>
          <w:p w14:paraId="6F9E42BA" w14:textId="77777777" w:rsidR="00151F35" w:rsidRPr="00AC24C3" w:rsidRDefault="00151F35" w:rsidP="00151F35">
            <w:pPr>
              <w:spacing w:after="0"/>
              <w:jc w:val="both"/>
              <w:rPr>
                <w:rFonts w:ascii="Times New Roman" w:hAnsi="Times New Roman" w:cs="Times New Roman"/>
                <w:noProof/>
                <w:sz w:val="20"/>
                <w:szCs w:val="20"/>
              </w:rPr>
            </w:pPr>
          </w:p>
          <w:p w14:paraId="2572C372"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 xml:space="preserve">       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3EC0B937"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w:t>
            </w:r>
          </w:p>
          <w:p w14:paraId="028E53CB"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 xml:space="preserve">     4) дельта за статтею "витрати, пов'язані з купівлею електричної енергії з метою компенсації технологічних витрат електричної енергії на її розподіл" (</w:t>
            </w:r>
            <w:r w:rsidRPr="00AC24C3">
              <w:rPr>
                <w:rFonts w:ascii="Times New Roman" w:hAnsi="Times New Roman"/>
                <w:noProof/>
                <w:sz w:val="20"/>
                <w:szCs w:val="20"/>
              </w:rPr>
              <w:drawing>
                <wp:inline distT="0" distB="0" distL="0" distR="0" wp14:anchorId="51AEDE95" wp14:editId="3C9DCEE0">
                  <wp:extent cx="360744" cy="156845"/>
                  <wp:effectExtent l="0" t="0" r="127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61276" cy="157076"/>
                          </a:xfrm>
                          <a:prstGeom prst="rect">
                            <a:avLst/>
                          </a:prstGeom>
                        </pic:spPr>
                      </pic:pic>
                    </a:graphicData>
                  </a:graphic>
                </wp:inline>
              </w:drawing>
            </w:r>
            <w:r w:rsidRPr="00AC24C3">
              <w:rPr>
                <w:rFonts w:ascii="Times New Roman" w:hAnsi="Times New Roman" w:cs="Times New Roman"/>
                <w:noProof/>
                <w:sz w:val="20"/>
                <w:szCs w:val="20"/>
              </w:rPr>
              <w:t>, тис. грн, що визначається за формулою</w:t>
            </w:r>
          </w:p>
          <w:tbl>
            <w:tblPr>
              <w:tblW w:w="0" w:type="auto"/>
              <w:tblCellSpacing w:w="0" w:type="auto"/>
              <w:tblLook w:val="04A0" w:firstRow="1" w:lastRow="0" w:firstColumn="1" w:lastColumn="0" w:noHBand="0" w:noVBand="1"/>
            </w:tblPr>
            <w:tblGrid>
              <w:gridCol w:w="3349"/>
              <w:gridCol w:w="681"/>
            </w:tblGrid>
            <w:tr w:rsidR="00151F35" w:rsidRPr="00AC24C3" w14:paraId="6AC8058F" w14:textId="77777777" w:rsidTr="005E109A">
              <w:trPr>
                <w:trHeight w:val="30"/>
                <w:tblCellSpacing w:w="0" w:type="auto"/>
              </w:trPr>
              <w:tc>
                <w:tcPr>
                  <w:tcW w:w="5718" w:type="dxa"/>
                  <w:vAlign w:val="center"/>
                </w:tcPr>
                <w:p w14:paraId="293139EF" w14:textId="77777777" w:rsidR="00151F35" w:rsidRPr="00AC24C3" w:rsidRDefault="00151F35" w:rsidP="00151F35">
                  <w:pPr>
                    <w:spacing w:after="0"/>
                    <w:jc w:val="both"/>
                    <w:rPr>
                      <w:rFonts w:ascii="Times New Roman" w:hAnsi="Times New Roman"/>
                      <w:noProof/>
                      <w:sz w:val="20"/>
                      <w:szCs w:val="20"/>
                    </w:rPr>
                  </w:pPr>
                  <w:r w:rsidRPr="00AC24C3">
                    <w:rPr>
                      <w:rFonts w:ascii="Times New Roman" w:hAnsi="Times New Roman"/>
                      <w:noProof/>
                      <w:sz w:val="20"/>
                      <w:szCs w:val="20"/>
                    </w:rPr>
                    <w:drawing>
                      <wp:inline distT="0" distB="0" distL="0" distR="0" wp14:anchorId="0D162B90" wp14:editId="2691F208">
                        <wp:extent cx="1799850" cy="31178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846151" cy="319806"/>
                                </a:xfrm>
                                <a:prstGeom prst="rect">
                                  <a:avLst/>
                                </a:prstGeom>
                              </pic:spPr>
                            </pic:pic>
                          </a:graphicData>
                        </a:graphic>
                      </wp:inline>
                    </w:drawing>
                  </w:r>
                </w:p>
              </w:tc>
              <w:tc>
                <w:tcPr>
                  <w:tcW w:w="3972" w:type="dxa"/>
                  <w:vAlign w:val="center"/>
                </w:tcPr>
                <w:p w14:paraId="60885F97" w14:textId="77777777" w:rsidR="00151F35" w:rsidRPr="00AC24C3" w:rsidRDefault="00151F35" w:rsidP="00151F35">
                  <w:pPr>
                    <w:spacing w:after="0"/>
                    <w:jc w:val="both"/>
                    <w:rPr>
                      <w:rFonts w:ascii="Times New Roman" w:hAnsi="Times New Roman"/>
                      <w:noProof/>
                      <w:sz w:val="20"/>
                      <w:szCs w:val="20"/>
                    </w:rPr>
                  </w:pPr>
                  <w:r w:rsidRPr="00AC24C3">
                    <w:rPr>
                      <w:rFonts w:ascii="Times New Roman" w:hAnsi="Times New Roman"/>
                      <w:noProof/>
                      <w:sz w:val="20"/>
                      <w:szCs w:val="20"/>
                    </w:rPr>
                    <w:t>,</w:t>
                  </w:r>
                </w:p>
              </w:tc>
            </w:tr>
          </w:tbl>
          <w:p w14:paraId="168A39C2"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де i - місяць,</w:t>
            </w:r>
          </w:p>
          <w:p w14:paraId="4FD6963A"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n - кількість місяців,</w:t>
            </w:r>
          </w:p>
          <w:p w14:paraId="764E053C"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Д</w:t>
            </w:r>
            <w:r w:rsidRPr="00AC24C3">
              <w:rPr>
                <w:rFonts w:ascii="Times New Roman" w:hAnsi="Times New Roman" w:cs="Times New Roman"/>
                <w:noProof/>
                <w:sz w:val="20"/>
                <w:szCs w:val="20"/>
                <w:vertAlign w:val="subscript"/>
              </w:rPr>
              <w:t>ТВЕ т</w:t>
            </w:r>
            <w:r w:rsidRPr="00AC24C3">
              <w:rPr>
                <w:rFonts w:ascii="Times New Roman" w:hAnsi="Times New Roman" w:cs="Times New Roman"/>
                <w:noProof/>
                <w:sz w:val="20"/>
                <w:szCs w:val="20"/>
              </w:rPr>
              <w:t xml:space="preserve"> - вартість технологічних витрат електричної енергії, урахована в тарифі на звітний рік, тис. грн,</w:t>
            </w:r>
          </w:p>
          <w:p w14:paraId="2A2BCAA8"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Д</w:t>
            </w:r>
            <w:r w:rsidRPr="00AC24C3">
              <w:rPr>
                <w:rFonts w:ascii="Times New Roman" w:hAnsi="Times New Roman" w:cs="Times New Roman"/>
                <w:noProof/>
                <w:sz w:val="20"/>
                <w:szCs w:val="20"/>
                <w:vertAlign w:val="subscript"/>
              </w:rPr>
              <w:t>ТВЕ нф i</w:t>
            </w:r>
            <w:r w:rsidRPr="00AC24C3">
              <w:rPr>
                <w:rFonts w:ascii="Times New Roman" w:hAnsi="Times New Roman" w:cs="Times New Roman"/>
                <w:noProof/>
                <w:sz w:val="20"/>
                <w:szCs w:val="20"/>
              </w:rPr>
              <w:t xml:space="preserve"> - нормативно-фактична вартість технологічних витрат електричної енергії на розподіл електричної енергії в і-му місяці </w:t>
            </w:r>
            <w:r w:rsidRPr="00AC24C3">
              <w:rPr>
                <w:rFonts w:ascii="Times New Roman" w:hAnsi="Times New Roman" w:cs="Times New Roman"/>
                <w:noProof/>
                <w:sz w:val="20"/>
                <w:szCs w:val="20"/>
              </w:rPr>
              <w:lastRenderedPageBreak/>
              <w:t>звітного року, тис. грн, що розраховується за формулою</w:t>
            </w:r>
          </w:p>
          <w:p w14:paraId="6D0A4C3F"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 xml:space="preserve">             Д</w:t>
            </w:r>
            <w:r w:rsidRPr="00AC24C3">
              <w:rPr>
                <w:rFonts w:ascii="Times New Roman" w:hAnsi="Times New Roman" w:cs="Times New Roman"/>
                <w:noProof/>
                <w:sz w:val="20"/>
                <w:szCs w:val="20"/>
                <w:vertAlign w:val="subscript"/>
              </w:rPr>
              <w:t>ТВЕ нф і</w:t>
            </w:r>
            <w:r w:rsidRPr="00AC24C3">
              <w:rPr>
                <w:rFonts w:ascii="Times New Roman" w:hAnsi="Times New Roman" w:cs="Times New Roman"/>
                <w:noProof/>
                <w:sz w:val="20"/>
                <w:szCs w:val="20"/>
              </w:rPr>
              <w:t xml:space="preserve"> = О</w:t>
            </w:r>
            <w:r w:rsidRPr="00AC24C3">
              <w:rPr>
                <w:rFonts w:ascii="Times New Roman" w:hAnsi="Times New Roman" w:cs="Times New Roman"/>
                <w:noProof/>
                <w:sz w:val="20"/>
                <w:szCs w:val="20"/>
                <w:vertAlign w:val="subscript"/>
              </w:rPr>
              <w:t>ТВЕ нф i</w:t>
            </w:r>
            <w:r w:rsidRPr="00AC24C3">
              <w:rPr>
                <w:rFonts w:ascii="Times New Roman" w:hAnsi="Times New Roman" w:cs="Times New Roman"/>
                <w:noProof/>
                <w:sz w:val="20"/>
                <w:szCs w:val="20"/>
              </w:rPr>
              <w:t xml:space="preserve"> × Ц</w:t>
            </w:r>
            <w:r w:rsidRPr="00AC24C3">
              <w:rPr>
                <w:rFonts w:ascii="Times New Roman" w:hAnsi="Times New Roman" w:cs="Times New Roman"/>
                <w:noProof/>
                <w:sz w:val="20"/>
                <w:szCs w:val="20"/>
                <w:vertAlign w:val="subscript"/>
              </w:rPr>
              <w:t>ТВЕ i</w:t>
            </w:r>
            <w:r w:rsidRPr="00AC24C3">
              <w:rPr>
                <w:rFonts w:ascii="Times New Roman" w:hAnsi="Times New Roman" w:cs="Times New Roman"/>
                <w:noProof/>
                <w:sz w:val="20"/>
                <w:szCs w:val="20"/>
              </w:rPr>
              <w:t xml:space="preserve"> ,</w:t>
            </w:r>
          </w:p>
          <w:p w14:paraId="3F1BF616"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де О</w:t>
            </w:r>
            <w:r w:rsidRPr="00AC24C3">
              <w:rPr>
                <w:rFonts w:ascii="Times New Roman" w:hAnsi="Times New Roman" w:cs="Times New Roman"/>
                <w:noProof/>
                <w:sz w:val="20"/>
                <w:szCs w:val="20"/>
                <w:vertAlign w:val="subscript"/>
              </w:rPr>
              <w:t>ТВЕ нф i</w:t>
            </w:r>
            <w:r w:rsidRPr="00AC24C3">
              <w:rPr>
                <w:rFonts w:ascii="Times New Roman" w:hAnsi="Times New Roman" w:cs="Times New Roman"/>
                <w:noProof/>
                <w:sz w:val="20"/>
                <w:szCs w:val="20"/>
              </w:rPr>
              <w:t xml:space="preserve"> - нормативно-фактичний обсяг технологічних витрат електричної енергії на її розподіл на 1 та 2 класах напруги, в і-му місяці звітного року, МВт·год, що розраховується за формулою</w:t>
            </w:r>
          </w:p>
          <w:tbl>
            <w:tblPr>
              <w:tblW w:w="0" w:type="auto"/>
              <w:tblCellSpacing w:w="0" w:type="auto"/>
              <w:tblLook w:val="04A0" w:firstRow="1" w:lastRow="0" w:firstColumn="1" w:lastColumn="0" w:noHBand="0" w:noVBand="1"/>
            </w:tblPr>
            <w:tblGrid>
              <w:gridCol w:w="3766"/>
              <w:gridCol w:w="264"/>
            </w:tblGrid>
            <w:tr w:rsidR="00151F35" w:rsidRPr="00AC24C3" w14:paraId="52FCF931" w14:textId="77777777" w:rsidTr="005E109A">
              <w:trPr>
                <w:trHeight w:val="30"/>
                <w:tblCellSpacing w:w="0" w:type="auto"/>
              </w:trPr>
              <w:tc>
                <w:tcPr>
                  <w:tcW w:w="5814" w:type="dxa"/>
                  <w:vAlign w:val="center"/>
                </w:tcPr>
                <w:p w14:paraId="2EBC84BB" w14:textId="77777777" w:rsidR="00151F35" w:rsidRPr="00AC24C3" w:rsidRDefault="00151F35" w:rsidP="00151F35">
                  <w:pPr>
                    <w:spacing w:after="0"/>
                    <w:jc w:val="both"/>
                    <w:rPr>
                      <w:rFonts w:ascii="Times New Roman" w:hAnsi="Times New Roman"/>
                      <w:noProof/>
                      <w:sz w:val="20"/>
                      <w:szCs w:val="20"/>
                    </w:rPr>
                  </w:pPr>
                  <w:r w:rsidRPr="00AC24C3">
                    <w:rPr>
                      <w:rFonts w:ascii="Times New Roman" w:hAnsi="Times New Roman"/>
                      <w:noProof/>
                      <w:sz w:val="20"/>
                      <w:szCs w:val="20"/>
                    </w:rPr>
                    <w:drawing>
                      <wp:inline distT="0" distB="0" distL="0" distR="0" wp14:anchorId="47FED1A8" wp14:editId="15BDEF14">
                        <wp:extent cx="2347912" cy="229687"/>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421145" cy="236851"/>
                                </a:xfrm>
                                <a:prstGeom prst="rect">
                                  <a:avLst/>
                                </a:prstGeom>
                              </pic:spPr>
                            </pic:pic>
                          </a:graphicData>
                        </a:graphic>
                      </wp:inline>
                    </w:drawing>
                  </w:r>
                </w:p>
                <w:p w14:paraId="113CD281" w14:textId="77777777" w:rsidR="00151F35" w:rsidRPr="00AC24C3" w:rsidRDefault="00151F35" w:rsidP="00151F35">
                  <w:pPr>
                    <w:spacing w:after="0"/>
                    <w:jc w:val="both"/>
                    <w:rPr>
                      <w:rFonts w:ascii="Times New Roman" w:hAnsi="Times New Roman"/>
                      <w:noProof/>
                      <w:sz w:val="20"/>
                      <w:szCs w:val="20"/>
                    </w:rPr>
                  </w:pPr>
                </w:p>
              </w:tc>
              <w:tc>
                <w:tcPr>
                  <w:tcW w:w="3876" w:type="dxa"/>
                  <w:vAlign w:val="center"/>
                </w:tcPr>
                <w:p w14:paraId="656446CC" w14:textId="77777777" w:rsidR="00151F35" w:rsidRPr="00AC24C3" w:rsidRDefault="00151F35" w:rsidP="00151F35">
                  <w:pPr>
                    <w:spacing w:after="0"/>
                    <w:jc w:val="both"/>
                    <w:rPr>
                      <w:rFonts w:ascii="Times New Roman" w:hAnsi="Times New Roman"/>
                      <w:noProof/>
                      <w:sz w:val="20"/>
                      <w:szCs w:val="20"/>
                    </w:rPr>
                  </w:pPr>
                  <w:r w:rsidRPr="00AC24C3">
                    <w:rPr>
                      <w:rFonts w:ascii="Times New Roman" w:hAnsi="Times New Roman"/>
                      <w:noProof/>
                      <w:sz w:val="20"/>
                      <w:szCs w:val="20"/>
                    </w:rPr>
                    <w:t>,</w:t>
                  </w:r>
                </w:p>
              </w:tc>
            </w:tr>
          </w:tbl>
          <w:p w14:paraId="4DF0BB05"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 xml:space="preserve">де </w:t>
            </w:r>
            <w:r w:rsidRPr="00AC24C3">
              <w:rPr>
                <w:rFonts w:ascii="Times New Roman" w:hAnsi="Times New Roman" w:cs="Times New Roman"/>
                <w:i/>
                <w:noProof/>
                <w:sz w:val="20"/>
                <w:szCs w:val="20"/>
              </w:rPr>
              <w:t>W</w:t>
            </w:r>
            <w:r w:rsidRPr="00AC24C3">
              <w:rPr>
                <w:rFonts w:ascii="Times New Roman" w:hAnsi="Times New Roman" w:cs="Times New Roman"/>
                <w:noProof/>
                <w:sz w:val="20"/>
                <w:szCs w:val="20"/>
                <w:vertAlign w:val="subscript"/>
              </w:rPr>
              <w:t>1 i</w:t>
            </w:r>
            <w:r w:rsidRPr="00AC24C3">
              <w:rPr>
                <w:rFonts w:ascii="Times New Roman" w:hAnsi="Times New Roman" w:cs="Times New Roman"/>
                <w:noProof/>
                <w:sz w:val="20"/>
                <w:szCs w:val="20"/>
              </w:rPr>
              <w:t xml:space="preserve"> , - фактичний обсяг корисного відпуску електричної енергії споживачам на 1 класі напруги у і-му місяці звітного року, МВт·год;</w:t>
            </w:r>
          </w:p>
          <w:p w14:paraId="27439013"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i/>
                <w:noProof/>
                <w:sz w:val="20"/>
                <w:szCs w:val="20"/>
              </w:rPr>
              <w:t>W</w:t>
            </w:r>
            <w:r w:rsidRPr="00AC24C3">
              <w:rPr>
                <w:rFonts w:ascii="Times New Roman" w:hAnsi="Times New Roman" w:cs="Times New Roman"/>
                <w:noProof/>
                <w:sz w:val="20"/>
                <w:szCs w:val="20"/>
                <w:vertAlign w:val="subscript"/>
              </w:rPr>
              <w:t>2 i</w:t>
            </w:r>
            <w:r w:rsidRPr="00AC24C3">
              <w:rPr>
                <w:rFonts w:ascii="Times New Roman" w:hAnsi="Times New Roman" w:cs="Times New Roman"/>
                <w:noProof/>
                <w:sz w:val="20"/>
                <w:szCs w:val="20"/>
              </w:rPr>
              <w:t xml:space="preserve"> - фактичний обсяг розподілу електричної енергії споживачам на 2 класі напруги в і-му місяці звітного року, МВт·год;</w:t>
            </w:r>
          </w:p>
          <w:p w14:paraId="65FAF9E6"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К</w:t>
            </w:r>
            <w:r w:rsidRPr="00AC24C3">
              <w:rPr>
                <w:rFonts w:ascii="Times New Roman" w:hAnsi="Times New Roman" w:cs="Times New Roman"/>
                <w:noProof/>
                <w:sz w:val="20"/>
                <w:szCs w:val="20"/>
                <w:vertAlign w:val="subscript"/>
              </w:rPr>
              <w:t>1</w:t>
            </w:r>
            <w:r w:rsidRPr="00AC24C3">
              <w:rPr>
                <w:rFonts w:ascii="Times New Roman" w:hAnsi="Times New Roman" w:cs="Times New Roman"/>
                <w:noProof/>
                <w:sz w:val="20"/>
                <w:szCs w:val="20"/>
              </w:rPr>
              <w:t>, К</w:t>
            </w:r>
            <w:r w:rsidRPr="00AC24C3">
              <w:rPr>
                <w:rFonts w:ascii="Times New Roman" w:hAnsi="Times New Roman" w:cs="Times New Roman"/>
                <w:noProof/>
                <w:sz w:val="20"/>
                <w:szCs w:val="20"/>
                <w:vertAlign w:val="subscript"/>
              </w:rPr>
              <w:t>2</w:t>
            </w:r>
            <w:r w:rsidRPr="00AC24C3">
              <w:rPr>
                <w:rFonts w:ascii="Times New Roman" w:hAnsi="Times New Roman" w:cs="Times New Roman"/>
                <w:noProof/>
                <w:sz w:val="20"/>
                <w:szCs w:val="20"/>
              </w:rPr>
              <w:t xml:space="preserve"> - економічні коефіцієнти прогнозованих технологічних витрат електричної енергії на 1 та 2 класах напруги, затверджені на звітний рік відносні одиниці;</w:t>
            </w:r>
          </w:p>
          <w:p w14:paraId="6851D3F4"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Ц</w:t>
            </w:r>
            <w:r w:rsidRPr="00AC24C3">
              <w:rPr>
                <w:rFonts w:ascii="Times New Roman" w:hAnsi="Times New Roman" w:cs="Times New Roman"/>
                <w:noProof/>
                <w:sz w:val="20"/>
                <w:szCs w:val="20"/>
                <w:vertAlign w:val="subscript"/>
              </w:rPr>
              <w:t>ТВЕ i</w:t>
            </w:r>
            <w:r w:rsidRPr="00AC24C3">
              <w:rPr>
                <w:rFonts w:ascii="Times New Roman" w:hAnsi="Times New Roman" w:cs="Times New Roman"/>
                <w:noProof/>
                <w:sz w:val="20"/>
                <w:szCs w:val="20"/>
              </w:rPr>
              <w:t xml:space="preserve"> - середньозважена ціна купівлі електричної енергії на ринку електричної енергії в і-му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в НАЕК "Енергоатом", у зв'язку з покладенням спеціальних обов'язків на учасників ринку електричної енергії) та балансуючому ринку, грн/МВт·год, та розраховується за формулою</w:t>
            </w:r>
          </w:p>
          <w:p w14:paraId="263D2AF5"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Ц</w:t>
            </w:r>
            <w:r w:rsidRPr="00AC24C3">
              <w:rPr>
                <w:rFonts w:ascii="Times New Roman" w:hAnsi="Times New Roman" w:cs="Times New Roman"/>
                <w:noProof/>
                <w:sz w:val="20"/>
                <w:szCs w:val="20"/>
                <w:vertAlign w:val="subscript"/>
              </w:rPr>
              <w:t>ТВЕ i</w:t>
            </w:r>
            <w:r w:rsidRPr="00AC24C3">
              <w:rPr>
                <w:rFonts w:ascii="Times New Roman" w:hAnsi="Times New Roman" w:cs="Times New Roman"/>
                <w:noProof/>
                <w:sz w:val="20"/>
                <w:szCs w:val="20"/>
              </w:rPr>
              <w:t xml:space="preserve"> </w:t>
            </w:r>
            <w:r w:rsidRPr="00AC24C3">
              <w:rPr>
                <w:rFonts w:ascii="Times New Roman" w:hAnsi="Times New Roman" w:cs="Times New Roman"/>
                <w:noProof/>
                <w:sz w:val="20"/>
                <w:szCs w:val="20"/>
                <w:vertAlign w:val="subscript"/>
              </w:rPr>
              <w:t>=</w:t>
            </w:r>
            <w:r w:rsidRPr="00AC24C3">
              <w:rPr>
                <w:rFonts w:ascii="Times New Roman" w:hAnsi="Times New Roman" w:cs="Times New Roman"/>
                <w:noProof/>
                <w:sz w:val="20"/>
                <w:szCs w:val="20"/>
              </w:rPr>
              <w:t xml:space="preserve"> Ц </w:t>
            </w:r>
            <w:r w:rsidRPr="00AC24C3">
              <w:rPr>
                <w:rFonts w:ascii="Times New Roman" w:hAnsi="Times New Roman" w:cs="Times New Roman"/>
                <w:noProof/>
                <w:sz w:val="20"/>
                <w:szCs w:val="20"/>
                <w:vertAlign w:val="subscript"/>
              </w:rPr>
              <w:t>РДН ф i</w:t>
            </w:r>
            <w:r w:rsidRPr="00AC24C3">
              <w:rPr>
                <w:rFonts w:ascii="Times New Roman" w:hAnsi="Times New Roman" w:cs="Times New Roman"/>
                <w:noProof/>
                <w:sz w:val="20"/>
                <w:szCs w:val="20"/>
              </w:rPr>
              <w:t xml:space="preserve"> × (1 - К</w:t>
            </w:r>
            <w:r w:rsidRPr="00AC24C3">
              <w:rPr>
                <w:rFonts w:ascii="Times New Roman" w:hAnsi="Times New Roman" w:cs="Times New Roman"/>
                <w:noProof/>
                <w:sz w:val="20"/>
                <w:szCs w:val="20"/>
                <w:vertAlign w:val="superscript"/>
              </w:rPr>
              <w:t>БР</w:t>
            </w:r>
            <w:r w:rsidRPr="00AC24C3">
              <w:rPr>
                <w:rFonts w:ascii="Times New Roman" w:hAnsi="Times New Roman" w:cs="Times New Roman"/>
                <w:noProof/>
                <w:sz w:val="20"/>
                <w:szCs w:val="20"/>
                <w:vertAlign w:val="subscript"/>
              </w:rPr>
              <w:t>W</w:t>
            </w:r>
            <w:r w:rsidRPr="00AC24C3">
              <w:rPr>
                <w:rFonts w:ascii="Times New Roman" w:hAnsi="Times New Roman" w:cs="Times New Roman"/>
                <w:noProof/>
                <w:sz w:val="20"/>
                <w:szCs w:val="20"/>
              </w:rPr>
              <w:t xml:space="preserve"> - К</w:t>
            </w:r>
            <w:r w:rsidRPr="00AC24C3">
              <w:rPr>
                <w:rFonts w:ascii="Times New Roman" w:hAnsi="Times New Roman" w:cs="Times New Roman"/>
                <w:noProof/>
                <w:sz w:val="20"/>
                <w:szCs w:val="20"/>
                <w:vertAlign w:val="superscript"/>
              </w:rPr>
              <w:t>ДД</w:t>
            </w:r>
            <w:r w:rsidRPr="00AC24C3">
              <w:rPr>
                <w:rFonts w:ascii="Times New Roman" w:hAnsi="Times New Roman" w:cs="Times New Roman"/>
                <w:noProof/>
                <w:sz w:val="20"/>
                <w:szCs w:val="20"/>
                <w:vertAlign w:val="subscript"/>
              </w:rPr>
              <w:t>W</w:t>
            </w:r>
            <w:r w:rsidRPr="00AC24C3">
              <w:rPr>
                <w:rFonts w:ascii="Times New Roman" w:hAnsi="Times New Roman" w:cs="Times New Roman"/>
                <w:noProof/>
                <w:sz w:val="20"/>
                <w:szCs w:val="20"/>
              </w:rPr>
              <w:t xml:space="preserve">) + Ц </w:t>
            </w:r>
            <w:r w:rsidRPr="00AC24C3">
              <w:rPr>
                <w:rFonts w:ascii="Times New Roman" w:hAnsi="Times New Roman" w:cs="Times New Roman"/>
                <w:noProof/>
                <w:sz w:val="20"/>
                <w:szCs w:val="20"/>
                <w:vertAlign w:val="subscript"/>
              </w:rPr>
              <w:t>РДН ф i</w:t>
            </w:r>
            <w:r w:rsidRPr="00AC24C3">
              <w:rPr>
                <w:rFonts w:ascii="Times New Roman" w:hAnsi="Times New Roman" w:cs="Times New Roman"/>
                <w:noProof/>
                <w:sz w:val="20"/>
                <w:szCs w:val="20"/>
              </w:rPr>
              <w:t xml:space="preserve"> × (1 + К</w:t>
            </w:r>
            <w:r w:rsidRPr="00AC24C3">
              <w:rPr>
                <w:rFonts w:ascii="Times New Roman" w:hAnsi="Times New Roman" w:cs="Times New Roman"/>
                <w:noProof/>
                <w:sz w:val="20"/>
                <w:szCs w:val="20"/>
                <w:vertAlign w:val="superscript"/>
              </w:rPr>
              <w:t>БР</w:t>
            </w:r>
            <w:r w:rsidRPr="00AC24C3">
              <w:rPr>
                <w:rFonts w:ascii="Times New Roman" w:hAnsi="Times New Roman" w:cs="Times New Roman"/>
                <w:noProof/>
                <w:sz w:val="20"/>
                <w:szCs w:val="20"/>
                <w:vertAlign w:val="subscript"/>
              </w:rPr>
              <w:t>Ц</w:t>
            </w:r>
            <w:r w:rsidRPr="00AC24C3">
              <w:rPr>
                <w:rFonts w:ascii="Times New Roman" w:hAnsi="Times New Roman" w:cs="Times New Roman"/>
                <w:noProof/>
                <w:sz w:val="20"/>
                <w:szCs w:val="20"/>
              </w:rPr>
              <w:t>) × К</w:t>
            </w:r>
            <w:r w:rsidRPr="00AC24C3">
              <w:rPr>
                <w:rFonts w:ascii="Times New Roman" w:hAnsi="Times New Roman" w:cs="Times New Roman"/>
                <w:noProof/>
                <w:sz w:val="20"/>
                <w:szCs w:val="20"/>
                <w:vertAlign w:val="superscript"/>
              </w:rPr>
              <w:t>БР</w:t>
            </w:r>
            <w:r w:rsidRPr="00AC24C3">
              <w:rPr>
                <w:rFonts w:ascii="Times New Roman" w:hAnsi="Times New Roman" w:cs="Times New Roman"/>
                <w:noProof/>
                <w:sz w:val="20"/>
                <w:szCs w:val="20"/>
                <w:vertAlign w:val="subscript"/>
              </w:rPr>
              <w:t>W</w:t>
            </w:r>
            <w:r w:rsidRPr="00AC24C3">
              <w:rPr>
                <w:rFonts w:ascii="Times New Roman" w:hAnsi="Times New Roman" w:cs="Times New Roman"/>
                <w:noProof/>
                <w:sz w:val="20"/>
                <w:szCs w:val="20"/>
              </w:rPr>
              <w:t xml:space="preserve"> + Ц </w:t>
            </w:r>
            <w:r w:rsidRPr="00AC24C3">
              <w:rPr>
                <w:rFonts w:ascii="Times New Roman" w:hAnsi="Times New Roman" w:cs="Times New Roman"/>
                <w:noProof/>
                <w:sz w:val="20"/>
                <w:szCs w:val="20"/>
                <w:vertAlign w:val="subscript"/>
              </w:rPr>
              <w:t>РДД ф i</w:t>
            </w:r>
            <w:r w:rsidRPr="00AC24C3">
              <w:rPr>
                <w:rFonts w:ascii="Times New Roman" w:hAnsi="Times New Roman" w:cs="Times New Roman"/>
                <w:noProof/>
                <w:sz w:val="20"/>
                <w:szCs w:val="20"/>
              </w:rPr>
              <w:t xml:space="preserve"> × К</w:t>
            </w:r>
            <w:r w:rsidRPr="00AC24C3">
              <w:rPr>
                <w:rFonts w:ascii="Times New Roman" w:hAnsi="Times New Roman" w:cs="Times New Roman"/>
                <w:noProof/>
                <w:sz w:val="20"/>
                <w:szCs w:val="20"/>
                <w:vertAlign w:val="superscript"/>
              </w:rPr>
              <w:t>ДД</w:t>
            </w:r>
            <w:r w:rsidRPr="00AC24C3">
              <w:rPr>
                <w:rFonts w:ascii="Times New Roman" w:hAnsi="Times New Roman" w:cs="Times New Roman"/>
                <w:noProof/>
                <w:sz w:val="20"/>
                <w:szCs w:val="20"/>
                <w:vertAlign w:val="subscript"/>
              </w:rPr>
              <w:t>W,</w:t>
            </w:r>
          </w:p>
          <w:p w14:paraId="13A5C163"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 xml:space="preserve">де Ц </w:t>
            </w:r>
            <w:r w:rsidRPr="00AC24C3">
              <w:rPr>
                <w:rFonts w:ascii="Times New Roman" w:hAnsi="Times New Roman" w:cs="Times New Roman"/>
                <w:noProof/>
                <w:sz w:val="20"/>
                <w:szCs w:val="20"/>
                <w:vertAlign w:val="subscript"/>
              </w:rPr>
              <w:t>РДН ф i</w:t>
            </w:r>
            <w:r w:rsidRPr="00AC24C3">
              <w:rPr>
                <w:rFonts w:ascii="Times New Roman" w:hAnsi="Times New Roman" w:cs="Times New Roman"/>
                <w:noProof/>
                <w:sz w:val="20"/>
                <w:szCs w:val="20"/>
              </w:rPr>
              <w:t xml:space="preserve"> - фактична середньозважена ціна купівлі електричної енергії на ринку "на добу наперед" в i-му місяці звітного року, що враховує погодинний графік технологічних витрат електричної енергії, грн/МВт·год,</w:t>
            </w:r>
          </w:p>
          <w:p w14:paraId="58F8B846"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lastRenderedPageBreak/>
              <w:t>К</w:t>
            </w:r>
            <w:r w:rsidRPr="00AC24C3">
              <w:rPr>
                <w:rFonts w:ascii="Times New Roman" w:hAnsi="Times New Roman" w:cs="Times New Roman"/>
                <w:noProof/>
                <w:sz w:val="20"/>
                <w:szCs w:val="20"/>
                <w:vertAlign w:val="superscript"/>
              </w:rPr>
              <w:t>БР</w:t>
            </w:r>
            <w:r w:rsidRPr="00AC24C3">
              <w:rPr>
                <w:rFonts w:ascii="Times New Roman" w:hAnsi="Times New Roman" w:cs="Times New Roman"/>
                <w:noProof/>
                <w:sz w:val="20"/>
                <w:szCs w:val="20"/>
                <w:vertAlign w:val="subscript"/>
              </w:rPr>
              <w:t>W</w:t>
            </w:r>
            <w:r w:rsidRPr="00AC24C3">
              <w:rPr>
                <w:rFonts w:ascii="Times New Roman" w:hAnsi="Times New Roman" w:cs="Times New Roman"/>
                <w:noProof/>
                <w:sz w:val="20"/>
                <w:szCs w:val="20"/>
              </w:rPr>
              <w:t xml:space="preserve"> - коефіцієнт, що враховує граничний відносний обсяг небалансів електричної енергії в i-му місяці звітного року, застосований під час розрахунку встановлених тарифів на послуги з розподілу електричної енергії</w:t>
            </w:r>
            <w:r w:rsidRPr="00AC24C3">
              <w:rPr>
                <w:rFonts w:ascii="Times New Roman" w:hAnsi="Times New Roman" w:cs="Times New Roman"/>
                <w:b/>
                <w:noProof/>
                <w:sz w:val="20"/>
                <w:szCs w:val="20"/>
              </w:rPr>
              <w:t>,</w:t>
            </w:r>
            <w:r w:rsidRPr="00AC24C3">
              <w:rPr>
                <w:rFonts w:ascii="Times New Roman" w:hAnsi="Times New Roman" w:cs="Times New Roman"/>
                <w:noProof/>
                <w:sz w:val="20"/>
                <w:szCs w:val="20"/>
              </w:rPr>
              <w:t xml:space="preserve"> відносні одиниці;</w:t>
            </w:r>
          </w:p>
          <w:p w14:paraId="58C22FF1"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К</w:t>
            </w:r>
            <w:r w:rsidRPr="00AC24C3">
              <w:rPr>
                <w:rFonts w:ascii="Times New Roman" w:hAnsi="Times New Roman" w:cs="Times New Roman"/>
                <w:noProof/>
                <w:sz w:val="20"/>
                <w:szCs w:val="20"/>
                <w:vertAlign w:val="superscript"/>
              </w:rPr>
              <w:t>ДД</w:t>
            </w:r>
            <w:r w:rsidRPr="00AC24C3">
              <w:rPr>
                <w:rFonts w:ascii="Times New Roman" w:hAnsi="Times New Roman" w:cs="Times New Roman"/>
                <w:noProof/>
                <w:sz w:val="20"/>
                <w:szCs w:val="20"/>
                <w:vertAlign w:val="subscript"/>
              </w:rPr>
              <w:t>W</w:t>
            </w:r>
            <w:r w:rsidRPr="00AC24C3">
              <w:rPr>
                <w:rFonts w:ascii="Times New Roman" w:hAnsi="Times New Roman" w:cs="Times New Roman"/>
                <w:noProof/>
                <w:sz w:val="20"/>
                <w:szCs w:val="20"/>
              </w:rPr>
              <w:t xml:space="preserve"> - фактичний коефіцієнт, що враховує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відносні одиниці;</w:t>
            </w:r>
          </w:p>
          <w:p w14:paraId="2CB61A93"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К</w:t>
            </w:r>
            <w:r w:rsidRPr="00AC24C3">
              <w:rPr>
                <w:rFonts w:ascii="Times New Roman" w:hAnsi="Times New Roman" w:cs="Times New Roman"/>
                <w:noProof/>
                <w:sz w:val="20"/>
                <w:szCs w:val="20"/>
                <w:vertAlign w:val="superscript"/>
              </w:rPr>
              <w:t>БР</w:t>
            </w:r>
            <w:r w:rsidRPr="00AC24C3">
              <w:rPr>
                <w:rFonts w:ascii="Times New Roman" w:hAnsi="Times New Roman" w:cs="Times New Roman"/>
                <w:noProof/>
                <w:sz w:val="20"/>
                <w:szCs w:val="20"/>
                <w:vertAlign w:val="subscript"/>
              </w:rPr>
              <w:t>Ц</w:t>
            </w:r>
            <w:r w:rsidRPr="00AC24C3">
              <w:rPr>
                <w:rFonts w:ascii="Times New Roman" w:hAnsi="Times New Roman" w:cs="Times New Roman"/>
                <w:noProof/>
                <w:sz w:val="20"/>
                <w:szCs w:val="20"/>
              </w:rPr>
              <w:t xml:space="preserve"> - коефіцієнт, що враховує граничне відносне відхилення цін небалансів електричної енергії від цін електричної енергії на ринку "на добу наперед" в і-му місяці звітного року, застосований під час розрахунку встановлених тарифів на послуги з розподілу електричної енергії, відносні одиниці;</w:t>
            </w:r>
          </w:p>
          <w:p w14:paraId="61265410"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 xml:space="preserve">Ц </w:t>
            </w:r>
            <w:r w:rsidRPr="00AC24C3">
              <w:rPr>
                <w:rFonts w:ascii="Times New Roman" w:hAnsi="Times New Roman" w:cs="Times New Roman"/>
                <w:noProof/>
                <w:sz w:val="20"/>
                <w:szCs w:val="20"/>
                <w:vertAlign w:val="subscript"/>
              </w:rPr>
              <w:t>РДД ф i</w:t>
            </w:r>
            <w:r w:rsidRPr="00AC24C3">
              <w:rPr>
                <w:rFonts w:ascii="Times New Roman" w:hAnsi="Times New Roman" w:cs="Times New Roman"/>
                <w:noProof/>
                <w:sz w:val="20"/>
                <w:szCs w:val="20"/>
              </w:rPr>
              <w:t xml:space="preserve">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електроенергії, грн/МВт·год;</w:t>
            </w:r>
          </w:p>
          <w:p w14:paraId="1673E1C7" w14:textId="77777777" w:rsidR="00151F35" w:rsidRDefault="00151F35" w:rsidP="00151F35">
            <w:pPr>
              <w:spacing w:after="0"/>
              <w:jc w:val="both"/>
              <w:rPr>
                <w:rFonts w:ascii="Times New Roman" w:eastAsia="Times New Roman" w:hAnsi="Times New Roman" w:cs="Times New Roman"/>
                <w:b/>
                <w:noProof/>
                <w:color w:val="000000" w:themeColor="text1"/>
                <w:sz w:val="20"/>
                <w:szCs w:val="20"/>
                <w:lang w:eastAsia="ru-RU"/>
              </w:rPr>
            </w:pPr>
          </w:p>
          <w:p w14:paraId="76A93B59" w14:textId="77777777" w:rsidR="00151F35" w:rsidRDefault="00151F35" w:rsidP="00151F35">
            <w:pPr>
              <w:spacing w:after="0"/>
              <w:jc w:val="both"/>
              <w:rPr>
                <w:rFonts w:ascii="Times New Roman" w:eastAsia="Times New Roman" w:hAnsi="Times New Roman" w:cs="Times New Roman"/>
                <w:b/>
                <w:noProof/>
                <w:color w:val="000000" w:themeColor="text1"/>
                <w:sz w:val="20"/>
                <w:szCs w:val="20"/>
                <w:lang w:eastAsia="ru-RU"/>
              </w:rPr>
            </w:pPr>
          </w:p>
          <w:p w14:paraId="5556BE0A" w14:textId="77777777" w:rsidR="00151F35" w:rsidRDefault="00151F35" w:rsidP="00151F35">
            <w:pPr>
              <w:spacing w:after="0"/>
              <w:jc w:val="both"/>
              <w:rPr>
                <w:rFonts w:ascii="Times New Roman" w:eastAsia="Times New Roman" w:hAnsi="Times New Roman" w:cs="Times New Roman"/>
                <w:b/>
                <w:noProof/>
                <w:color w:val="000000" w:themeColor="text1"/>
                <w:sz w:val="20"/>
                <w:szCs w:val="20"/>
                <w:lang w:eastAsia="ru-RU"/>
              </w:rPr>
            </w:pPr>
          </w:p>
          <w:p w14:paraId="7BC57772" w14:textId="77777777" w:rsidR="00151F35" w:rsidRDefault="00151F35" w:rsidP="00151F35">
            <w:pPr>
              <w:spacing w:after="0"/>
              <w:jc w:val="both"/>
              <w:rPr>
                <w:rFonts w:ascii="Times New Roman" w:eastAsia="Times New Roman" w:hAnsi="Times New Roman" w:cs="Times New Roman"/>
                <w:b/>
                <w:noProof/>
                <w:color w:val="000000" w:themeColor="text1"/>
                <w:sz w:val="20"/>
                <w:szCs w:val="20"/>
                <w:lang w:eastAsia="ru-RU"/>
              </w:rPr>
            </w:pPr>
          </w:p>
          <w:p w14:paraId="61844D3E" w14:textId="77777777" w:rsidR="00151F35" w:rsidRDefault="00151F35" w:rsidP="00151F35">
            <w:pPr>
              <w:spacing w:after="0"/>
              <w:jc w:val="both"/>
              <w:rPr>
                <w:rFonts w:ascii="Times New Roman" w:eastAsia="Times New Roman" w:hAnsi="Times New Roman" w:cs="Times New Roman"/>
                <w:b/>
                <w:noProof/>
                <w:color w:val="000000" w:themeColor="text1"/>
                <w:sz w:val="20"/>
                <w:szCs w:val="20"/>
                <w:lang w:eastAsia="ru-RU"/>
              </w:rPr>
            </w:pPr>
          </w:p>
          <w:p w14:paraId="2B94350B" w14:textId="77777777" w:rsidR="00151F35" w:rsidRDefault="00151F35" w:rsidP="00151F35">
            <w:pPr>
              <w:spacing w:after="0"/>
              <w:jc w:val="both"/>
              <w:rPr>
                <w:rFonts w:ascii="Times New Roman" w:eastAsia="Times New Roman" w:hAnsi="Times New Roman" w:cs="Times New Roman"/>
                <w:b/>
                <w:noProof/>
                <w:color w:val="000000" w:themeColor="text1"/>
                <w:sz w:val="20"/>
                <w:szCs w:val="20"/>
                <w:lang w:eastAsia="ru-RU"/>
              </w:rPr>
            </w:pPr>
          </w:p>
          <w:p w14:paraId="6FC3A196" w14:textId="77777777" w:rsidR="00151F35" w:rsidRDefault="00151F35" w:rsidP="00151F35">
            <w:pPr>
              <w:spacing w:after="0"/>
              <w:jc w:val="both"/>
              <w:rPr>
                <w:rFonts w:ascii="Times New Roman" w:eastAsia="Times New Roman" w:hAnsi="Times New Roman" w:cs="Times New Roman"/>
                <w:b/>
                <w:noProof/>
                <w:color w:val="000000" w:themeColor="text1"/>
                <w:sz w:val="20"/>
                <w:szCs w:val="20"/>
                <w:lang w:eastAsia="ru-RU"/>
              </w:rPr>
            </w:pPr>
          </w:p>
          <w:p w14:paraId="3F1AF958" w14:textId="77777777" w:rsidR="00151F35" w:rsidRDefault="00151F35" w:rsidP="00151F35">
            <w:pPr>
              <w:spacing w:after="0"/>
              <w:jc w:val="both"/>
              <w:rPr>
                <w:rFonts w:ascii="Times New Roman" w:eastAsia="Times New Roman" w:hAnsi="Times New Roman" w:cs="Times New Roman"/>
                <w:b/>
                <w:noProof/>
                <w:color w:val="000000" w:themeColor="text1"/>
                <w:sz w:val="20"/>
                <w:szCs w:val="20"/>
                <w:lang w:eastAsia="ru-RU"/>
              </w:rPr>
            </w:pPr>
          </w:p>
          <w:p w14:paraId="08DC7692" w14:textId="77777777" w:rsidR="00151F35" w:rsidRDefault="00151F35" w:rsidP="00151F35">
            <w:pPr>
              <w:spacing w:after="0"/>
              <w:jc w:val="both"/>
              <w:rPr>
                <w:rFonts w:ascii="Times New Roman" w:eastAsia="Times New Roman" w:hAnsi="Times New Roman" w:cs="Times New Roman"/>
                <w:b/>
                <w:noProof/>
                <w:color w:val="000000" w:themeColor="text1"/>
                <w:sz w:val="20"/>
                <w:szCs w:val="20"/>
                <w:lang w:eastAsia="ru-RU"/>
              </w:rPr>
            </w:pPr>
          </w:p>
          <w:p w14:paraId="0CBD6B1A" w14:textId="77777777" w:rsidR="00151F35" w:rsidRDefault="00151F35" w:rsidP="00151F35">
            <w:pPr>
              <w:spacing w:after="0"/>
              <w:jc w:val="both"/>
              <w:rPr>
                <w:rFonts w:ascii="Times New Roman" w:eastAsia="Times New Roman" w:hAnsi="Times New Roman" w:cs="Times New Roman"/>
                <w:b/>
                <w:noProof/>
                <w:color w:val="000000" w:themeColor="text1"/>
                <w:sz w:val="20"/>
                <w:szCs w:val="20"/>
                <w:lang w:eastAsia="ru-RU"/>
              </w:rPr>
            </w:pPr>
          </w:p>
          <w:p w14:paraId="59C2706D" w14:textId="77777777" w:rsidR="00151F35" w:rsidRDefault="00151F35" w:rsidP="00151F35">
            <w:pPr>
              <w:spacing w:after="0"/>
              <w:jc w:val="both"/>
              <w:rPr>
                <w:rFonts w:ascii="Times New Roman" w:eastAsia="Times New Roman" w:hAnsi="Times New Roman" w:cs="Times New Roman"/>
                <w:b/>
                <w:noProof/>
                <w:color w:val="000000" w:themeColor="text1"/>
                <w:sz w:val="20"/>
                <w:szCs w:val="20"/>
                <w:lang w:eastAsia="ru-RU"/>
              </w:rPr>
            </w:pPr>
          </w:p>
          <w:p w14:paraId="135FF758" w14:textId="77777777" w:rsidR="00151F35" w:rsidRDefault="00151F35" w:rsidP="00151F35">
            <w:pPr>
              <w:spacing w:after="0"/>
              <w:jc w:val="both"/>
              <w:rPr>
                <w:rFonts w:ascii="Times New Roman" w:eastAsia="Times New Roman" w:hAnsi="Times New Roman" w:cs="Times New Roman"/>
                <w:b/>
                <w:noProof/>
                <w:color w:val="000000" w:themeColor="text1"/>
                <w:sz w:val="20"/>
                <w:szCs w:val="20"/>
                <w:lang w:eastAsia="ru-RU"/>
              </w:rPr>
            </w:pPr>
          </w:p>
          <w:p w14:paraId="63A0941A" w14:textId="77777777" w:rsidR="00151F35" w:rsidRDefault="00151F35" w:rsidP="00151F35">
            <w:pPr>
              <w:spacing w:after="0"/>
              <w:jc w:val="both"/>
              <w:rPr>
                <w:rFonts w:ascii="Times New Roman" w:eastAsia="Times New Roman" w:hAnsi="Times New Roman" w:cs="Times New Roman"/>
                <w:b/>
                <w:noProof/>
                <w:color w:val="000000" w:themeColor="text1"/>
                <w:sz w:val="20"/>
                <w:szCs w:val="20"/>
                <w:lang w:eastAsia="ru-RU"/>
              </w:rPr>
            </w:pPr>
          </w:p>
          <w:p w14:paraId="225E9EEF" w14:textId="77777777" w:rsidR="00151F35" w:rsidRPr="00AC24C3" w:rsidRDefault="00151F35" w:rsidP="00151F35">
            <w:pPr>
              <w:spacing w:after="0"/>
              <w:jc w:val="both"/>
              <w:rPr>
                <w:rFonts w:ascii="Times New Roman" w:eastAsia="Times New Roman" w:hAnsi="Times New Roman" w:cs="Times New Roman"/>
                <w:b/>
                <w:noProof/>
                <w:color w:val="000000" w:themeColor="text1"/>
                <w:sz w:val="20"/>
                <w:szCs w:val="20"/>
                <w:lang w:eastAsia="ru-RU"/>
              </w:rPr>
            </w:pPr>
            <w:r w:rsidRPr="00AC24C3">
              <w:rPr>
                <w:rFonts w:ascii="Times New Roman" w:eastAsia="Times New Roman" w:hAnsi="Times New Roman" w:cs="Times New Roman"/>
                <w:b/>
                <w:noProof/>
                <w:color w:val="000000" w:themeColor="text1"/>
                <w:sz w:val="20"/>
                <w:szCs w:val="20"/>
                <w:lang w:eastAsia="ru-RU"/>
              </w:rPr>
              <w:t xml:space="preserve">для цілей розрахунку складова </w:t>
            </w:r>
            <w:r w:rsidRPr="00AC24C3">
              <w:rPr>
                <w:rFonts w:ascii="Times New Roman" w:eastAsia="Times New Roman" w:hAnsi="Times New Roman" w:cs="Times New Roman"/>
                <w:b/>
                <w:noProof/>
                <w:sz w:val="20"/>
                <w:szCs w:val="20"/>
                <w:lang w:eastAsia="ru-RU"/>
              </w:rPr>
              <w:t>(1 – К</w:t>
            </w:r>
            <w:r w:rsidRPr="00AC24C3">
              <w:rPr>
                <w:rFonts w:ascii="Times New Roman" w:eastAsia="Times New Roman" w:hAnsi="Times New Roman" w:cs="Times New Roman"/>
                <w:b/>
                <w:noProof/>
                <w:sz w:val="20"/>
                <w:szCs w:val="20"/>
                <w:vertAlign w:val="superscript"/>
                <w:lang w:eastAsia="ru-RU"/>
              </w:rPr>
              <w:t>БР</w:t>
            </w:r>
            <w:r w:rsidRPr="00AC24C3">
              <w:rPr>
                <w:rFonts w:ascii="Times New Roman" w:eastAsia="Times New Roman" w:hAnsi="Times New Roman" w:cs="Times New Roman"/>
                <w:b/>
                <w:caps/>
                <w:noProof/>
                <w:sz w:val="20"/>
                <w:szCs w:val="20"/>
                <w:vertAlign w:val="subscript"/>
                <w:lang w:eastAsia="ru-RU"/>
              </w:rPr>
              <w:t>w</w:t>
            </w:r>
            <w:r w:rsidRPr="00AC24C3">
              <w:rPr>
                <w:rFonts w:ascii="Times New Roman" w:eastAsia="Times New Roman" w:hAnsi="Times New Roman" w:cs="Times New Roman"/>
                <w:b/>
                <w:caps/>
                <w:noProof/>
                <w:sz w:val="20"/>
                <w:szCs w:val="20"/>
                <w:lang w:eastAsia="ru-RU"/>
              </w:rPr>
              <w:t xml:space="preserve"> – </w:t>
            </w:r>
            <w:r w:rsidRPr="00AC24C3">
              <w:rPr>
                <w:rFonts w:ascii="Times New Roman" w:eastAsia="Times New Roman" w:hAnsi="Times New Roman" w:cs="Times New Roman"/>
                <w:b/>
                <w:noProof/>
                <w:sz w:val="20"/>
                <w:szCs w:val="20"/>
                <w:lang w:eastAsia="ru-RU"/>
              </w:rPr>
              <w:t>К</w:t>
            </w:r>
            <w:r w:rsidRPr="00AC24C3">
              <w:rPr>
                <w:rFonts w:ascii="Times New Roman" w:eastAsia="Times New Roman" w:hAnsi="Times New Roman" w:cs="Times New Roman"/>
                <w:b/>
                <w:noProof/>
                <w:sz w:val="20"/>
                <w:szCs w:val="20"/>
                <w:vertAlign w:val="superscript"/>
                <w:lang w:eastAsia="ru-RU"/>
              </w:rPr>
              <w:t>ДД</w:t>
            </w:r>
            <w:r w:rsidRPr="00AC24C3">
              <w:rPr>
                <w:rFonts w:ascii="Times New Roman" w:eastAsia="Times New Roman" w:hAnsi="Times New Roman" w:cs="Times New Roman"/>
                <w:b/>
                <w:caps/>
                <w:noProof/>
                <w:sz w:val="20"/>
                <w:szCs w:val="20"/>
                <w:vertAlign w:val="subscript"/>
                <w:lang w:eastAsia="ru-RU"/>
              </w:rPr>
              <w:t>w</w:t>
            </w:r>
            <w:r w:rsidRPr="00AC24C3">
              <w:rPr>
                <w:rFonts w:ascii="Times New Roman" w:eastAsia="Times New Roman" w:hAnsi="Times New Roman" w:cs="Times New Roman"/>
                <w:b/>
                <w:noProof/>
                <w:sz w:val="20"/>
                <w:szCs w:val="20"/>
                <w:lang w:eastAsia="ru-RU"/>
              </w:rPr>
              <w:t xml:space="preserve">) </w:t>
            </w:r>
            <w:r w:rsidRPr="00AC24C3">
              <w:rPr>
                <w:rFonts w:ascii="Times New Roman" w:eastAsia="Times New Roman" w:hAnsi="Times New Roman" w:cs="Times New Roman"/>
                <w:b/>
                <w:noProof/>
                <w:color w:val="000000" w:themeColor="text1"/>
                <w:sz w:val="20"/>
                <w:szCs w:val="20"/>
                <w:lang w:eastAsia="ru-RU"/>
              </w:rPr>
              <w:t>приймається рівною нулю у разі, якщо її значення менше нуля.</w:t>
            </w:r>
          </w:p>
          <w:p w14:paraId="23040979" w14:textId="77777777" w:rsidR="00151F35" w:rsidRPr="00AC24C3" w:rsidRDefault="00151F35" w:rsidP="00151F35">
            <w:pPr>
              <w:spacing w:after="0"/>
              <w:jc w:val="both"/>
              <w:rPr>
                <w:rFonts w:ascii="Times New Roman" w:eastAsia="Times New Roman" w:hAnsi="Times New Roman" w:cs="Times New Roman"/>
                <w:b/>
                <w:noProof/>
                <w:color w:val="000000" w:themeColor="text1"/>
                <w:sz w:val="20"/>
                <w:szCs w:val="20"/>
                <w:lang w:eastAsia="ru-RU"/>
              </w:rPr>
            </w:pPr>
            <w:r w:rsidRPr="00AC24C3">
              <w:rPr>
                <w:rFonts w:ascii="Times New Roman" w:eastAsia="Times New Roman" w:hAnsi="Times New Roman" w:cs="Times New Roman"/>
                <w:b/>
                <w:noProof/>
                <w:color w:val="000000" w:themeColor="text1"/>
                <w:sz w:val="20"/>
                <w:szCs w:val="20"/>
                <w:lang w:eastAsia="ru-RU"/>
              </w:rPr>
              <w:t>Якщо:</w:t>
            </w:r>
          </w:p>
          <w:p w14:paraId="6CEC27D8" w14:textId="77777777" w:rsidR="00151F35" w:rsidRPr="00AC24C3" w:rsidRDefault="00232334" w:rsidP="00151F35">
            <w:pPr>
              <w:spacing w:after="0"/>
              <w:jc w:val="both"/>
              <w:rPr>
                <w:rFonts w:ascii="Times New Roman" w:eastAsiaTheme="minorEastAsia" w:hAnsi="Times New Roman" w:cs="Times New Roman"/>
                <w:b/>
                <w:noProof/>
                <w:color w:val="000000" w:themeColor="text1"/>
                <w:sz w:val="20"/>
                <w:szCs w:val="20"/>
                <w:lang w:eastAsia="ru-RU"/>
              </w:rPr>
            </w:pPr>
            <m:oMath>
              <m:nary>
                <m:naryPr>
                  <m:chr m:val="∑"/>
                  <m:limLoc m:val="undOvr"/>
                  <m:ctrlPr>
                    <w:rPr>
                      <w:rFonts w:ascii="Cambria Math" w:eastAsia="Times New Roman" w:hAnsi="Cambria Math" w:cs="Times New Roman"/>
                      <w:b/>
                      <w:i/>
                      <w:noProof/>
                      <w:color w:val="000000" w:themeColor="text1"/>
                      <w:sz w:val="20"/>
                      <w:szCs w:val="20"/>
                      <w:lang w:eastAsia="ru-RU"/>
                    </w:rPr>
                  </m:ctrlPr>
                </m:naryPr>
                <m:sub>
                  <m:r>
                    <m:rPr>
                      <m:sty m:val="bi"/>
                    </m:rPr>
                    <w:rPr>
                      <w:rFonts w:ascii="Cambria Math" w:eastAsia="Times New Roman" w:hAnsi="Cambria Math" w:cs="Times New Roman"/>
                      <w:noProof/>
                      <w:color w:val="000000" w:themeColor="text1"/>
                      <w:sz w:val="20"/>
                      <w:szCs w:val="20"/>
                      <w:lang w:eastAsia="ru-RU"/>
                    </w:rPr>
                    <m:t>i=1</m:t>
                  </m:r>
                </m:sub>
                <m:sup>
                  <m:r>
                    <m:rPr>
                      <m:sty m:val="bi"/>
                    </m:rPr>
                    <w:rPr>
                      <w:rFonts w:ascii="Cambria Math" w:eastAsia="Times New Roman" w:hAnsi="Cambria Math" w:cs="Times New Roman"/>
                      <w:noProof/>
                      <w:color w:val="000000" w:themeColor="text1"/>
                      <w:sz w:val="20"/>
                      <w:szCs w:val="20"/>
                      <w:lang w:eastAsia="ru-RU"/>
                    </w:rPr>
                    <m:t>n</m:t>
                  </m:r>
                </m:sup>
                <m:e>
                  <m:sSub>
                    <m:sSubPr>
                      <m:ctrlPr>
                        <w:rPr>
                          <w:rFonts w:ascii="Cambria Math" w:eastAsia="Times New Roman" w:hAnsi="Cambria Math" w:cs="Times New Roman"/>
                          <w:b/>
                          <w:i/>
                          <w:noProof/>
                          <w:color w:val="000000" w:themeColor="text1"/>
                          <w:sz w:val="20"/>
                          <w:szCs w:val="20"/>
                          <w:lang w:eastAsia="ru-RU"/>
                        </w:rPr>
                      </m:ctrlPr>
                    </m:sSubPr>
                    <m:e>
                      <m:r>
                        <m:rPr>
                          <m:sty m:val="bi"/>
                        </m:rPr>
                        <w:rPr>
                          <w:rFonts w:ascii="Cambria Math" w:eastAsia="Times New Roman" w:hAnsi="Cambria Math" w:cs="Times New Roman"/>
                          <w:noProof/>
                          <w:color w:val="000000" w:themeColor="text1"/>
                          <w:sz w:val="20"/>
                          <w:szCs w:val="20"/>
                          <w:lang w:eastAsia="ru-RU"/>
                        </w:rPr>
                        <m:t>О</m:t>
                      </m:r>
                    </m:e>
                    <m:sub>
                      <m:r>
                        <m:rPr>
                          <m:sty m:val="bi"/>
                        </m:rPr>
                        <w:rPr>
                          <w:rFonts w:ascii="Cambria Math" w:eastAsia="Times New Roman" w:hAnsi="Cambria Math" w:cs="Times New Roman"/>
                          <w:noProof/>
                          <w:color w:val="000000" w:themeColor="text1"/>
                          <w:sz w:val="20"/>
                          <w:szCs w:val="20"/>
                          <w:lang w:eastAsia="ru-RU"/>
                        </w:rPr>
                        <m:t>ТВЕ нф i</m:t>
                      </m:r>
                    </m:sub>
                  </m:sSub>
                </m:e>
              </m:nary>
              <m:r>
                <m:rPr>
                  <m:sty m:val="bi"/>
                </m:rPr>
                <w:rPr>
                  <w:rFonts w:ascii="Cambria Math" w:eastAsia="Times New Roman" w:hAnsi="Cambria Math" w:cs="Times New Roman"/>
                  <w:noProof/>
                  <w:color w:val="000000" w:themeColor="text1"/>
                  <w:sz w:val="20"/>
                  <w:szCs w:val="20"/>
                  <w:lang w:eastAsia="ru-RU"/>
                </w:rPr>
                <m:t>&lt;</m:t>
              </m:r>
              <m:nary>
                <m:naryPr>
                  <m:chr m:val="∑"/>
                  <m:limLoc m:val="undOvr"/>
                  <m:ctrlPr>
                    <w:rPr>
                      <w:rFonts w:ascii="Cambria Math" w:eastAsia="Times New Roman" w:hAnsi="Cambria Math" w:cs="Times New Roman"/>
                      <w:b/>
                      <w:i/>
                      <w:noProof/>
                      <w:color w:val="000000" w:themeColor="text1"/>
                      <w:sz w:val="20"/>
                      <w:szCs w:val="20"/>
                      <w:lang w:eastAsia="ru-RU"/>
                    </w:rPr>
                  </m:ctrlPr>
                </m:naryPr>
                <m:sub>
                  <m:r>
                    <m:rPr>
                      <m:sty m:val="bi"/>
                    </m:rPr>
                    <w:rPr>
                      <w:rFonts w:ascii="Cambria Math" w:eastAsia="Times New Roman" w:hAnsi="Cambria Math" w:cs="Times New Roman"/>
                      <w:noProof/>
                      <w:color w:val="000000" w:themeColor="text1"/>
                      <w:sz w:val="20"/>
                      <w:szCs w:val="20"/>
                      <w:lang w:eastAsia="ru-RU"/>
                    </w:rPr>
                    <m:t>i=1</m:t>
                  </m:r>
                </m:sub>
                <m:sup>
                  <m:r>
                    <m:rPr>
                      <m:sty m:val="bi"/>
                    </m:rPr>
                    <w:rPr>
                      <w:rFonts w:ascii="Cambria Math" w:eastAsia="Times New Roman" w:hAnsi="Cambria Math" w:cs="Times New Roman"/>
                      <w:noProof/>
                      <w:color w:val="000000" w:themeColor="text1"/>
                      <w:sz w:val="20"/>
                      <w:szCs w:val="20"/>
                      <w:lang w:eastAsia="ru-RU"/>
                    </w:rPr>
                    <m:t>n</m:t>
                  </m:r>
                </m:sup>
                <m:e>
                  <m:sSub>
                    <m:sSubPr>
                      <m:ctrlPr>
                        <w:rPr>
                          <w:rFonts w:ascii="Cambria Math" w:eastAsia="Times New Roman" w:hAnsi="Cambria Math" w:cs="Times New Roman"/>
                          <w:b/>
                          <w:i/>
                          <w:noProof/>
                          <w:color w:val="000000" w:themeColor="text1"/>
                          <w:sz w:val="20"/>
                          <w:szCs w:val="20"/>
                          <w:lang w:eastAsia="ru-RU"/>
                        </w:rPr>
                      </m:ctrlPr>
                    </m:sSubPr>
                    <m:e>
                      <m:r>
                        <m:rPr>
                          <m:sty m:val="bi"/>
                        </m:rPr>
                        <w:rPr>
                          <w:rFonts w:ascii="Cambria Math" w:eastAsia="Times New Roman" w:hAnsi="Cambria Math" w:cs="Times New Roman"/>
                          <w:noProof/>
                          <w:color w:val="000000" w:themeColor="text1"/>
                          <w:sz w:val="20"/>
                          <w:szCs w:val="20"/>
                          <w:lang w:eastAsia="ru-RU"/>
                        </w:rPr>
                        <m:t>О</m:t>
                      </m:r>
                    </m:e>
                    <m:sub>
                      <m:r>
                        <m:rPr>
                          <m:sty m:val="bi"/>
                        </m:rPr>
                        <w:rPr>
                          <w:rFonts w:ascii="Cambria Math" w:eastAsia="Times New Roman" w:hAnsi="Cambria Math" w:cs="Times New Roman"/>
                          <w:noProof/>
                          <w:color w:val="000000" w:themeColor="text1"/>
                          <w:sz w:val="20"/>
                          <w:szCs w:val="20"/>
                          <w:lang w:eastAsia="ru-RU"/>
                        </w:rPr>
                        <m:t>ТВЕ ф i</m:t>
                      </m:r>
                    </m:sub>
                  </m:sSub>
                </m:e>
              </m:nary>
            </m:oMath>
            <w:r w:rsidR="00151F35" w:rsidRPr="00AC24C3">
              <w:rPr>
                <w:rFonts w:ascii="Times New Roman" w:eastAsiaTheme="minorEastAsia" w:hAnsi="Times New Roman" w:cs="Times New Roman"/>
                <w:b/>
                <w:noProof/>
                <w:color w:val="000000" w:themeColor="text1"/>
                <w:sz w:val="20"/>
                <w:szCs w:val="20"/>
                <w:lang w:eastAsia="ru-RU"/>
              </w:rPr>
              <w:t>,</w:t>
            </w:r>
          </w:p>
          <w:p w14:paraId="3AC16ED9" w14:textId="77777777" w:rsidR="00151F35" w:rsidRPr="00AC24C3" w:rsidRDefault="00151F35" w:rsidP="00151F35">
            <w:pPr>
              <w:spacing w:after="0"/>
              <w:jc w:val="both"/>
              <w:rPr>
                <w:rFonts w:ascii="Times New Roman" w:eastAsia="Times New Roman" w:hAnsi="Times New Roman" w:cs="Times New Roman"/>
                <w:b/>
                <w:noProof/>
                <w:color w:val="000000" w:themeColor="text1"/>
                <w:sz w:val="20"/>
                <w:szCs w:val="20"/>
                <w:lang w:eastAsia="ru-RU"/>
              </w:rPr>
            </w:pPr>
            <w:r w:rsidRPr="00AC24C3">
              <w:rPr>
                <w:rFonts w:ascii="Times New Roman" w:eastAsia="Times New Roman" w:hAnsi="Times New Roman" w:cs="Times New Roman"/>
                <w:b/>
                <w:noProof/>
                <w:color w:val="000000" w:themeColor="text1"/>
                <w:sz w:val="20"/>
                <w:szCs w:val="20"/>
                <w:lang w:eastAsia="ru-RU"/>
              </w:rPr>
              <w:t>за умови надання належного обґрунтування перевищення фактичних витрат електричної енергії від нормативно-фактичних технологічних витрат та документального підтвердження від відповідних організацій Д</w:t>
            </w:r>
            <w:r w:rsidRPr="00AC24C3">
              <w:rPr>
                <w:rFonts w:ascii="Times New Roman" w:eastAsia="Times New Roman" w:hAnsi="Times New Roman" w:cs="Times New Roman"/>
                <w:b/>
                <w:noProof/>
                <w:color w:val="000000" w:themeColor="text1"/>
                <w:sz w:val="20"/>
                <w:szCs w:val="20"/>
                <w:vertAlign w:val="subscript"/>
                <w:lang w:eastAsia="ru-RU"/>
              </w:rPr>
              <w:t>ТВЕ нф і</w:t>
            </w:r>
            <w:r w:rsidRPr="00AC24C3">
              <w:rPr>
                <w:rFonts w:ascii="Times New Roman" w:eastAsia="Times New Roman" w:hAnsi="Times New Roman" w:cs="Times New Roman"/>
                <w:b/>
                <w:noProof/>
                <w:color w:val="000000" w:themeColor="text1"/>
                <w:sz w:val="20"/>
                <w:szCs w:val="20"/>
                <w:lang w:eastAsia="ru-RU"/>
              </w:rPr>
              <w:t xml:space="preserve"> за 2022 рік визначається за формулою:</w:t>
            </w:r>
          </w:p>
          <w:p w14:paraId="29C64B88" w14:textId="77777777" w:rsidR="00151F35" w:rsidRPr="00AC24C3" w:rsidRDefault="00151F35" w:rsidP="00151F35">
            <w:pPr>
              <w:spacing w:after="0"/>
              <w:jc w:val="both"/>
              <w:rPr>
                <w:rFonts w:ascii="Times New Roman" w:eastAsia="Times New Roman" w:hAnsi="Times New Roman" w:cs="Times New Roman"/>
                <w:b/>
                <w:noProof/>
                <w:color w:val="000000" w:themeColor="text1"/>
                <w:sz w:val="20"/>
                <w:szCs w:val="20"/>
                <w:vertAlign w:val="subscript"/>
                <w:lang w:eastAsia="ru-RU"/>
              </w:rPr>
            </w:pPr>
            <w:r w:rsidRPr="00AC24C3">
              <w:rPr>
                <w:rFonts w:ascii="Times New Roman" w:eastAsia="Times New Roman" w:hAnsi="Times New Roman" w:cs="Times New Roman"/>
                <w:b/>
                <w:noProof/>
                <w:color w:val="000000" w:themeColor="text1"/>
                <w:sz w:val="20"/>
                <w:szCs w:val="20"/>
                <w:lang w:eastAsia="ru-RU"/>
              </w:rPr>
              <w:t xml:space="preserve">          Д</w:t>
            </w:r>
            <w:r w:rsidRPr="00AC24C3">
              <w:rPr>
                <w:rFonts w:ascii="Times New Roman" w:eastAsia="Times New Roman" w:hAnsi="Times New Roman" w:cs="Times New Roman"/>
                <w:b/>
                <w:noProof/>
                <w:color w:val="000000" w:themeColor="text1"/>
                <w:sz w:val="20"/>
                <w:szCs w:val="20"/>
                <w:vertAlign w:val="subscript"/>
                <w:lang w:eastAsia="ru-RU"/>
              </w:rPr>
              <w:t>ТВЕ нф і</w:t>
            </w:r>
            <w:r w:rsidRPr="00AC24C3">
              <w:rPr>
                <w:rFonts w:ascii="Times New Roman" w:eastAsia="Times New Roman" w:hAnsi="Times New Roman" w:cs="Times New Roman"/>
                <w:b/>
                <w:noProof/>
                <w:color w:val="000000" w:themeColor="text1"/>
                <w:sz w:val="20"/>
                <w:szCs w:val="20"/>
                <w:lang w:eastAsia="ru-RU"/>
              </w:rPr>
              <w:t xml:space="preserve"> = О</w:t>
            </w:r>
            <w:r w:rsidRPr="00AC24C3">
              <w:rPr>
                <w:rFonts w:ascii="Times New Roman" w:eastAsia="Times New Roman" w:hAnsi="Times New Roman" w:cs="Times New Roman"/>
                <w:b/>
                <w:noProof/>
                <w:color w:val="000000" w:themeColor="text1"/>
                <w:sz w:val="20"/>
                <w:szCs w:val="20"/>
                <w:vertAlign w:val="subscript"/>
                <w:lang w:eastAsia="ru-RU"/>
              </w:rPr>
              <w:t xml:space="preserve">ТВЕ ф і </w:t>
            </w:r>
            <w:r w:rsidRPr="00AC24C3">
              <w:rPr>
                <w:rFonts w:ascii="Times New Roman" w:eastAsia="Times New Roman" w:hAnsi="Times New Roman" w:cs="Times New Roman"/>
                <w:b/>
                <w:noProof/>
                <w:color w:val="000000" w:themeColor="text1"/>
                <w:sz w:val="20"/>
                <w:szCs w:val="20"/>
                <w:lang w:eastAsia="ru-RU"/>
              </w:rPr>
              <w:t xml:space="preserve"> × Ц</w:t>
            </w:r>
            <w:r w:rsidRPr="00AC24C3">
              <w:rPr>
                <w:rFonts w:ascii="Times New Roman" w:eastAsia="Times New Roman" w:hAnsi="Times New Roman" w:cs="Times New Roman"/>
                <w:b/>
                <w:noProof/>
                <w:color w:val="000000" w:themeColor="text1"/>
                <w:sz w:val="20"/>
                <w:szCs w:val="20"/>
                <w:vertAlign w:val="subscript"/>
                <w:lang w:eastAsia="ru-RU"/>
              </w:rPr>
              <w:t>ТВЕ i,</w:t>
            </w:r>
          </w:p>
          <w:p w14:paraId="374C6BEF" w14:textId="77777777" w:rsidR="00151F35" w:rsidRPr="00AC24C3" w:rsidRDefault="00151F35" w:rsidP="00151F35">
            <w:pPr>
              <w:spacing w:after="0"/>
              <w:jc w:val="both"/>
              <w:rPr>
                <w:rFonts w:ascii="Times New Roman" w:hAnsi="Times New Roman" w:cs="Times New Roman"/>
                <w:bCs/>
                <w:sz w:val="20"/>
                <w:szCs w:val="20"/>
              </w:rPr>
            </w:pPr>
            <w:r w:rsidRPr="00AC24C3">
              <w:rPr>
                <w:rFonts w:ascii="Times New Roman" w:eastAsia="Times New Roman" w:hAnsi="Times New Roman" w:cs="Times New Roman"/>
                <w:b/>
                <w:noProof/>
                <w:color w:val="000000" w:themeColor="text1"/>
                <w:sz w:val="20"/>
                <w:szCs w:val="20"/>
                <w:lang w:eastAsia="ru-RU"/>
              </w:rPr>
              <w:t>де О</w:t>
            </w:r>
            <w:r w:rsidRPr="00AC24C3">
              <w:rPr>
                <w:rFonts w:ascii="Times New Roman" w:eastAsia="Times New Roman" w:hAnsi="Times New Roman" w:cs="Times New Roman"/>
                <w:b/>
                <w:noProof/>
                <w:color w:val="000000" w:themeColor="text1"/>
                <w:sz w:val="20"/>
                <w:szCs w:val="20"/>
                <w:vertAlign w:val="subscript"/>
                <w:lang w:eastAsia="ru-RU"/>
              </w:rPr>
              <w:t>ТВЕ ф і</w:t>
            </w:r>
            <w:r w:rsidRPr="00AC24C3">
              <w:rPr>
                <w:rFonts w:ascii="Times New Roman" w:eastAsia="Times New Roman" w:hAnsi="Times New Roman" w:cs="Times New Roman"/>
                <w:b/>
                <w:noProof/>
                <w:color w:val="000000" w:themeColor="text1"/>
                <w:sz w:val="20"/>
                <w:szCs w:val="20"/>
                <w:lang w:eastAsia="ru-RU"/>
              </w:rPr>
              <w:t xml:space="preserve"> – фактичний обсяг технологічних витрат електричної енергії на її розподіл в і-му місяці звітного року, МВт·год;</w:t>
            </w:r>
          </w:p>
        </w:tc>
        <w:tc>
          <w:tcPr>
            <w:tcW w:w="1320" w:type="pct"/>
            <w:shd w:val="clear" w:color="auto" w:fill="auto"/>
          </w:tcPr>
          <w:p w14:paraId="09D58D43" w14:textId="77777777" w:rsidR="00151F35" w:rsidRPr="00AC24C3" w:rsidRDefault="00151F35" w:rsidP="00151F35">
            <w:pPr>
              <w:pStyle w:val="a3"/>
              <w:spacing w:before="0" w:beforeAutospacing="0" w:after="0" w:afterAutospacing="0"/>
              <w:jc w:val="both"/>
              <w:rPr>
                <w:rFonts w:cs="Times New Roman"/>
                <w:bCs/>
                <w:i/>
                <w:iCs/>
                <w:sz w:val="20"/>
                <w:szCs w:val="20"/>
                <w:lang w:eastAsia="ru-RU"/>
              </w:rPr>
            </w:pPr>
            <w:r w:rsidRPr="00AC24C3">
              <w:rPr>
                <w:rFonts w:cs="Times New Roman"/>
                <w:bCs/>
                <w:i/>
                <w:iCs/>
                <w:sz w:val="20"/>
                <w:szCs w:val="20"/>
                <w:lang w:eastAsia="ru-RU"/>
              </w:rPr>
              <w:lastRenderedPageBreak/>
              <w:t>АТ «ХАРКІВОБЛЕНЕРГО»</w:t>
            </w:r>
          </w:p>
          <w:p w14:paraId="60990A38" w14:textId="77777777" w:rsidR="00151F35" w:rsidRPr="00AC24C3" w:rsidRDefault="00151F35" w:rsidP="00151F35">
            <w:pPr>
              <w:pStyle w:val="a3"/>
              <w:spacing w:before="0" w:beforeAutospacing="0" w:after="0" w:afterAutospacing="0"/>
              <w:jc w:val="both"/>
              <w:rPr>
                <w:rFonts w:cs="Times New Roman"/>
                <w:bCs/>
                <w:i/>
                <w:iCs/>
                <w:sz w:val="20"/>
                <w:szCs w:val="20"/>
                <w:lang w:eastAsia="ru-RU"/>
              </w:rPr>
            </w:pPr>
            <w:r w:rsidRPr="00AC24C3">
              <w:rPr>
                <w:rFonts w:cs="Times New Roman"/>
                <w:bCs/>
                <w:i/>
                <w:iCs/>
                <w:sz w:val="20"/>
                <w:szCs w:val="20"/>
                <w:lang w:eastAsia="ru-RU"/>
              </w:rPr>
              <w:t>АТ «ДТЕК ДОНЕЦЬКІ ЕЛЕКТРОМЕРЕЖІ»</w:t>
            </w:r>
          </w:p>
          <w:p w14:paraId="6A2A001A" w14:textId="77777777" w:rsidR="00151F35" w:rsidRPr="00AC24C3" w:rsidRDefault="00151F35" w:rsidP="00151F35">
            <w:pPr>
              <w:spacing w:after="0"/>
              <w:jc w:val="both"/>
              <w:rPr>
                <w:rFonts w:ascii="Times New Roman" w:hAnsi="Times New Roman" w:cs="Times New Roman"/>
                <w:bCs/>
                <w:i/>
                <w:noProof/>
                <w:sz w:val="20"/>
                <w:szCs w:val="20"/>
              </w:rPr>
            </w:pPr>
            <w:r w:rsidRPr="00AC24C3">
              <w:rPr>
                <w:rFonts w:ascii="Times New Roman" w:hAnsi="Times New Roman" w:cs="Times New Roman"/>
                <w:bCs/>
                <w:i/>
                <w:noProof/>
                <w:sz w:val="20"/>
                <w:szCs w:val="20"/>
              </w:rPr>
              <w:t>АТ «ДТЕК КИЇВСЬКІ ЕЛЕКТРОМЕРЕЖІ»</w:t>
            </w:r>
          </w:p>
          <w:p w14:paraId="6852C5A7" w14:textId="77777777" w:rsidR="00151F35" w:rsidRPr="00AC24C3" w:rsidRDefault="00151F35" w:rsidP="00151F35">
            <w:pPr>
              <w:spacing w:after="0"/>
              <w:jc w:val="both"/>
              <w:rPr>
                <w:rFonts w:ascii="Times New Roman" w:hAnsi="Times New Roman" w:cs="Times New Roman"/>
                <w:bCs/>
                <w:i/>
                <w:noProof/>
                <w:sz w:val="20"/>
                <w:szCs w:val="20"/>
              </w:rPr>
            </w:pPr>
            <w:r w:rsidRPr="00AC24C3">
              <w:rPr>
                <w:rFonts w:ascii="Times New Roman" w:hAnsi="Times New Roman" w:cs="Times New Roman"/>
                <w:i/>
                <w:noProof/>
                <w:sz w:val="20"/>
                <w:szCs w:val="20"/>
              </w:rPr>
              <w:t>АТ ДТЕК «ОДЕСЬКІ ЕЛЕКТРОМЕРЕЖІ»</w:t>
            </w:r>
          </w:p>
          <w:p w14:paraId="4A757A33" w14:textId="77777777" w:rsidR="00151F35" w:rsidRPr="00AC24C3" w:rsidRDefault="00151F35" w:rsidP="00151F35">
            <w:pPr>
              <w:spacing w:after="0"/>
              <w:jc w:val="both"/>
              <w:rPr>
                <w:rFonts w:ascii="Times New Roman" w:hAnsi="Times New Roman" w:cs="Times New Roman"/>
                <w:noProof/>
                <w:sz w:val="20"/>
                <w:szCs w:val="20"/>
              </w:rPr>
            </w:pPr>
          </w:p>
          <w:p w14:paraId="17DDCAE6" w14:textId="77777777" w:rsidR="00151F35" w:rsidRPr="00AC24C3" w:rsidRDefault="00151F35" w:rsidP="00151F35">
            <w:pPr>
              <w:spacing w:after="0"/>
              <w:jc w:val="both"/>
              <w:rPr>
                <w:rFonts w:ascii="Times New Roman" w:hAnsi="Times New Roman" w:cs="Times New Roman"/>
                <w:noProof/>
                <w:sz w:val="20"/>
                <w:szCs w:val="20"/>
              </w:rPr>
            </w:pPr>
          </w:p>
          <w:p w14:paraId="32BDA143"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 xml:space="preserve">       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2FE05AA9"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w:t>
            </w:r>
          </w:p>
          <w:p w14:paraId="4D02DEA2"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 xml:space="preserve">     4) дельта за статтею "витрати, пов'язані з купівлею електричної енергії з метою компенсації технологічних витрат електричної енергії на її розподіл" (</w:t>
            </w:r>
            <w:r w:rsidRPr="00AC24C3">
              <w:rPr>
                <w:rFonts w:ascii="Times New Roman" w:hAnsi="Times New Roman"/>
                <w:noProof/>
                <w:sz w:val="20"/>
                <w:szCs w:val="20"/>
              </w:rPr>
              <w:drawing>
                <wp:inline distT="0" distB="0" distL="0" distR="0" wp14:anchorId="32898BF6" wp14:editId="61CB30F6">
                  <wp:extent cx="360744" cy="156845"/>
                  <wp:effectExtent l="0" t="0" r="1270" b="0"/>
                  <wp:docPr id="957052291" name="Рисунок 957052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61276" cy="157076"/>
                          </a:xfrm>
                          <a:prstGeom prst="rect">
                            <a:avLst/>
                          </a:prstGeom>
                        </pic:spPr>
                      </pic:pic>
                    </a:graphicData>
                  </a:graphic>
                </wp:inline>
              </w:drawing>
            </w:r>
            <w:r w:rsidRPr="00AC24C3">
              <w:rPr>
                <w:rFonts w:ascii="Times New Roman" w:hAnsi="Times New Roman" w:cs="Times New Roman"/>
                <w:noProof/>
                <w:sz w:val="20"/>
                <w:szCs w:val="20"/>
              </w:rPr>
              <w:t>, тис. грн, що визначається за формулою</w:t>
            </w:r>
          </w:p>
          <w:tbl>
            <w:tblPr>
              <w:tblW w:w="0" w:type="auto"/>
              <w:tblCellSpacing w:w="0" w:type="auto"/>
              <w:tblLook w:val="04A0" w:firstRow="1" w:lastRow="0" w:firstColumn="1" w:lastColumn="0" w:noHBand="0" w:noVBand="1"/>
            </w:tblPr>
            <w:tblGrid>
              <w:gridCol w:w="3349"/>
              <w:gridCol w:w="681"/>
            </w:tblGrid>
            <w:tr w:rsidR="00151F35" w:rsidRPr="00AC24C3" w14:paraId="49B3F627" w14:textId="77777777" w:rsidTr="005E109A">
              <w:trPr>
                <w:trHeight w:val="30"/>
                <w:tblCellSpacing w:w="0" w:type="auto"/>
              </w:trPr>
              <w:tc>
                <w:tcPr>
                  <w:tcW w:w="5718" w:type="dxa"/>
                  <w:vAlign w:val="center"/>
                </w:tcPr>
                <w:p w14:paraId="0223D382" w14:textId="77777777" w:rsidR="00151F35" w:rsidRPr="00AC24C3" w:rsidRDefault="00151F35" w:rsidP="00151F35">
                  <w:pPr>
                    <w:spacing w:after="0"/>
                    <w:jc w:val="both"/>
                    <w:rPr>
                      <w:rFonts w:ascii="Times New Roman" w:hAnsi="Times New Roman"/>
                      <w:noProof/>
                      <w:sz w:val="20"/>
                      <w:szCs w:val="20"/>
                    </w:rPr>
                  </w:pPr>
                  <w:r w:rsidRPr="00AC24C3">
                    <w:rPr>
                      <w:rFonts w:ascii="Times New Roman" w:hAnsi="Times New Roman"/>
                      <w:noProof/>
                      <w:sz w:val="20"/>
                      <w:szCs w:val="20"/>
                    </w:rPr>
                    <w:drawing>
                      <wp:inline distT="0" distB="0" distL="0" distR="0" wp14:anchorId="4B2229FA" wp14:editId="78B14923">
                        <wp:extent cx="1799850" cy="311785"/>
                        <wp:effectExtent l="0" t="0" r="0" b="0"/>
                        <wp:docPr id="1512860458" name="Рисунок 1512860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846151" cy="319806"/>
                                </a:xfrm>
                                <a:prstGeom prst="rect">
                                  <a:avLst/>
                                </a:prstGeom>
                              </pic:spPr>
                            </pic:pic>
                          </a:graphicData>
                        </a:graphic>
                      </wp:inline>
                    </w:drawing>
                  </w:r>
                </w:p>
              </w:tc>
              <w:tc>
                <w:tcPr>
                  <w:tcW w:w="3972" w:type="dxa"/>
                  <w:vAlign w:val="center"/>
                </w:tcPr>
                <w:p w14:paraId="3375CFDC" w14:textId="77777777" w:rsidR="00151F35" w:rsidRPr="00AC24C3" w:rsidRDefault="00151F35" w:rsidP="00151F35">
                  <w:pPr>
                    <w:spacing w:after="0"/>
                    <w:jc w:val="both"/>
                    <w:rPr>
                      <w:rFonts w:ascii="Times New Roman" w:hAnsi="Times New Roman"/>
                      <w:noProof/>
                      <w:sz w:val="20"/>
                      <w:szCs w:val="20"/>
                    </w:rPr>
                  </w:pPr>
                  <w:r w:rsidRPr="00AC24C3">
                    <w:rPr>
                      <w:rFonts w:ascii="Times New Roman" w:hAnsi="Times New Roman"/>
                      <w:noProof/>
                      <w:sz w:val="20"/>
                      <w:szCs w:val="20"/>
                    </w:rPr>
                    <w:t>,</w:t>
                  </w:r>
                </w:p>
              </w:tc>
            </w:tr>
          </w:tbl>
          <w:p w14:paraId="17F70EBC"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де i - місяць,</w:t>
            </w:r>
          </w:p>
          <w:p w14:paraId="7BFD1098"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n - кількість місяців,</w:t>
            </w:r>
          </w:p>
          <w:p w14:paraId="3672904E"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Д</w:t>
            </w:r>
            <w:r w:rsidRPr="00AC24C3">
              <w:rPr>
                <w:rFonts w:ascii="Times New Roman" w:hAnsi="Times New Roman" w:cs="Times New Roman"/>
                <w:noProof/>
                <w:sz w:val="20"/>
                <w:szCs w:val="20"/>
                <w:vertAlign w:val="subscript"/>
              </w:rPr>
              <w:t>ТВЕ т</w:t>
            </w:r>
            <w:r w:rsidRPr="00AC24C3">
              <w:rPr>
                <w:rFonts w:ascii="Times New Roman" w:hAnsi="Times New Roman" w:cs="Times New Roman"/>
                <w:noProof/>
                <w:sz w:val="20"/>
                <w:szCs w:val="20"/>
              </w:rPr>
              <w:t xml:space="preserve"> - вартість технологічних витрат електричної енергії, урахована в тарифі на звітний рік, тис. грн,</w:t>
            </w:r>
          </w:p>
          <w:p w14:paraId="6416C831"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Д</w:t>
            </w:r>
            <w:r w:rsidRPr="00AC24C3">
              <w:rPr>
                <w:rFonts w:ascii="Times New Roman" w:hAnsi="Times New Roman" w:cs="Times New Roman"/>
                <w:noProof/>
                <w:sz w:val="20"/>
                <w:szCs w:val="20"/>
                <w:vertAlign w:val="subscript"/>
              </w:rPr>
              <w:t>ТВЕ нф i</w:t>
            </w:r>
            <w:r w:rsidRPr="00AC24C3">
              <w:rPr>
                <w:rFonts w:ascii="Times New Roman" w:hAnsi="Times New Roman" w:cs="Times New Roman"/>
                <w:noProof/>
                <w:sz w:val="20"/>
                <w:szCs w:val="20"/>
              </w:rPr>
              <w:t xml:space="preserve"> - нормативно-фактична вартість технологічних витрат електричної енергії на розподіл електричної енергії в і-му місяці </w:t>
            </w:r>
            <w:r w:rsidRPr="00AC24C3">
              <w:rPr>
                <w:rFonts w:ascii="Times New Roman" w:hAnsi="Times New Roman" w:cs="Times New Roman"/>
                <w:noProof/>
                <w:sz w:val="20"/>
                <w:szCs w:val="20"/>
              </w:rPr>
              <w:lastRenderedPageBreak/>
              <w:t>звітного року, тис. грн, що розраховується за формулою</w:t>
            </w:r>
          </w:p>
          <w:p w14:paraId="590AE10E"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 xml:space="preserve">             Д</w:t>
            </w:r>
            <w:r w:rsidRPr="00AC24C3">
              <w:rPr>
                <w:rFonts w:ascii="Times New Roman" w:hAnsi="Times New Roman" w:cs="Times New Roman"/>
                <w:noProof/>
                <w:sz w:val="20"/>
                <w:szCs w:val="20"/>
                <w:vertAlign w:val="subscript"/>
              </w:rPr>
              <w:t>ТВЕ нф і</w:t>
            </w:r>
            <w:r w:rsidRPr="00AC24C3">
              <w:rPr>
                <w:rFonts w:ascii="Times New Roman" w:hAnsi="Times New Roman" w:cs="Times New Roman"/>
                <w:noProof/>
                <w:sz w:val="20"/>
                <w:szCs w:val="20"/>
              </w:rPr>
              <w:t xml:space="preserve"> = О</w:t>
            </w:r>
            <w:r w:rsidRPr="00AC24C3">
              <w:rPr>
                <w:rFonts w:ascii="Times New Roman" w:hAnsi="Times New Roman" w:cs="Times New Roman"/>
                <w:noProof/>
                <w:sz w:val="20"/>
                <w:szCs w:val="20"/>
                <w:vertAlign w:val="subscript"/>
              </w:rPr>
              <w:t>ТВЕ нф i</w:t>
            </w:r>
            <w:r w:rsidRPr="00AC24C3">
              <w:rPr>
                <w:rFonts w:ascii="Times New Roman" w:hAnsi="Times New Roman" w:cs="Times New Roman"/>
                <w:noProof/>
                <w:sz w:val="20"/>
                <w:szCs w:val="20"/>
              </w:rPr>
              <w:t xml:space="preserve"> × Ц</w:t>
            </w:r>
            <w:r w:rsidRPr="00AC24C3">
              <w:rPr>
                <w:rFonts w:ascii="Times New Roman" w:hAnsi="Times New Roman" w:cs="Times New Roman"/>
                <w:noProof/>
                <w:sz w:val="20"/>
                <w:szCs w:val="20"/>
                <w:vertAlign w:val="subscript"/>
              </w:rPr>
              <w:t>ТВЕ i</w:t>
            </w:r>
            <w:r w:rsidRPr="00AC24C3">
              <w:rPr>
                <w:rFonts w:ascii="Times New Roman" w:hAnsi="Times New Roman" w:cs="Times New Roman"/>
                <w:noProof/>
                <w:sz w:val="20"/>
                <w:szCs w:val="20"/>
              </w:rPr>
              <w:t xml:space="preserve"> ,</w:t>
            </w:r>
          </w:p>
          <w:p w14:paraId="1168CD73"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де О</w:t>
            </w:r>
            <w:r w:rsidRPr="00AC24C3">
              <w:rPr>
                <w:rFonts w:ascii="Times New Roman" w:hAnsi="Times New Roman" w:cs="Times New Roman"/>
                <w:noProof/>
                <w:sz w:val="20"/>
                <w:szCs w:val="20"/>
                <w:vertAlign w:val="subscript"/>
              </w:rPr>
              <w:t>ТВЕ нф i</w:t>
            </w:r>
            <w:r w:rsidRPr="00AC24C3">
              <w:rPr>
                <w:rFonts w:ascii="Times New Roman" w:hAnsi="Times New Roman" w:cs="Times New Roman"/>
                <w:noProof/>
                <w:sz w:val="20"/>
                <w:szCs w:val="20"/>
              </w:rPr>
              <w:t xml:space="preserve"> - нормативно-фактичний обсяг технологічних витрат електричної енергії на її розподіл на 1 та 2 класах напруги, в і-му місяці звітного року, МВт·год, що розраховується за формулою</w:t>
            </w:r>
          </w:p>
          <w:tbl>
            <w:tblPr>
              <w:tblW w:w="0" w:type="auto"/>
              <w:tblCellSpacing w:w="0" w:type="auto"/>
              <w:tblLook w:val="04A0" w:firstRow="1" w:lastRow="0" w:firstColumn="1" w:lastColumn="0" w:noHBand="0" w:noVBand="1"/>
            </w:tblPr>
            <w:tblGrid>
              <w:gridCol w:w="3766"/>
              <w:gridCol w:w="264"/>
            </w:tblGrid>
            <w:tr w:rsidR="00151F35" w:rsidRPr="00AC24C3" w14:paraId="5542A171" w14:textId="77777777" w:rsidTr="005E109A">
              <w:trPr>
                <w:trHeight w:val="30"/>
                <w:tblCellSpacing w:w="0" w:type="auto"/>
              </w:trPr>
              <w:tc>
                <w:tcPr>
                  <w:tcW w:w="5814" w:type="dxa"/>
                  <w:vAlign w:val="center"/>
                </w:tcPr>
                <w:p w14:paraId="7C9E75D0" w14:textId="77777777" w:rsidR="00151F35" w:rsidRPr="00AC24C3" w:rsidRDefault="00151F35" w:rsidP="00151F35">
                  <w:pPr>
                    <w:spacing w:after="0"/>
                    <w:jc w:val="both"/>
                    <w:rPr>
                      <w:rFonts w:ascii="Times New Roman" w:hAnsi="Times New Roman"/>
                      <w:noProof/>
                      <w:sz w:val="20"/>
                      <w:szCs w:val="20"/>
                    </w:rPr>
                  </w:pPr>
                  <w:r w:rsidRPr="00AC24C3">
                    <w:rPr>
                      <w:rFonts w:ascii="Times New Roman" w:hAnsi="Times New Roman"/>
                      <w:noProof/>
                      <w:sz w:val="20"/>
                      <w:szCs w:val="20"/>
                    </w:rPr>
                    <w:drawing>
                      <wp:inline distT="0" distB="0" distL="0" distR="0" wp14:anchorId="444FC471" wp14:editId="432FFF4A">
                        <wp:extent cx="2347912" cy="229687"/>
                        <wp:effectExtent l="0" t="0" r="0" b="0"/>
                        <wp:docPr id="91234036" name="Рисунок 91234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421145" cy="236851"/>
                                </a:xfrm>
                                <a:prstGeom prst="rect">
                                  <a:avLst/>
                                </a:prstGeom>
                              </pic:spPr>
                            </pic:pic>
                          </a:graphicData>
                        </a:graphic>
                      </wp:inline>
                    </w:drawing>
                  </w:r>
                </w:p>
                <w:p w14:paraId="661A9FE0" w14:textId="77777777" w:rsidR="00151F35" w:rsidRPr="00AC24C3" w:rsidRDefault="00151F35" w:rsidP="00151F35">
                  <w:pPr>
                    <w:spacing w:after="0"/>
                    <w:jc w:val="both"/>
                    <w:rPr>
                      <w:rFonts w:ascii="Times New Roman" w:hAnsi="Times New Roman"/>
                      <w:noProof/>
                      <w:sz w:val="20"/>
                      <w:szCs w:val="20"/>
                    </w:rPr>
                  </w:pPr>
                </w:p>
              </w:tc>
              <w:tc>
                <w:tcPr>
                  <w:tcW w:w="3876" w:type="dxa"/>
                  <w:vAlign w:val="center"/>
                </w:tcPr>
                <w:p w14:paraId="26744332" w14:textId="77777777" w:rsidR="00151F35" w:rsidRPr="00AC24C3" w:rsidRDefault="00151F35" w:rsidP="00151F35">
                  <w:pPr>
                    <w:spacing w:after="0"/>
                    <w:jc w:val="both"/>
                    <w:rPr>
                      <w:rFonts w:ascii="Times New Roman" w:hAnsi="Times New Roman"/>
                      <w:noProof/>
                      <w:sz w:val="20"/>
                      <w:szCs w:val="20"/>
                    </w:rPr>
                  </w:pPr>
                  <w:r w:rsidRPr="00AC24C3">
                    <w:rPr>
                      <w:rFonts w:ascii="Times New Roman" w:hAnsi="Times New Roman"/>
                      <w:noProof/>
                      <w:sz w:val="20"/>
                      <w:szCs w:val="20"/>
                    </w:rPr>
                    <w:t>,</w:t>
                  </w:r>
                </w:p>
              </w:tc>
            </w:tr>
          </w:tbl>
          <w:p w14:paraId="78384271"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 xml:space="preserve">де </w:t>
            </w:r>
            <w:r w:rsidRPr="00AC24C3">
              <w:rPr>
                <w:rFonts w:ascii="Times New Roman" w:hAnsi="Times New Roman" w:cs="Times New Roman"/>
                <w:i/>
                <w:noProof/>
                <w:sz w:val="20"/>
                <w:szCs w:val="20"/>
              </w:rPr>
              <w:t>W</w:t>
            </w:r>
            <w:r w:rsidRPr="00AC24C3">
              <w:rPr>
                <w:rFonts w:ascii="Times New Roman" w:hAnsi="Times New Roman" w:cs="Times New Roman"/>
                <w:noProof/>
                <w:sz w:val="20"/>
                <w:szCs w:val="20"/>
                <w:vertAlign w:val="subscript"/>
              </w:rPr>
              <w:t>1 i</w:t>
            </w:r>
            <w:r w:rsidRPr="00AC24C3">
              <w:rPr>
                <w:rFonts w:ascii="Times New Roman" w:hAnsi="Times New Roman" w:cs="Times New Roman"/>
                <w:noProof/>
                <w:sz w:val="20"/>
                <w:szCs w:val="20"/>
              </w:rPr>
              <w:t xml:space="preserve"> , - фактичний обсяг корисного відпуску електричної енергії споживачам на 1 класі напруги у і-му місяці звітного року, МВт·год;</w:t>
            </w:r>
          </w:p>
          <w:p w14:paraId="2159D373"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i/>
                <w:noProof/>
                <w:sz w:val="20"/>
                <w:szCs w:val="20"/>
              </w:rPr>
              <w:t>W</w:t>
            </w:r>
            <w:r w:rsidRPr="00AC24C3">
              <w:rPr>
                <w:rFonts w:ascii="Times New Roman" w:hAnsi="Times New Roman" w:cs="Times New Roman"/>
                <w:noProof/>
                <w:sz w:val="20"/>
                <w:szCs w:val="20"/>
                <w:vertAlign w:val="subscript"/>
              </w:rPr>
              <w:t>2 i</w:t>
            </w:r>
            <w:r w:rsidRPr="00AC24C3">
              <w:rPr>
                <w:rFonts w:ascii="Times New Roman" w:hAnsi="Times New Roman" w:cs="Times New Roman"/>
                <w:noProof/>
                <w:sz w:val="20"/>
                <w:szCs w:val="20"/>
              </w:rPr>
              <w:t xml:space="preserve"> - фактичний обсяг розподілу електричної енергії споживачам на 2 класі напруги в і-му місяці звітного року, МВт·год;</w:t>
            </w:r>
          </w:p>
          <w:p w14:paraId="0E11B9EC"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К</w:t>
            </w:r>
            <w:r w:rsidRPr="00AC24C3">
              <w:rPr>
                <w:rFonts w:ascii="Times New Roman" w:hAnsi="Times New Roman" w:cs="Times New Roman"/>
                <w:noProof/>
                <w:sz w:val="20"/>
                <w:szCs w:val="20"/>
                <w:vertAlign w:val="subscript"/>
              </w:rPr>
              <w:t>1</w:t>
            </w:r>
            <w:r w:rsidRPr="00AC24C3">
              <w:rPr>
                <w:rFonts w:ascii="Times New Roman" w:hAnsi="Times New Roman" w:cs="Times New Roman"/>
                <w:noProof/>
                <w:sz w:val="20"/>
                <w:szCs w:val="20"/>
              </w:rPr>
              <w:t>, К</w:t>
            </w:r>
            <w:r w:rsidRPr="00AC24C3">
              <w:rPr>
                <w:rFonts w:ascii="Times New Roman" w:hAnsi="Times New Roman" w:cs="Times New Roman"/>
                <w:noProof/>
                <w:sz w:val="20"/>
                <w:szCs w:val="20"/>
                <w:vertAlign w:val="subscript"/>
              </w:rPr>
              <w:t>2</w:t>
            </w:r>
            <w:r w:rsidRPr="00AC24C3">
              <w:rPr>
                <w:rFonts w:ascii="Times New Roman" w:hAnsi="Times New Roman" w:cs="Times New Roman"/>
                <w:noProof/>
                <w:sz w:val="20"/>
                <w:szCs w:val="20"/>
              </w:rPr>
              <w:t xml:space="preserve"> - економічні коефіцієнти прогнозованих технологічних витрат електричної енергії на 1 та 2 класах напруги, затверджені на звітний рік відносні одиниці;</w:t>
            </w:r>
          </w:p>
          <w:p w14:paraId="59164FBA"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Ц</w:t>
            </w:r>
            <w:r w:rsidRPr="00AC24C3">
              <w:rPr>
                <w:rFonts w:ascii="Times New Roman" w:hAnsi="Times New Roman" w:cs="Times New Roman"/>
                <w:noProof/>
                <w:sz w:val="20"/>
                <w:szCs w:val="20"/>
                <w:vertAlign w:val="subscript"/>
              </w:rPr>
              <w:t>ТВЕ i</w:t>
            </w:r>
            <w:r w:rsidRPr="00AC24C3">
              <w:rPr>
                <w:rFonts w:ascii="Times New Roman" w:hAnsi="Times New Roman" w:cs="Times New Roman"/>
                <w:noProof/>
                <w:sz w:val="20"/>
                <w:szCs w:val="20"/>
              </w:rPr>
              <w:t xml:space="preserve"> - середньозважена ціна купівлі електричної енергії на ринку електричної енергії в і-му місяці звітного року, що враховує погодинний графік технологічних витрат електричної енергії та ціни електричної енергії на ринку "на добу наперед", ринку двосторонніх договорів (у тому числі в НАЕК "Енергоатом", у зв'язку з покладенням спеціальних обов'язків на учасників ринку електричної енергії) та балансуючому ринку, грн/МВт·год, та розраховується за формулою</w:t>
            </w:r>
          </w:p>
          <w:p w14:paraId="47FD66DD"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Ц</w:t>
            </w:r>
            <w:r w:rsidRPr="00AC24C3">
              <w:rPr>
                <w:rFonts w:ascii="Times New Roman" w:hAnsi="Times New Roman" w:cs="Times New Roman"/>
                <w:noProof/>
                <w:sz w:val="20"/>
                <w:szCs w:val="20"/>
                <w:vertAlign w:val="subscript"/>
              </w:rPr>
              <w:t>ТВЕ i</w:t>
            </w:r>
            <w:r w:rsidRPr="00AC24C3">
              <w:rPr>
                <w:rFonts w:ascii="Times New Roman" w:hAnsi="Times New Roman" w:cs="Times New Roman"/>
                <w:noProof/>
                <w:sz w:val="20"/>
                <w:szCs w:val="20"/>
              </w:rPr>
              <w:t xml:space="preserve"> </w:t>
            </w:r>
            <w:r w:rsidRPr="00AC24C3">
              <w:rPr>
                <w:rFonts w:ascii="Times New Roman" w:hAnsi="Times New Roman" w:cs="Times New Roman"/>
                <w:noProof/>
                <w:sz w:val="20"/>
                <w:szCs w:val="20"/>
                <w:vertAlign w:val="subscript"/>
              </w:rPr>
              <w:t>=</w:t>
            </w:r>
            <w:r w:rsidRPr="00AC24C3">
              <w:rPr>
                <w:rFonts w:ascii="Times New Roman" w:hAnsi="Times New Roman" w:cs="Times New Roman"/>
                <w:noProof/>
                <w:sz w:val="20"/>
                <w:szCs w:val="20"/>
              </w:rPr>
              <w:t xml:space="preserve"> Ц </w:t>
            </w:r>
            <w:r w:rsidRPr="00AC24C3">
              <w:rPr>
                <w:rFonts w:ascii="Times New Roman" w:hAnsi="Times New Roman" w:cs="Times New Roman"/>
                <w:noProof/>
                <w:sz w:val="20"/>
                <w:szCs w:val="20"/>
                <w:vertAlign w:val="subscript"/>
              </w:rPr>
              <w:t>РДН ф i</w:t>
            </w:r>
            <w:r w:rsidRPr="00AC24C3">
              <w:rPr>
                <w:rFonts w:ascii="Times New Roman" w:hAnsi="Times New Roman" w:cs="Times New Roman"/>
                <w:noProof/>
                <w:sz w:val="20"/>
                <w:szCs w:val="20"/>
              </w:rPr>
              <w:t xml:space="preserve"> × (1 - К</w:t>
            </w:r>
            <w:r w:rsidRPr="00AC24C3">
              <w:rPr>
                <w:rFonts w:ascii="Times New Roman" w:hAnsi="Times New Roman" w:cs="Times New Roman"/>
                <w:noProof/>
                <w:sz w:val="20"/>
                <w:szCs w:val="20"/>
                <w:vertAlign w:val="superscript"/>
              </w:rPr>
              <w:t>БР</w:t>
            </w:r>
            <w:r w:rsidRPr="00AC24C3">
              <w:rPr>
                <w:rFonts w:ascii="Times New Roman" w:hAnsi="Times New Roman" w:cs="Times New Roman"/>
                <w:noProof/>
                <w:sz w:val="20"/>
                <w:szCs w:val="20"/>
                <w:vertAlign w:val="subscript"/>
              </w:rPr>
              <w:t>W</w:t>
            </w:r>
            <w:r w:rsidRPr="00AC24C3">
              <w:rPr>
                <w:rFonts w:ascii="Times New Roman" w:hAnsi="Times New Roman" w:cs="Times New Roman"/>
                <w:noProof/>
                <w:sz w:val="20"/>
                <w:szCs w:val="20"/>
              </w:rPr>
              <w:t xml:space="preserve"> - К</w:t>
            </w:r>
            <w:r w:rsidRPr="00AC24C3">
              <w:rPr>
                <w:rFonts w:ascii="Times New Roman" w:hAnsi="Times New Roman" w:cs="Times New Roman"/>
                <w:noProof/>
                <w:sz w:val="20"/>
                <w:szCs w:val="20"/>
                <w:vertAlign w:val="superscript"/>
              </w:rPr>
              <w:t>ДД</w:t>
            </w:r>
            <w:r w:rsidRPr="00AC24C3">
              <w:rPr>
                <w:rFonts w:ascii="Times New Roman" w:hAnsi="Times New Roman" w:cs="Times New Roman"/>
                <w:noProof/>
                <w:sz w:val="20"/>
                <w:szCs w:val="20"/>
                <w:vertAlign w:val="subscript"/>
              </w:rPr>
              <w:t>W</w:t>
            </w:r>
            <w:r w:rsidRPr="00AC24C3">
              <w:rPr>
                <w:rFonts w:ascii="Times New Roman" w:hAnsi="Times New Roman" w:cs="Times New Roman"/>
                <w:noProof/>
                <w:sz w:val="20"/>
                <w:szCs w:val="20"/>
              </w:rPr>
              <w:t xml:space="preserve">) + Ц </w:t>
            </w:r>
            <w:r w:rsidRPr="00AC24C3">
              <w:rPr>
                <w:rFonts w:ascii="Times New Roman" w:hAnsi="Times New Roman" w:cs="Times New Roman"/>
                <w:noProof/>
                <w:sz w:val="20"/>
                <w:szCs w:val="20"/>
                <w:vertAlign w:val="subscript"/>
              </w:rPr>
              <w:t>РДН ф i</w:t>
            </w:r>
            <w:r w:rsidRPr="00AC24C3">
              <w:rPr>
                <w:rFonts w:ascii="Times New Roman" w:hAnsi="Times New Roman" w:cs="Times New Roman"/>
                <w:noProof/>
                <w:sz w:val="20"/>
                <w:szCs w:val="20"/>
              </w:rPr>
              <w:t xml:space="preserve"> × (1 + К</w:t>
            </w:r>
            <w:r w:rsidRPr="00AC24C3">
              <w:rPr>
                <w:rFonts w:ascii="Times New Roman" w:hAnsi="Times New Roman" w:cs="Times New Roman"/>
                <w:noProof/>
                <w:sz w:val="20"/>
                <w:szCs w:val="20"/>
                <w:vertAlign w:val="superscript"/>
              </w:rPr>
              <w:t>БР</w:t>
            </w:r>
            <w:r w:rsidRPr="00AC24C3">
              <w:rPr>
                <w:rFonts w:ascii="Times New Roman" w:hAnsi="Times New Roman" w:cs="Times New Roman"/>
                <w:noProof/>
                <w:sz w:val="20"/>
                <w:szCs w:val="20"/>
                <w:vertAlign w:val="subscript"/>
              </w:rPr>
              <w:t>Ц</w:t>
            </w:r>
            <w:r w:rsidRPr="00AC24C3">
              <w:rPr>
                <w:rFonts w:ascii="Times New Roman" w:hAnsi="Times New Roman" w:cs="Times New Roman"/>
                <w:noProof/>
                <w:sz w:val="20"/>
                <w:szCs w:val="20"/>
              </w:rPr>
              <w:t>) × К</w:t>
            </w:r>
            <w:r w:rsidRPr="00AC24C3">
              <w:rPr>
                <w:rFonts w:ascii="Times New Roman" w:hAnsi="Times New Roman" w:cs="Times New Roman"/>
                <w:noProof/>
                <w:sz w:val="20"/>
                <w:szCs w:val="20"/>
                <w:vertAlign w:val="superscript"/>
              </w:rPr>
              <w:t>БР</w:t>
            </w:r>
            <w:r w:rsidRPr="00AC24C3">
              <w:rPr>
                <w:rFonts w:ascii="Times New Roman" w:hAnsi="Times New Roman" w:cs="Times New Roman"/>
                <w:noProof/>
                <w:sz w:val="20"/>
                <w:szCs w:val="20"/>
                <w:vertAlign w:val="subscript"/>
              </w:rPr>
              <w:t>W</w:t>
            </w:r>
            <w:r w:rsidRPr="00AC24C3">
              <w:rPr>
                <w:rFonts w:ascii="Times New Roman" w:hAnsi="Times New Roman" w:cs="Times New Roman"/>
                <w:noProof/>
                <w:sz w:val="20"/>
                <w:szCs w:val="20"/>
              </w:rPr>
              <w:t xml:space="preserve"> + Ц </w:t>
            </w:r>
            <w:r w:rsidRPr="00AC24C3">
              <w:rPr>
                <w:rFonts w:ascii="Times New Roman" w:hAnsi="Times New Roman" w:cs="Times New Roman"/>
                <w:noProof/>
                <w:sz w:val="20"/>
                <w:szCs w:val="20"/>
                <w:vertAlign w:val="subscript"/>
              </w:rPr>
              <w:t>РДД ф i</w:t>
            </w:r>
            <w:r w:rsidRPr="00AC24C3">
              <w:rPr>
                <w:rFonts w:ascii="Times New Roman" w:hAnsi="Times New Roman" w:cs="Times New Roman"/>
                <w:noProof/>
                <w:sz w:val="20"/>
                <w:szCs w:val="20"/>
              </w:rPr>
              <w:t xml:space="preserve"> × К</w:t>
            </w:r>
            <w:r w:rsidRPr="00AC24C3">
              <w:rPr>
                <w:rFonts w:ascii="Times New Roman" w:hAnsi="Times New Roman" w:cs="Times New Roman"/>
                <w:noProof/>
                <w:sz w:val="20"/>
                <w:szCs w:val="20"/>
                <w:vertAlign w:val="superscript"/>
              </w:rPr>
              <w:t>ДД</w:t>
            </w:r>
            <w:r w:rsidRPr="00AC24C3">
              <w:rPr>
                <w:rFonts w:ascii="Times New Roman" w:hAnsi="Times New Roman" w:cs="Times New Roman"/>
                <w:noProof/>
                <w:sz w:val="20"/>
                <w:szCs w:val="20"/>
                <w:vertAlign w:val="subscript"/>
              </w:rPr>
              <w:t>W,</w:t>
            </w:r>
          </w:p>
          <w:p w14:paraId="5F601363"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 xml:space="preserve">де Ц </w:t>
            </w:r>
            <w:r w:rsidRPr="00AC24C3">
              <w:rPr>
                <w:rFonts w:ascii="Times New Roman" w:hAnsi="Times New Roman" w:cs="Times New Roman"/>
                <w:noProof/>
                <w:sz w:val="20"/>
                <w:szCs w:val="20"/>
                <w:vertAlign w:val="subscript"/>
              </w:rPr>
              <w:t>РДН ф i</w:t>
            </w:r>
            <w:r w:rsidRPr="00AC24C3">
              <w:rPr>
                <w:rFonts w:ascii="Times New Roman" w:hAnsi="Times New Roman" w:cs="Times New Roman"/>
                <w:noProof/>
                <w:sz w:val="20"/>
                <w:szCs w:val="20"/>
              </w:rPr>
              <w:t xml:space="preserve"> - фактична середньозважена ціна купівлі електричної енергії на ринку "на добу наперед" в i-му місяці звітного року, що враховує погодинний графік технологічних витрат електричної енергії, грн/МВт·год,</w:t>
            </w:r>
          </w:p>
          <w:p w14:paraId="03D49469" w14:textId="77777777" w:rsidR="00151F35" w:rsidRPr="00AC24C3" w:rsidRDefault="00151F35" w:rsidP="00151F35">
            <w:pPr>
              <w:spacing w:after="0"/>
              <w:jc w:val="both"/>
              <w:rPr>
                <w:rFonts w:ascii="Times New Roman" w:hAnsi="Times New Roman" w:cs="Times New Roman"/>
                <w:sz w:val="20"/>
                <w:szCs w:val="20"/>
              </w:rPr>
            </w:pPr>
            <w:r w:rsidRPr="00AC24C3">
              <w:rPr>
                <w:rFonts w:ascii="Times New Roman" w:hAnsi="Times New Roman" w:cs="Times New Roman"/>
                <w:noProof/>
                <w:sz w:val="20"/>
                <w:szCs w:val="20"/>
              </w:rPr>
              <w:lastRenderedPageBreak/>
              <w:t>К</w:t>
            </w:r>
            <w:r w:rsidRPr="00AC24C3">
              <w:rPr>
                <w:rFonts w:ascii="Times New Roman" w:hAnsi="Times New Roman" w:cs="Times New Roman"/>
                <w:noProof/>
                <w:sz w:val="20"/>
                <w:szCs w:val="20"/>
                <w:vertAlign w:val="superscript"/>
              </w:rPr>
              <w:t>БР</w:t>
            </w:r>
            <w:r w:rsidRPr="00AC24C3">
              <w:rPr>
                <w:rFonts w:ascii="Times New Roman" w:hAnsi="Times New Roman" w:cs="Times New Roman"/>
                <w:noProof/>
                <w:sz w:val="20"/>
                <w:szCs w:val="20"/>
                <w:vertAlign w:val="subscript"/>
              </w:rPr>
              <w:t>W</w:t>
            </w:r>
            <w:r w:rsidRPr="00AC24C3">
              <w:rPr>
                <w:rFonts w:ascii="Times New Roman" w:hAnsi="Times New Roman" w:cs="Times New Roman"/>
                <w:noProof/>
                <w:sz w:val="20"/>
                <w:szCs w:val="20"/>
              </w:rPr>
              <w:t xml:space="preserve"> - коефіцієнт, що враховує граничний відносний обсяг небалансів електричної енергії в i-му місяці звітного року, застосований під час розрахунку встановлених тарифів на послуги з розподілу електричної енергії</w:t>
            </w:r>
            <w:r w:rsidRPr="00AC24C3">
              <w:rPr>
                <w:rFonts w:ascii="Times New Roman" w:hAnsi="Times New Roman" w:cs="Times New Roman"/>
                <w:b/>
                <w:noProof/>
                <w:sz w:val="20"/>
                <w:szCs w:val="20"/>
              </w:rPr>
              <w:t>,</w:t>
            </w:r>
            <w:r w:rsidRPr="00AC24C3">
              <w:rPr>
                <w:rFonts w:ascii="Times New Roman" w:hAnsi="Times New Roman" w:cs="Times New Roman"/>
                <w:noProof/>
                <w:sz w:val="20"/>
                <w:szCs w:val="20"/>
              </w:rPr>
              <w:t xml:space="preserve"> відносні одиниці</w:t>
            </w:r>
            <w:r w:rsidRPr="00AC24C3">
              <w:rPr>
                <w:rFonts w:ascii="Times New Roman" w:hAnsi="Times New Roman" w:cs="Times New Roman"/>
                <w:b/>
                <w:bCs/>
                <w:i/>
                <w:iCs/>
                <w:sz w:val="20"/>
                <w:szCs w:val="20"/>
              </w:rPr>
              <w:t>(не застосовується під час дії воєнного стану)</w:t>
            </w:r>
            <w:r w:rsidRPr="00AC24C3">
              <w:rPr>
                <w:rFonts w:ascii="Times New Roman" w:hAnsi="Times New Roman" w:cs="Times New Roman"/>
                <w:sz w:val="20"/>
                <w:szCs w:val="20"/>
              </w:rPr>
              <w:t>;</w:t>
            </w:r>
          </w:p>
          <w:p w14:paraId="0D4E32A6" w14:textId="77777777" w:rsidR="00151F35" w:rsidRPr="00AC24C3" w:rsidRDefault="00151F35" w:rsidP="00151F35">
            <w:pPr>
              <w:spacing w:after="0"/>
              <w:jc w:val="both"/>
              <w:rPr>
                <w:rFonts w:ascii="Times New Roman" w:hAnsi="Times New Roman" w:cs="Times New Roman"/>
                <w:sz w:val="20"/>
                <w:szCs w:val="20"/>
              </w:rPr>
            </w:pPr>
          </w:p>
          <w:p w14:paraId="0BF9CE1E" w14:textId="77777777" w:rsidR="00151F35" w:rsidRPr="00AC24C3" w:rsidRDefault="00151F35" w:rsidP="00151F35">
            <w:pPr>
              <w:spacing w:after="0"/>
              <w:jc w:val="both"/>
              <w:rPr>
                <w:rFonts w:ascii="Times New Roman" w:hAnsi="Times New Roman" w:cs="Times New Roman"/>
                <w:b/>
                <w:bCs/>
                <w:i/>
                <w:iCs/>
                <w:sz w:val="20"/>
                <w:szCs w:val="20"/>
                <w:u w:val="single"/>
              </w:rPr>
            </w:pPr>
            <w:r w:rsidRPr="00AC24C3">
              <w:rPr>
                <w:rFonts w:ascii="Times New Roman" w:hAnsi="Times New Roman" w:cs="Times New Roman"/>
                <w:b/>
                <w:bCs/>
                <w:i/>
                <w:iCs/>
                <w:sz w:val="20"/>
                <w:szCs w:val="20"/>
                <w:u w:val="single"/>
              </w:rPr>
              <w:t>На час дії воєнного стану застосовується:</w:t>
            </w:r>
          </w:p>
          <w:p w14:paraId="09651724" w14:textId="77777777" w:rsidR="00151F35" w:rsidRPr="00AC24C3" w:rsidRDefault="00151F35" w:rsidP="00151F35">
            <w:pPr>
              <w:spacing w:after="0"/>
              <w:jc w:val="both"/>
              <w:rPr>
                <w:rFonts w:ascii="Times New Roman" w:hAnsi="Times New Roman" w:cs="Times New Roman"/>
                <w:sz w:val="20"/>
                <w:szCs w:val="20"/>
                <w:u w:val="single"/>
              </w:rPr>
            </w:pPr>
            <w:r w:rsidRPr="00AC24C3">
              <w:rPr>
                <w:rFonts w:ascii="Times New Roman" w:hAnsi="Times New Roman" w:cs="Times New Roman"/>
                <w:b/>
                <w:bCs/>
                <w:i/>
                <w:iCs/>
                <w:sz w:val="20"/>
                <w:szCs w:val="20"/>
                <w:u w:val="single"/>
              </w:rPr>
              <w:t>К</w:t>
            </w:r>
            <w:r w:rsidRPr="00AC24C3">
              <w:rPr>
                <w:rFonts w:ascii="Times New Roman" w:hAnsi="Times New Roman" w:cs="Times New Roman"/>
                <w:b/>
                <w:bCs/>
                <w:i/>
                <w:iCs/>
                <w:sz w:val="20"/>
                <w:szCs w:val="20"/>
                <w:u w:val="single"/>
                <w:vertAlign w:val="superscript"/>
              </w:rPr>
              <w:t>БР</w:t>
            </w:r>
            <w:r w:rsidRPr="00AC24C3">
              <w:rPr>
                <w:rFonts w:ascii="Times New Roman" w:hAnsi="Times New Roman" w:cs="Times New Roman"/>
                <w:b/>
                <w:bCs/>
                <w:i/>
                <w:iCs/>
                <w:sz w:val="20"/>
                <w:szCs w:val="20"/>
                <w:u w:val="single"/>
                <w:vertAlign w:val="subscript"/>
              </w:rPr>
              <w:t>W</w:t>
            </w:r>
            <w:r w:rsidRPr="00AC24C3">
              <w:rPr>
                <w:rFonts w:ascii="Times New Roman" w:hAnsi="Times New Roman" w:cs="Times New Roman"/>
                <w:b/>
                <w:bCs/>
                <w:i/>
                <w:iCs/>
                <w:sz w:val="20"/>
                <w:szCs w:val="20"/>
                <w:u w:val="single"/>
              </w:rPr>
              <w:t xml:space="preserve"> </w:t>
            </w:r>
            <w:r w:rsidRPr="00AC24C3">
              <w:rPr>
                <w:rFonts w:ascii="Times New Roman" w:hAnsi="Times New Roman" w:cs="Times New Roman"/>
                <w:sz w:val="20"/>
                <w:szCs w:val="20"/>
                <w:u w:val="single"/>
              </w:rPr>
              <w:t xml:space="preserve">– </w:t>
            </w:r>
            <w:r w:rsidRPr="00AC24C3">
              <w:rPr>
                <w:rFonts w:ascii="Times New Roman" w:hAnsi="Times New Roman" w:cs="Times New Roman"/>
                <w:b/>
                <w:bCs/>
                <w:i/>
                <w:iCs/>
                <w:sz w:val="20"/>
                <w:szCs w:val="20"/>
                <w:u w:val="single"/>
              </w:rPr>
              <w:t>фактичний</w:t>
            </w:r>
            <w:r w:rsidRPr="00AC24C3">
              <w:rPr>
                <w:rFonts w:ascii="Times New Roman" w:hAnsi="Times New Roman" w:cs="Times New Roman"/>
                <w:sz w:val="20"/>
                <w:szCs w:val="20"/>
                <w:u w:val="single"/>
              </w:rPr>
              <w:t xml:space="preserve"> </w:t>
            </w:r>
            <w:r w:rsidRPr="00AC24C3">
              <w:rPr>
                <w:rFonts w:ascii="Times New Roman" w:hAnsi="Times New Roman" w:cs="Times New Roman"/>
                <w:b/>
                <w:bCs/>
                <w:i/>
                <w:iCs/>
                <w:sz w:val="20"/>
                <w:szCs w:val="20"/>
                <w:u w:val="single"/>
              </w:rPr>
              <w:t>коефіцієнт, що враховує частку небалансів електричної енергії в i-му місяці звітного року, відносні одиниці</w:t>
            </w:r>
            <w:r w:rsidRPr="00AC24C3">
              <w:rPr>
                <w:rFonts w:ascii="Times New Roman" w:hAnsi="Times New Roman" w:cs="Times New Roman"/>
                <w:sz w:val="20"/>
                <w:szCs w:val="20"/>
                <w:u w:val="single"/>
              </w:rPr>
              <w:t>;</w:t>
            </w:r>
          </w:p>
          <w:p w14:paraId="06356313"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w:t>
            </w:r>
          </w:p>
          <w:p w14:paraId="49267CB6"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К</w:t>
            </w:r>
            <w:r w:rsidRPr="00AC24C3">
              <w:rPr>
                <w:rFonts w:ascii="Times New Roman" w:hAnsi="Times New Roman" w:cs="Times New Roman"/>
                <w:noProof/>
                <w:sz w:val="20"/>
                <w:szCs w:val="20"/>
                <w:vertAlign w:val="superscript"/>
              </w:rPr>
              <w:t>ДД</w:t>
            </w:r>
            <w:r w:rsidRPr="00AC24C3">
              <w:rPr>
                <w:rFonts w:ascii="Times New Roman" w:hAnsi="Times New Roman" w:cs="Times New Roman"/>
                <w:noProof/>
                <w:sz w:val="20"/>
                <w:szCs w:val="20"/>
                <w:vertAlign w:val="subscript"/>
              </w:rPr>
              <w:t>W</w:t>
            </w:r>
            <w:r w:rsidRPr="00AC24C3">
              <w:rPr>
                <w:rFonts w:ascii="Times New Roman" w:hAnsi="Times New Roman" w:cs="Times New Roman"/>
                <w:noProof/>
                <w:sz w:val="20"/>
                <w:szCs w:val="20"/>
              </w:rPr>
              <w:t xml:space="preserve"> - фактичний коефіцієнт, що враховує частку електричної енергії, що купується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відносні одиниці;</w:t>
            </w:r>
          </w:p>
          <w:p w14:paraId="648B1D6B"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К</w:t>
            </w:r>
            <w:r w:rsidRPr="00AC24C3">
              <w:rPr>
                <w:rFonts w:ascii="Times New Roman" w:hAnsi="Times New Roman" w:cs="Times New Roman"/>
                <w:noProof/>
                <w:sz w:val="20"/>
                <w:szCs w:val="20"/>
                <w:vertAlign w:val="superscript"/>
              </w:rPr>
              <w:t>БР</w:t>
            </w:r>
            <w:r w:rsidRPr="00AC24C3">
              <w:rPr>
                <w:rFonts w:ascii="Times New Roman" w:hAnsi="Times New Roman" w:cs="Times New Roman"/>
                <w:noProof/>
                <w:sz w:val="20"/>
                <w:szCs w:val="20"/>
                <w:vertAlign w:val="subscript"/>
              </w:rPr>
              <w:t>Ц</w:t>
            </w:r>
            <w:r w:rsidRPr="00AC24C3">
              <w:rPr>
                <w:rFonts w:ascii="Times New Roman" w:hAnsi="Times New Roman" w:cs="Times New Roman"/>
                <w:noProof/>
                <w:sz w:val="20"/>
                <w:szCs w:val="20"/>
              </w:rPr>
              <w:t xml:space="preserve"> - коефіцієнт, що враховує граничне відносне відхилення цін небалансів електричної енергії від цін електричної енергії на ринку "на добу наперед" в і-му місяці звітного року, застосований під час розрахунку встановлених тарифів на послуги з розподілу електричної енергії, відносні одиниці;</w:t>
            </w:r>
          </w:p>
          <w:p w14:paraId="47F480C4" w14:textId="77777777" w:rsidR="00151F35"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 xml:space="preserve">Ц </w:t>
            </w:r>
            <w:r w:rsidRPr="00AC24C3">
              <w:rPr>
                <w:rFonts w:ascii="Times New Roman" w:hAnsi="Times New Roman" w:cs="Times New Roman"/>
                <w:noProof/>
                <w:sz w:val="20"/>
                <w:szCs w:val="20"/>
                <w:vertAlign w:val="subscript"/>
              </w:rPr>
              <w:t>РДД ф i</w:t>
            </w:r>
            <w:r w:rsidRPr="00AC24C3">
              <w:rPr>
                <w:rFonts w:ascii="Times New Roman" w:hAnsi="Times New Roman" w:cs="Times New Roman"/>
                <w:noProof/>
                <w:sz w:val="20"/>
                <w:szCs w:val="20"/>
              </w:rPr>
              <w:t xml:space="preserve"> - фактична середньозважена ціна купівлі електричної енергії на ринку двосторонніх договорів (у тому числі в НАЕК "Енергоатом", у зв'язку з покладенням спеціальних обов'язків на учасників ринку електричної енергії) в i-му місяці звітного року згідно з Актом купівлі-продажу електроенергії, грн/МВт·год;</w:t>
            </w:r>
          </w:p>
          <w:p w14:paraId="09FCB274" w14:textId="77777777" w:rsidR="00151F35" w:rsidRDefault="00151F35" w:rsidP="00151F35">
            <w:pPr>
              <w:spacing w:after="0"/>
              <w:jc w:val="both"/>
              <w:rPr>
                <w:rFonts w:ascii="Times New Roman" w:hAnsi="Times New Roman" w:cs="Times New Roman"/>
                <w:noProof/>
                <w:sz w:val="20"/>
                <w:szCs w:val="20"/>
              </w:rPr>
            </w:pPr>
          </w:p>
          <w:p w14:paraId="3E56B80D" w14:textId="77777777" w:rsidR="00151F35" w:rsidRDefault="00151F35" w:rsidP="00151F35">
            <w:pPr>
              <w:spacing w:after="0"/>
              <w:jc w:val="both"/>
              <w:rPr>
                <w:rFonts w:ascii="Times New Roman" w:hAnsi="Times New Roman" w:cs="Times New Roman"/>
                <w:noProof/>
                <w:sz w:val="20"/>
                <w:szCs w:val="20"/>
              </w:rPr>
            </w:pPr>
          </w:p>
          <w:p w14:paraId="1FDF8F22" w14:textId="77777777" w:rsidR="00151F35" w:rsidRDefault="00151F35" w:rsidP="00151F35">
            <w:pPr>
              <w:spacing w:after="0"/>
              <w:jc w:val="both"/>
              <w:rPr>
                <w:rFonts w:ascii="Times New Roman" w:hAnsi="Times New Roman" w:cs="Times New Roman"/>
                <w:noProof/>
                <w:sz w:val="20"/>
                <w:szCs w:val="20"/>
              </w:rPr>
            </w:pPr>
          </w:p>
          <w:p w14:paraId="5E82DEF8" w14:textId="77777777" w:rsidR="00151F35" w:rsidRDefault="00151F35" w:rsidP="00151F35">
            <w:pPr>
              <w:spacing w:after="0"/>
              <w:jc w:val="both"/>
              <w:rPr>
                <w:rFonts w:ascii="Times New Roman" w:hAnsi="Times New Roman" w:cs="Times New Roman"/>
                <w:noProof/>
                <w:sz w:val="20"/>
                <w:szCs w:val="20"/>
              </w:rPr>
            </w:pPr>
          </w:p>
          <w:p w14:paraId="5DB0C535" w14:textId="77777777" w:rsidR="00151F35" w:rsidRDefault="00151F35" w:rsidP="00151F35">
            <w:pPr>
              <w:spacing w:after="0"/>
              <w:jc w:val="both"/>
              <w:rPr>
                <w:rFonts w:ascii="Times New Roman" w:hAnsi="Times New Roman" w:cs="Times New Roman"/>
                <w:noProof/>
                <w:sz w:val="20"/>
                <w:szCs w:val="20"/>
              </w:rPr>
            </w:pPr>
          </w:p>
          <w:p w14:paraId="618A586B" w14:textId="77777777" w:rsidR="00151F35" w:rsidRPr="00AC24C3" w:rsidRDefault="00151F35" w:rsidP="00151F35">
            <w:pPr>
              <w:spacing w:after="0"/>
              <w:jc w:val="both"/>
              <w:rPr>
                <w:rFonts w:ascii="Times New Roman" w:hAnsi="Times New Roman" w:cs="Times New Roman"/>
                <w:noProof/>
                <w:sz w:val="20"/>
                <w:szCs w:val="20"/>
              </w:rPr>
            </w:pPr>
          </w:p>
          <w:p w14:paraId="136EFCBB" w14:textId="77777777" w:rsidR="00151F35" w:rsidRPr="00AC24C3" w:rsidRDefault="00151F35" w:rsidP="00151F35">
            <w:pPr>
              <w:spacing w:after="0"/>
              <w:jc w:val="both"/>
              <w:rPr>
                <w:rFonts w:ascii="Times New Roman" w:eastAsia="Times New Roman" w:hAnsi="Times New Roman" w:cs="Times New Roman"/>
                <w:b/>
                <w:noProof/>
                <w:color w:val="000000" w:themeColor="text1"/>
                <w:sz w:val="20"/>
                <w:szCs w:val="20"/>
                <w:lang w:eastAsia="ru-RU"/>
              </w:rPr>
            </w:pPr>
            <w:r w:rsidRPr="00AC24C3">
              <w:rPr>
                <w:rFonts w:ascii="Times New Roman" w:eastAsia="Times New Roman" w:hAnsi="Times New Roman" w:cs="Times New Roman"/>
                <w:b/>
                <w:noProof/>
                <w:color w:val="000000" w:themeColor="text1"/>
                <w:sz w:val="20"/>
                <w:szCs w:val="20"/>
                <w:lang w:eastAsia="ru-RU"/>
              </w:rPr>
              <w:t xml:space="preserve">для цілей розрахунку складова </w:t>
            </w:r>
            <w:r w:rsidRPr="00AC24C3">
              <w:rPr>
                <w:rFonts w:ascii="Times New Roman" w:eastAsia="Times New Roman" w:hAnsi="Times New Roman" w:cs="Times New Roman"/>
                <w:b/>
                <w:noProof/>
                <w:sz w:val="20"/>
                <w:szCs w:val="20"/>
                <w:lang w:eastAsia="ru-RU"/>
              </w:rPr>
              <w:t>(1 – К</w:t>
            </w:r>
            <w:r w:rsidRPr="00AC24C3">
              <w:rPr>
                <w:rFonts w:ascii="Times New Roman" w:eastAsia="Times New Roman" w:hAnsi="Times New Roman" w:cs="Times New Roman"/>
                <w:b/>
                <w:noProof/>
                <w:sz w:val="20"/>
                <w:szCs w:val="20"/>
                <w:vertAlign w:val="superscript"/>
                <w:lang w:eastAsia="ru-RU"/>
              </w:rPr>
              <w:t>БР</w:t>
            </w:r>
            <w:r w:rsidRPr="00AC24C3">
              <w:rPr>
                <w:rFonts w:ascii="Times New Roman" w:eastAsia="Times New Roman" w:hAnsi="Times New Roman" w:cs="Times New Roman"/>
                <w:b/>
                <w:caps/>
                <w:noProof/>
                <w:sz w:val="20"/>
                <w:szCs w:val="20"/>
                <w:vertAlign w:val="subscript"/>
                <w:lang w:eastAsia="ru-RU"/>
              </w:rPr>
              <w:t>w</w:t>
            </w:r>
            <w:r w:rsidRPr="00AC24C3">
              <w:rPr>
                <w:rFonts w:ascii="Times New Roman" w:eastAsia="Times New Roman" w:hAnsi="Times New Roman" w:cs="Times New Roman"/>
                <w:b/>
                <w:caps/>
                <w:noProof/>
                <w:sz w:val="20"/>
                <w:szCs w:val="20"/>
                <w:lang w:eastAsia="ru-RU"/>
              </w:rPr>
              <w:t xml:space="preserve"> – </w:t>
            </w:r>
            <w:r w:rsidRPr="00AC24C3">
              <w:rPr>
                <w:rFonts w:ascii="Times New Roman" w:eastAsia="Times New Roman" w:hAnsi="Times New Roman" w:cs="Times New Roman"/>
                <w:b/>
                <w:noProof/>
                <w:sz w:val="20"/>
                <w:szCs w:val="20"/>
                <w:lang w:eastAsia="ru-RU"/>
              </w:rPr>
              <w:t>К</w:t>
            </w:r>
            <w:r w:rsidRPr="00AC24C3">
              <w:rPr>
                <w:rFonts w:ascii="Times New Roman" w:eastAsia="Times New Roman" w:hAnsi="Times New Roman" w:cs="Times New Roman"/>
                <w:b/>
                <w:noProof/>
                <w:sz w:val="20"/>
                <w:szCs w:val="20"/>
                <w:vertAlign w:val="superscript"/>
                <w:lang w:eastAsia="ru-RU"/>
              </w:rPr>
              <w:t>ДД</w:t>
            </w:r>
            <w:r w:rsidRPr="00AC24C3">
              <w:rPr>
                <w:rFonts w:ascii="Times New Roman" w:eastAsia="Times New Roman" w:hAnsi="Times New Roman" w:cs="Times New Roman"/>
                <w:b/>
                <w:caps/>
                <w:noProof/>
                <w:sz w:val="20"/>
                <w:szCs w:val="20"/>
                <w:vertAlign w:val="subscript"/>
                <w:lang w:eastAsia="ru-RU"/>
              </w:rPr>
              <w:t>w</w:t>
            </w:r>
            <w:r w:rsidRPr="00AC24C3">
              <w:rPr>
                <w:rFonts w:ascii="Times New Roman" w:eastAsia="Times New Roman" w:hAnsi="Times New Roman" w:cs="Times New Roman"/>
                <w:b/>
                <w:noProof/>
                <w:sz w:val="20"/>
                <w:szCs w:val="20"/>
                <w:lang w:eastAsia="ru-RU"/>
              </w:rPr>
              <w:t xml:space="preserve">) </w:t>
            </w:r>
            <w:r w:rsidRPr="00AC24C3">
              <w:rPr>
                <w:rFonts w:ascii="Times New Roman" w:eastAsia="Times New Roman" w:hAnsi="Times New Roman" w:cs="Times New Roman"/>
                <w:b/>
                <w:noProof/>
                <w:color w:val="000000" w:themeColor="text1"/>
                <w:sz w:val="20"/>
                <w:szCs w:val="20"/>
                <w:lang w:eastAsia="ru-RU"/>
              </w:rPr>
              <w:t>приймається рівною нулю у разі, якщо її значення менше нуля.</w:t>
            </w:r>
          </w:p>
          <w:p w14:paraId="23E24F14" w14:textId="77777777" w:rsidR="00151F35" w:rsidRPr="00AC24C3" w:rsidRDefault="00151F35" w:rsidP="00151F35">
            <w:pPr>
              <w:spacing w:after="0"/>
              <w:jc w:val="both"/>
              <w:rPr>
                <w:rFonts w:ascii="Times New Roman" w:eastAsia="Times New Roman" w:hAnsi="Times New Roman" w:cs="Times New Roman"/>
                <w:b/>
                <w:noProof/>
                <w:color w:val="000000" w:themeColor="text1"/>
                <w:sz w:val="20"/>
                <w:szCs w:val="20"/>
                <w:lang w:eastAsia="ru-RU"/>
              </w:rPr>
            </w:pPr>
            <w:r w:rsidRPr="00AC24C3">
              <w:rPr>
                <w:rFonts w:ascii="Times New Roman" w:eastAsia="Times New Roman" w:hAnsi="Times New Roman" w:cs="Times New Roman"/>
                <w:b/>
                <w:noProof/>
                <w:color w:val="000000" w:themeColor="text1"/>
                <w:sz w:val="20"/>
                <w:szCs w:val="20"/>
                <w:lang w:eastAsia="ru-RU"/>
              </w:rPr>
              <w:t>Якщо:</w:t>
            </w:r>
          </w:p>
          <w:p w14:paraId="3C006E22" w14:textId="77777777" w:rsidR="00151F35" w:rsidRPr="00AC24C3" w:rsidRDefault="00232334" w:rsidP="00151F35">
            <w:pPr>
              <w:spacing w:after="0"/>
              <w:jc w:val="both"/>
              <w:rPr>
                <w:rFonts w:ascii="Times New Roman" w:eastAsiaTheme="minorEastAsia" w:hAnsi="Times New Roman" w:cs="Times New Roman"/>
                <w:b/>
                <w:noProof/>
                <w:color w:val="000000" w:themeColor="text1"/>
                <w:sz w:val="20"/>
                <w:szCs w:val="20"/>
                <w:lang w:eastAsia="ru-RU"/>
              </w:rPr>
            </w:pPr>
            <m:oMath>
              <m:nary>
                <m:naryPr>
                  <m:chr m:val="∑"/>
                  <m:limLoc m:val="undOvr"/>
                  <m:ctrlPr>
                    <w:rPr>
                      <w:rFonts w:ascii="Cambria Math" w:eastAsia="Times New Roman" w:hAnsi="Cambria Math" w:cs="Times New Roman"/>
                      <w:b/>
                      <w:i/>
                      <w:noProof/>
                      <w:color w:val="000000" w:themeColor="text1"/>
                      <w:sz w:val="20"/>
                      <w:szCs w:val="20"/>
                      <w:lang w:eastAsia="ru-RU"/>
                    </w:rPr>
                  </m:ctrlPr>
                </m:naryPr>
                <m:sub>
                  <m:r>
                    <m:rPr>
                      <m:sty m:val="bi"/>
                    </m:rPr>
                    <w:rPr>
                      <w:rFonts w:ascii="Cambria Math" w:eastAsia="Times New Roman" w:hAnsi="Cambria Math" w:cs="Times New Roman"/>
                      <w:noProof/>
                      <w:color w:val="000000" w:themeColor="text1"/>
                      <w:sz w:val="20"/>
                      <w:szCs w:val="20"/>
                      <w:lang w:eastAsia="ru-RU"/>
                    </w:rPr>
                    <m:t>i=1</m:t>
                  </m:r>
                </m:sub>
                <m:sup>
                  <m:r>
                    <m:rPr>
                      <m:sty m:val="bi"/>
                    </m:rPr>
                    <w:rPr>
                      <w:rFonts w:ascii="Cambria Math" w:eastAsia="Times New Roman" w:hAnsi="Cambria Math" w:cs="Times New Roman"/>
                      <w:noProof/>
                      <w:color w:val="000000" w:themeColor="text1"/>
                      <w:sz w:val="20"/>
                      <w:szCs w:val="20"/>
                      <w:lang w:eastAsia="ru-RU"/>
                    </w:rPr>
                    <m:t>n</m:t>
                  </m:r>
                </m:sup>
                <m:e>
                  <m:sSub>
                    <m:sSubPr>
                      <m:ctrlPr>
                        <w:rPr>
                          <w:rFonts w:ascii="Cambria Math" w:eastAsia="Times New Roman" w:hAnsi="Cambria Math" w:cs="Times New Roman"/>
                          <w:b/>
                          <w:i/>
                          <w:noProof/>
                          <w:color w:val="000000" w:themeColor="text1"/>
                          <w:sz w:val="20"/>
                          <w:szCs w:val="20"/>
                          <w:lang w:eastAsia="ru-RU"/>
                        </w:rPr>
                      </m:ctrlPr>
                    </m:sSubPr>
                    <m:e>
                      <m:r>
                        <m:rPr>
                          <m:sty m:val="bi"/>
                        </m:rPr>
                        <w:rPr>
                          <w:rFonts w:ascii="Cambria Math" w:eastAsia="Times New Roman" w:hAnsi="Cambria Math" w:cs="Times New Roman"/>
                          <w:noProof/>
                          <w:color w:val="000000" w:themeColor="text1"/>
                          <w:sz w:val="20"/>
                          <w:szCs w:val="20"/>
                          <w:lang w:eastAsia="ru-RU"/>
                        </w:rPr>
                        <m:t>О</m:t>
                      </m:r>
                    </m:e>
                    <m:sub>
                      <m:r>
                        <m:rPr>
                          <m:sty m:val="bi"/>
                        </m:rPr>
                        <w:rPr>
                          <w:rFonts w:ascii="Cambria Math" w:eastAsia="Times New Roman" w:hAnsi="Cambria Math" w:cs="Times New Roman"/>
                          <w:noProof/>
                          <w:color w:val="000000" w:themeColor="text1"/>
                          <w:sz w:val="20"/>
                          <w:szCs w:val="20"/>
                          <w:lang w:eastAsia="ru-RU"/>
                        </w:rPr>
                        <m:t>ТВЕ нф i</m:t>
                      </m:r>
                    </m:sub>
                  </m:sSub>
                </m:e>
              </m:nary>
              <m:r>
                <m:rPr>
                  <m:sty m:val="bi"/>
                </m:rPr>
                <w:rPr>
                  <w:rFonts w:ascii="Cambria Math" w:eastAsia="Times New Roman" w:hAnsi="Cambria Math" w:cs="Times New Roman"/>
                  <w:noProof/>
                  <w:color w:val="000000" w:themeColor="text1"/>
                  <w:sz w:val="20"/>
                  <w:szCs w:val="20"/>
                  <w:lang w:eastAsia="ru-RU"/>
                </w:rPr>
                <m:t>&lt;</m:t>
              </m:r>
              <m:nary>
                <m:naryPr>
                  <m:chr m:val="∑"/>
                  <m:limLoc m:val="undOvr"/>
                  <m:ctrlPr>
                    <w:rPr>
                      <w:rFonts w:ascii="Cambria Math" w:eastAsia="Times New Roman" w:hAnsi="Cambria Math" w:cs="Times New Roman"/>
                      <w:b/>
                      <w:i/>
                      <w:noProof/>
                      <w:color w:val="000000" w:themeColor="text1"/>
                      <w:sz w:val="20"/>
                      <w:szCs w:val="20"/>
                      <w:lang w:eastAsia="ru-RU"/>
                    </w:rPr>
                  </m:ctrlPr>
                </m:naryPr>
                <m:sub>
                  <m:r>
                    <m:rPr>
                      <m:sty m:val="bi"/>
                    </m:rPr>
                    <w:rPr>
                      <w:rFonts w:ascii="Cambria Math" w:eastAsia="Times New Roman" w:hAnsi="Cambria Math" w:cs="Times New Roman"/>
                      <w:noProof/>
                      <w:color w:val="000000" w:themeColor="text1"/>
                      <w:sz w:val="20"/>
                      <w:szCs w:val="20"/>
                      <w:lang w:eastAsia="ru-RU"/>
                    </w:rPr>
                    <m:t>i=1</m:t>
                  </m:r>
                </m:sub>
                <m:sup>
                  <m:r>
                    <m:rPr>
                      <m:sty m:val="bi"/>
                    </m:rPr>
                    <w:rPr>
                      <w:rFonts w:ascii="Cambria Math" w:eastAsia="Times New Roman" w:hAnsi="Cambria Math" w:cs="Times New Roman"/>
                      <w:noProof/>
                      <w:color w:val="000000" w:themeColor="text1"/>
                      <w:sz w:val="20"/>
                      <w:szCs w:val="20"/>
                      <w:lang w:eastAsia="ru-RU"/>
                    </w:rPr>
                    <m:t>n</m:t>
                  </m:r>
                </m:sup>
                <m:e>
                  <m:sSub>
                    <m:sSubPr>
                      <m:ctrlPr>
                        <w:rPr>
                          <w:rFonts w:ascii="Cambria Math" w:eastAsia="Times New Roman" w:hAnsi="Cambria Math" w:cs="Times New Roman"/>
                          <w:b/>
                          <w:i/>
                          <w:noProof/>
                          <w:color w:val="000000" w:themeColor="text1"/>
                          <w:sz w:val="20"/>
                          <w:szCs w:val="20"/>
                          <w:lang w:eastAsia="ru-RU"/>
                        </w:rPr>
                      </m:ctrlPr>
                    </m:sSubPr>
                    <m:e>
                      <m:r>
                        <m:rPr>
                          <m:sty m:val="bi"/>
                        </m:rPr>
                        <w:rPr>
                          <w:rFonts w:ascii="Cambria Math" w:eastAsia="Times New Roman" w:hAnsi="Cambria Math" w:cs="Times New Roman"/>
                          <w:noProof/>
                          <w:color w:val="000000" w:themeColor="text1"/>
                          <w:sz w:val="20"/>
                          <w:szCs w:val="20"/>
                          <w:lang w:eastAsia="ru-RU"/>
                        </w:rPr>
                        <m:t>О</m:t>
                      </m:r>
                    </m:e>
                    <m:sub>
                      <m:r>
                        <m:rPr>
                          <m:sty m:val="bi"/>
                        </m:rPr>
                        <w:rPr>
                          <w:rFonts w:ascii="Cambria Math" w:eastAsia="Times New Roman" w:hAnsi="Cambria Math" w:cs="Times New Roman"/>
                          <w:noProof/>
                          <w:color w:val="000000" w:themeColor="text1"/>
                          <w:sz w:val="20"/>
                          <w:szCs w:val="20"/>
                          <w:lang w:eastAsia="ru-RU"/>
                        </w:rPr>
                        <m:t>ТВЕ ф i</m:t>
                      </m:r>
                    </m:sub>
                  </m:sSub>
                </m:e>
              </m:nary>
            </m:oMath>
            <w:r w:rsidR="00151F35" w:rsidRPr="00AC24C3">
              <w:rPr>
                <w:rFonts w:ascii="Times New Roman" w:eastAsiaTheme="minorEastAsia" w:hAnsi="Times New Roman" w:cs="Times New Roman"/>
                <w:b/>
                <w:noProof/>
                <w:color w:val="000000" w:themeColor="text1"/>
                <w:sz w:val="20"/>
                <w:szCs w:val="20"/>
                <w:lang w:eastAsia="ru-RU"/>
              </w:rPr>
              <w:t>,</w:t>
            </w:r>
          </w:p>
          <w:p w14:paraId="778DED35" w14:textId="77777777" w:rsidR="00151F35" w:rsidRPr="00AC24C3" w:rsidRDefault="00151F35" w:rsidP="00151F35">
            <w:pPr>
              <w:spacing w:after="0"/>
              <w:ind w:firstLine="240"/>
              <w:jc w:val="both"/>
              <w:rPr>
                <w:rFonts w:ascii="Times New Roman" w:hAnsi="Times New Roman" w:cs="Times New Roman"/>
                <w:b/>
                <w:noProof/>
                <w:sz w:val="20"/>
                <w:szCs w:val="20"/>
              </w:rPr>
            </w:pPr>
            <w:r w:rsidRPr="00AC24C3">
              <w:rPr>
                <w:rFonts w:ascii="Times New Roman" w:hAnsi="Times New Roman" w:cs="Times New Roman"/>
                <w:b/>
                <w:noProof/>
                <w:sz w:val="20"/>
                <w:szCs w:val="20"/>
              </w:rPr>
              <w:t>за умови надання належного обґрунтування перевищення фактичних витрат електричної енергії від нормативно-фактичних технологічних витрат та документального підтвердження</w:t>
            </w:r>
            <w:r w:rsidRPr="00AC24C3">
              <w:rPr>
                <w:rFonts w:ascii="Times New Roman" w:hAnsi="Times New Roman" w:cs="Times New Roman"/>
                <w:b/>
                <w:strike/>
                <w:noProof/>
                <w:sz w:val="20"/>
                <w:szCs w:val="20"/>
              </w:rPr>
              <w:t xml:space="preserve"> </w:t>
            </w:r>
            <w:r w:rsidRPr="00AC24C3">
              <w:rPr>
                <w:rFonts w:ascii="Times New Roman" w:hAnsi="Times New Roman" w:cs="Times New Roman"/>
                <w:b/>
                <w:noProof/>
                <w:sz w:val="20"/>
                <w:szCs w:val="20"/>
              </w:rPr>
              <w:t xml:space="preserve">ДТВЕ нф і </w:t>
            </w:r>
            <w:r w:rsidRPr="00AC24C3">
              <w:rPr>
                <w:rFonts w:ascii="Times New Roman" w:hAnsi="Times New Roman" w:cs="Times New Roman"/>
                <w:b/>
                <w:noProof/>
                <w:sz w:val="20"/>
                <w:szCs w:val="20"/>
                <w:highlight w:val="green"/>
              </w:rPr>
              <w:t>протягом дії військового стану</w:t>
            </w:r>
            <w:r w:rsidRPr="00AC24C3">
              <w:rPr>
                <w:rFonts w:ascii="Times New Roman" w:hAnsi="Times New Roman" w:cs="Times New Roman"/>
                <w:b/>
                <w:noProof/>
                <w:sz w:val="20"/>
                <w:szCs w:val="20"/>
              </w:rPr>
              <w:t>, визначається за формулою:</w:t>
            </w:r>
          </w:p>
          <w:p w14:paraId="1AD208CF" w14:textId="77777777" w:rsidR="00151F35" w:rsidRPr="00AC24C3" w:rsidRDefault="00151F35" w:rsidP="00151F35">
            <w:pPr>
              <w:spacing w:after="0"/>
              <w:jc w:val="both"/>
              <w:rPr>
                <w:rFonts w:ascii="Times New Roman" w:eastAsia="Times New Roman" w:hAnsi="Times New Roman" w:cs="Times New Roman"/>
                <w:b/>
                <w:noProof/>
                <w:color w:val="000000" w:themeColor="text1"/>
                <w:sz w:val="20"/>
                <w:szCs w:val="20"/>
                <w:vertAlign w:val="subscript"/>
                <w:lang w:eastAsia="ru-RU"/>
              </w:rPr>
            </w:pPr>
            <w:r w:rsidRPr="00AC24C3">
              <w:rPr>
                <w:rFonts w:ascii="Times New Roman" w:eastAsia="Times New Roman" w:hAnsi="Times New Roman" w:cs="Times New Roman"/>
                <w:b/>
                <w:noProof/>
                <w:color w:val="000000" w:themeColor="text1"/>
                <w:sz w:val="20"/>
                <w:szCs w:val="20"/>
                <w:lang w:eastAsia="ru-RU"/>
              </w:rPr>
              <w:t xml:space="preserve">            Д</w:t>
            </w:r>
            <w:r w:rsidRPr="00AC24C3">
              <w:rPr>
                <w:rFonts w:ascii="Times New Roman" w:eastAsia="Times New Roman" w:hAnsi="Times New Roman" w:cs="Times New Roman"/>
                <w:b/>
                <w:noProof/>
                <w:color w:val="000000" w:themeColor="text1"/>
                <w:sz w:val="20"/>
                <w:szCs w:val="20"/>
                <w:vertAlign w:val="subscript"/>
                <w:lang w:eastAsia="ru-RU"/>
              </w:rPr>
              <w:t>ТВЕ нф і</w:t>
            </w:r>
            <w:r w:rsidRPr="00AC24C3">
              <w:rPr>
                <w:rFonts w:ascii="Times New Roman" w:eastAsia="Times New Roman" w:hAnsi="Times New Roman" w:cs="Times New Roman"/>
                <w:b/>
                <w:noProof/>
                <w:color w:val="000000" w:themeColor="text1"/>
                <w:sz w:val="20"/>
                <w:szCs w:val="20"/>
                <w:lang w:eastAsia="ru-RU"/>
              </w:rPr>
              <w:t xml:space="preserve"> = О</w:t>
            </w:r>
            <w:r w:rsidRPr="00AC24C3">
              <w:rPr>
                <w:rFonts w:ascii="Times New Roman" w:eastAsia="Times New Roman" w:hAnsi="Times New Roman" w:cs="Times New Roman"/>
                <w:b/>
                <w:noProof/>
                <w:color w:val="000000" w:themeColor="text1"/>
                <w:sz w:val="20"/>
                <w:szCs w:val="20"/>
                <w:vertAlign w:val="subscript"/>
                <w:lang w:eastAsia="ru-RU"/>
              </w:rPr>
              <w:t xml:space="preserve">ТВЕ ф і </w:t>
            </w:r>
            <w:r w:rsidRPr="00AC24C3">
              <w:rPr>
                <w:rFonts w:ascii="Times New Roman" w:eastAsia="Times New Roman" w:hAnsi="Times New Roman" w:cs="Times New Roman"/>
                <w:b/>
                <w:noProof/>
                <w:color w:val="000000" w:themeColor="text1"/>
                <w:sz w:val="20"/>
                <w:szCs w:val="20"/>
                <w:lang w:eastAsia="ru-RU"/>
              </w:rPr>
              <w:t xml:space="preserve"> × Ц</w:t>
            </w:r>
            <w:r w:rsidRPr="00AC24C3">
              <w:rPr>
                <w:rFonts w:ascii="Times New Roman" w:eastAsia="Times New Roman" w:hAnsi="Times New Roman" w:cs="Times New Roman"/>
                <w:b/>
                <w:noProof/>
                <w:color w:val="000000" w:themeColor="text1"/>
                <w:sz w:val="20"/>
                <w:szCs w:val="20"/>
                <w:vertAlign w:val="subscript"/>
                <w:lang w:eastAsia="ru-RU"/>
              </w:rPr>
              <w:t>ТВЕ i,</w:t>
            </w:r>
          </w:p>
          <w:p w14:paraId="06A8BF1A" w14:textId="77777777" w:rsidR="00151F35" w:rsidRPr="00AC24C3" w:rsidRDefault="00151F35" w:rsidP="00151F35">
            <w:pPr>
              <w:spacing w:after="0"/>
              <w:jc w:val="both"/>
              <w:rPr>
                <w:rFonts w:ascii="Times New Roman" w:eastAsia="Times New Roman" w:hAnsi="Times New Roman" w:cs="Times New Roman"/>
                <w:b/>
                <w:noProof/>
                <w:color w:val="000000" w:themeColor="text1"/>
                <w:sz w:val="20"/>
                <w:szCs w:val="20"/>
                <w:lang w:eastAsia="ru-RU"/>
              </w:rPr>
            </w:pPr>
            <w:r w:rsidRPr="00AC24C3">
              <w:rPr>
                <w:rFonts w:ascii="Times New Roman" w:eastAsia="Times New Roman" w:hAnsi="Times New Roman" w:cs="Times New Roman"/>
                <w:b/>
                <w:noProof/>
                <w:color w:val="000000" w:themeColor="text1"/>
                <w:sz w:val="20"/>
                <w:szCs w:val="20"/>
                <w:lang w:eastAsia="ru-RU"/>
              </w:rPr>
              <w:t>де О</w:t>
            </w:r>
            <w:r w:rsidRPr="00AC24C3">
              <w:rPr>
                <w:rFonts w:ascii="Times New Roman" w:eastAsia="Times New Roman" w:hAnsi="Times New Roman" w:cs="Times New Roman"/>
                <w:b/>
                <w:noProof/>
                <w:color w:val="000000" w:themeColor="text1"/>
                <w:sz w:val="20"/>
                <w:szCs w:val="20"/>
                <w:vertAlign w:val="subscript"/>
                <w:lang w:eastAsia="ru-RU"/>
              </w:rPr>
              <w:t>ТВЕ ф і</w:t>
            </w:r>
            <w:r w:rsidRPr="00AC24C3">
              <w:rPr>
                <w:rFonts w:ascii="Times New Roman" w:eastAsia="Times New Roman" w:hAnsi="Times New Roman" w:cs="Times New Roman"/>
                <w:b/>
                <w:noProof/>
                <w:color w:val="000000" w:themeColor="text1"/>
                <w:sz w:val="20"/>
                <w:szCs w:val="20"/>
                <w:lang w:eastAsia="ru-RU"/>
              </w:rPr>
              <w:t xml:space="preserve"> – фактичний обсяг технологічних витрат електричної енергії на її розподіл в і-му місяці звітного року, МВт·год;</w:t>
            </w:r>
          </w:p>
          <w:p w14:paraId="12B7EA04" w14:textId="77777777" w:rsidR="00151F35" w:rsidRPr="00AC24C3" w:rsidRDefault="00151F35" w:rsidP="00151F35">
            <w:pPr>
              <w:pStyle w:val="a3"/>
              <w:spacing w:before="0" w:beforeAutospacing="0" w:after="0" w:afterAutospacing="0"/>
              <w:jc w:val="both"/>
              <w:rPr>
                <w:rFonts w:cs="Times New Roman"/>
                <w:bCs/>
                <w:i/>
                <w:sz w:val="20"/>
                <w:szCs w:val="20"/>
              </w:rPr>
            </w:pPr>
          </w:p>
          <w:p w14:paraId="34995D51" w14:textId="77777777" w:rsidR="00151F35" w:rsidRPr="00AC24C3" w:rsidRDefault="00151F35" w:rsidP="00151F35">
            <w:pPr>
              <w:pStyle w:val="a3"/>
              <w:spacing w:before="0" w:beforeAutospacing="0" w:after="0" w:afterAutospacing="0"/>
              <w:jc w:val="both"/>
              <w:rPr>
                <w:rFonts w:cs="Times New Roman"/>
                <w:bCs/>
                <w:i/>
                <w:sz w:val="20"/>
                <w:szCs w:val="20"/>
              </w:rPr>
            </w:pPr>
            <w:r w:rsidRPr="00AC24C3">
              <w:rPr>
                <w:rFonts w:cs="Times New Roman"/>
                <w:bCs/>
                <w:i/>
                <w:sz w:val="20"/>
                <w:szCs w:val="20"/>
              </w:rPr>
              <w:t>ПАТ «ЗАПОРІЖЖЯОБЛЕНЕРГО»</w:t>
            </w:r>
          </w:p>
          <w:p w14:paraId="7A9DB94D" w14:textId="77777777" w:rsidR="00151F35" w:rsidRPr="00AC24C3" w:rsidRDefault="00151F35" w:rsidP="00151F35">
            <w:pPr>
              <w:spacing w:after="0"/>
              <w:jc w:val="both"/>
              <w:rPr>
                <w:rFonts w:ascii="Times New Roman" w:eastAsia="Times New Roman" w:hAnsi="Times New Roman" w:cs="Times New Roman"/>
                <w:noProof/>
                <w:color w:val="000000" w:themeColor="text1"/>
                <w:sz w:val="20"/>
                <w:szCs w:val="20"/>
                <w:lang w:eastAsia="ru-RU"/>
              </w:rPr>
            </w:pPr>
            <w:r w:rsidRPr="00AC24C3">
              <w:rPr>
                <w:rFonts w:ascii="Times New Roman" w:eastAsia="Times New Roman" w:hAnsi="Times New Roman" w:cs="Times New Roman"/>
                <w:noProof/>
                <w:color w:val="000000" w:themeColor="text1"/>
                <w:sz w:val="20"/>
                <w:szCs w:val="20"/>
                <w:lang w:eastAsia="ru-RU"/>
              </w:rPr>
              <w:t xml:space="preserve">для цілей розрахунку складова </w:t>
            </w:r>
            <w:r w:rsidRPr="00AC24C3">
              <w:rPr>
                <w:rFonts w:ascii="Times New Roman" w:eastAsia="Times New Roman" w:hAnsi="Times New Roman" w:cs="Times New Roman"/>
                <w:noProof/>
                <w:sz w:val="20"/>
                <w:szCs w:val="20"/>
                <w:lang w:eastAsia="ru-RU"/>
              </w:rPr>
              <w:t>(1 – К</w:t>
            </w:r>
            <w:r w:rsidRPr="00AC24C3">
              <w:rPr>
                <w:rFonts w:ascii="Times New Roman" w:eastAsia="Times New Roman" w:hAnsi="Times New Roman" w:cs="Times New Roman"/>
                <w:noProof/>
                <w:sz w:val="20"/>
                <w:szCs w:val="20"/>
                <w:vertAlign w:val="superscript"/>
                <w:lang w:eastAsia="ru-RU"/>
              </w:rPr>
              <w:t>БР</w:t>
            </w:r>
            <w:r w:rsidRPr="00AC24C3">
              <w:rPr>
                <w:rFonts w:ascii="Times New Roman" w:eastAsia="Times New Roman" w:hAnsi="Times New Roman" w:cs="Times New Roman"/>
                <w:caps/>
                <w:noProof/>
                <w:sz w:val="20"/>
                <w:szCs w:val="20"/>
                <w:vertAlign w:val="subscript"/>
                <w:lang w:eastAsia="ru-RU"/>
              </w:rPr>
              <w:t>w</w:t>
            </w:r>
            <w:r w:rsidRPr="00AC24C3">
              <w:rPr>
                <w:rFonts w:ascii="Times New Roman" w:eastAsia="Times New Roman" w:hAnsi="Times New Roman" w:cs="Times New Roman"/>
                <w:caps/>
                <w:noProof/>
                <w:sz w:val="20"/>
                <w:szCs w:val="20"/>
                <w:lang w:eastAsia="ru-RU"/>
              </w:rPr>
              <w:t xml:space="preserve"> – </w:t>
            </w:r>
            <w:r w:rsidRPr="00AC24C3">
              <w:rPr>
                <w:rFonts w:ascii="Times New Roman" w:eastAsia="Times New Roman" w:hAnsi="Times New Roman" w:cs="Times New Roman"/>
                <w:noProof/>
                <w:sz w:val="20"/>
                <w:szCs w:val="20"/>
                <w:lang w:eastAsia="ru-RU"/>
              </w:rPr>
              <w:t>К</w:t>
            </w:r>
            <w:r w:rsidRPr="00AC24C3">
              <w:rPr>
                <w:rFonts w:ascii="Times New Roman" w:eastAsia="Times New Roman" w:hAnsi="Times New Roman" w:cs="Times New Roman"/>
                <w:noProof/>
                <w:sz w:val="20"/>
                <w:szCs w:val="20"/>
                <w:vertAlign w:val="superscript"/>
                <w:lang w:eastAsia="ru-RU"/>
              </w:rPr>
              <w:t>ДД</w:t>
            </w:r>
            <w:r w:rsidRPr="00AC24C3">
              <w:rPr>
                <w:rFonts w:ascii="Times New Roman" w:eastAsia="Times New Roman" w:hAnsi="Times New Roman" w:cs="Times New Roman"/>
                <w:caps/>
                <w:noProof/>
                <w:sz w:val="20"/>
                <w:szCs w:val="20"/>
                <w:vertAlign w:val="subscript"/>
                <w:lang w:eastAsia="ru-RU"/>
              </w:rPr>
              <w:t>w</w:t>
            </w:r>
            <w:r w:rsidRPr="00AC24C3">
              <w:rPr>
                <w:rFonts w:ascii="Times New Roman" w:eastAsia="Times New Roman" w:hAnsi="Times New Roman" w:cs="Times New Roman"/>
                <w:noProof/>
                <w:sz w:val="20"/>
                <w:szCs w:val="20"/>
                <w:lang w:eastAsia="ru-RU"/>
              </w:rPr>
              <w:t xml:space="preserve">) </w:t>
            </w:r>
            <w:r w:rsidRPr="00AC24C3">
              <w:rPr>
                <w:rFonts w:ascii="Times New Roman" w:eastAsia="Times New Roman" w:hAnsi="Times New Roman" w:cs="Times New Roman"/>
                <w:noProof/>
                <w:color w:val="000000" w:themeColor="text1"/>
                <w:sz w:val="20"/>
                <w:szCs w:val="20"/>
                <w:lang w:eastAsia="ru-RU"/>
              </w:rPr>
              <w:t>приймається рівною нулю у разі, якщо її значення менше нуля.</w:t>
            </w:r>
          </w:p>
          <w:p w14:paraId="0FDAA6C0" w14:textId="77777777" w:rsidR="00151F35" w:rsidRPr="00AC24C3" w:rsidRDefault="00151F35" w:rsidP="00151F35">
            <w:pPr>
              <w:spacing w:after="0"/>
              <w:jc w:val="both"/>
              <w:rPr>
                <w:rFonts w:ascii="Times New Roman" w:eastAsia="Times New Roman" w:hAnsi="Times New Roman" w:cs="Times New Roman"/>
                <w:noProof/>
                <w:color w:val="000000" w:themeColor="text1"/>
                <w:sz w:val="20"/>
                <w:szCs w:val="20"/>
                <w:lang w:eastAsia="ru-RU"/>
              </w:rPr>
            </w:pPr>
            <w:r w:rsidRPr="00AC24C3">
              <w:rPr>
                <w:rFonts w:ascii="Times New Roman" w:eastAsia="Times New Roman" w:hAnsi="Times New Roman" w:cs="Times New Roman"/>
                <w:noProof/>
                <w:color w:val="000000" w:themeColor="text1"/>
                <w:sz w:val="20"/>
                <w:szCs w:val="20"/>
                <w:lang w:eastAsia="ru-RU"/>
              </w:rPr>
              <w:t>Якщо:</w:t>
            </w:r>
          </w:p>
          <w:p w14:paraId="523BDD41" w14:textId="77777777" w:rsidR="00151F35" w:rsidRPr="00AC24C3" w:rsidRDefault="00232334" w:rsidP="00151F35">
            <w:pPr>
              <w:spacing w:after="0"/>
              <w:jc w:val="both"/>
              <w:rPr>
                <w:rFonts w:ascii="Times New Roman" w:eastAsiaTheme="minorEastAsia" w:hAnsi="Times New Roman" w:cs="Times New Roman"/>
                <w:b/>
                <w:noProof/>
                <w:color w:val="000000" w:themeColor="text1"/>
                <w:sz w:val="20"/>
                <w:szCs w:val="20"/>
                <w:lang w:eastAsia="ru-RU"/>
              </w:rPr>
            </w:pPr>
            <m:oMath>
              <m:nary>
                <m:naryPr>
                  <m:chr m:val="∑"/>
                  <m:limLoc m:val="undOvr"/>
                  <m:ctrlPr>
                    <w:rPr>
                      <w:rFonts w:ascii="Cambria Math" w:eastAsia="Times New Roman" w:hAnsi="Cambria Math" w:cs="Times New Roman"/>
                      <w:i/>
                      <w:noProof/>
                      <w:color w:val="000000" w:themeColor="text1"/>
                      <w:sz w:val="20"/>
                      <w:szCs w:val="20"/>
                      <w:lang w:eastAsia="ru-RU"/>
                    </w:rPr>
                  </m:ctrlPr>
                </m:naryPr>
                <m:sub>
                  <m:r>
                    <w:rPr>
                      <w:rFonts w:ascii="Cambria Math" w:eastAsia="Times New Roman" w:hAnsi="Cambria Math" w:cs="Times New Roman"/>
                      <w:noProof/>
                      <w:color w:val="000000" w:themeColor="text1"/>
                      <w:sz w:val="20"/>
                      <w:szCs w:val="20"/>
                      <w:lang w:eastAsia="ru-RU"/>
                    </w:rPr>
                    <m:t>i=1</m:t>
                  </m:r>
                </m:sub>
                <m:sup>
                  <m:r>
                    <w:rPr>
                      <w:rFonts w:ascii="Cambria Math" w:eastAsia="Times New Roman" w:hAnsi="Cambria Math" w:cs="Times New Roman"/>
                      <w:noProof/>
                      <w:color w:val="000000" w:themeColor="text1"/>
                      <w:sz w:val="20"/>
                      <w:szCs w:val="20"/>
                      <w:lang w:eastAsia="ru-RU"/>
                    </w:rPr>
                    <m:t>n</m:t>
                  </m:r>
                </m:sup>
                <m:e>
                  <m:sSub>
                    <m:sSubPr>
                      <m:ctrlPr>
                        <w:rPr>
                          <w:rFonts w:ascii="Cambria Math" w:eastAsia="Times New Roman" w:hAnsi="Cambria Math" w:cs="Times New Roman"/>
                          <w:i/>
                          <w:noProof/>
                          <w:color w:val="000000" w:themeColor="text1"/>
                          <w:sz w:val="20"/>
                          <w:szCs w:val="20"/>
                          <w:lang w:eastAsia="ru-RU"/>
                        </w:rPr>
                      </m:ctrlPr>
                    </m:sSubPr>
                    <m:e>
                      <m:r>
                        <w:rPr>
                          <w:rFonts w:ascii="Cambria Math" w:eastAsia="Times New Roman" w:hAnsi="Cambria Math" w:cs="Times New Roman"/>
                          <w:noProof/>
                          <w:color w:val="000000" w:themeColor="text1"/>
                          <w:sz w:val="20"/>
                          <w:szCs w:val="20"/>
                          <w:lang w:eastAsia="ru-RU"/>
                        </w:rPr>
                        <m:t>О</m:t>
                      </m:r>
                    </m:e>
                    <m:sub>
                      <m:r>
                        <w:rPr>
                          <w:rFonts w:ascii="Cambria Math" w:eastAsia="Times New Roman" w:hAnsi="Cambria Math" w:cs="Times New Roman"/>
                          <w:noProof/>
                          <w:color w:val="000000" w:themeColor="text1"/>
                          <w:sz w:val="20"/>
                          <w:szCs w:val="20"/>
                          <w:lang w:eastAsia="ru-RU"/>
                        </w:rPr>
                        <m:t>ТВЕ нф i</m:t>
                      </m:r>
                    </m:sub>
                  </m:sSub>
                </m:e>
              </m:nary>
              <m:r>
                <w:rPr>
                  <w:rFonts w:ascii="Cambria Math" w:eastAsia="Times New Roman" w:hAnsi="Cambria Math" w:cs="Times New Roman"/>
                  <w:noProof/>
                  <w:color w:val="000000" w:themeColor="text1"/>
                  <w:sz w:val="20"/>
                  <w:szCs w:val="20"/>
                  <w:lang w:eastAsia="ru-RU"/>
                </w:rPr>
                <m:t>&lt;</m:t>
              </m:r>
              <m:nary>
                <m:naryPr>
                  <m:chr m:val="∑"/>
                  <m:limLoc m:val="undOvr"/>
                  <m:ctrlPr>
                    <w:rPr>
                      <w:rFonts w:ascii="Cambria Math" w:eastAsia="Times New Roman" w:hAnsi="Cambria Math" w:cs="Times New Roman"/>
                      <w:i/>
                      <w:noProof/>
                      <w:color w:val="000000" w:themeColor="text1"/>
                      <w:sz w:val="20"/>
                      <w:szCs w:val="20"/>
                      <w:lang w:eastAsia="ru-RU"/>
                    </w:rPr>
                  </m:ctrlPr>
                </m:naryPr>
                <m:sub>
                  <m:r>
                    <w:rPr>
                      <w:rFonts w:ascii="Cambria Math" w:eastAsia="Times New Roman" w:hAnsi="Cambria Math" w:cs="Times New Roman"/>
                      <w:noProof/>
                      <w:color w:val="000000" w:themeColor="text1"/>
                      <w:sz w:val="20"/>
                      <w:szCs w:val="20"/>
                      <w:lang w:eastAsia="ru-RU"/>
                    </w:rPr>
                    <m:t>i=1</m:t>
                  </m:r>
                </m:sub>
                <m:sup>
                  <m:r>
                    <w:rPr>
                      <w:rFonts w:ascii="Cambria Math" w:eastAsia="Times New Roman" w:hAnsi="Cambria Math" w:cs="Times New Roman"/>
                      <w:noProof/>
                      <w:color w:val="000000" w:themeColor="text1"/>
                      <w:sz w:val="20"/>
                      <w:szCs w:val="20"/>
                      <w:lang w:eastAsia="ru-RU"/>
                    </w:rPr>
                    <m:t>n</m:t>
                  </m:r>
                </m:sup>
                <m:e>
                  <m:sSub>
                    <m:sSubPr>
                      <m:ctrlPr>
                        <w:rPr>
                          <w:rFonts w:ascii="Cambria Math" w:eastAsia="Times New Roman" w:hAnsi="Cambria Math" w:cs="Times New Roman"/>
                          <w:i/>
                          <w:noProof/>
                          <w:color w:val="000000" w:themeColor="text1"/>
                          <w:sz w:val="20"/>
                          <w:szCs w:val="20"/>
                          <w:lang w:eastAsia="ru-RU"/>
                        </w:rPr>
                      </m:ctrlPr>
                    </m:sSubPr>
                    <m:e>
                      <m:r>
                        <w:rPr>
                          <w:rFonts w:ascii="Cambria Math" w:eastAsia="Times New Roman" w:hAnsi="Cambria Math" w:cs="Times New Roman"/>
                          <w:noProof/>
                          <w:color w:val="000000" w:themeColor="text1"/>
                          <w:sz w:val="20"/>
                          <w:szCs w:val="20"/>
                          <w:lang w:eastAsia="ru-RU"/>
                        </w:rPr>
                        <m:t>О</m:t>
                      </m:r>
                    </m:e>
                    <m:sub>
                      <m:r>
                        <w:rPr>
                          <w:rFonts w:ascii="Cambria Math" w:eastAsia="Times New Roman" w:hAnsi="Cambria Math" w:cs="Times New Roman"/>
                          <w:noProof/>
                          <w:color w:val="000000" w:themeColor="text1"/>
                          <w:sz w:val="20"/>
                          <w:szCs w:val="20"/>
                          <w:lang w:eastAsia="ru-RU"/>
                        </w:rPr>
                        <m:t>ТВЕ ф i</m:t>
                      </m:r>
                    </m:sub>
                  </m:sSub>
                </m:e>
              </m:nary>
            </m:oMath>
            <w:r w:rsidR="00151F35" w:rsidRPr="00AC24C3">
              <w:rPr>
                <w:rFonts w:ascii="Times New Roman" w:eastAsiaTheme="minorEastAsia" w:hAnsi="Times New Roman" w:cs="Times New Roman"/>
                <w:b/>
                <w:noProof/>
                <w:color w:val="000000" w:themeColor="text1"/>
                <w:sz w:val="20"/>
                <w:szCs w:val="20"/>
                <w:lang w:eastAsia="ru-RU"/>
              </w:rPr>
              <w:t>,</w:t>
            </w:r>
          </w:p>
          <w:p w14:paraId="5DA3E7B8" w14:textId="77777777" w:rsidR="00151F35" w:rsidRPr="00AC24C3" w:rsidRDefault="00151F35" w:rsidP="00151F35">
            <w:pPr>
              <w:pStyle w:val="Standard"/>
              <w:widowControl w:val="0"/>
              <w:jc w:val="both"/>
              <w:rPr>
                <w:rFonts w:ascii="Times New Roman" w:hAnsi="Times New Roman" w:cs="Times New Roman"/>
                <w:color w:val="000000"/>
                <w:sz w:val="20"/>
                <w:szCs w:val="20"/>
                <w:lang w:val="uk-UA"/>
              </w:rPr>
            </w:pPr>
            <w:r w:rsidRPr="00AC24C3">
              <w:rPr>
                <w:rFonts w:ascii="Times New Roman" w:hAnsi="Times New Roman" w:cs="Times New Roman"/>
                <w:color w:val="000000"/>
                <w:sz w:val="20"/>
                <w:szCs w:val="20"/>
                <w:lang w:val="uk-UA"/>
              </w:rPr>
              <w:t xml:space="preserve">за </w:t>
            </w:r>
            <w:r w:rsidRPr="00AC24C3">
              <w:rPr>
                <w:rFonts w:ascii="Times New Roman" w:hAnsi="Times New Roman" w:cs="Times New Roman"/>
                <w:bCs/>
                <w:color w:val="000000"/>
                <w:sz w:val="20"/>
                <w:szCs w:val="20"/>
                <w:lang w:val="uk-UA"/>
              </w:rPr>
              <w:t xml:space="preserve">умови надання належного обґрунтування </w:t>
            </w:r>
            <w:r w:rsidRPr="00AC24C3">
              <w:rPr>
                <w:rFonts w:ascii="Times New Roman" w:hAnsi="Times New Roman" w:cs="Times New Roman"/>
                <w:color w:val="000000"/>
                <w:sz w:val="20"/>
                <w:szCs w:val="20"/>
                <w:lang w:val="uk-UA"/>
              </w:rPr>
              <w:t xml:space="preserve">перевищення фактичних витрат електричної енергії від нормативно-фактичних технологічних витрат та </w:t>
            </w:r>
            <w:r w:rsidRPr="00AC24C3">
              <w:rPr>
                <w:rFonts w:ascii="Times New Roman" w:hAnsi="Times New Roman" w:cs="Times New Roman"/>
                <w:b/>
                <w:bCs/>
                <w:color w:val="000000"/>
                <w:sz w:val="20"/>
                <w:szCs w:val="20"/>
                <w:lang w:val="uk-UA"/>
              </w:rPr>
              <w:t xml:space="preserve">підтвердження фактичними формами звітності НКРЕКП (№2а-НКРЕКП,№2-НКРЕКП, №1Б-ТВЕ) </w:t>
            </w:r>
            <w:r w:rsidRPr="00AC24C3">
              <w:rPr>
                <w:rFonts w:ascii="Times New Roman" w:hAnsi="Times New Roman" w:cs="Times New Roman"/>
                <w:color w:val="000000"/>
                <w:sz w:val="20"/>
                <w:szCs w:val="20"/>
                <w:lang w:val="uk-UA"/>
              </w:rPr>
              <w:t>Д</w:t>
            </w:r>
            <w:r w:rsidRPr="00AC24C3">
              <w:rPr>
                <w:rFonts w:ascii="Times New Roman" w:hAnsi="Times New Roman" w:cs="Times New Roman"/>
                <w:color w:val="000000"/>
                <w:sz w:val="20"/>
                <w:szCs w:val="20"/>
                <w:vertAlign w:val="subscript"/>
                <w:lang w:val="uk-UA"/>
              </w:rPr>
              <w:t xml:space="preserve">ТВЕ </w:t>
            </w:r>
            <w:proofErr w:type="spellStart"/>
            <w:r w:rsidRPr="00AC24C3">
              <w:rPr>
                <w:rFonts w:ascii="Times New Roman" w:hAnsi="Times New Roman" w:cs="Times New Roman"/>
                <w:color w:val="000000"/>
                <w:sz w:val="20"/>
                <w:szCs w:val="20"/>
                <w:vertAlign w:val="subscript"/>
                <w:lang w:val="uk-UA"/>
              </w:rPr>
              <w:t>нф</w:t>
            </w:r>
            <w:proofErr w:type="spellEnd"/>
            <w:r w:rsidRPr="00AC24C3">
              <w:rPr>
                <w:rFonts w:ascii="Times New Roman" w:hAnsi="Times New Roman" w:cs="Times New Roman"/>
                <w:color w:val="000000"/>
                <w:sz w:val="20"/>
                <w:szCs w:val="20"/>
                <w:vertAlign w:val="subscript"/>
                <w:lang w:val="uk-UA"/>
              </w:rPr>
              <w:t xml:space="preserve"> і</w:t>
            </w:r>
            <w:r w:rsidRPr="00AC24C3">
              <w:rPr>
                <w:rFonts w:ascii="Times New Roman" w:hAnsi="Times New Roman" w:cs="Times New Roman"/>
                <w:color w:val="000000"/>
                <w:sz w:val="20"/>
                <w:szCs w:val="20"/>
                <w:lang w:val="uk-UA"/>
              </w:rPr>
              <w:t xml:space="preserve"> за 2022 рік визначається за формулою:</w:t>
            </w:r>
          </w:p>
          <w:p w14:paraId="73FD6744" w14:textId="77777777" w:rsidR="00151F35" w:rsidRPr="00AC24C3" w:rsidRDefault="00151F35" w:rsidP="00151F35">
            <w:pPr>
              <w:pStyle w:val="Standard"/>
              <w:widowControl w:val="0"/>
              <w:jc w:val="center"/>
              <w:rPr>
                <w:rFonts w:ascii="Times New Roman" w:hAnsi="Times New Roman" w:cs="Times New Roman"/>
                <w:color w:val="000000"/>
                <w:sz w:val="20"/>
                <w:szCs w:val="20"/>
                <w:lang w:val="uk-UA"/>
              </w:rPr>
            </w:pPr>
            <w:r w:rsidRPr="00AC24C3">
              <w:rPr>
                <w:rFonts w:ascii="Times New Roman" w:hAnsi="Times New Roman" w:cs="Times New Roman"/>
                <w:color w:val="000000"/>
                <w:sz w:val="20"/>
                <w:szCs w:val="20"/>
                <w:lang w:val="uk-UA"/>
              </w:rPr>
              <w:t>Д</w:t>
            </w:r>
            <w:r w:rsidRPr="00AC24C3">
              <w:rPr>
                <w:rFonts w:ascii="Times New Roman" w:hAnsi="Times New Roman" w:cs="Times New Roman"/>
                <w:color w:val="000000"/>
                <w:sz w:val="20"/>
                <w:szCs w:val="20"/>
                <w:vertAlign w:val="subscript"/>
                <w:lang w:val="uk-UA"/>
              </w:rPr>
              <w:t xml:space="preserve">ТВЕ </w:t>
            </w:r>
            <w:proofErr w:type="spellStart"/>
            <w:r w:rsidRPr="00AC24C3">
              <w:rPr>
                <w:rFonts w:ascii="Times New Roman" w:hAnsi="Times New Roman" w:cs="Times New Roman"/>
                <w:color w:val="000000"/>
                <w:sz w:val="20"/>
                <w:szCs w:val="20"/>
                <w:vertAlign w:val="subscript"/>
                <w:lang w:val="uk-UA"/>
              </w:rPr>
              <w:t>нф</w:t>
            </w:r>
            <w:proofErr w:type="spellEnd"/>
            <w:r w:rsidRPr="00AC24C3">
              <w:rPr>
                <w:rFonts w:ascii="Times New Roman" w:hAnsi="Times New Roman" w:cs="Times New Roman"/>
                <w:color w:val="000000"/>
                <w:sz w:val="20"/>
                <w:szCs w:val="20"/>
                <w:vertAlign w:val="subscript"/>
                <w:lang w:val="uk-UA"/>
              </w:rPr>
              <w:t xml:space="preserve"> і</w:t>
            </w:r>
            <w:r w:rsidRPr="00AC24C3">
              <w:rPr>
                <w:rFonts w:ascii="Times New Roman" w:hAnsi="Times New Roman" w:cs="Times New Roman"/>
                <w:color w:val="000000"/>
                <w:sz w:val="20"/>
                <w:szCs w:val="20"/>
                <w:lang w:val="uk-UA"/>
              </w:rPr>
              <w:t xml:space="preserve"> = О</w:t>
            </w:r>
            <w:r w:rsidRPr="00AC24C3">
              <w:rPr>
                <w:rFonts w:ascii="Times New Roman" w:hAnsi="Times New Roman" w:cs="Times New Roman"/>
                <w:color w:val="000000"/>
                <w:sz w:val="20"/>
                <w:szCs w:val="20"/>
                <w:vertAlign w:val="subscript"/>
                <w:lang w:val="uk-UA"/>
              </w:rPr>
              <w:t xml:space="preserve">ТВЕ ф і </w:t>
            </w:r>
            <w:r w:rsidRPr="00AC24C3">
              <w:rPr>
                <w:rFonts w:ascii="Times New Roman" w:hAnsi="Times New Roman" w:cs="Times New Roman"/>
                <w:color w:val="000000"/>
                <w:sz w:val="20"/>
                <w:szCs w:val="20"/>
                <w:lang w:val="uk-UA"/>
              </w:rPr>
              <w:t xml:space="preserve"> × Ц</w:t>
            </w:r>
            <w:r w:rsidRPr="00AC24C3">
              <w:rPr>
                <w:rFonts w:ascii="Times New Roman" w:hAnsi="Times New Roman" w:cs="Times New Roman"/>
                <w:color w:val="000000"/>
                <w:sz w:val="20"/>
                <w:szCs w:val="20"/>
                <w:vertAlign w:val="subscript"/>
                <w:lang w:val="uk-UA"/>
              </w:rPr>
              <w:t>ТВЕ i,</w:t>
            </w:r>
          </w:p>
          <w:p w14:paraId="5B6F8B58" w14:textId="77777777" w:rsidR="00151F35" w:rsidRPr="00AC24C3" w:rsidRDefault="00151F35" w:rsidP="00151F35">
            <w:pPr>
              <w:pStyle w:val="a3"/>
              <w:spacing w:before="0" w:beforeAutospacing="0" w:after="0" w:afterAutospacing="0"/>
              <w:jc w:val="both"/>
              <w:rPr>
                <w:rFonts w:cs="Times New Roman"/>
                <w:color w:val="000000"/>
                <w:sz w:val="20"/>
                <w:szCs w:val="20"/>
              </w:rPr>
            </w:pPr>
            <w:r w:rsidRPr="00AC24C3">
              <w:rPr>
                <w:rFonts w:cs="Times New Roman"/>
                <w:color w:val="000000"/>
                <w:sz w:val="20"/>
                <w:szCs w:val="20"/>
              </w:rPr>
              <w:t>де О</w:t>
            </w:r>
            <w:r w:rsidRPr="00AC24C3">
              <w:rPr>
                <w:rFonts w:cs="Times New Roman"/>
                <w:color w:val="000000"/>
                <w:sz w:val="20"/>
                <w:szCs w:val="20"/>
                <w:vertAlign w:val="subscript"/>
              </w:rPr>
              <w:t>ТВЕ ф і</w:t>
            </w:r>
            <w:r w:rsidRPr="00AC24C3">
              <w:rPr>
                <w:rFonts w:cs="Times New Roman"/>
                <w:color w:val="000000"/>
                <w:sz w:val="20"/>
                <w:szCs w:val="20"/>
              </w:rPr>
              <w:t xml:space="preserve"> – фактичний обсяг технологічних витрат електричної енергії на її розподіл в і-му місяці звітного року, </w:t>
            </w:r>
            <w:proofErr w:type="spellStart"/>
            <w:r w:rsidRPr="00AC24C3">
              <w:rPr>
                <w:rFonts w:cs="Times New Roman"/>
                <w:color w:val="000000"/>
                <w:sz w:val="20"/>
                <w:szCs w:val="20"/>
              </w:rPr>
              <w:t>МВт·год</w:t>
            </w:r>
            <w:proofErr w:type="spellEnd"/>
            <w:r w:rsidRPr="00AC24C3">
              <w:rPr>
                <w:rFonts w:cs="Times New Roman"/>
                <w:color w:val="000000"/>
                <w:sz w:val="20"/>
                <w:szCs w:val="20"/>
              </w:rPr>
              <w:t>;”</w:t>
            </w:r>
          </w:p>
          <w:p w14:paraId="6141A1AF" w14:textId="77777777" w:rsidR="00151F35" w:rsidRPr="00AC24C3" w:rsidRDefault="00151F35" w:rsidP="00151F35">
            <w:pPr>
              <w:pStyle w:val="a3"/>
              <w:spacing w:before="0" w:beforeAutospacing="0" w:after="0" w:afterAutospacing="0"/>
              <w:jc w:val="both"/>
              <w:rPr>
                <w:rFonts w:cs="Times New Roman"/>
                <w:bCs/>
                <w:i/>
                <w:sz w:val="20"/>
                <w:szCs w:val="20"/>
              </w:rPr>
            </w:pPr>
          </w:p>
          <w:p w14:paraId="2DE493F0" w14:textId="77777777" w:rsidR="00151F35" w:rsidRPr="00AC24C3" w:rsidRDefault="00151F35" w:rsidP="00151F35">
            <w:pPr>
              <w:pStyle w:val="a3"/>
              <w:spacing w:before="0" w:beforeAutospacing="0" w:after="0" w:afterAutospacing="0"/>
              <w:jc w:val="both"/>
              <w:rPr>
                <w:rFonts w:cs="Times New Roman"/>
                <w:i/>
                <w:noProof/>
                <w:sz w:val="20"/>
                <w:szCs w:val="20"/>
              </w:rPr>
            </w:pPr>
            <w:r w:rsidRPr="00AC24C3">
              <w:rPr>
                <w:rFonts w:cs="Times New Roman"/>
                <w:i/>
                <w:noProof/>
                <w:sz w:val="20"/>
                <w:szCs w:val="20"/>
              </w:rPr>
              <w:t>ПРАТ «КІРОВОГРАДОБЛЕНЕРГО»</w:t>
            </w:r>
          </w:p>
          <w:p w14:paraId="350C1E1A" w14:textId="77777777" w:rsidR="00151F35" w:rsidRPr="00AC24C3" w:rsidRDefault="00151F35" w:rsidP="00151F35">
            <w:pPr>
              <w:spacing w:after="0" w:line="240" w:lineRule="auto"/>
              <w:jc w:val="both"/>
              <w:rPr>
                <w:rFonts w:ascii="Times New Roman" w:eastAsia="Times New Roman" w:hAnsi="Times New Roman" w:cs="Times New Roman"/>
                <w:b/>
                <w:color w:val="000000"/>
                <w:sz w:val="20"/>
                <w:szCs w:val="20"/>
                <w:lang w:eastAsia="ru-RU"/>
              </w:rPr>
            </w:pPr>
          </w:p>
          <w:p w14:paraId="2CEBA2F7" w14:textId="77777777" w:rsidR="00151F35" w:rsidRPr="00AC24C3" w:rsidRDefault="00151F35" w:rsidP="00151F35">
            <w:pPr>
              <w:spacing w:after="0" w:line="240" w:lineRule="auto"/>
              <w:jc w:val="both"/>
              <w:rPr>
                <w:rFonts w:ascii="Times New Roman" w:eastAsia="Times New Roman" w:hAnsi="Times New Roman" w:cs="Times New Roman"/>
                <w:b/>
                <w:color w:val="000000"/>
                <w:sz w:val="20"/>
                <w:szCs w:val="20"/>
                <w:lang w:eastAsia="ru-RU"/>
              </w:rPr>
            </w:pPr>
            <w:r w:rsidRPr="00AC24C3">
              <w:rPr>
                <w:rFonts w:ascii="Times New Roman" w:eastAsia="Times New Roman" w:hAnsi="Times New Roman" w:cs="Times New Roman"/>
                <w:b/>
                <w:color w:val="000000"/>
                <w:sz w:val="20"/>
                <w:szCs w:val="20"/>
                <w:lang w:eastAsia="ru-RU"/>
              </w:rPr>
              <w:t xml:space="preserve">для цілей розрахунку складова </w:t>
            </w:r>
            <w:r w:rsidRPr="00AC24C3">
              <w:rPr>
                <w:rFonts w:ascii="Times New Roman" w:eastAsia="Times New Roman" w:hAnsi="Times New Roman" w:cs="Times New Roman"/>
                <w:b/>
                <w:sz w:val="20"/>
                <w:szCs w:val="20"/>
                <w:lang w:eastAsia="ru-RU"/>
              </w:rPr>
              <w:t>(1 – К</w:t>
            </w:r>
            <w:r w:rsidRPr="00AC24C3">
              <w:rPr>
                <w:rFonts w:ascii="Times New Roman" w:eastAsia="Times New Roman" w:hAnsi="Times New Roman" w:cs="Times New Roman"/>
                <w:b/>
                <w:sz w:val="20"/>
                <w:szCs w:val="20"/>
                <w:vertAlign w:val="superscript"/>
                <w:lang w:eastAsia="ru-RU"/>
              </w:rPr>
              <w:t>БР</w:t>
            </w:r>
            <w:r w:rsidRPr="00AC24C3">
              <w:rPr>
                <w:rFonts w:ascii="Times New Roman" w:eastAsia="Times New Roman" w:hAnsi="Times New Roman" w:cs="Times New Roman"/>
                <w:b/>
                <w:caps/>
                <w:sz w:val="20"/>
                <w:szCs w:val="20"/>
                <w:vertAlign w:val="subscript"/>
                <w:lang w:eastAsia="ru-RU"/>
              </w:rPr>
              <w:t>w</w:t>
            </w:r>
            <w:r w:rsidRPr="00AC24C3">
              <w:rPr>
                <w:rFonts w:ascii="Times New Roman" w:eastAsia="Times New Roman" w:hAnsi="Times New Roman" w:cs="Times New Roman"/>
                <w:b/>
                <w:caps/>
                <w:sz w:val="20"/>
                <w:szCs w:val="20"/>
                <w:lang w:eastAsia="ru-RU"/>
              </w:rPr>
              <w:t xml:space="preserve"> – </w:t>
            </w:r>
            <w:r w:rsidRPr="00AC24C3">
              <w:rPr>
                <w:rFonts w:ascii="Times New Roman" w:eastAsia="Times New Roman" w:hAnsi="Times New Roman" w:cs="Times New Roman"/>
                <w:b/>
                <w:sz w:val="20"/>
                <w:szCs w:val="20"/>
                <w:lang w:eastAsia="ru-RU"/>
              </w:rPr>
              <w:t>К</w:t>
            </w:r>
            <w:r w:rsidRPr="00AC24C3">
              <w:rPr>
                <w:rFonts w:ascii="Times New Roman" w:eastAsia="Times New Roman" w:hAnsi="Times New Roman" w:cs="Times New Roman"/>
                <w:b/>
                <w:sz w:val="20"/>
                <w:szCs w:val="20"/>
                <w:vertAlign w:val="superscript"/>
                <w:lang w:eastAsia="ru-RU"/>
              </w:rPr>
              <w:t>ДД</w:t>
            </w:r>
            <w:r w:rsidRPr="00AC24C3">
              <w:rPr>
                <w:rFonts w:ascii="Times New Roman" w:eastAsia="Times New Roman" w:hAnsi="Times New Roman" w:cs="Times New Roman"/>
                <w:b/>
                <w:caps/>
                <w:sz w:val="20"/>
                <w:szCs w:val="20"/>
                <w:vertAlign w:val="subscript"/>
                <w:lang w:eastAsia="ru-RU"/>
              </w:rPr>
              <w:t>w</w:t>
            </w:r>
            <w:r w:rsidRPr="00AC24C3">
              <w:rPr>
                <w:rFonts w:ascii="Times New Roman" w:eastAsia="Times New Roman" w:hAnsi="Times New Roman" w:cs="Times New Roman"/>
                <w:b/>
                <w:sz w:val="20"/>
                <w:szCs w:val="20"/>
                <w:lang w:eastAsia="ru-RU"/>
              </w:rPr>
              <w:t xml:space="preserve">) </w:t>
            </w:r>
            <w:r w:rsidRPr="00AC24C3">
              <w:rPr>
                <w:rFonts w:ascii="Times New Roman" w:eastAsia="Times New Roman" w:hAnsi="Times New Roman" w:cs="Times New Roman"/>
                <w:b/>
                <w:color w:val="000000"/>
                <w:sz w:val="20"/>
                <w:szCs w:val="20"/>
                <w:lang w:eastAsia="ru-RU"/>
              </w:rPr>
              <w:t>приймається рівною нулю у разі, якщо її значення менше нуля.</w:t>
            </w:r>
          </w:p>
          <w:p w14:paraId="66D79733" w14:textId="77777777" w:rsidR="00151F35" w:rsidRPr="00AC24C3" w:rsidRDefault="00151F35" w:rsidP="00151F35">
            <w:pPr>
              <w:spacing w:after="0" w:line="240" w:lineRule="auto"/>
              <w:jc w:val="both"/>
              <w:rPr>
                <w:rFonts w:ascii="Times New Roman" w:eastAsia="Times New Roman" w:hAnsi="Times New Roman" w:cs="Times New Roman"/>
                <w:b/>
                <w:color w:val="000000"/>
                <w:sz w:val="20"/>
                <w:szCs w:val="20"/>
                <w:lang w:eastAsia="ru-RU"/>
              </w:rPr>
            </w:pPr>
            <w:r w:rsidRPr="00AC24C3">
              <w:rPr>
                <w:rFonts w:ascii="Times New Roman" w:eastAsia="Times New Roman" w:hAnsi="Times New Roman" w:cs="Times New Roman"/>
                <w:b/>
                <w:color w:val="000000"/>
                <w:sz w:val="20"/>
                <w:szCs w:val="20"/>
                <w:lang w:eastAsia="ru-RU"/>
              </w:rPr>
              <w:lastRenderedPageBreak/>
              <w:t>Якщо:</w:t>
            </w:r>
          </w:p>
          <w:p w14:paraId="77D06594" w14:textId="77777777" w:rsidR="00151F35" w:rsidRPr="00AC24C3" w:rsidRDefault="00232334" w:rsidP="00151F35">
            <w:pPr>
              <w:spacing w:after="0" w:line="240" w:lineRule="auto"/>
              <w:jc w:val="center"/>
              <w:rPr>
                <w:rFonts w:ascii="Times New Roman" w:eastAsia="Times New Roman" w:hAnsi="Times New Roman" w:cs="Times New Roman"/>
                <w:b/>
                <w:color w:val="000000"/>
                <w:sz w:val="20"/>
                <w:szCs w:val="20"/>
                <w:lang w:eastAsia="ru-RU"/>
              </w:rPr>
            </w:pPr>
            <m:oMath>
              <m:nary>
                <m:naryPr>
                  <m:chr m:val="∑"/>
                  <m:limLoc m:val="undOvr"/>
                  <m:ctrlPr>
                    <w:rPr>
                      <w:rFonts w:ascii="Cambria Math" w:eastAsia="Times New Roman" w:hAnsi="Cambria Math" w:cs="Times New Roman"/>
                      <w:b/>
                      <w:i/>
                      <w:color w:val="000000"/>
                      <w:sz w:val="20"/>
                      <w:szCs w:val="20"/>
                      <w:lang w:eastAsia="ru-RU"/>
                    </w:rPr>
                  </m:ctrlPr>
                </m:naryPr>
                <m:sub>
                  <m:r>
                    <m:rPr>
                      <m:sty m:val="bi"/>
                    </m:rPr>
                    <w:rPr>
                      <w:rFonts w:ascii="Cambria Math" w:eastAsia="Times New Roman" w:hAnsi="Cambria Math" w:cs="Times New Roman"/>
                      <w:color w:val="000000"/>
                      <w:sz w:val="20"/>
                      <w:szCs w:val="20"/>
                      <w:lang w:eastAsia="ru-RU"/>
                    </w:rPr>
                    <m:t>i=1</m:t>
                  </m:r>
                </m:sub>
                <m:sup>
                  <m:r>
                    <m:rPr>
                      <m:sty m:val="bi"/>
                    </m:rPr>
                    <w:rPr>
                      <w:rFonts w:ascii="Cambria Math" w:eastAsia="Times New Roman" w:hAnsi="Cambria Math" w:cs="Times New Roman"/>
                      <w:color w:val="000000"/>
                      <w:sz w:val="20"/>
                      <w:szCs w:val="20"/>
                      <w:lang w:eastAsia="ru-RU"/>
                    </w:rPr>
                    <m:t>n</m:t>
                  </m:r>
                </m:sup>
                <m:e>
                  <m:sSub>
                    <m:sSubPr>
                      <m:ctrlPr>
                        <w:rPr>
                          <w:rFonts w:ascii="Cambria Math" w:eastAsia="Times New Roman" w:hAnsi="Cambria Math" w:cs="Times New Roman"/>
                          <w:b/>
                          <w:i/>
                          <w:color w:val="000000"/>
                          <w:sz w:val="20"/>
                          <w:szCs w:val="20"/>
                          <w:lang w:eastAsia="ru-RU"/>
                        </w:rPr>
                      </m:ctrlPr>
                    </m:sSubPr>
                    <m:e>
                      <m:r>
                        <m:rPr>
                          <m:sty m:val="bi"/>
                        </m:rPr>
                        <w:rPr>
                          <w:rFonts w:ascii="Cambria Math" w:eastAsia="Times New Roman" w:hAnsi="Cambria Math" w:cs="Times New Roman"/>
                          <w:color w:val="000000"/>
                          <w:sz w:val="20"/>
                          <w:szCs w:val="20"/>
                          <w:lang w:eastAsia="ru-RU"/>
                        </w:rPr>
                        <m:t>О</m:t>
                      </m:r>
                    </m:e>
                    <m:sub>
                      <m:r>
                        <m:rPr>
                          <m:sty m:val="bi"/>
                        </m:rPr>
                        <w:rPr>
                          <w:rFonts w:ascii="Cambria Math" w:eastAsia="Times New Roman" w:hAnsi="Cambria Math" w:cs="Times New Roman"/>
                          <w:color w:val="000000"/>
                          <w:sz w:val="20"/>
                          <w:szCs w:val="20"/>
                          <w:lang w:eastAsia="ru-RU"/>
                        </w:rPr>
                        <m:t>ТВЕ нф i</m:t>
                      </m:r>
                    </m:sub>
                  </m:sSub>
                </m:e>
              </m:nary>
              <m:r>
                <m:rPr>
                  <m:sty m:val="bi"/>
                </m:rPr>
                <w:rPr>
                  <w:rFonts w:ascii="Cambria Math" w:eastAsia="Times New Roman" w:hAnsi="Cambria Math" w:cs="Times New Roman"/>
                  <w:color w:val="000000"/>
                  <w:sz w:val="20"/>
                  <w:szCs w:val="20"/>
                  <w:lang w:eastAsia="ru-RU"/>
                </w:rPr>
                <m:t>&lt;</m:t>
              </m:r>
              <m:nary>
                <m:naryPr>
                  <m:chr m:val="∑"/>
                  <m:limLoc m:val="undOvr"/>
                  <m:ctrlPr>
                    <w:rPr>
                      <w:rFonts w:ascii="Cambria Math" w:eastAsia="Times New Roman" w:hAnsi="Cambria Math" w:cs="Times New Roman"/>
                      <w:b/>
                      <w:i/>
                      <w:color w:val="000000"/>
                      <w:sz w:val="20"/>
                      <w:szCs w:val="20"/>
                      <w:lang w:eastAsia="ru-RU"/>
                    </w:rPr>
                  </m:ctrlPr>
                </m:naryPr>
                <m:sub>
                  <m:r>
                    <m:rPr>
                      <m:sty m:val="bi"/>
                    </m:rPr>
                    <w:rPr>
                      <w:rFonts w:ascii="Cambria Math" w:eastAsia="Times New Roman" w:hAnsi="Cambria Math" w:cs="Times New Roman"/>
                      <w:color w:val="000000"/>
                      <w:sz w:val="20"/>
                      <w:szCs w:val="20"/>
                      <w:lang w:eastAsia="ru-RU"/>
                    </w:rPr>
                    <m:t>i=1</m:t>
                  </m:r>
                </m:sub>
                <m:sup>
                  <m:r>
                    <m:rPr>
                      <m:sty m:val="bi"/>
                    </m:rPr>
                    <w:rPr>
                      <w:rFonts w:ascii="Cambria Math" w:eastAsia="Times New Roman" w:hAnsi="Cambria Math" w:cs="Times New Roman"/>
                      <w:color w:val="000000"/>
                      <w:sz w:val="20"/>
                      <w:szCs w:val="20"/>
                      <w:lang w:eastAsia="ru-RU"/>
                    </w:rPr>
                    <m:t>n</m:t>
                  </m:r>
                </m:sup>
                <m:e>
                  <m:sSub>
                    <m:sSubPr>
                      <m:ctrlPr>
                        <w:rPr>
                          <w:rFonts w:ascii="Cambria Math" w:eastAsia="Times New Roman" w:hAnsi="Cambria Math" w:cs="Times New Roman"/>
                          <w:b/>
                          <w:i/>
                          <w:color w:val="000000"/>
                          <w:sz w:val="20"/>
                          <w:szCs w:val="20"/>
                          <w:lang w:eastAsia="ru-RU"/>
                        </w:rPr>
                      </m:ctrlPr>
                    </m:sSubPr>
                    <m:e>
                      <m:r>
                        <m:rPr>
                          <m:sty m:val="bi"/>
                        </m:rPr>
                        <w:rPr>
                          <w:rFonts w:ascii="Cambria Math" w:eastAsia="Times New Roman" w:hAnsi="Cambria Math" w:cs="Times New Roman"/>
                          <w:color w:val="000000"/>
                          <w:sz w:val="20"/>
                          <w:szCs w:val="20"/>
                          <w:lang w:eastAsia="ru-RU"/>
                        </w:rPr>
                        <m:t>О</m:t>
                      </m:r>
                    </m:e>
                    <m:sub>
                      <m:r>
                        <m:rPr>
                          <m:sty m:val="bi"/>
                        </m:rPr>
                        <w:rPr>
                          <w:rFonts w:ascii="Cambria Math" w:eastAsia="Times New Roman" w:hAnsi="Cambria Math" w:cs="Times New Roman"/>
                          <w:color w:val="000000"/>
                          <w:sz w:val="20"/>
                          <w:szCs w:val="20"/>
                          <w:lang w:eastAsia="ru-RU"/>
                        </w:rPr>
                        <m:t>ТВЕ ф i</m:t>
                      </m:r>
                    </m:sub>
                  </m:sSub>
                </m:e>
              </m:nary>
            </m:oMath>
            <w:r w:rsidR="00151F35" w:rsidRPr="00AC24C3">
              <w:rPr>
                <w:rFonts w:ascii="Times New Roman" w:eastAsia="Times New Roman" w:hAnsi="Times New Roman" w:cs="Times New Roman"/>
                <w:b/>
                <w:color w:val="000000"/>
                <w:sz w:val="20"/>
                <w:szCs w:val="20"/>
                <w:lang w:eastAsia="ru-RU"/>
              </w:rPr>
              <w:t>,</w:t>
            </w:r>
          </w:p>
          <w:p w14:paraId="10D5C7BE" w14:textId="77777777" w:rsidR="00151F35" w:rsidRPr="00AC24C3" w:rsidRDefault="00151F35" w:rsidP="00151F35">
            <w:pPr>
              <w:spacing w:after="0" w:line="240" w:lineRule="auto"/>
              <w:jc w:val="both"/>
              <w:rPr>
                <w:rFonts w:ascii="Times New Roman" w:eastAsia="Times New Roman" w:hAnsi="Times New Roman" w:cs="Times New Roman"/>
                <w:b/>
                <w:color w:val="000000"/>
                <w:sz w:val="20"/>
                <w:szCs w:val="20"/>
                <w:lang w:eastAsia="ru-RU"/>
              </w:rPr>
            </w:pPr>
            <w:r w:rsidRPr="00AC24C3">
              <w:rPr>
                <w:rFonts w:ascii="Times New Roman" w:eastAsia="Times New Roman" w:hAnsi="Times New Roman" w:cs="Times New Roman"/>
                <w:b/>
                <w:color w:val="000000"/>
                <w:sz w:val="20"/>
                <w:szCs w:val="20"/>
                <w:lang w:eastAsia="ru-RU"/>
              </w:rPr>
              <w:t xml:space="preserve">за умови надання належного обґрунтування перевищення фактичних витрат електричної енергії від нормативно-фактичних технологічних витрат та документального підтвердження від відповідних організацій </w:t>
            </w:r>
            <w:r w:rsidRPr="00AC24C3">
              <w:rPr>
                <w:rFonts w:ascii="Times New Roman" w:hAnsi="Times New Roman" w:cs="Times New Roman"/>
                <w:b/>
                <w:bCs/>
                <w:sz w:val="20"/>
                <w:szCs w:val="20"/>
                <w:u w:val="single"/>
              </w:rPr>
              <w:t>(ОСП, АКО, спеціалізованого підприємства, що виконує комплекс робіт з нормування ТВЕ в електричних мережах ОСР тощо)</w:t>
            </w:r>
            <w:r w:rsidRPr="00AC24C3">
              <w:rPr>
                <w:rFonts w:ascii="Times New Roman" w:hAnsi="Times New Roman" w:cs="Times New Roman"/>
                <w:b/>
                <w:bCs/>
                <w:color w:val="C00000"/>
                <w:sz w:val="20"/>
                <w:szCs w:val="20"/>
              </w:rPr>
              <w:t xml:space="preserve"> </w:t>
            </w:r>
            <w:r w:rsidRPr="00AC24C3">
              <w:rPr>
                <w:rFonts w:ascii="Times New Roman" w:eastAsia="Times New Roman" w:hAnsi="Times New Roman" w:cs="Times New Roman"/>
                <w:b/>
                <w:color w:val="000000"/>
                <w:sz w:val="20"/>
                <w:szCs w:val="20"/>
                <w:lang w:eastAsia="ru-RU"/>
              </w:rPr>
              <w:t>Д</w:t>
            </w:r>
            <w:r w:rsidRPr="00AC24C3">
              <w:rPr>
                <w:rFonts w:ascii="Times New Roman" w:eastAsia="Times New Roman" w:hAnsi="Times New Roman" w:cs="Times New Roman"/>
                <w:b/>
                <w:color w:val="000000"/>
                <w:sz w:val="20"/>
                <w:szCs w:val="20"/>
                <w:vertAlign w:val="subscript"/>
                <w:lang w:eastAsia="ru-RU"/>
              </w:rPr>
              <w:t xml:space="preserve">ТВЕ </w:t>
            </w:r>
            <w:proofErr w:type="spellStart"/>
            <w:r w:rsidRPr="00AC24C3">
              <w:rPr>
                <w:rFonts w:ascii="Times New Roman" w:eastAsia="Times New Roman" w:hAnsi="Times New Roman" w:cs="Times New Roman"/>
                <w:b/>
                <w:color w:val="000000"/>
                <w:sz w:val="20"/>
                <w:szCs w:val="20"/>
                <w:vertAlign w:val="subscript"/>
                <w:lang w:eastAsia="ru-RU"/>
              </w:rPr>
              <w:t>нф</w:t>
            </w:r>
            <w:proofErr w:type="spellEnd"/>
            <w:r w:rsidRPr="00AC24C3">
              <w:rPr>
                <w:rFonts w:ascii="Times New Roman" w:eastAsia="Times New Roman" w:hAnsi="Times New Roman" w:cs="Times New Roman"/>
                <w:b/>
                <w:color w:val="000000"/>
                <w:sz w:val="20"/>
                <w:szCs w:val="20"/>
                <w:vertAlign w:val="subscript"/>
                <w:lang w:eastAsia="ru-RU"/>
              </w:rPr>
              <w:t xml:space="preserve"> і</w:t>
            </w:r>
            <w:r w:rsidRPr="00AC24C3">
              <w:rPr>
                <w:rFonts w:ascii="Times New Roman" w:eastAsia="Times New Roman" w:hAnsi="Times New Roman" w:cs="Times New Roman"/>
                <w:b/>
                <w:color w:val="000000"/>
                <w:sz w:val="20"/>
                <w:szCs w:val="20"/>
                <w:lang w:eastAsia="ru-RU"/>
              </w:rPr>
              <w:t xml:space="preserve"> за 2022 рік визначається за формулою:</w:t>
            </w:r>
          </w:p>
          <w:p w14:paraId="745C89EE" w14:textId="77777777" w:rsidR="00151F35" w:rsidRPr="00AC24C3" w:rsidRDefault="00151F35" w:rsidP="00151F35">
            <w:pPr>
              <w:spacing w:after="0" w:line="240" w:lineRule="auto"/>
              <w:jc w:val="center"/>
              <w:rPr>
                <w:rFonts w:ascii="Times New Roman" w:eastAsia="Times New Roman" w:hAnsi="Times New Roman" w:cs="Times New Roman"/>
                <w:b/>
                <w:color w:val="000000"/>
                <w:sz w:val="20"/>
                <w:szCs w:val="20"/>
                <w:vertAlign w:val="subscript"/>
                <w:lang w:eastAsia="ru-RU"/>
              </w:rPr>
            </w:pPr>
            <w:r w:rsidRPr="00AC24C3">
              <w:rPr>
                <w:rFonts w:ascii="Times New Roman" w:eastAsia="Times New Roman" w:hAnsi="Times New Roman" w:cs="Times New Roman"/>
                <w:b/>
                <w:color w:val="000000"/>
                <w:sz w:val="20"/>
                <w:szCs w:val="20"/>
                <w:lang w:eastAsia="ru-RU"/>
              </w:rPr>
              <w:t>Д</w:t>
            </w:r>
            <w:r w:rsidRPr="00AC24C3">
              <w:rPr>
                <w:rFonts w:ascii="Times New Roman" w:eastAsia="Times New Roman" w:hAnsi="Times New Roman" w:cs="Times New Roman"/>
                <w:b/>
                <w:color w:val="000000"/>
                <w:sz w:val="20"/>
                <w:szCs w:val="20"/>
                <w:vertAlign w:val="subscript"/>
                <w:lang w:eastAsia="ru-RU"/>
              </w:rPr>
              <w:t xml:space="preserve">ТВЕ </w:t>
            </w:r>
            <w:proofErr w:type="spellStart"/>
            <w:r w:rsidRPr="00AC24C3">
              <w:rPr>
                <w:rFonts w:ascii="Times New Roman" w:eastAsia="Times New Roman" w:hAnsi="Times New Roman" w:cs="Times New Roman"/>
                <w:b/>
                <w:color w:val="000000"/>
                <w:sz w:val="20"/>
                <w:szCs w:val="20"/>
                <w:vertAlign w:val="subscript"/>
                <w:lang w:eastAsia="ru-RU"/>
              </w:rPr>
              <w:t>нф</w:t>
            </w:r>
            <w:proofErr w:type="spellEnd"/>
            <w:r w:rsidRPr="00AC24C3">
              <w:rPr>
                <w:rFonts w:ascii="Times New Roman" w:eastAsia="Times New Roman" w:hAnsi="Times New Roman" w:cs="Times New Roman"/>
                <w:b/>
                <w:color w:val="000000"/>
                <w:sz w:val="20"/>
                <w:szCs w:val="20"/>
                <w:vertAlign w:val="subscript"/>
                <w:lang w:eastAsia="ru-RU"/>
              </w:rPr>
              <w:t xml:space="preserve"> і</w:t>
            </w:r>
            <w:r w:rsidRPr="00AC24C3">
              <w:rPr>
                <w:rFonts w:ascii="Times New Roman" w:eastAsia="Times New Roman" w:hAnsi="Times New Roman" w:cs="Times New Roman"/>
                <w:b/>
                <w:color w:val="000000"/>
                <w:sz w:val="20"/>
                <w:szCs w:val="20"/>
                <w:lang w:eastAsia="ru-RU"/>
              </w:rPr>
              <w:t xml:space="preserve"> = О</w:t>
            </w:r>
            <w:r w:rsidRPr="00AC24C3">
              <w:rPr>
                <w:rFonts w:ascii="Times New Roman" w:eastAsia="Times New Roman" w:hAnsi="Times New Roman" w:cs="Times New Roman"/>
                <w:b/>
                <w:color w:val="000000"/>
                <w:sz w:val="20"/>
                <w:szCs w:val="20"/>
                <w:vertAlign w:val="subscript"/>
                <w:lang w:eastAsia="ru-RU"/>
              </w:rPr>
              <w:t xml:space="preserve">ТВЕ ф і </w:t>
            </w:r>
            <w:r w:rsidRPr="00AC24C3">
              <w:rPr>
                <w:rFonts w:ascii="Times New Roman" w:eastAsia="Times New Roman" w:hAnsi="Times New Roman" w:cs="Times New Roman"/>
                <w:b/>
                <w:color w:val="000000"/>
                <w:sz w:val="20"/>
                <w:szCs w:val="20"/>
                <w:lang w:eastAsia="ru-RU"/>
              </w:rPr>
              <w:t xml:space="preserve"> × Ц</w:t>
            </w:r>
            <w:r w:rsidRPr="00AC24C3">
              <w:rPr>
                <w:rFonts w:ascii="Times New Roman" w:eastAsia="Times New Roman" w:hAnsi="Times New Roman" w:cs="Times New Roman"/>
                <w:b/>
                <w:color w:val="000000"/>
                <w:sz w:val="20"/>
                <w:szCs w:val="20"/>
                <w:vertAlign w:val="subscript"/>
                <w:lang w:eastAsia="ru-RU"/>
              </w:rPr>
              <w:t>ТВЕ i,</w:t>
            </w:r>
          </w:p>
          <w:p w14:paraId="1D245B5C" w14:textId="77777777" w:rsidR="00151F35" w:rsidRPr="00AC24C3" w:rsidRDefault="00151F35" w:rsidP="00151F35">
            <w:pPr>
              <w:spacing w:after="0"/>
              <w:jc w:val="both"/>
              <w:rPr>
                <w:rFonts w:ascii="Times New Roman" w:eastAsia="Times New Roman" w:hAnsi="Times New Roman" w:cs="Times New Roman"/>
                <w:b/>
                <w:color w:val="000000"/>
                <w:sz w:val="20"/>
                <w:szCs w:val="20"/>
                <w:lang w:eastAsia="ru-RU"/>
              </w:rPr>
            </w:pPr>
            <w:r w:rsidRPr="00AC24C3">
              <w:rPr>
                <w:rFonts w:ascii="Times New Roman" w:eastAsia="Times New Roman" w:hAnsi="Times New Roman" w:cs="Times New Roman"/>
                <w:b/>
                <w:color w:val="000000"/>
                <w:sz w:val="20"/>
                <w:szCs w:val="20"/>
                <w:lang w:eastAsia="ru-RU"/>
              </w:rPr>
              <w:t>де О</w:t>
            </w:r>
            <w:r w:rsidRPr="00AC24C3">
              <w:rPr>
                <w:rFonts w:ascii="Times New Roman" w:eastAsia="Times New Roman" w:hAnsi="Times New Roman" w:cs="Times New Roman"/>
                <w:b/>
                <w:color w:val="000000"/>
                <w:sz w:val="20"/>
                <w:szCs w:val="20"/>
                <w:vertAlign w:val="subscript"/>
                <w:lang w:eastAsia="ru-RU"/>
              </w:rPr>
              <w:t>ТВЕ ф і</w:t>
            </w:r>
            <w:r w:rsidRPr="00AC24C3">
              <w:rPr>
                <w:rFonts w:ascii="Times New Roman" w:eastAsia="Times New Roman" w:hAnsi="Times New Roman" w:cs="Times New Roman"/>
                <w:b/>
                <w:color w:val="000000"/>
                <w:sz w:val="20"/>
                <w:szCs w:val="20"/>
                <w:lang w:eastAsia="ru-RU"/>
              </w:rPr>
              <w:t xml:space="preserve"> – фактичний обсяг технологічних витрат електричної енергії на її розподіл в і-му місяці звітного року, </w:t>
            </w:r>
            <w:proofErr w:type="spellStart"/>
            <w:r w:rsidRPr="00AC24C3">
              <w:rPr>
                <w:rFonts w:ascii="Times New Roman" w:eastAsia="Times New Roman" w:hAnsi="Times New Roman" w:cs="Times New Roman"/>
                <w:b/>
                <w:color w:val="000000"/>
                <w:sz w:val="20"/>
                <w:szCs w:val="20"/>
                <w:lang w:eastAsia="ru-RU"/>
              </w:rPr>
              <w:t>МВт·год</w:t>
            </w:r>
            <w:proofErr w:type="spellEnd"/>
            <w:r w:rsidRPr="00AC24C3">
              <w:rPr>
                <w:rFonts w:ascii="Times New Roman" w:eastAsia="Times New Roman" w:hAnsi="Times New Roman" w:cs="Times New Roman"/>
                <w:b/>
                <w:color w:val="000000"/>
                <w:sz w:val="20"/>
                <w:szCs w:val="20"/>
                <w:lang w:eastAsia="ru-RU"/>
              </w:rPr>
              <w:t>;</w:t>
            </w:r>
          </w:p>
          <w:p w14:paraId="16D1A17B" w14:textId="77777777" w:rsidR="00151F35" w:rsidRPr="00AC24C3" w:rsidRDefault="00151F35" w:rsidP="00151F35">
            <w:pPr>
              <w:pStyle w:val="a3"/>
              <w:spacing w:before="0" w:beforeAutospacing="0" w:after="0" w:afterAutospacing="0"/>
              <w:jc w:val="both"/>
              <w:rPr>
                <w:rFonts w:cs="Times New Roman"/>
                <w:bCs/>
                <w:i/>
                <w:sz w:val="20"/>
                <w:szCs w:val="20"/>
              </w:rPr>
            </w:pPr>
          </w:p>
          <w:p w14:paraId="032CA2FC" w14:textId="77777777" w:rsidR="00151F35" w:rsidRPr="00AC24C3" w:rsidRDefault="00151F35" w:rsidP="00151F35">
            <w:pPr>
              <w:spacing w:after="0"/>
              <w:ind w:firstLine="240"/>
              <w:jc w:val="both"/>
              <w:rPr>
                <w:rFonts w:ascii="Times New Roman" w:hAnsi="Times New Roman" w:cs="Times New Roman"/>
                <w:bCs/>
                <w:i/>
                <w:iCs/>
                <w:sz w:val="20"/>
                <w:szCs w:val="20"/>
                <w:lang w:eastAsia="ru-RU"/>
              </w:rPr>
            </w:pPr>
            <w:r w:rsidRPr="00AC24C3">
              <w:rPr>
                <w:rFonts w:ascii="Times New Roman" w:hAnsi="Times New Roman" w:cs="Times New Roman"/>
                <w:bCs/>
                <w:i/>
                <w:sz w:val="20"/>
                <w:szCs w:val="20"/>
              </w:rPr>
              <w:t>ГО «ПЕРША ЕНЕРГЕТИЧНА РАДА»</w:t>
            </w:r>
          </w:p>
          <w:p w14:paraId="627552F8" w14:textId="77777777" w:rsidR="00151F35" w:rsidRPr="00AC24C3" w:rsidRDefault="00151F35" w:rsidP="00151F35">
            <w:pPr>
              <w:spacing w:after="0"/>
              <w:jc w:val="both"/>
              <w:rPr>
                <w:rFonts w:ascii="Times New Roman" w:eastAsia="Times New Roman" w:hAnsi="Times New Roman" w:cs="Times New Roman"/>
                <w:b/>
                <w:color w:val="000000" w:themeColor="text1"/>
                <w:sz w:val="20"/>
                <w:szCs w:val="20"/>
                <w:lang w:eastAsia="ru-RU"/>
              </w:rPr>
            </w:pPr>
            <w:r w:rsidRPr="00AC24C3">
              <w:rPr>
                <w:rFonts w:ascii="Times New Roman" w:eastAsia="Times New Roman" w:hAnsi="Times New Roman" w:cs="Times New Roman"/>
                <w:b/>
                <w:color w:val="000000" w:themeColor="text1"/>
                <w:sz w:val="20"/>
                <w:szCs w:val="20"/>
                <w:lang w:eastAsia="ru-RU"/>
              </w:rPr>
              <w:t xml:space="preserve">для цілей розрахунку складова </w:t>
            </w:r>
            <w:r w:rsidRPr="00AC24C3">
              <w:rPr>
                <w:rFonts w:ascii="Times New Roman" w:eastAsia="Times New Roman" w:hAnsi="Times New Roman" w:cs="Times New Roman"/>
                <w:b/>
                <w:sz w:val="20"/>
                <w:szCs w:val="20"/>
                <w:lang w:eastAsia="ru-RU"/>
              </w:rPr>
              <w:t>(1 – К</w:t>
            </w:r>
            <w:r w:rsidRPr="00AC24C3">
              <w:rPr>
                <w:rFonts w:ascii="Times New Roman" w:eastAsia="Times New Roman" w:hAnsi="Times New Roman" w:cs="Times New Roman"/>
                <w:b/>
                <w:sz w:val="20"/>
                <w:szCs w:val="20"/>
                <w:vertAlign w:val="superscript"/>
                <w:lang w:eastAsia="ru-RU"/>
              </w:rPr>
              <w:t>БР</w:t>
            </w:r>
            <w:r w:rsidRPr="00AC24C3">
              <w:rPr>
                <w:rFonts w:ascii="Times New Roman" w:eastAsia="Times New Roman" w:hAnsi="Times New Roman" w:cs="Times New Roman"/>
                <w:b/>
                <w:caps/>
                <w:sz w:val="20"/>
                <w:szCs w:val="20"/>
                <w:vertAlign w:val="subscript"/>
                <w:lang w:eastAsia="ru-RU"/>
              </w:rPr>
              <w:t>w</w:t>
            </w:r>
            <w:r w:rsidRPr="00AC24C3">
              <w:rPr>
                <w:rFonts w:ascii="Times New Roman" w:eastAsia="Times New Roman" w:hAnsi="Times New Roman" w:cs="Times New Roman"/>
                <w:b/>
                <w:caps/>
                <w:sz w:val="20"/>
                <w:szCs w:val="20"/>
                <w:lang w:eastAsia="ru-RU"/>
              </w:rPr>
              <w:t xml:space="preserve"> – </w:t>
            </w:r>
            <w:r w:rsidRPr="00AC24C3">
              <w:rPr>
                <w:rFonts w:ascii="Times New Roman" w:eastAsia="Times New Roman" w:hAnsi="Times New Roman" w:cs="Times New Roman"/>
                <w:b/>
                <w:sz w:val="20"/>
                <w:szCs w:val="20"/>
                <w:lang w:eastAsia="ru-RU"/>
              </w:rPr>
              <w:t>К</w:t>
            </w:r>
            <w:r w:rsidRPr="00AC24C3">
              <w:rPr>
                <w:rFonts w:ascii="Times New Roman" w:eastAsia="Times New Roman" w:hAnsi="Times New Roman" w:cs="Times New Roman"/>
                <w:b/>
                <w:sz w:val="20"/>
                <w:szCs w:val="20"/>
                <w:vertAlign w:val="superscript"/>
                <w:lang w:eastAsia="ru-RU"/>
              </w:rPr>
              <w:t>ДД</w:t>
            </w:r>
            <w:r w:rsidRPr="00AC24C3">
              <w:rPr>
                <w:rFonts w:ascii="Times New Roman" w:eastAsia="Times New Roman" w:hAnsi="Times New Roman" w:cs="Times New Roman"/>
                <w:b/>
                <w:caps/>
                <w:sz w:val="20"/>
                <w:szCs w:val="20"/>
                <w:vertAlign w:val="subscript"/>
                <w:lang w:eastAsia="ru-RU"/>
              </w:rPr>
              <w:t>w</w:t>
            </w:r>
            <w:r w:rsidRPr="00AC24C3">
              <w:rPr>
                <w:rFonts w:ascii="Times New Roman" w:eastAsia="Times New Roman" w:hAnsi="Times New Roman" w:cs="Times New Roman"/>
                <w:b/>
                <w:sz w:val="20"/>
                <w:szCs w:val="20"/>
                <w:lang w:eastAsia="ru-RU"/>
              </w:rPr>
              <w:t xml:space="preserve">) </w:t>
            </w:r>
            <w:r w:rsidRPr="00AC24C3">
              <w:rPr>
                <w:rFonts w:ascii="Times New Roman" w:eastAsia="Times New Roman" w:hAnsi="Times New Roman" w:cs="Times New Roman"/>
                <w:b/>
                <w:color w:val="000000" w:themeColor="text1"/>
                <w:sz w:val="20"/>
                <w:szCs w:val="20"/>
                <w:lang w:eastAsia="ru-RU"/>
              </w:rPr>
              <w:t>приймається рівною нулю у разі, якщо її значення менше нуля.</w:t>
            </w:r>
          </w:p>
          <w:p w14:paraId="49FCE17E" w14:textId="77777777" w:rsidR="00151F35" w:rsidRPr="00AC24C3" w:rsidRDefault="00151F35" w:rsidP="00151F35">
            <w:pPr>
              <w:spacing w:after="0"/>
              <w:jc w:val="both"/>
              <w:rPr>
                <w:rFonts w:ascii="Times New Roman" w:eastAsia="Times New Roman" w:hAnsi="Times New Roman" w:cs="Times New Roman"/>
                <w:b/>
                <w:color w:val="000000" w:themeColor="text1"/>
                <w:sz w:val="20"/>
                <w:szCs w:val="20"/>
                <w:lang w:eastAsia="ru-RU"/>
              </w:rPr>
            </w:pPr>
            <w:r w:rsidRPr="00AC24C3">
              <w:rPr>
                <w:rFonts w:ascii="Times New Roman" w:eastAsia="Times New Roman" w:hAnsi="Times New Roman" w:cs="Times New Roman"/>
                <w:b/>
                <w:color w:val="000000" w:themeColor="text1"/>
                <w:sz w:val="20"/>
                <w:szCs w:val="20"/>
                <w:lang w:eastAsia="ru-RU"/>
              </w:rPr>
              <w:t>Якщо:</w:t>
            </w:r>
          </w:p>
          <w:p w14:paraId="056370C0" w14:textId="77777777" w:rsidR="00151F35" w:rsidRPr="00AC24C3" w:rsidRDefault="00151F35" w:rsidP="00151F35">
            <w:pPr>
              <w:spacing w:after="0"/>
              <w:jc w:val="both"/>
              <w:rPr>
                <w:rFonts w:ascii="Times New Roman" w:eastAsia="Times New Roman" w:hAnsi="Times New Roman" w:cs="Times New Roman"/>
                <w:b/>
                <w:color w:val="000000" w:themeColor="text1"/>
                <w:sz w:val="20"/>
                <w:szCs w:val="20"/>
                <w:lang w:eastAsia="ru-RU"/>
              </w:rPr>
            </w:pPr>
          </w:p>
          <w:p w14:paraId="52E91E49" w14:textId="77777777" w:rsidR="00151F35" w:rsidRPr="00AC24C3" w:rsidRDefault="00232334" w:rsidP="00151F35">
            <w:pPr>
              <w:spacing w:after="0"/>
              <w:jc w:val="both"/>
              <w:rPr>
                <w:rFonts w:ascii="Times New Roman" w:eastAsiaTheme="minorEastAsia" w:hAnsi="Times New Roman" w:cs="Times New Roman"/>
                <w:b/>
                <w:color w:val="000000" w:themeColor="text1"/>
                <w:sz w:val="20"/>
                <w:szCs w:val="20"/>
                <w:lang w:eastAsia="ru-RU"/>
              </w:rPr>
            </w:pPr>
            <m:oMath>
              <m:nary>
                <m:naryPr>
                  <m:chr m:val="∑"/>
                  <m:limLoc m:val="undOvr"/>
                  <m:ctrlPr>
                    <w:rPr>
                      <w:rFonts w:ascii="Cambria Math" w:eastAsia="Times New Roman" w:hAnsi="Cambria Math" w:cs="Times New Roman"/>
                      <w:b/>
                      <w:i/>
                      <w:color w:val="000000" w:themeColor="text1"/>
                      <w:sz w:val="20"/>
                      <w:szCs w:val="20"/>
                      <w:lang w:eastAsia="ru-RU"/>
                    </w:rPr>
                  </m:ctrlPr>
                </m:naryPr>
                <m:sub>
                  <m:r>
                    <m:rPr>
                      <m:sty m:val="bi"/>
                    </m:rPr>
                    <w:rPr>
                      <w:rFonts w:ascii="Cambria Math" w:eastAsia="Times New Roman" w:hAnsi="Cambria Math" w:cs="Times New Roman"/>
                      <w:color w:val="000000" w:themeColor="text1"/>
                      <w:sz w:val="20"/>
                      <w:szCs w:val="20"/>
                      <w:lang w:eastAsia="ru-RU"/>
                    </w:rPr>
                    <m:t>i=1</m:t>
                  </m:r>
                </m:sub>
                <m:sup>
                  <m:r>
                    <m:rPr>
                      <m:sty m:val="bi"/>
                    </m:rPr>
                    <w:rPr>
                      <w:rFonts w:ascii="Cambria Math" w:eastAsia="Times New Roman" w:hAnsi="Cambria Math" w:cs="Times New Roman"/>
                      <w:color w:val="000000" w:themeColor="text1"/>
                      <w:sz w:val="20"/>
                      <w:szCs w:val="20"/>
                      <w:lang w:eastAsia="ru-RU"/>
                    </w:rPr>
                    <m:t>n</m:t>
                  </m:r>
                </m:sup>
                <m:e>
                  <m:sSub>
                    <m:sSubPr>
                      <m:ctrlPr>
                        <w:rPr>
                          <w:rFonts w:ascii="Cambria Math" w:eastAsia="Times New Roman" w:hAnsi="Cambria Math" w:cs="Times New Roman"/>
                          <w:b/>
                          <w:i/>
                          <w:color w:val="000000" w:themeColor="text1"/>
                          <w:sz w:val="20"/>
                          <w:szCs w:val="20"/>
                          <w:lang w:eastAsia="ru-RU"/>
                        </w:rPr>
                      </m:ctrlPr>
                    </m:sSubPr>
                    <m:e>
                      <m:r>
                        <m:rPr>
                          <m:sty m:val="bi"/>
                        </m:rPr>
                        <w:rPr>
                          <w:rFonts w:ascii="Cambria Math" w:eastAsia="Times New Roman" w:hAnsi="Cambria Math" w:cs="Times New Roman"/>
                          <w:color w:val="000000" w:themeColor="text1"/>
                          <w:sz w:val="20"/>
                          <w:szCs w:val="20"/>
                          <w:lang w:eastAsia="ru-RU"/>
                        </w:rPr>
                        <m:t>О</m:t>
                      </m:r>
                    </m:e>
                    <m:sub>
                      <m:r>
                        <m:rPr>
                          <m:sty m:val="bi"/>
                        </m:rPr>
                        <w:rPr>
                          <w:rFonts w:ascii="Cambria Math" w:eastAsia="Times New Roman" w:hAnsi="Cambria Math" w:cs="Times New Roman"/>
                          <w:color w:val="000000" w:themeColor="text1"/>
                          <w:sz w:val="20"/>
                          <w:szCs w:val="20"/>
                          <w:lang w:eastAsia="ru-RU"/>
                        </w:rPr>
                        <m:t>ТВЕ нф i</m:t>
                      </m:r>
                    </m:sub>
                  </m:sSub>
                </m:e>
              </m:nary>
              <m:r>
                <m:rPr>
                  <m:sty m:val="bi"/>
                </m:rPr>
                <w:rPr>
                  <w:rFonts w:ascii="Cambria Math" w:eastAsia="Times New Roman" w:hAnsi="Cambria Math" w:cs="Times New Roman"/>
                  <w:color w:val="000000" w:themeColor="text1"/>
                  <w:sz w:val="20"/>
                  <w:szCs w:val="20"/>
                  <w:lang w:eastAsia="ru-RU"/>
                </w:rPr>
                <m:t>&lt;</m:t>
              </m:r>
              <m:nary>
                <m:naryPr>
                  <m:chr m:val="∑"/>
                  <m:limLoc m:val="undOvr"/>
                  <m:ctrlPr>
                    <w:rPr>
                      <w:rFonts w:ascii="Cambria Math" w:eastAsia="Times New Roman" w:hAnsi="Cambria Math" w:cs="Times New Roman"/>
                      <w:b/>
                      <w:i/>
                      <w:color w:val="000000" w:themeColor="text1"/>
                      <w:sz w:val="20"/>
                      <w:szCs w:val="20"/>
                      <w:lang w:eastAsia="ru-RU"/>
                    </w:rPr>
                  </m:ctrlPr>
                </m:naryPr>
                <m:sub>
                  <m:r>
                    <m:rPr>
                      <m:sty m:val="bi"/>
                    </m:rPr>
                    <w:rPr>
                      <w:rFonts w:ascii="Cambria Math" w:eastAsia="Times New Roman" w:hAnsi="Cambria Math" w:cs="Times New Roman"/>
                      <w:color w:val="000000" w:themeColor="text1"/>
                      <w:sz w:val="20"/>
                      <w:szCs w:val="20"/>
                      <w:lang w:eastAsia="ru-RU"/>
                    </w:rPr>
                    <m:t>i=1</m:t>
                  </m:r>
                </m:sub>
                <m:sup>
                  <m:r>
                    <m:rPr>
                      <m:sty m:val="bi"/>
                    </m:rPr>
                    <w:rPr>
                      <w:rFonts w:ascii="Cambria Math" w:eastAsia="Times New Roman" w:hAnsi="Cambria Math" w:cs="Times New Roman"/>
                      <w:color w:val="000000" w:themeColor="text1"/>
                      <w:sz w:val="20"/>
                      <w:szCs w:val="20"/>
                      <w:lang w:eastAsia="ru-RU"/>
                    </w:rPr>
                    <m:t>n</m:t>
                  </m:r>
                </m:sup>
                <m:e>
                  <m:sSub>
                    <m:sSubPr>
                      <m:ctrlPr>
                        <w:rPr>
                          <w:rFonts w:ascii="Cambria Math" w:eastAsia="Times New Roman" w:hAnsi="Cambria Math" w:cs="Times New Roman"/>
                          <w:b/>
                          <w:i/>
                          <w:color w:val="000000" w:themeColor="text1"/>
                          <w:sz w:val="20"/>
                          <w:szCs w:val="20"/>
                          <w:lang w:eastAsia="ru-RU"/>
                        </w:rPr>
                      </m:ctrlPr>
                    </m:sSubPr>
                    <m:e>
                      <m:r>
                        <m:rPr>
                          <m:sty m:val="bi"/>
                        </m:rPr>
                        <w:rPr>
                          <w:rFonts w:ascii="Cambria Math" w:eastAsia="Times New Roman" w:hAnsi="Cambria Math" w:cs="Times New Roman"/>
                          <w:color w:val="000000" w:themeColor="text1"/>
                          <w:sz w:val="20"/>
                          <w:szCs w:val="20"/>
                          <w:lang w:eastAsia="ru-RU"/>
                        </w:rPr>
                        <m:t>О</m:t>
                      </m:r>
                    </m:e>
                    <m:sub>
                      <m:r>
                        <m:rPr>
                          <m:sty m:val="bi"/>
                        </m:rPr>
                        <w:rPr>
                          <w:rFonts w:ascii="Cambria Math" w:eastAsia="Times New Roman" w:hAnsi="Cambria Math" w:cs="Times New Roman"/>
                          <w:color w:val="000000" w:themeColor="text1"/>
                          <w:sz w:val="20"/>
                          <w:szCs w:val="20"/>
                          <w:lang w:eastAsia="ru-RU"/>
                        </w:rPr>
                        <m:t>ТВЕ ф i</m:t>
                      </m:r>
                    </m:sub>
                  </m:sSub>
                </m:e>
              </m:nary>
            </m:oMath>
            <w:r w:rsidR="00151F35" w:rsidRPr="00AC24C3">
              <w:rPr>
                <w:rFonts w:ascii="Times New Roman" w:eastAsiaTheme="minorEastAsia" w:hAnsi="Times New Roman" w:cs="Times New Roman"/>
                <w:b/>
                <w:color w:val="000000" w:themeColor="text1"/>
                <w:sz w:val="20"/>
                <w:szCs w:val="20"/>
                <w:lang w:eastAsia="ru-RU"/>
              </w:rPr>
              <w:t>,</w:t>
            </w:r>
          </w:p>
          <w:p w14:paraId="543BBA9F" w14:textId="77777777" w:rsidR="00151F35" w:rsidRPr="00AC24C3" w:rsidRDefault="00151F35" w:rsidP="00151F35">
            <w:pPr>
              <w:spacing w:after="0"/>
              <w:jc w:val="both"/>
              <w:rPr>
                <w:rFonts w:ascii="Times New Roman" w:eastAsiaTheme="minorEastAsia" w:hAnsi="Times New Roman" w:cs="Times New Roman"/>
                <w:b/>
                <w:color w:val="000000" w:themeColor="text1"/>
                <w:sz w:val="20"/>
                <w:szCs w:val="20"/>
                <w:lang w:eastAsia="ru-RU"/>
              </w:rPr>
            </w:pPr>
          </w:p>
          <w:p w14:paraId="12735961" w14:textId="77777777" w:rsidR="00151F35" w:rsidRPr="00AC24C3" w:rsidRDefault="00151F35" w:rsidP="00151F35">
            <w:pPr>
              <w:spacing w:after="0"/>
              <w:jc w:val="both"/>
              <w:rPr>
                <w:rFonts w:ascii="Times New Roman" w:eastAsia="Times New Roman" w:hAnsi="Times New Roman" w:cs="Times New Roman"/>
                <w:b/>
                <w:color w:val="000000" w:themeColor="text1"/>
                <w:sz w:val="20"/>
                <w:szCs w:val="20"/>
                <w:lang w:eastAsia="ru-RU"/>
              </w:rPr>
            </w:pPr>
            <w:r w:rsidRPr="00AC24C3">
              <w:rPr>
                <w:rFonts w:ascii="Times New Roman" w:eastAsia="Times New Roman" w:hAnsi="Times New Roman" w:cs="Times New Roman"/>
                <w:b/>
                <w:color w:val="000000" w:themeColor="text1"/>
                <w:sz w:val="20"/>
                <w:szCs w:val="20"/>
                <w:lang w:eastAsia="ru-RU"/>
              </w:rPr>
              <w:t>за умови надання належного обґрунтування перевищення фактичних витрат електричної енергії від нормативно-фактичних технологічних витрат та документального підтвердження</w:t>
            </w:r>
            <w:r w:rsidRPr="00AC24C3">
              <w:rPr>
                <w:rFonts w:ascii="Times New Roman" w:eastAsia="Times New Roman" w:hAnsi="Times New Roman" w:cs="Times New Roman"/>
                <w:b/>
                <w:strike/>
                <w:color w:val="000000" w:themeColor="text1"/>
                <w:sz w:val="20"/>
                <w:szCs w:val="20"/>
                <w:lang w:eastAsia="ru-RU"/>
              </w:rPr>
              <w:t xml:space="preserve"> </w:t>
            </w:r>
            <w:r w:rsidRPr="00AC24C3">
              <w:rPr>
                <w:rFonts w:ascii="Times New Roman" w:eastAsia="Times New Roman" w:hAnsi="Times New Roman" w:cs="Times New Roman"/>
                <w:b/>
                <w:strike/>
                <w:color w:val="000000" w:themeColor="text1"/>
                <w:sz w:val="20"/>
                <w:szCs w:val="20"/>
                <w:highlight w:val="yellow"/>
                <w:lang w:eastAsia="ru-RU"/>
              </w:rPr>
              <w:t>від відповідних організацій</w:t>
            </w:r>
            <w:r w:rsidRPr="00AC24C3">
              <w:rPr>
                <w:rFonts w:ascii="Times New Roman" w:eastAsia="Times New Roman" w:hAnsi="Times New Roman" w:cs="Times New Roman"/>
                <w:b/>
                <w:color w:val="000000" w:themeColor="text1"/>
                <w:sz w:val="20"/>
                <w:szCs w:val="20"/>
                <w:lang w:eastAsia="ru-RU"/>
              </w:rPr>
              <w:t xml:space="preserve"> Д</w:t>
            </w:r>
            <w:r w:rsidRPr="00AC24C3">
              <w:rPr>
                <w:rFonts w:ascii="Times New Roman" w:eastAsia="Times New Roman" w:hAnsi="Times New Roman" w:cs="Times New Roman"/>
                <w:b/>
                <w:color w:val="000000" w:themeColor="text1"/>
                <w:sz w:val="20"/>
                <w:szCs w:val="20"/>
                <w:vertAlign w:val="subscript"/>
                <w:lang w:eastAsia="ru-RU"/>
              </w:rPr>
              <w:t xml:space="preserve">ТВЕ </w:t>
            </w:r>
            <w:proofErr w:type="spellStart"/>
            <w:r w:rsidRPr="00AC24C3">
              <w:rPr>
                <w:rFonts w:ascii="Times New Roman" w:eastAsia="Times New Roman" w:hAnsi="Times New Roman" w:cs="Times New Roman"/>
                <w:b/>
                <w:color w:val="000000" w:themeColor="text1"/>
                <w:sz w:val="20"/>
                <w:szCs w:val="20"/>
                <w:vertAlign w:val="subscript"/>
                <w:lang w:eastAsia="ru-RU"/>
              </w:rPr>
              <w:t>нф</w:t>
            </w:r>
            <w:proofErr w:type="spellEnd"/>
            <w:r w:rsidRPr="00AC24C3">
              <w:rPr>
                <w:rFonts w:ascii="Times New Roman" w:eastAsia="Times New Roman" w:hAnsi="Times New Roman" w:cs="Times New Roman"/>
                <w:b/>
                <w:color w:val="000000" w:themeColor="text1"/>
                <w:sz w:val="20"/>
                <w:szCs w:val="20"/>
                <w:vertAlign w:val="subscript"/>
                <w:lang w:eastAsia="ru-RU"/>
              </w:rPr>
              <w:t xml:space="preserve"> і</w:t>
            </w:r>
            <w:r w:rsidRPr="00AC24C3">
              <w:rPr>
                <w:rFonts w:ascii="Times New Roman" w:eastAsia="Times New Roman" w:hAnsi="Times New Roman" w:cs="Times New Roman"/>
                <w:b/>
                <w:color w:val="000000" w:themeColor="text1"/>
                <w:sz w:val="20"/>
                <w:szCs w:val="20"/>
                <w:lang w:eastAsia="ru-RU"/>
              </w:rPr>
              <w:t xml:space="preserve"> за 2022 рік визначається за формулою:</w:t>
            </w:r>
          </w:p>
          <w:p w14:paraId="6E389C20" w14:textId="77777777" w:rsidR="00151F35" w:rsidRPr="00AC24C3" w:rsidRDefault="00151F35" w:rsidP="00151F35">
            <w:pPr>
              <w:spacing w:after="0"/>
              <w:jc w:val="both"/>
              <w:rPr>
                <w:rFonts w:ascii="Times New Roman" w:eastAsia="Times New Roman" w:hAnsi="Times New Roman" w:cs="Times New Roman"/>
                <w:b/>
                <w:color w:val="000000" w:themeColor="text1"/>
                <w:sz w:val="20"/>
                <w:szCs w:val="20"/>
                <w:lang w:eastAsia="ru-RU"/>
              </w:rPr>
            </w:pPr>
          </w:p>
          <w:p w14:paraId="0CCA792E" w14:textId="77777777" w:rsidR="00151F35" w:rsidRPr="00AC24C3" w:rsidRDefault="00151F35" w:rsidP="00151F35">
            <w:pPr>
              <w:spacing w:after="0"/>
              <w:jc w:val="both"/>
              <w:rPr>
                <w:rFonts w:ascii="Times New Roman" w:eastAsia="Times New Roman" w:hAnsi="Times New Roman" w:cs="Times New Roman"/>
                <w:b/>
                <w:color w:val="000000" w:themeColor="text1"/>
                <w:sz w:val="20"/>
                <w:szCs w:val="20"/>
                <w:vertAlign w:val="subscript"/>
                <w:lang w:eastAsia="ru-RU"/>
              </w:rPr>
            </w:pPr>
            <w:r w:rsidRPr="00AC24C3">
              <w:rPr>
                <w:rFonts w:ascii="Times New Roman" w:eastAsia="Times New Roman" w:hAnsi="Times New Roman" w:cs="Times New Roman"/>
                <w:b/>
                <w:color w:val="000000" w:themeColor="text1"/>
                <w:sz w:val="20"/>
                <w:szCs w:val="20"/>
                <w:lang w:eastAsia="ru-RU"/>
              </w:rPr>
              <w:t xml:space="preserve">            Д</w:t>
            </w:r>
            <w:r w:rsidRPr="00AC24C3">
              <w:rPr>
                <w:rFonts w:ascii="Times New Roman" w:eastAsia="Times New Roman" w:hAnsi="Times New Roman" w:cs="Times New Roman"/>
                <w:b/>
                <w:color w:val="000000" w:themeColor="text1"/>
                <w:sz w:val="20"/>
                <w:szCs w:val="20"/>
                <w:vertAlign w:val="subscript"/>
                <w:lang w:eastAsia="ru-RU"/>
              </w:rPr>
              <w:t xml:space="preserve">ТВЕ </w:t>
            </w:r>
            <w:proofErr w:type="spellStart"/>
            <w:r w:rsidRPr="00AC24C3">
              <w:rPr>
                <w:rFonts w:ascii="Times New Roman" w:eastAsia="Times New Roman" w:hAnsi="Times New Roman" w:cs="Times New Roman"/>
                <w:b/>
                <w:color w:val="000000" w:themeColor="text1"/>
                <w:sz w:val="20"/>
                <w:szCs w:val="20"/>
                <w:vertAlign w:val="subscript"/>
                <w:lang w:eastAsia="ru-RU"/>
              </w:rPr>
              <w:t>нф</w:t>
            </w:r>
            <w:proofErr w:type="spellEnd"/>
            <w:r w:rsidRPr="00AC24C3">
              <w:rPr>
                <w:rFonts w:ascii="Times New Roman" w:eastAsia="Times New Roman" w:hAnsi="Times New Roman" w:cs="Times New Roman"/>
                <w:b/>
                <w:color w:val="000000" w:themeColor="text1"/>
                <w:sz w:val="20"/>
                <w:szCs w:val="20"/>
                <w:vertAlign w:val="subscript"/>
                <w:lang w:eastAsia="ru-RU"/>
              </w:rPr>
              <w:t xml:space="preserve"> і</w:t>
            </w:r>
            <w:r w:rsidRPr="00AC24C3">
              <w:rPr>
                <w:rFonts w:ascii="Times New Roman" w:eastAsia="Times New Roman" w:hAnsi="Times New Roman" w:cs="Times New Roman"/>
                <w:b/>
                <w:color w:val="000000" w:themeColor="text1"/>
                <w:sz w:val="20"/>
                <w:szCs w:val="20"/>
                <w:lang w:eastAsia="ru-RU"/>
              </w:rPr>
              <w:t xml:space="preserve"> = О</w:t>
            </w:r>
            <w:r w:rsidRPr="00AC24C3">
              <w:rPr>
                <w:rFonts w:ascii="Times New Roman" w:eastAsia="Times New Roman" w:hAnsi="Times New Roman" w:cs="Times New Roman"/>
                <w:b/>
                <w:color w:val="000000" w:themeColor="text1"/>
                <w:sz w:val="20"/>
                <w:szCs w:val="20"/>
                <w:vertAlign w:val="subscript"/>
                <w:lang w:eastAsia="ru-RU"/>
              </w:rPr>
              <w:t xml:space="preserve">ТВЕ ф і </w:t>
            </w:r>
            <w:r w:rsidRPr="00AC24C3">
              <w:rPr>
                <w:rFonts w:ascii="Times New Roman" w:eastAsia="Times New Roman" w:hAnsi="Times New Roman" w:cs="Times New Roman"/>
                <w:b/>
                <w:color w:val="000000" w:themeColor="text1"/>
                <w:sz w:val="20"/>
                <w:szCs w:val="20"/>
                <w:lang w:eastAsia="ru-RU"/>
              </w:rPr>
              <w:t xml:space="preserve"> × Ц</w:t>
            </w:r>
            <w:r w:rsidRPr="00AC24C3">
              <w:rPr>
                <w:rFonts w:ascii="Times New Roman" w:eastAsia="Times New Roman" w:hAnsi="Times New Roman" w:cs="Times New Roman"/>
                <w:b/>
                <w:color w:val="000000" w:themeColor="text1"/>
                <w:sz w:val="20"/>
                <w:szCs w:val="20"/>
                <w:vertAlign w:val="subscript"/>
                <w:lang w:eastAsia="ru-RU"/>
              </w:rPr>
              <w:t>ТВЕ i,</w:t>
            </w:r>
          </w:p>
          <w:p w14:paraId="4E978F6F" w14:textId="77777777" w:rsidR="00151F35" w:rsidRPr="00AC24C3" w:rsidRDefault="00151F35" w:rsidP="00151F35">
            <w:pPr>
              <w:spacing w:after="0"/>
              <w:jc w:val="both"/>
              <w:rPr>
                <w:rFonts w:ascii="Times New Roman" w:eastAsia="Times New Roman" w:hAnsi="Times New Roman" w:cs="Times New Roman"/>
                <w:b/>
                <w:color w:val="000000" w:themeColor="text1"/>
                <w:sz w:val="20"/>
                <w:szCs w:val="20"/>
                <w:vertAlign w:val="subscript"/>
                <w:lang w:eastAsia="ru-RU"/>
              </w:rPr>
            </w:pPr>
          </w:p>
          <w:p w14:paraId="2766783B" w14:textId="77777777" w:rsidR="00151F35" w:rsidRPr="00AC24C3" w:rsidRDefault="00151F35" w:rsidP="00151F35">
            <w:pPr>
              <w:spacing w:after="0"/>
              <w:jc w:val="both"/>
              <w:rPr>
                <w:rFonts w:ascii="Times New Roman" w:eastAsia="Times New Roman" w:hAnsi="Times New Roman" w:cs="Times New Roman"/>
                <w:b/>
                <w:color w:val="000000" w:themeColor="text1"/>
                <w:sz w:val="20"/>
                <w:szCs w:val="20"/>
                <w:lang w:eastAsia="ru-RU"/>
              </w:rPr>
            </w:pPr>
            <w:r w:rsidRPr="00AC24C3">
              <w:rPr>
                <w:rFonts w:ascii="Times New Roman" w:eastAsia="Times New Roman" w:hAnsi="Times New Roman" w:cs="Times New Roman"/>
                <w:b/>
                <w:color w:val="000000" w:themeColor="text1"/>
                <w:sz w:val="20"/>
                <w:szCs w:val="20"/>
                <w:lang w:eastAsia="ru-RU"/>
              </w:rPr>
              <w:t>де О</w:t>
            </w:r>
            <w:r w:rsidRPr="00AC24C3">
              <w:rPr>
                <w:rFonts w:ascii="Times New Roman" w:eastAsia="Times New Roman" w:hAnsi="Times New Roman" w:cs="Times New Roman"/>
                <w:b/>
                <w:color w:val="000000" w:themeColor="text1"/>
                <w:sz w:val="20"/>
                <w:szCs w:val="20"/>
                <w:vertAlign w:val="subscript"/>
                <w:lang w:eastAsia="ru-RU"/>
              </w:rPr>
              <w:t>ТВЕ ф і</w:t>
            </w:r>
            <w:r w:rsidRPr="00AC24C3">
              <w:rPr>
                <w:rFonts w:ascii="Times New Roman" w:eastAsia="Times New Roman" w:hAnsi="Times New Roman" w:cs="Times New Roman"/>
                <w:b/>
                <w:color w:val="000000" w:themeColor="text1"/>
                <w:sz w:val="20"/>
                <w:szCs w:val="20"/>
                <w:lang w:eastAsia="ru-RU"/>
              </w:rPr>
              <w:t xml:space="preserve"> – фактичний обсяг технологічних витрат електричної енергії на її розподіл в і-му місяці звітного року, </w:t>
            </w:r>
            <w:proofErr w:type="spellStart"/>
            <w:r w:rsidRPr="00AC24C3">
              <w:rPr>
                <w:rFonts w:ascii="Times New Roman" w:eastAsia="Times New Roman" w:hAnsi="Times New Roman" w:cs="Times New Roman"/>
                <w:b/>
                <w:color w:val="000000" w:themeColor="text1"/>
                <w:sz w:val="20"/>
                <w:szCs w:val="20"/>
                <w:lang w:eastAsia="ru-RU"/>
              </w:rPr>
              <w:t>МВт·год</w:t>
            </w:r>
            <w:proofErr w:type="spellEnd"/>
            <w:r w:rsidRPr="00AC24C3">
              <w:rPr>
                <w:rFonts w:ascii="Times New Roman" w:eastAsia="Times New Roman" w:hAnsi="Times New Roman" w:cs="Times New Roman"/>
                <w:b/>
                <w:color w:val="000000" w:themeColor="text1"/>
                <w:sz w:val="20"/>
                <w:szCs w:val="20"/>
                <w:lang w:eastAsia="ru-RU"/>
              </w:rPr>
              <w:t>;</w:t>
            </w:r>
          </w:p>
          <w:p w14:paraId="211F4049" w14:textId="77777777" w:rsidR="00151F35" w:rsidRPr="00AC24C3" w:rsidRDefault="00151F35" w:rsidP="00151F35">
            <w:pPr>
              <w:spacing w:after="0"/>
              <w:jc w:val="both"/>
              <w:rPr>
                <w:rFonts w:ascii="Times New Roman" w:hAnsi="Times New Roman" w:cs="Times New Roman"/>
                <w:sz w:val="20"/>
                <w:szCs w:val="20"/>
              </w:rPr>
            </w:pPr>
            <w:r w:rsidRPr="00AC24C3">
              <w:rPr>
                <w:rFonts w:ascii="Times New Roman" w:hAnsi="Times New Roman" w:cs="Times New Roman"/>
                <w:sz w:val="20"/>
                <w:szCs w:val="20"/>
              </w:rPr>
              <w:t>…</w:t>
            </w:r>
          </w:p>
          <w:p w14:paraId="46F1E39F" w14:textId="77777777" w:rsidR="00151F35" w:rsidRPr="00AC24C3" w:rsidRDefault="00151F35" w:rsidP="00151F35">
            <w:pPr>
              <w:spacing w:after="0"/>
              <w:jc w:val="both"/>
              <w:rPr>
                <w:rFonts w:ascii="Times New Roman" w:hAnsi="Times New Roman" w:cs="Times New Roman"/>
                <w:i/>
                <w:sz w:val="20"/>
                <w:szCs w:val="20"/>
              </w:rPr>
            </w:pPr>
            <w:r w:rsidRPr="00AC24C3">
              <w:rPr>
                <w:rFonts w:ascii="Times New Roman" w:eastAsia="Times New Roman" w:hAnsi="Times New Roman" w:cs="Times New Roman"/>
                <w:i/>
                <w:sz w:val="20"/>
                <w:szCs w:val="20"/>
              </w:rPr>
              <w:t>АТ «ЧЕРНІГІВОБЛЕНЕРГО»</w:t>
            </w:r>
          </w:p>
          <w:p w14:paraId="48B61FF4" w14:textId="77777777" w:rsidR="00151F35" w:rsidRPr="00AC24C3" w:rsidRDefault="00151F35" w:rsidP="00151F35">
            <w:pPr>
              <w:spacing w:after="0"/>
              <w:ind w:firstLine="709"/>
              <w:jc w:val="both"/>
              <w:rPr>
                <w:rFonts w:ascii="Times New Roman" w:hAnsi="Times New Roman" w:cs="Times New Roman"/>
                <w:color w:val="000000" w:themeColor="text1"/>
                <w:sz w:val="20"/>
                <w:szCs w:val="20"/>
              </w:rPr>
            </w:pPr>
            <w:r w:rsidRPr="00AC24C3">
              <w:rPr>
                <w:rFonts w:ascii="Times New Roman" w:hAnsi="Times New Roman" w:cs="Times New Roman"/>
                <w:color w:val="000000" w:themeColor="text1"/>
                <w:sz w:val="20"/>
                <w:szCs w:val="20"/>
              </w:rPr>
              <w:lastRenderedPageBreak/>
              <w:t xml:space="preserve">для цілей розрахунку складова </w:t>
            </w:r>
            <w:r w:rsidRPr="00AC24C3">
              <w:rPr>
                <w:rFonts w:ascii="Times New Roman" w:hAnsi="Times New Roman" w:cs="Times New Roman"/>
                <w:sz w:val="20"/>
                <w:szCs w:val="20"/>
              </w:rPr>
              <w:t>(1 – К</w:t>
            </w:r>
            <w:r w:rsidRPr="00AC24C3">
              <w:rPr>
                <w:rFonts w:ascii="Times New Roman" w:hAnsi="Times New Roman" w:cs="Times New Roman"/>
                <w:sz w:val="20"/>
                <w:szCs w:val="20"/>
                <w:vertAlign w:val="superscript"/>
              </w:rPr>
              <w:t>БР</w:t>
            </w:r>
            <w:r w:rsidRPr="00AC24C3">
              <w:rPr>
                <w:rFonts w:ascii="Times New Roman" w:hAnsi="Times New Roman" w:cs="Times New Roman"/>
                <w:caps/>
                <w:sz w:val="20"/>
                <w:szCs w:val="20"/>
                <w:vertAlign w:val="subscript"/>
              </w:rPr>
              <w:t>w</w:t>
            </w:r>
            <w:r w:rsidRPr="00AC24C3">
              <w:rPr>
                <w:rFonts w:ascii="Times New Roman" w:hAnsi="Times New Roman" w:cs="Times New Roman"/>
                <w:caps/>
                <w:sz w:val="20"/>
                <w:szCs w:val="20"/>
              </w:rPr>
              <w:t xml:space="preserve"> – </w:t>
            </w:r>
            <w:r w:rsidRPr="00AC24C3">
              <w:rPr>
                <w:rFonts w:ascii="Times New Roman" w:hAnsi="Times New Roman" w:cs="Times New Roman"/>
                <w:sz w:val="20"/>
                <w:szCs w:val="20"/>
              </w:rPr>
              <w:t>К</w:t>
            </w:r>
            <w:r w:rsidRPr="00AC24C3">
              <w:rPr>
                <w:rFonts w:ascii="Times New Roman" w:hAnsi="Times New Roman" w:cs="Times New Roman"/>
                <w:sz w:val="20"/>
                <w:szCs w:val="20"/>
                <w:vertAlign w:val="superscript"/>
              </w:rPr>
              <w:t>ДД</w:t>
            </w:r>
            <w:r w:rsidRPr="00AC24C3">
              <w:rPr>
                <w:rFonts w:ascii="Times New Roman" w:hAnsi="Times New Roman" w:cs="Times New Roman"/>
                <w:caps/>
                <w:sz w:val="20"/>
                <w:szCs w:val="20"/>
                <w:vertAlign w:val="subscript"/>
              </w:rPr>
              <w:t>w</w:t>
            </w:r>
            <w:r w:rsidRPr="00AC24C3">
              <w:rPr>
                <w:rFonts w:ascii="Times New Roman" w:hAnsi="Times New Roman" w:cs="Times New Roman"/>
                <w:sz w:val="20"/>
                <w:szCs w:val="20"/>
              </w:rPr>
              <w:t xml:space="preserve">) </w:t>
            </w:r>
            <w:r w:rsidRPr="00AC24C3">
              <w:rPr>
                <w:rFonts w:ascii="Times New Roman" w:hAnsi="Times New Roman" w:cs="Times New Roman"/>
                <w:color w:val="000000" w:themeColor="text1"/>
                <w:sz w:val="20"/>
                <w:szCs w:val="20"/>
              </w:rPr>
              <w:t>приймається рівною нулю у разі, якщо її значення менше нуля.</w:t>
            </w:r>
          </w:p>
          <w:p w14:paraId="0DF4C1A4" w14:textId="77777777" w:rsidR="00151F35" w:rsidRPr="00AC24C3" w:rsidRDefault="00151F35" w:rsidP="00151F35">
            <w:pPr>
              <w:spacing w:after="0"/>
              <w:ind w:firstLine="709"/>
              <w:jc w:val="both"/>
              <w:rPr>
                <w:rFonts w:ascii="Times New Roman" w:hAnsi="Times New Roman" w:cs="Times New Roman"/>
                <w:color w:val="000000" w:themeColor="text1"/>
                <w:sz w:val="20"/>
                <w:szCs w:val="20"/>
              </w:rPr>
            </w:pPr>
            <w:r w:rsidRPr="00AC24C3">
              <w:rPr>
                <w:rFonts w:ascii="Times New Roman" w:hAnsi="Times New Roman" w:cs="Times New Roman"/>
                <w:color w:val="000000" w:themeColor="text1"/>
                <w:sz w:val="20"/>
                <w:szCs w:val="20"/>
              </w:rPr>
              <w:t>Якщо:</w:t>
            </w:r>
          </w:p>
          <w:p w14:paraId="01B55692" w14:textId="77777777" w:rsidR="00151F35" w:rsidRPr="00AC24C3" w:rsidRDefault="00232334" w:rsidP="00151F35">
            <w:pPr>
              <w:spacing w:after="0"/>
              <w:ind w:firstLine="709"/>
              <w:jc w:val="center"/>
              <w:rPr>
                <w:rFonts w:ascii="Times New Roman" w:eastAsiaTheme="minorEastAsia" w:hAnsi="Times New Roman" w:cs="Times New Roman"/>
                <w:color w:val="000000" w:themeColor="text1"/>
                <w:sz w:val="20"/>
                <w:szCs w:val="20"/>
              </w:rPr>
            </w:pPr>
            <m:oMath>
              <m:nary>
                <m:naryPr>
                  <m:chr m:val="∑"/>
                  <m:limLoc m:val="undOvr"/>
                  <m:ctrlPr>
                    <w:rPr>
                      <w:rFonts w:ascii="Cambria Math" w:hAnsi="Cambria Math" w:cs="Times New Roman"/>
                      <w:i/>
                      <w:color w:val="000000" w:themeColor="text1"/>
                      <w:sz w:val="20"/>
                      <w:szCs w:val="20"/>
                    </w:rPr>
                  </m:ctrlPr>
                </m:naryPr>
                <m:sub>
                  <m:r>
                    <w:rPr>
                      <w:rFonts w:ascii="Cambria Math" w:hAnsi="Cambria Math" w:cs="Times New Roman"/>
                      <w:color w:val="000000" w:themeColor="text1"/>
                      <w:sz w:val="20"/>
                      <w:szCs w:val="20"/>
                    </w:rPr>
                    <m:t>i=1</m:t>
                  </m:r>
                </m:sub>
                <m:sup>
                  <m:r>
                    <w:rPr>
                      <w:rFonts w:ascii="Cambria Math" w:hAnsi="Cambria Math" w:cs="Times New Roman"/>
                      <w:color w:val="000000" w:themeColor="text1"/>
                      <w:sz w:val="20"/>
                      <w:szCs w:val="20"/>
                    </w:rPr>
                    <m:t>n</m:t>
                  </m:r>
                </m:sup>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О</m:t>
                      </m:r>
                    </m:e>
                    <m:sub>
                      <m:r>
                        <w:rPr>
                          <w:rFonts w:ascii="Cambria Math" w:hAnsi="Cambria Math" w:cs="Times New Roman"/>
                          <w:color w:val="000000" w:themeColor="text1"/>
                          <w:sz w:val="20"/>
                          <w:szCs w:val="20"/>
                        </w:rPr>
                        <m:t>ТВЕ нф i</m:t>
                      </m:r>
                    </m:sub>
                  </m:sSub>
                </m:e>
              </m:nary>
              <m:r>
                <w:rPr>
                  <w:rFonts w:ascii="Cambria Math" w:hAnsi="Cambria Math" w:cs="Times New Roman"/>
                  <w:color w:val="000000" w:themeColor="text1"/>
                  <w:sz w:val="20"/>
                  <w:szCs w:val="20"/>
                </w:rPr>
                <m:t>&lt;</m:t>
              </m:r>
              <m:nary>
                <m:naryPr>
                  <m:chr m:val="∑"/>
                  <m:limLoc m:val="undOvr"/>
                  <m:ctrlPr>
                    <w:rPr>
                      <w:rFonts w:ascii="Cambria Math" w:hAnsi="Cambria Math" w:cs="Times New Roman"/>
                      <w:i/>
                      <w:color w:val="000000" w:themeColor="text1"/>
                      <w:sz w:val="20"/>
                      <w:szCs w:val="20"/>
                    </w:rPr>
                  </m:ctrlPr>
                </m:naryPr>
                <m:sub>
                  <m:r>
                    <w:rPr>
                      <w:rFonts w:ascii="Cambria Math" w:hAnsi="Cambria Math" w:cs="Times New Roman"/>
                      <w:color w:val="000000" w:themeColor="text1"/>
                      <w:sz w:val="20"/>
                      <w:szCs w:val="20"/>
                    </w:rPr>
                    <m:t>i=1</m:t>
                  </m:r>
                </m:sub>
                <m:sup>
                  <m:r>
                    <w:rPr>
                      <w:rFonts w:ascii="Cambria Math" w:hAnsi="Cambria Math" w:cs="Times New Roman"/>
                      <w:color w:val="000000" w:themeColor="text1"/>
                      <w:sz w:val="20"/>
                      <w:szCs w:val="20"/>
                    </w:rPr>
                    <m:t>n</m:t>
                  </m:r>
                </m:sup>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О</m:t>
                      </m:r>
                    </m:e>
                    <m:sub>
                      <m:r>
                        <w:rPr>
                          <w:rFonts w:ascii="Cambria Math" w:hAnsi="Cambria Math" w:cs="Times New Roman"/>
                          <w:color w:val="000000" w:themeColor="text1"/>
                          <w:sz w:val="20"/>
                          <w:szCs w:val="20"/>
                        </w:rPr>
                        <m:t>ТВЕ ф i</m:t>
                      </m:r>
                    </m:sub>
                  </m:sSub>
                </m:e>
              </m:nary>
            </m:oMath>
            <w:r w:rsidR="00151F35" w:rsidRPr="00AC24C3">
              <w:rPr>
                <w:rFonts w:ascii="Times New Roman" w:eastAsiaTheme="minorEastAsia" w:hAnsi="Times New Roman" w:cs="Times New Roman"/>
                <w:color w:val="000000" w:themeColor="text1"/>
                <w:sz w:val="20"/>
                <w:szCs w:val="20"/>
              </w:rPr>
              <w:t>,</w:t>
            </w:r>
          </w:p>
          <w:p w14:paraId="24C6D60A" w14:textId="77777777" w:rsidR="00151F35" w:rsidRPr="00AC24C3" w:rsidRDefault="00151F35" w:rsidP="00151F35">
            <w:pPr>
              <w:spacing w:after="0"/>
              <w:ind w:firstLine="709"/>
              <w:jc w:val="both"/>
              <w:rPr>
                <w:rFonts w:ascii="Times New Roman" w:hAnsi="Times New Roman" w:cs="Times New Roman"/>
                <w:color w:val="000000" w:themeColor="text1"/>
                <w:sz w:val="20"/>
                <w:szCs w:val="20"/>
              </w:rPr>
            </w:pPr>
            <w:r w:rsidRPr="00AC24C3">
              <w:rPr>
                <w:rFonts w:ascii="Times New Roman" w:hAnsi="Times New Roman" w:cs="Times New Roman"/>
                <w:color w:val="000000" w:themeColor="text1"/>
                <w:sz w:val="20"/>
                <w:szCs w:val="20"/>
              </w:rPr>
              <w:t>за умови надання належного обґрунтування перевищення фактичних витрат електричної енергії від нормативно-фактичних технологічних витрат та документального підтвердження від відповідних організацій Д</w:t>
            </w:r>
            <w:r w:rsidRPr="00AC24C3">
              <w:rPr>
                <w:rFonts w:ascii="Times New Roman" w:hAnsi="Times New Roman" w:cs="Times New Roman"/>
                <w:color w:val="000000" w:themeColor="text1"/>
                <w:sz w:val="20"/>
                <w:szCs w:val="20"/>
                <w:vertAlign w:val="subscript"/>
              </w:rPr>
              <w:t xml:space="preserve">ТВЕ </w:t>
            </w:r>
            <w:proofErr w:type="spellStart"/>
            <w:r w:rsidRPr="00AC24C3">
              <w:rPr>
                <w:rFonts w:ascii="Times New Roman" w:hAnsi="Times New Roman" w:cs="Times New Roman"/>
                <w:color w:val="000000" w:themeColor="text1"/>
                <w:sz w:val="20"/>
                <w:szCs w:val="20"/>
                <w:vertAlign w:val="subscript"/>
              </w:rPr>
              <w:t>нф</w:t>
            </w:r>
            <w:proofErr w:type="spellEnd"/>
            <w:r w:rsidRPr="00AC24C3">
              <w:rPr>
                <w:rFonts w:ascii="Times New Roman" w:hAnsi="Times New Roman" w:cs="Times New Roman"/>
                <w:color w:val="000000" w:themeColor="text1"/>
                <w:sz w:val="20"/>
                <w:szCs w:val="20"/>
                <w:vertAlign w:val="subscript"/>
              </w:rPr>
              <w:t xml:space="preserve"> і</w:t>
            </w:r>
            <w:r w:rsidRPr="00AC24C3">
              <w:rPr>
                <w:rFonts w:ascii="Times New Roman" w:hAnsi="Times New Roman" w:cs="Times New Roman"/>
                <w:color w:val="000000" w:themeColor="text1"/>
                <w:sz w:val="20"/>
                <w:szCs w:val="20"/>
              </w:rPr>
              <w:t xml:space="preserve"> </w:t>
            </w:r>
            <w:r w:rsidRPr="00AC24C3">
              <w:rPr>
                <w:rFonts w:ascii="Times New Roman" w:hAnsi="Times New Roman" w:cs="Times New Roman"/>
                <w:b/>
                <w:color w:val="000000" w:themeColor="text1"/>
                <w:sz w:val="20"/>
                <w:szCs w:val="20"/>
              </w:rPr>
              <w:t>за період з 2022 року по рік припинення дії в Україні воєнного стану включно</w:t>
            </w:r>
            <w:r w:rsidRPr="00AC24C3">
              <w:rPr>
                <w:rFonts w:ascii="Times New Roman" w:hAnsi="Times New Roman" w:cs="Times New Roman"/>
                <w:color w:val="000000" w:themeColor="text1"/>
                <w:sz w:val="20"/>
                <w:szCs w:val="20"/>
              </w:rPr>
              <w:t xml:space="preserve"> визначається за формулою:</w:t>
            </w:r>
          </w:p>
          <w:p w14:paraId="7B0DFD8C" w14:textId="77777777" w:rsidR="00151F35" w:rsidRPr="00AC24C3" w:rsidRDefault="00151F35" w:rsidP="00151F35">
            <w:pPr>
              <w:spacing w:after="0"/>
              <w:ind w:firstLine="709"/>
              <w:jc w:val="center"/>
              <w:rPr>
                <w:rFonts w:ascii="Times New Roman" w:hAnsi="Times New Roman" w:cs="Times New Roman"/>
                <w:color w:val="000000" w:themeColor="text1"/>
                <w:sz w:val="20"/>
                <w:szCs w:val="20"/>
                <w:vertAlign w:val="subscript"/>
              </w:rPr>
            </w:pPr>
            <w:r w:rsidRPr="00AC24C3">
              <w:rPr>
                <w:rFonts w:ascii="Times New Roman" w:hAnsi="Times New Roman" w:cs="Times New Roman"/>
                <w:color w:val="000000" w:themeColor="text1"/>
                <w:sz w:val="20"/>
                <w:szCs w:val="20"/>
              </w:rPr>
              <w:t>Д</w:t>
            </w:r>
            <w:r w:rsidRPr="00AC24C3">
              <w:rPr>
                <w:rFonts w:ascii="Times New Roman" w:hAnsi="Times New Roman" w:cs="Times New Roman"/>
                <w:color w:val="000000" w:themeColor="text1"/>
                <w:sz w:val="20"/>
                <w:szCs w:val="20"/>
                <w:vertAlign w:val="subscript"/>
              </w:rPr>
              <w:t xml:space="preserve">ТВЕ </w:t>
            </w:r>
            <w:proofErr w:type="spellStart"/>
            <w:r w:rsidRPr="00AC24C3">
              <w:rPr>
                <w:rFonts w:ascii="Times New Roman" w:hAnsi="Times New Roman" w:cs="Times New Roman"/>
                <w:color w:val="000000" w:themeColor="text1"/>
                <w:sz w:val="20"/>
                <w:szCs w:val="20"/>
                <w:vertAlign w:val="subscript"/>
              </w:rPr>
              <w:t>нф</w:t>
            </w:r>
            <w:proofErr w:type="spellEnd"/>
            <w:r w:rsidRPr="00AC24C3">
              <w:rPr>
                <w:rFonts w:ascii="Times New Roman" w:hAnsi="Times New Roman" w:cs="Times New Roman"/>
                <w:color w:val="000000" w:themeColor="text1"/>
                <w:sz w:val="20"/>
                <w:szCs w:val="20"/>
                <w:vertAlign w:val="subscript"/>
              </w:rPr>
              <w:t xml:space="preserve"> і</w:t>
            </w:r>
            <w:r w:rsidRPr="00AC24C3">
              <w:rPr>
                <w:rFonts w:ascii="Times New Roman" w:hAnsi="Times New Roman" w:cs="Times New Roman"/>
                <w:color w:val="000000" w:themeColor="text1"/>
                <w:sz w:val="20"/>
                <w:szCs w:val="20"/>
              </w:rPr>
              <w:t xml:space="preserve"> = О</w:t>
            </w:r>
            <w:r w:rsidRPr="00AC24C3">
              <w:rPr>
                <w:rFonts w:ascii="Times New Roman" w:hAnsi="Times New Roman" w:cs="Times New Roman"/>
                <w:color w:val="000000" w:themeColor="text1"/>
                <w:sz w:val="20"/>
                <w:szCs w:val="20"/>
                <w:vertAlign w:val="subscript"/>
              </w:rPr>
              <w:t xml:space="preserve">ТВЕ ф і </w:t>
            </w:r>
            <w:r w:rsidRPr="00AC24C3">
              <w:rPr>
                <w:rFonts w:ascii="Times New Roman" w:hAnsi="Times New Roman" w:cs="Times New Roman"/>
                <w:color w:val="000000" w:themeColor="text1"/>
                <w:sz w:val="20"/>
                <w:szCs w:val="20"/>
              </w:rPr>
              <w:t xml:space="preserve"> × Ц</w:t>
            </w:r>
            <w:r w:rsidRPr="00AC24C3">
              <w:rPr>
                <w:rFonts w:ascii="Times New Roman" w:hAnsi="Times New Roman" w:cs="Times New Roman"/>
                <w:color w:val="000000" w:themeColor="text1"/>
                <w:sz w:val="20"/>
                <w:szCs w:val="20"/>
                <w:vertAlign w:val="subscript"/>
              </w:rPr>
              <w:t>ТВЕ i,</w:t>
            </w:r>
          </w:p>
          <w:p w14:paraId="62C4D260" w14:textId="77777777" w:rsidR="00151F35" w:rsidRPr="00AC24C3" w:rsidRDefault="00151F35" w:rsidP="00151F35">
            <w:pPr>
              <w:pStyle w:val="a3"/>
              <w:spacing w:before="0" w:beforeAutospacing="0" w:after="0" w:afterAutospacing="0"/>
              <w:jc w:val="both"/>
              <w:rPr>
                <w:rFonts w:cs="Times New Roman"/>
                <w:bCs/>
                <w:i/>
                <w:sz w:val="20"/>
                <w:szCs w:val="20"/>
              </w:rPr>
            </w:pPr>
            <w:r w:rsidRPr="00AC24C3">
              <w:rPr>
                <w:rFonts w:cs="Times New Roman"/>
                <w:color w:val="000000" w:themeColor="text1"/>
                <w:sz w:val="20"/>
                <w:szCs w:val="20"/>
              </w:rPr>
              <w:t>де О</w:t>
            </w:r>
            <w:r w:rsidRPr="00AC24C3">
              <w:rPr>
                <w:rFonts w:cs="Times New Roman"/>
                <w:color w:val="000000" w:themeColor="text1"/>
                <w:sz w:val="20"/>
                <w:szCs w:val="20"/>
                <w:vertAlign w:val="subscript"/>
              </w:rPr>
              <w:t>ТВЕ ф і</w:t>
            </w:r>
            <w:r w:rsidRPr="00AC24C3">
              <w:rPr>
                <w:rFonts w:cs="Times New Roman"/>
                <w:color w:val="000000" w:themeColor="text1"/>
                <w:sz w:val="20"/>
                <w:szCs w:val="20"/>
              </w:rPr>
              <w:t xml:space="preserve"> – фактичний обсяг технологічних витрат електричної енергії на її розподіл в і-му місяці звітного року, </w:t>
            </w:r>
            <w:proofErr w:type="spellStart"/>
            <w:r w:rsidRPr="00AC24C3">
              <w:rPr>
                <w:rFonts w:cs="Times New Roman"/>
                <w:color w:val="000000" w:themeColor="text1"/>
                <w:sz w:val="20"/>
                <w:szCs w:val="20"/>
              </w:rPr>
              <w:t>МВт·год</w:t>
            </w:r>
            <w:proofErr w:type="spellEnd"/>
            <w:r w:rsidRPr="00AC24C3">
              <w:rPr>
                <w:rFonts w:cs="Times New Roman"/>
                <w:color w:val="000000" w:themeColor="text1"/>
                <w:sz w:val="20"/>
                <w:szCs w:val="20"/>
              </w:rPr>
              <w:t>;</w:t>
            </w:r>
          </w:p>
        </w:tc>
        <w:tc>
          <w:tcPr>
            <w:tcW w:w="827" w:type="pct"/>
            <w:shd w:val="clear" w:color="auto" w:fill="auto"/>
          </w:tcPr>
          <w:p w14:paraId="33C7AA15" w14:textId="77777777" w:rsidR="00151F35" w:rsidRPr="00AC24C3" w:rsidRDefault="00151F35" w:rsidP="00151F35">
            <w:pPr>
              <w:pStyle w:val="a3"/>
              <w:spacing w:before="0" w:beforeAutospacing="0" w:after="0" w:afterAutospacing="0"/>
              <w:jc w:val="both"/>
              <w:rPr>
                <w:rFonts w:cs="Times New Roman"/>
                <w:bCs/>
                <w:sz w:val="20"/>
                <w:szCs w:val="20"/>
              </w:rPr>
            </w:pPr>
          </w:p>
          <w:p w14:paraId="0DD4AF1D" w14:textId="77777777" w:rsidR="00151F35" w:rsidRPr="00AC24C3" w:rsidRDefault="00151F35" w:rsidP="00151F35">
            <w:pPr>
              <w:pStyle w:val="a3"/>
              <w:spacing w:before="0" w:beforeAutospacing="0" w:after="0" w:afterAutospacing="0"/>
              <w:jc w:val="both"/>
              <w:rPr>
                <w:rFonts w:cs="Times New Roman"/>
                <w:bCs/>
                <w:sz w:val="20"/>
                <w:szCs w:val="20"/>
              </w:rPr>
            </w:pPr>
          </w:p>
          <w:p w14:paraId="334EA9F4" w14:textId="77777777" w:rsidR="00151F35" w:rsidRPr="00AC24C3" w:rsidRDefault="00151F35" w:rsidP="00151F35">
            <w:pPr>
              <w:pStyle w:val="a3"/>
              <w:spacing w:before="0" w:beforeAutospacing="0" w:after="0" w:afterAutospacing="0"/>
              <w:jc w:val="both"/>
              <w:rPr>
                <w:rFonts w:cs="Times New Roman"/>
                <w:bCs/>
                <w:sz w:val="20"/>
                <w:szCs w:val="20"/>
              </w:rPr>
            </w:pPr>
          </w:p>
          <w:p w14:paraId="6BDAB4E1" w14:textId="77777777" w:rsidR="00151F35" w:rsidRPr="00AC24C3" w:rsidRDefault="00151F35" w:rsidP="00151F35">
            <w:pPr>
              <w:pStyle w:val="a3"/>
              <w:spacing w:before="0" w:beforeAutospacing="0" w:after="0" w:afterAutospacing="0"/>
              <w:jc w:val="both"/>
              <w:rPr>
                <w:rFonts w:cs="Times New Roman"/>
                <w:bCs/>
                <w:sz w:val="20"/>
                <w:szCs w:val="20"/>
              </w:rPr>
            </w:pPr>
          </w:p>
          <w:p w14:paraId="405A0144" w14:textId="77777777" w:rsidR="00151F35" w:rsidRPr="00AC24C3" w:rsidRDefault="00151F35" w:rsidP="00151F35">
            <w:pPr>
              <w:pStyle w:val="a3"/>
              <w:spacing w:before="0" w:beforeAutospacing="0" w:after="0" w:afterAutospacing="0"/>
              <w:jc w:val="both"/>
              <w:rPr>
                <w:rFonts w:cs="Times New Roman"/>
                <w:bCs/>
                <w:sz w:val="20"/>
                <w:szCs w:val="20"/>
              </w:rPr>
            </w:pPr>
          </w:p>
          <w:p w14:paraId="57EF6C56" w14:textId="77777777" w:rsidR="00151F35" w:rsidRPr="00AC24C3" w:rsidRDefault="00151F35" w:rsidP="00151F35">
            <w:pPr>
              <w:pStyle w:val="a3"/>
              <w:spacing w:before="0" w:beforeAutospacing="0" w:after="0" w:afterAutospacing="0"/>
              <w:jc w:val="both"/>
              <w:rPr>
                <w:rFonts w:cs="Times New Roman"/>
                <w:bCs/>
                <w:sz w:val="20"/>
                <w:szCs w:val="20"/>
              </w:rPr>
            </w:pPr>
          </w:p>
          <w:p w14:paraId="171C08E5" w14:textId="77777777" w:rsidR="00151F35" w:rsidRPr="00AC24C3" w:rsidRDefault="00151F35" w:rsidP="00151F35">
            <w:pPr>
              <w:pStyle w:val="a3"/>
              <w:spacing w:before="0" w:beforeAutospacing="0" w:after="0" w:afterAutospacing="0"/>
              <w:jc w:val="both"/>
              <w:rPr>
                <w:rFonts w:cs="Times New Roman"/>
                <w:bCs/>
                <w:sz w:val="20"/>
                <w:szCs w:val="20"/>
              </w:rPr>
            </w:pPr>
          </w:p>
          <w:p w14:paraId="298DF104" w14:textId="77777777" w:rsidR="00151F35" w:rsidRPr="00AC24C3" w:rsidRDefault="00151F35" w:rsidP="00151F35">
            <w:pPr>
              <w:pStyle w:val="a3"/>
              <w:spacing w:before="0" w:beforeAutospacing="0" w:after="0" w:afterAutospacing="0"/>
              <w:jc w:val="both"/>
              <w:rPr>
                <w:rFonts w:cs="Times New Roman"/>
                <w:bCs/>
                <w:sz w:val="20"/>
                <w:szCs w:val="20"/>
              </w:rPr>
            </w:pPr>
          </w:p>
          <w:p w14:paraId="4563E64B" w14:textId="77777777" w:rsidR="00151F35" w:rsidRPr="00AC24C3" w:rsidRDefault="00151F35" w:rsidP="00151F35">
            <w:pPr>
              <w:pStyle w:val="a3"/>
              <w:spacing w:before="0" w:beforeAutospacing="0" w:after="0" w:afterAutospacing="0"/>
              <w:jc w:val="both"/>
              <w:rPr>
                <w:rFonts w:cs="Times New Roman"/>
                <w:bCs/>
                <w:sz w:val="20"/>
                <w:szCs w:val="20"/>
              </w:rPr>
            </w:pPr>
          </w:p>
          <w:p w14:paraId="24869BCC" w14:textId="77777777" w:rsidR="00151F35" w:rsidRPr="00AC24C3" w:rsidRDefault="00151F35" w:rsidP="00151F35">
            <w:pPr>
              <w:pStyle w:val="a3"/>
              <w:spacing w:before="0" w:beforeAutospacing="0" w:after="0" w:afterAutospacing="0"/>
              <w:jc w:val="both"/>
              <w:rPr>
                <w:rFonts w:cs="Times New Roman"/>
                <w:bCs/>
                <w:sz w:val="20"/>
                <w:szCs w:val="20"/>
              </w:rPr>
            </w:pPr>
          </w:p>
          <w:p w14:paraId="5B139EB3" w14:textId="77777777" w:rsidR="00151F35" w:rsidRPr="00AC24C3" w:rsidRDefault="00151F35" w:rsidP="00151F35">
            <w:pPr>
              <w:pStyle w:val="a3"/>
              <w:spacing w:before="0" w:beforeAutospacing="0" w:after="0" w:afterAutospacing="0"/>
              <w:jc w:val="both"/>
              <w:rPr>
                <w:rFonts w:cs="Times New Roman"/>
                <w:bCs/>
                <w:sz w:val="20"/>
                <w:szCs w:val="20"/>
              </w:rPr>
            </w:pPr>
          </w:p>
          <w:p w14:paraId="1ABC1EB5" w14:textId="77777777" w:rsidR="00151F35" w:rsidRPr="00AC24C3" w:rsidRDefault="00151F35" w:rsidP="00151F35">
            <w:pPr>
              <w:pStyle w:val="a3"/>
              <w:spacing w:before="0" w:beforeAutospacing="0" w:after="0" w:afterAutospacing="0"/>
              <w:jc w:val="both"/>
              <w:rPr>
                <w:rFonts w:cs="Times New Roman"/>
                <w:bCs/>
                <w:sz w:val="20"/>
                <w:szCs w:val="20"/>
              </w:rPr>
            </w:pPr>
          </w:p>
          <w:p w14:paraId="3DF2CBE3" w14:textId="77777777" w:rsidR="00151F35" w:rsidRPr="00AC24C3" w:rsidRDefault="00151F35" w:rsidP="00151F35">
            <w:pPr>
              <w:pStyle w:val="a3"/>
              <w:spacing w:before="0" w:beforeAutospacing="0" w:after="0" w:afterAutospacing="0"/>
              <w:jc w:val="both"/>
              <w:rPr>
                <w:rFonts w:cs="Times New Roman"/>
                <w:bCs/>
                <w:sz w:val="20"/>
                <w:szCs w:val="20"/>
              </w:rPr>
            </w:pPr>
          </w:p>
          <w:p w14:paraId="26849DE8" w14:textId="77777777" w:rsidR="00151F35" w:rsidRPr="00AC24C3" w:rsidRDefault="00151F35" w:rsidP="00151F35">
            <w:pPr>
              <w:pStyle w:val="a3"/>
              <w:spacing w:before="0" w:beforeAutospacing="0" w:after="0" w:afterAutospacing="0"/>
              <w:jc w:val="both"/>
              <w:rPr>
                <w:rFonts w:cs="Times New Roman"/>
                <w:bCs/>
                <w:sz w:val="20"/>
                <w:szCs w:val="20"/>
              </w:rPr>
            </w:pPr>
          </w:p>
          <w:p w14:paraId="48AA89F9" w14:textId="77777777" w:rsidR="00151F35" w:rsidRPr="00AC24C3" w:rsidRDefault="00151F35" w:rsidP="00151F35">
            <w:pPr>
              <w:pStyle w:val="a3"/>
              <w:spacing w:before="0" w:beforeAutospacing="0" w:after="0" w:afterAutospacing="0"/>
              <w:jc w:val="both"/>
              <w:rPr>
                <w:rFonts w:cs="Times New Roman"/>
                <w:bCs/>
                <w:sz w:val="20"/>
                <w:szCs w:val="20"/>
              </w:rPr>
            </w:pPr>
          </w:p>
          <w:p w14:paraId="517BF43E" w14:textId="77777777" w:rsidR="00151F35" w:rsidRPr="00AC24C3" w:rsidRDefault="00151F35" w:rsidP="00151F35">
            <w:pPr>
              <w:pStyle w:val="a3"/>
              <w:spacing w:before="0" w:beforeAutospacing="0" w:after="0" w:afterAutospacing="0"/>
              <w:jc w:val="both"/>
              <w:rPr>
                <w:rFonts w:cs="Times New Roman"/>
                <w:bCs/>
                <w:sz w:val="20"/>
                <w:szCs w:val="20"/>
              </w:rPr>
            </w:pPr>
          </w:p>
          <w:p w14:paraId="1B55BFC0" w14:textId="77777777" w:rsidR="00151F35" w:rsidRPr="00AC24C3" w:rsidRDefault="00151F35" w:rsidP="00151F35">
            <w:pPr>
              <w:pStyle w:val="a3"/>
              <w:spacing w:before="0" w:beforeAutospacing="0" w:after="0" w:afterAutospacing="0"/>
              <w:jc w:val="both"/>
              <w:rPr>
                <w:rFonts w:cs="Times New Roman"/>
                <w:bCs/>
                <w:sz w:val="20"/>
                <w:szCs w:val="20"/>
              </w:rPr>
            </w:pPr>
          </w:p>
          <w:p w14:paraId="43A9D854" w14:textId="77777777" w:rsidR="00151F35" w:rsidRPr="00AC24C3" w:rsidRDefault="00151F35" w:rsidP="00151F35">
            <w:pPr>
              <w:pStyle w:val="a3"/>
              <w:spacing w:before="0" w:beforeAutospacing="0" w:after="0" w:afterAutospacing="0"/>
              <w:jc w:val="both"/>
              <w:rPr>
                <w:rFonts w:cs="Times New Roman"/>
                <w:bCs/>
                <w:sz w:val="20"/>
                <w:szCs w:val="20"/>
              </w:rPr>
            </w:pPr>
          </w:p>
          <w:p w14:paraId="65DCF577" w14:textId="77777777" w:rsidR="00151F35" w:rsidRPr="00AC24C3" w:rsidRDefault="00151F35" w:rsidP="00151F35">
            <w:pPr>
              <w:pStyle w:val="a3"/>
              <w:spacing w:before="0" w:beforeAutospacing="0" w:after="0" w:afterAutospacing="0"/>
              <w:jc w:val="both"/>
              <w:rPr>
                <w:rFonts w:cs="Times New Roman"/>
                <w:bCs/>
                <w:sz w:val="20"/>
                <w:szCs w:val="20"/>
              </w:rPr>
            </w:pPr>
          </w:p>
          <w:p w14:paraId="68C1C619" w14:textId="77777777" w:rsidR="00151F35" w:rsidRPr="00AC24C3" w:rsidRDefault="00151F35" w:rsidP="00151F35">
            <w:pPr>
              <w:pStyle w:val="a3"/>
              <w:spacing w:before="0" w:beforeAutospacing="0" w:after="0" w:afterAutospacing="0"/>
              <w:jc w:val="both"/>
              <w:rPr>
                <w:rFonts w:cs="Times New Roman"/>
                <w:bCs/>
                <w:sz w:val="20"/>
                <w:szCs w:val="20"/>
              </w:rPr>
            </w:pPr>
          </w:p>
          <w:p w14:paraId="6CD98E30" w14:textId="77777777" w:rsidR="00151F35" w:rsidRPr="00AC24C3" w:rsidRDefault="00151F35" w:rsidP="00151F35">
            <w:pPr>
              <w:pStyle w:val="a3"/>
              <w:spacing w:before="0" w:beforeAutospacing="0" w:after="0" w:afterAutospacing="0"/>
              <w:jc w:val="both"/>
              <w:rPr>
                <w:rFonts w:cs="Times New Roman"/>
                <w:bCs/>
                <w:sz w:val="20"/>
                <w:szCs w:val="20"/>
              </w:rPr>
            </w:pPr>
          </w:p>
          <w:p w14:paraId="7130B0DC" w14:textId="77777777" w:rsidR="00151F35" w:rsidRPr="00AC24C3" w:rsidRDefault="00151F35" w:rsidP="00151F35">
            <w:pPr>
              <w:pStyle w:val="a3"/>
              <w:spacing w:before="0" w:beforeAutospacing="0" w:after="0" w:afterAutospacing="0"/>
              <w:jc w:val="both"/>
              <w:rPr>
                <w:rFonts w:cs="Times New Roman"/>
                <w:bCs/>
                <w:sz w:val="20"/>
                <w:szCs w:val="20"/>
              </w:rPr>
            </w:pPr>
          </w:p>
          <w:p w14:paraId="73FDD7A3" w14:textId="77777777" w:rsidR="00151F35" w:rsidRPr="00AC24C3" w:rsidRDefault="00151F35" w:rsidP="00151F35">
            <w:pPr>
              <w:pStyle w:val="a3"/>
              <w:spacing w:before="0" w:beforeAutospacing="0" w:after="0" w:afterAutospacing="0"/>
              <w:jc w:val="both"/>
              <w:rPr>
                <w:rFonts w:cs="Times New Roman"/>
                <w:bCs/>
                <w:sz w:val="20"/>
                <w:szCs w:val="20"/>
              </w:rPr>
            </w:pPr>
          </w:p>
          <w:p w14:paraId="6C4681D2" w14:textId="77777777" w:rsidR="00151F35" w:rsidRPr="00AC24C3" w:rsidRDefault="00151F35" w:rsidP="00151F35">
            <w:pPr>
              <w:pStyle w:val="a3"/>
              <w:spacing w:before="0" w:beforeAutospacing="0" w:after="0" w:afterAutospacing="0"/>
              <w:jc w:val="both"/>
              <w:rPr>
                <w:rFonts w:cs="Times New Roman"/>
                <w:bCs/>
                <w:sz w:val="20"/>
                <w:szCs w:val="20"/>
              </w:rPr>
            </w:pPr>
          </w:p>
          <w:p w14:paraId="67EF4DFF" w14:textId="77777777" w:rsidR="00151F35" w:rsidRPr="00AC24C3" w:rsidRDefault="00151F35" w:rsidP="00151F35">
            <w:pPr>
              <w:pStyle w:val="a3"/>
              <w:spacing w:before="0" w:beforeAutospacing="0" w:after="0" w:afterAutospacing="0"/>
              <w:jc w:val="both"/>
              <w:rPr>
                <w:rFonts w:cs="Times New Roman"/>
                <w:bCs/>
                <w:sz w:val="20"/>
                <w:szCs w:val="20"/>
              </w:rPr>
            </w:pPr>
          </w:p>
          <w:p w14:paraId="62902173" w14:textId="77777777" w:rsidR="00151F35" w:rsidRPr="00AC24C3" w:rsidRDefault="00151F35" w:rsidP="00151F35">
            <w:pPr>
              <w:pStyle w:val="a3"/>
              <w:spacing w:before="0" w:beforeAutospacing="0" w:after="0" w:afterAutospacing="0"/>
              <w:jc w:val="both"/>
              <w:rPr>
                <w:rFonts w:cs="Times New Roman"/>
                <w:bCs/>
                <w:sz w:val="20"/>
                <w:szCs w:val="20"/>
              </w:rPr>
            </w:pPr>
          </w:p>
          <w:p w14:paraId="4E60359B" w14:textId="77777777" w:rsidR="00151F35" w:rsidRPr="00AC24C3" w:rsidRDefault="00151F35" w:rsidP="00151F35">
            <w:pPr>
              <w:pStyle w:val="a3"/>
              <w:spacing w:before="0" w:beforeAutospacing="0" w:after="0" w:afterAutospacing="0"/>
              <w:jc w:val="both"/>
              <w:rPr>
                <w:rFonts w:cs="Times New Roman"/>
                <w:bCs/>
                <w:sz w:val="20"/>
                <w:szCs w:val="20"/>
              </w:rPr>
            </w:pPr>
          </w:p>
          <w:p w14:paraId="5BF56CAC" w14:textId="77777777" w:rsidR="00151F35" w:rsidRPr="00AC24C3" w:rsidRDefault="00151F35" w:rsidP="00151F35">
            <w:pPr>
              <w:pStyle w:val="a3"/>
              <w:spacing w:before="0" w:beforeAutospacing="0" w:after="0" w:afterAutospacing="0"/>
              <w:jc w:val="both"/>
              <w:rPr>
                <w:rFonts w:cs="Times New Roman"/>
                <w:bCs/>
                <w:sz w:val="20"/>
                <w:szCs w:val="20"/>
              </w:rPr>
            </w:pPr>
          </w:p>
          <w:p w14:paraId="7156FBDE" w14:textId="77777777" w:rsidR="00151F35" w:rsidRPr="00AC24C3" w:rsidRDefault="00151F35" w:rsidP="00151F35">
            <w:pPr>
              <w:pStyle w:val="a3"/>
              <w:spacing w:before="0" w:beforeAutospacing="0" w:after="0" w:afterAutospacing="0"/>
              <w:jc w:val="both"/>
              <w:rPr>
                <w:rFonts w:cs="Times New Roman"/>
                <w:bCs/>
                <w:sz w:val="20"/>
                <w:szCs w:val="20"/>
              </w:rPr>
            </w:pPr>
          </w:p>
          <w:p w14:paraId="31095761" w14:textId="77777777" w:rsidR="00151F35" w:rsidRPr="00AC24C3" w:rsidRDefault="00151F35" w:rsidP="00151F35">
            <w:pPr>
              <w:pStyle w:val="a3"/>
              <w:spacing w:before="0" w:beforeAutospacing="0" w:after="0" w:afterAutospacing="0"/>
              <w:jc w:val="both"/>
              <w:rPr>
                <w:rFonts w:cs="Times New Roman"/>
                <w:bCs/>
                <w:sz w:val="20"/>
                <w:szCs w:val="20"/>
              </w:rPr>
            </w:pPr>
          </w:p>
          <w:p w14:paraId="4E69F516" w14:textId="77777777" w:rsidR="00151F35" w:rsidRPr="00AC24C3" w:rsidRDefault="00151F35" w:rsidP="00151F35">
            <w:pPr>
              <w:pStyle w:val="a3"/>
              <w:spacing w:before="0" w:beforeAutospacing="0" w:after="0" w:afterAutospacing="0"/>
              <w:jc w:val="both"/>
              <w:rPr>
                <w:rFonts w:cs="Times New Roman"/>
                <w:bCs/>
                <w:sz w:val="20"/>
                <w:szCs w:val="20"/>
              </w:rPr>
            </w:pPr>
          </w:p>
          <w:p w14:paraId="51EC2675" w14:textId="77777777" w:rsidR="00151F35" w:rsidRPr="00AC24C3" w:rsidRDefault="00151F35" w:rsidP="00151F35">
            <w:pPr>
              <w:pStyle w:val="a3"/>
              <w:spacing w:before="0" w:beforeAutospacing="0" w:after="0" w:afterAutospacing="0"/>
              <w:jc w:val="both"/>
              <w:rPr>
                <w:rFonts w:cs="Times New Roman"/>
                <w:bCs/>
                <w:sz w:val="20"/>
                <w:szCs w:val="20"/>
              </w:rPr>
            </w:pPr>
          </w:p>
          <w:p w14:paraId="6B8C2BB2" w14:textId="77777777" w:rsidR="00151F35" w:rsidRPr="00AC24C3" w:rsidRDefault="00151F35" w:rsidP="00151F35">
            <w:pPr>
              <w:pStyle w:val="a3"/>
              <w:spacing w:before="0" w:beforeAutospacing="0" w:after="0" w:afterAutospacing="0"/>
              <w:jc w:val="both"/>
              <w:rPr>
                <w:rFonts w:cs="Times New Roman"/>
                <w:bCs/>
                <w:sz w:val="20"/>
                <w:szCs w:val="20"/>
              </w:rPr>
            </w:pPr>
          </w:p>
          <w:p w14:paraId="7B7539A8" w14:textId="77777777" w:rsidR="00151F35" w:rsidRPr="00AC24C3" w:rsidRDefault="00151F35" w:rsidP="00151F35">
            <w:pPr>
              <w:pStyle w:val="a3"/>
              <w:spacing w:before="0" w:beforeAutospacing="0" w:after="0" w:afterAutospacing="0"/>
              <w:jc w:val="both"/>
              <w:rPr>
                <w:rFonts w:cs="Times New Roman"/>
                <w:bCs/>
                <w:sz w:val="20"/>
                <w:szCs w:val="20"/>
              </w:rPr>
            </w:pPr>
          </w:p>
          <w:p w14:paraId="5B31D4BF" w14:textId="77777777" w:rsidR="00151F35" w:rsidRPr="00AC24C3" w:rsidRDefault="00151F35" w:rsidP="00151F35">
            <w:pPr>
              <w:pStyle w:val="a3"/>
              <w:spacing w:before="0" w:beforeAutospacing="0" w:after="0" w:afterAutospacing="0"/>
              <w:jc w:val="both"/>
              <w:rPr>
                <w:rFonts w:cs="Times New Roman"/>
                <w:bCs/>
                <w:sz w:val="20"/>
                <w:szCs w:val="20"/>
              </w:rPr>
            </w:pPr>
          </w:p>
          <w:p w14:paraId="21BB80D3" w14:textId="77777777" w:rsidR="00151F35" w:rsidRPr="00AC24C3" w:rsidRDefault="00151F35" w:rsidP="00151F35">
            <w:pPr>
              <w:pStyle w:val="a3"/>
              <w:spacing w:before="0" w:beforeAutospacing="0" w:after="0" w:afterAutospacing="0"/>
              <w:jc w:val="both"/>
              <w:rPr>
                <w:rFonts w:cs="Times New Roman"/>
                <w:bCs/>
                <w:sz w:val="20"/>
                <w:szCs w:val="20"/>
              </w:rPr>
            </w:pPr>
          </w:p>
          <w:p w14:paraId="3149E589" w14:textId="77777777" w:rsidR="00151F35" w:rsidRPr="00AC24C3" w:rsidRDefault="00151F35" w:rsidP="00151F35">
            <w:pPr>
              <w:pStyle w:val="a3"/>
              <w:spacing w:before="0" w:beforeAutospacing="0" w:after="0" w:afterAutospacing="0"/>
              <w:jc w:val="both"/>
              <w:rPr>
                <w:rFonts w:cs="Times New Roman"/>
                <w:bCs/>
                <w:sz w:val="20"/>
                <w:szCs w:val="20"/>
              </w:rPr>
            </w:pPr>
          </w:p>
          <w:p w14:paraId="7AF78C29" w14:textId="77777777" w:rsidR="00151F35" w:rsidRPr="00AC24C3" w:rsidRDefault="00151F35" w:rsidP="00151F35">
            <w:pPr>
              <w:pStyle w:val="a3"/>
              <w:spacing w:before="0" w:beforeAutospacing="0" w:after="0" w:afterAutospacing="0"/>
              <w:jc w:val="both"/>
              <w:rPr>
                <w:rFonts w:cs="Times New Roman"/>
                <w:bCs/>
                <w:sz w:val="20"/>
                <w:szCs w:val="20"/>
              </w:rPr>
            </w:pPr>
          </w:p>
          <w:p w14:paraId="05C90778" w14:textId="77777777" w:rsidR="00151F35" w:rsidRPr="00AC24C3" w:rsidRDefault="00151F35" w:rsidP="00151F35">
            <w:pPr>
              <w:pStyle w:val="a3"/>
              <w:spacing w:before="0" w:beforeAutospacing="0" w:after="0" w:afterAutospacing="0"/>
              <w:jc w:val="both"/>
              <w:rPr>
                <w:rFonts w:cs="Times New Roman"/>
                <w:bCs/>
                <w:sz w:val="20"/>
                <w:szCs w:val="20"/>
              </w:rPr>
            </w:pPr>
          </w:p>
          <w:p w14:paraId="0C3042C4" w14:textId="77777777" w:rsidR="00151F35" w:rsidRPr="00AC24C3" w:rsidRDefault="00151F35" w:rsidP="00151F35">
            <w:pPr>
              <w:pStyle w:val="a3"/>
              <w:spacing w:before="0" w:beforeAutospacing="0" w:after="0" w:afterAutospacing="0"/>
              <w:jc w:val="both"/>
              <w:rPr>
                <w:rFonts w:cs="Times New Roman"/>
                <w:bCs/>
                <w:sz w:val="20"/>
                <w:szCs w:val="20"/>
              </w:rPr>
            </w:pPr>
          </w:p>
          <w:p w14:paraId="327E0736" w14:textId="77777777" w:rsidR="00151F35" w:rsidRPr="00AC24C3" w:rsidRDefault="00151F35" w:rsidP="00151F35">
            <w:pPr>
              <w:pStyle w:val="a3"/>
              <w:spacing w:before="0" w:beforeAutospacing="0" w:after="0" w:afterAutospacing="0"/>
              <w:jc w:val="both"/>
              <w:rPr>
                <w:rFonts w:cs="Times New Roman"/>
                <w:bCs/>
                <w:sz w:val="20"/>
                <w:szCs w:val="20"/>
              </w:rPr>
            </w:pPr>
          </w:p>
          <w:p w14:paraId="27E76A53" w14:textId="77777777" w:rsidR="00151F35" w:rsidRPr="00AC24C3" w:rsidRDefault="00151F35" w:rsidP="00151F35">
            <w:pPr>
              <w:pStyle w:val="a3"/>
              <w:spacing w:before="0" w:beforeAutospacing="0" w:after="0" w:afterAutospacing="0"/>
              <w:jc w:val="both"/>
              <w:rPr>
                <w:rFonts w:cs="Times New Roman"/>
                <w:bCs/>
                <w:sz w:val="20"/>
                <w:szCs w:val="20"/>
              </w:rPr>
            </w:pPr>
          </w:p>
          <w:p w14:paraId="73E6C578" w14:textId="77777777" w:rsidR="00151F35" w:rsidRPr="00AC24C3" w:rsidRDefault="00151F35" w:rsidP="00151F35">
            <w:pPr>
              <w:pStyle w:val="a3"/>
              <w:spacing w:before="0" w:beforeAutospacing="0" w:after="0" w:afterAutospacing="0"/>
              <w:jc w:val="both"/>
              <w:rPr>
                <w:rFonts w:cs="Times New Roman"/>
                <w:bCs/>
                <w:sz w:val="20"/>
                <w:szCs w:val="20"/>
              </w:rPr>
            </w:pPr>
          </w:p>
          <w:p w14:paraId="77328C32" w14:textId="77777777" w:rsidR="00151F35" w:rsidRPr="00AC24C3" w:rsidRDefault="00151F35" w:rsidP="00151F35">
            <w:pPr>
              <w:pStyle w:val="a3"/>
              <w:spacing w:before="0" w:beforeAutospacing="0" w:after="0" w:afterAutospacing="0"/>
              <w:jc w:val="both"/>
              <w:rPr>
                <w:rFonts w:cs="Times New Roman"/>
                <w:bCs/>
                <w:sz w:val="20"/>
                <w:szCs w:val="20"/>
              </w:rPr>
            </w:pPr>
          </w:p>
          <w:p w14:paraId="693940E3" w14:textId="77777777" w:rsidR="00151F35" w:rsidRPr="00AC24C3" w:rsidRDefault="00151F35" w:rsidP="00151F35">
            <w:pPr>
              <w:pStyle w:val="a3"/>
              <w:spacing w:before="0" w:beforeAutospacing="0" w:after="0" w:afterAutospacing="0"/>
              <w:jc w:val="both"/>
              <w:rPr>
                <w:rFonts w:cs="Times New Roman"/>
                <w:bCs/>
                <w:sz w:val="20"/>
                <w:szCs w:val="20"/>
              </w:rPr>
            </w:pPr>
          </w:p>
          <w:p w14:paraId="547B45DD" w14:textId="77777777" w:rsidR="00151F35" w:rsidRPr="00AC24C3" w:rsidRDefault="00151F35" w:rsidP="00151F35">
            <w:pPr>
              <w:pStyle w:val="a3"/>
              <w:spacing w:before="0" w:beforeAutospacing="0" w:after="0" w:afterAutospacing="0"/>
              <w:jc w:val="both"/>
              <w:rPr>
                <w:rFonts w:cs="Times New Roman"/>
                <w:bCs/>
                <w:sz w:val="20"/>
                <w:szCs w:val="20"/>
              </w:rPr>
            </w:pPr>
          </w:p>
          <w:p w14:paraId="183423BA" w14:textId="77777777" w:rsidR="00151F35" w:rsidRPr="00AC24C3" w:rsidRDefault="00151F35" w:rsidP="00151F35">
            <w:pPr>
              <w:pStyle w:val="a3"/>
              <w:spacing w:before="0" w:beforeAutospacing="0" w:after="0" w:afterAutospacing="0"/>
              <w:jc w:val="both"/>
              <w:rPr>
                <w:rFonts w:cs="Times New Roman"/>
                <w:bCs/>
                <w:sz w:val="20"/>
                <w:szCs w:val="20"/>
              </w:rPr>
            </w:pPr>
          </w:p>
          <w:p w14:paraId="234B5463" w14:textId="77777777" w:rsidR="00151F35" w:rsidRPr="00AC24C3" w:rsidRDefault="00151F35" w:rsidP="00151F35">
            <w:pPr>
              <w:pStyle w:val="a3"/>
              <w:spacing w:before="0" w:beforeAutospacing="0" w:after="0" w:afterAutospacing="0"/>
              <w:jc w:val="both"/>
              <w:rPr>
                <w:rFonts w:cs="Times New Roman"/>
                <w:bCs/>
                <w:sz w:val="20"/>
                <w:szCs w:val="20"/>
              </w:rPr>
            </w:pPr>
          </w:p>
          <w:p w14:paraId="1BF12E30" w14:textId="77777777" w:rsidR="00151F35" w:rsidRPr="00AC24C3" w:rsidRDefault="00151F35" w:rsidP="00151F35">
            <w:pPr>
              <w:pStyle w:val="a3"/>
              <w:spacing w:before="0" w:beforeAutospacing="0" w:after="0" w:afterAutospacing="0"/>
              <w:jc w:val="both"/>
              <w:rPr>
                <w:rFonts w:cs="Times New Roman"/>
                <w:bCs/>
                <w:sz w:val="20"/>
                <w:szCs w:val="20"/>
              </w:rPr>
            </w:pPr>
          </w:p>
          <w:p w14:paraId="0E85A136" w14:textId="77777777" w:rsidR="00151F35" w:rsidRPr="00AC24C3" w:rsidRDefault="00151F35" w:rsidP="00151F35">
            <w:pPr>
              <w:pStyle w:val="a3"/>
              <w:spacing w:before="0" w:beforeAutospacing="0" w:after="0" w:afterAutospacing="0"/>
              <w:jc w:val="both"/>
              <w:rPr>
                <w:rFonts w:cs="Times New Roman"/>
                <w:bCs/>
                <w:sz w:val="20"/>
                <w:szCs w:val="20"/>
              </w:rPr>
            </w:pPr>
          </w:p>
          <w:p w14:paraId="378649D1" w14:textId="77777777" w:rsidR="00151F35" w:rsidRPr="00AC24C3" w:rsidRDefault="00151F35" w:rsidP="00151F35">
            <w:pPr>
              <w:pStyle w:val="a3"/>
              <w:spacing w:before="0" w:beforeAutospacing="0" w:after="0" w:afterAutospacing="0"/>
              <w:jc w:val="both"/>
              <w:rPr>
                <w:rFonts w:cs="Times New Roman"/>
                <w:bCs/>
                <w:sz w:val="20"/>
                <w:szCs w:val="20"/>
              </w:rPr>
            </w:pPr>
          </w:p>
          <w:p w14:paraId="35CAAF6B" w14:textId="77777777" w:rsidR="00151F35" w:rsidRPr="00AC24C3" w:rsidRDefault="00151F35" w:rsidP="00151F35">
            <w:pPr>
              <w:pStyle w:val="a3"/>
              <w:spacing w:before="0" w:beforeAutospacing="0" w:after="0" w:afterAutospacing="0"/>
              <w:jc w:val="both"/>
              <w:rPr>
                <w:rFonts w:cs="Times New Roman"/>
                <w:bCs/>
                <w:sz w:val="20"/>
                <w:szCs w:val="20"/>
              </w:rPr>
            </w:pPr>
          </w:p>
          <w:p w14:paraId="3BB86334" w14:textId="77777777" w:rsidR="00151F35" w:rsidRPr="00AC24C3" w:rsidRDefault="00151F35" w:rsidP="00151F35">
            <w:pPr>
              <w:pStyle w:val="a3"/>
              <w:spacing w:before="0" w:beforeAutospacing="0" w:after="0" w:afterAutospacing="0"/>
              <w:jc w:val="both"/>
              <w:rPr>
                <w:rFonts w:cs="Times New Roman"/>
                <w:bCs/>
                <w:sz w:val="20"/>
                <w:szCs w:val="20"/>
              </w:rPr>
            </w:pPr>
          </w:p>
          <w:p w14:paraId="2BC298BC" w14:textId="77777777" w:rsidR="00151F35" w:rsidRPr="00AC24C3" w:rsidRDefault="00151F35" w:rsidP="00151F35">
            <w:pPr>
              <w:pStyle w:val="a3"/>
              <w:spacing w:before="0" w:beforeAutospacing="0" w:after="0" w:afterAutospacing="0"/>
              <w:jc w:val="both"/>
              <w:rPr>
                <w:rFonts w:cs="Times New Roman"/>
                <w:bCs/>
                <w:sz w:val="20"/>
                <w:szCs w:val="20"/>
              </w:rPr>
            </w:pPr>
          </w:p>
          <w:p w14:paraId="636A2BC7" w14:textId="77777777" w:rsidR="00151F35" w:rsidRPr="00AC24C3" w:rsidRDefault="00151F35" w:rsidP="00151F35">
            <w:pPr>
              <w:pStyle w:val="a3"/>
              <w:spacing w:before="0" w:beforeAutospacing="0" w:after="0" w:afterAutospacing="0"/>
              <w:jc w:val="both"/>
              <w:rPr>
                <w:rFonts w:cs="Times New Roman"/>
                <w:bCs/>
                <w:sz w:val="20"/>
                <w:szCs w:val="20"/>
              </w:rPr>
            </w:pPr>
          </w:p>
          <w:p w14:paraId="7B1E5611" w14:textId="77777777" w:rsidR="00151F35" w:rsidRPr="00AC24C3" w:rsidRDefault="00151F35" w:rsidP="00151F35">
            <w:pPr>
              <w:pStyle w:val="a3"/>
              <w:spacing w:before="0" w:beforeAutospacing="0" w:after="0" w:afterAutospacing="0"/>
              <w:jc w:val="both"/>
              <w:rPr>
                <w:rFonts w:cs="Times New Roman"/>
                <w:bCs/>
                <w:sz w:val="20"/>
                <w:szCs w:val="20"/>
              </w:rPr>
            </w:pPr>
          </w:p>
          <w:p w14:paraId="55D8D624" w14:textId="77777777" w:rsidR="00151F35" w:rsidRPr="00AC24C3" w:rsidRDefault="00151F35" w:rsidP="00151F35">
            <w:pPr>
              <w:pStyle w:val="a3"/>
              <w:spacing w:before="0" w:beforeAutospacing="0" w:after="0" w:afterAutospacing="0"/>
              <w:jc w:val="both"/>
              <w:rPr>
                <w:rFonts w:cs="Times New Roman"/>
                <w:bCs/>
                <w:sz w:val="20"/>
                <w:szCs w:val="20"/>
              </w:rPr>
            </w:pPr>
          </w:p>
          <w:p w14:paraId="7A9C089A" w14:textId="77777777" w:rsidR="00151F35" w:rsidRDefault="00151F35" w:rsidP="00151F35">
            <w:pPr>
              <w:pStyle w:val="a3"/>
              <w:spacing w:before="0" w:beforeAutospacing="0" w:after="0" w:afterAutospacing="0"/>
              <w:jc w:val="both"/>
              <w:rPr>
                <w:rFonts w:cs="Times New Roman"/>
                <w:bCs/>
                <w:sz w:val="20"/>
                <w:szCs w:val="20"/>
              </w:rPr>
            </w:pPr>
          </w:p>
          <w:p w14:paraId="4F0300DE" w14:textId="77777777" w:rsidR="00151F35" w:rsidRDefault="00151F35" w:rsidP="00151F35">
            <w:pPr>
              <w:pStyle w:val="a3"/>
              <w:spacing w:before="0" w:beforeAutospacing="0" w:after="0" w:afterAutospacing="0"/>
              <w:jc w:val="both"/>
              <w:rPr>
                <w:rFonts w:cs="Times New Roman"/>
                <w:bCs/>
                <w:sz w:val="20"/>
                <w:szCs w:val="20"/>
              </w:rPr>
            </w:pPr>
          </w:p>
          <w:p w14:paraId="4145277B" w14:textId="77777777" w:rsidR="00151F35" w:rsidRDefault="00151F35" w:rsidP="00151F35">
            <w:pPr>
              <w:pStyle w:val="a3"/>
              <w:spacing w:before="0" w:beforeAutospacing="0" w:after="0" w:afterAutospacing="0"/>
              <w:jc w:val="both"/>
              <w:rPr>
                <w:rFonts w:cs="Times New Roman"/>
                <w:bCs/>
                <w:sz w:val="20"/>
                <w:szCs w:val="20"/>
              </w:rPr>
            </w:pPr>
          </w:p>
          <w:p w14:paraId="15086391" w14:textId="77777777" w:rsidR="00151F35" w:rsidRDefault="00151F35" w:rsidP="00151F35">
            <w:pPr>
              <w:pStyle w:val="a3"/>
              <w:spacing w:before="0" w:beforeAutospacing="0" w:after="0" w:afterAutospacing="0"/>
              <w:jc w:val="both"/>
              <w:rPr>
                <w:rFonts w:cs="Times New Roman"/>
                <w:bCs/>
                <w:sz w:val="20"/>
                <w:szCs w:val="20"/>
              </w:rPr>
            </w:pPr>
          </w:p>
          <w:p w14:paraId="7DE068E5" w14:textId="77777777" w:rsidR="00151F35" w:rsidRDefault="00151F35" w:rsidP="00151F35">
            <w:pPr>
              <w:pStyle w:val="a3"/>
              <w:spacing w:before="0" w:beforeAutospacing="0" w:after="0" w:afterAutospacing="0"/>
              <w:jc w:val="both"/>
              <w:rPr>
                <w:rFonts w:cs="Times New Roman"/>
                <w:bCs/>
                <w:sz w:val="20"/>
                <w:szCs w:val="20"/>
              </w:rPr>
            </w:pPr>
          </w:p>
          <w:p w14:paraId="25251460" w14:textId="77777777" w:rsidR="00151F35" w:rsidRDefault="00151F35" w:rsidP="00151F35">
            <w:pPr>
              <w:pStyle w:val="a3"/>
              <w:spacing w:before="0" w:beforeAutospacing="0" w:after="0" w:afterAutospacing="0"/>
              <w:jc w:val="both"/>
              <w:rPr>
                <w:rFonts w:cs="Times New Roman"/>
                <w:bCs/>
                <w:sz w:val="20"/>
                <w:szCs w:val="20"/>
              </w:rPr>
            </w:pPr>
          </w:p>
          <w:p w14:paraId="1A8B7208" w14:textId="77777777" w:rsidR="00151F35" w:rsidRDefault="00151F35" w:rsidP="00151F35">
            <w:pPr>
              <w:pStyle w:val="a3"/>
              <w:spacing w:before="0" w:beforeAutospacing="0" w:after="0" w:afterAutospacing="0"/>
              <w:jc w:val="both"/>
              <w:rPr>
                <w:rFonts w:cs="Times New Roman"/>
                <w:bCs/>
                <w:sz w:val="20"/>
                <w:szCs w:val="20"/>
              </w:rPr>
            </w:pPr>
          </w:p>
          <w:p w14:paraId="72A2577F" w14:textId="77777777" w:rsidR="00151F35" w:rsidRDefault="00151F35" w:rsidP="00151F35">
            <w:pPr>
              <w:pStyle w:val="a3"/>
              <w:spacing w:before="0" w:beforeAutospacing="0" w:after="0" w:afterAutospacing="0"/>
              <w:jc w:val="both"/>
              <w:rPr>
                <w:rFonts w:cs="Times New Roman"/>
                <w:bCs/>
                <w:sz w:val="20"/>
                <w:szCs w:val="20"/>
              </w:rPr>
            </w:pPr>
          </w:p>
          <w:p w14:paraId="5903A4FC" w14:textId="77777777" w:rsidR="00151F35" w:rsidRDefault="00151F35" w:rsidP="00151F35">
            <w:pPr>
              <w:pStyle w:val="a3"/>
              <w:spacing w:before="0" w:beforeAutospacing="0" w:after="0" w:afterAutospacing="0"/>
              <w:jc w:val="both"/>
              <w:rPr>
                <w:rFonts w:cs="Times New Roman"/>
                <w:bCs/>
                <w:sz w:val="20"/>
                <w:szCs w:val="20"/>
              </w:rPr>
            </w:pPr>
          </w:p>
          <w:p w14:paraId="7BDD4F81" w14:textId="77777777" w:rsidR="00151F35" w:rsidRDefault="00151F35" w:rsidP="00151F35">
            <w:pPr>
              <w:pStyle w:val="a3"/>
              <w:spacing w:before="0" w:beforeAutospacing="0" w:after="0" w:afterAutospacing="0"/>
              <w:jc w:val="both"/>
              <w:rPr>
                <w:rFonts w:cs="Times New Roman"/>
                <w:bCs/>
                <w:sz w:val="20"/>
                <w:szCs w:val="20"/>
              </w:rPr>
            </w:pPr>
          </w:p>
          <w:p w14:paraId="744000A5" w14:textId="77777777" w:rsidR="00151F35" w:rsidRDefault="00151F35" w:rsidP="00151F35">
            <w:pPr>
              <w:pStyle w:val="a3"/>
              <w:spacing w:before="0" w:beforeAutospacing="0" w:after="0" w:afterAutospacing="0"/>
              <w:jc w:val="both"/>
              <w:rPr>
                <w:rFonts w:cs="Times New Roman"/>
                <w:bCs/>
                <w:sz w:val="20"/>
                <w:szCs w:val="20"/>
              </w:rPr>
            </w:pPr>
          </w:p>
          <w:p w14:paraId="5665B2A6" w14:textId="77777777" w:rsidR="00151F35" w:rsidRDefault="00151F35" w:rsidP="00151F35">
            <w:pPr>
              <w:pStyle w:val="a3"/>
              <w:spacing w:before="0" w:beforeAutospacing="0" w:after="0" w:afterAutospacing="0"/>
              <w:jc w:val="both"/>
              <w:rPr>
                <w:rFonts w:cs="Times New Roman"/>
                <w:bCs/>
                <w:sz w:val="20"/>
                <w:szCs w:val="20"/>
              </w:rPr>
            </w:pPr>
          </w:p>
          <w:p w14:paraId="16837C20" w14:textId="77777777" w:rsidR="00151F35" w:rsidRDefault="00151F35" w:rsidP="00151F35">
            <w:pPr>
              <w:pStyle w:val="a3"/>
              <w:spacing w:before="0" w:beforeAutospacing="0" w:after="0" w:afterAutospacing="0"/>
              <w:jc w:val="both"/>
              <w:rPr>
                <w:rFonts w:cs="Times New Roman"/>
                <w:bCs/>
                <w:sz w:val="20"/>
                <w:szCs w:val="20"/>
              </w:rPr>
            </w:pPr>
          </w:p>
          <w:p w14:paraId="4D3D87BA" w14:textId="77777777" w:rsidR="00151F35" w:rsidRDefault="00151F35" w:rsidP="00151F35">
            <w:pPr>
              <w:pStyle w:val="a3"/>
              <w:spacing w:before="0" w:beforeAutospacing="0" w:after="0" w:afterAutospacing="0"/>
              <w:jc w:val="both"/>
              <w:rPr>
                <w:rFonts w:cs="Times New Roman"/>
                <w:bCs/>
                <w:sz w:val="20"/>
                <w:szCs w:val="20"/>
              </w:rPr>
            </w:pPr>
          </w:p>
          <w:p w14:paraId="4C8CDBF0" w14:textId="77777777" w:rsidR="00151F35" w:rsidRDefault="00151F35" w:rsidP="00151F35">
            <w:pPr>
              <w:pStyle w:val="a3"/>
              <w:spacing w:before="0" w:beforeAutospacing="0" w:after="0" w:afterAutospacing="0"/>
              <w:jc w:val="both"/>
              <w:rPr>
                <w:rFonts w:cs="Times New Roman"/>
                <w:bCs/>
                <w:sz w:val="20"/>
                <w:szCs w:val="20"/>
              </w:rPr>
            </w:pPr>
          </w:p>
          <w:p w14:paraId="52DE5935" w14:textId="77777777" w:rsidR="00151F35" w:rsidRDefault="00151F35" w:rsidP="00151F35">
            <w:pPr>
              <w:pStyle w:val="a3"/>
              <w:spacing w:before="0" w:beforeAutospacing="0" w:after="0" w:afterAutospacing="0"/>
              <w:jc w:val="both"/>
              <w:rPr>
                <w:rFonts w:cs="Times New Roman"/>
                <w:bCs/>
                <w:sz w:val="20"/>
                <w:szCs w:val="20"/>
              </w:rPr>
            </w:pPr>
          </w:p>
          <w:p w14:paraId="371129FC" w14:textId="77777777" w:rsidR="00151F35" w:rsidRDefault="00151F35" w:rsidP="00151F35">
            <w:pPr>
              <w:pStyle w:val="a3"/>
              <w:spacing w:before="0" w:beforeAutospacing="0" w:after="0" w:afterAutospacing="0"/>
              <w:jc w:val="both"/>
              <w:rPr>
                <w:rFonts w:cs="Times New Roman"/>
                <w:bCs/>
                <w:sz w:val="20"/>
                <w:szCs w:val="20"/>
              </w:rPr>
            </w:pPr>
          </w:p>
          <w:p w14:paraId="28847952" w14:textId="77777777" w:rsidR="00151F35" w:rsidRDefault="00151F35" w:rsidP="00151F35">
            <w:pPr>
              <w:pStyle w:val="a3"/>
              <w:spacing w:before="0" w:beforeAutospacing="0" w:after="0" w:afterAutospacing="0"/>
              <w:jc w:val="both"/>
              <w:rPr>
                <w:rFonts w:cs="Times New Roman"/>
                <w:bCs/>
                <w:sz w:val="20"/>
                <w:szCs w:val="20"/>
              </w:rPr>
            </w:pPr>
          </w:p>
          <w:p w14:paraId="7D2F1148" w14:textId="77777777" w:rsidR="00151F35" w:rsidRDefault="00151F35" w:rsidP="00151F35">
            <w:pPr>
              <w:pStyle w:val="a3"/>
              <w:spacing w:before="0" w:beforeAutospacing="0" w:after="0" w:afterAutospacing="0"/>
              <w:jc w:val="both"/>
              <w:rPr>
                <w:rFonts w:cs="Times New Roman"/>
                <w:bCs/>
                <w:sz w:val="20"/>
                <w:szCs w:val="20"/>
              </w:rPr>
            </w:pPr>
          </w:p>
          <w:p w14:paraId="11B6F6D6" w14:textId="77777777" w:rsidR="00151F35" w:rsidRDefault="00151F35" w:rsidP="00151F35">
            <w:pPr>
              <w:pStyle w:val="a3"/>
              <w:spacing w:before="0" w:beforeAutospacing="0" w:after="0" w:afterAutospacing="0"/>
              <w:jc w:val="both"/>
              <w:rPr>
                <w:rFonts w:cs="Times New Roman"/>
                <w:bCs/>
                <w:sz w:val="20"/>
                <w:szCs w:val="20"/>
              </w:rPr>
            </w:pPr>
          </w:p>
          <w:p w14:paraId="33283700" w14:textId="77777777" w:rsidR="00151F35" w:rsidRPr="00AC24C3" w:rsidRDefault="00151F35" w:rsidP="00151F35">
            <w:pPr>
              <w:pStyle w:val="a3"/>
              <w:spacing w:before="0" w:beforeAutospacing="0" w:after="0" w:afterAutospacing="0"/>
              <w:jc w:val="both"/>
              <w:rPr>
                <w:rFonts w:cs="Times New Roman"/>
                <w:bCs/>
                <w:sz w:val="20"/>
                <w:szCs w:val="20"/>
              </w:rPr>
            </w:pPr>
          </w:p>
          <w:p w14:paraId="28D2CAE0" w14:textId="77777777" w:rsidR="00151F35" w:rsidRPr="00AC24C3" w:rsidRDefault="00151F35" w:rsidP="00151F35">
            <w:pPr>
              <w:pStyle w:val="a3"/>
              <w:spacing w:before="0" w:beforeAutospacing="0" w:after="0" w:afterAutospacing="0"/>
              <w:jc w:val="both"/>
              <w:rPr>
                <w:rFonts w:cs="Times New Roman"/>
                <w:bCs/>
                <w:sz w:val="20"/>
                <w:szCs w:val="20"/>
              </w:rPr>
            </w:pPr>
          </w:p>
          <w:p w14:paraId="39BDBEFA" w14:textId="77777777" w:rsidR="00151F35" w:rsidRPr="00AC24C3" w:rsidRDefault="00151F35" w:rsidP="00151F35">
            <w:pPr>
              <w:pStyle w:val="a3"/>
              <w:spacing w:before="0" w:beforeAutospacing="0" w:after="0" w:afterAutospacing="0"/>
              <w:jc w:val="both"/>
              <w:rPr>
                <w:rFonts w:cs="Times New Roman"/>
                <w:bCs/>
                <w:i/>
                <w:iCs/>
                <w:sz w:val="20"/>
                <w:szCs w:val="20"/>
                <w:lang w:eastAsia="ru-RU"/>
              </w:rPr>
            </w:pPr>
            <w:r w:rsidRPr="00AC24C3">
              <w:rPr>
                <w:rFonts w:cs="Times New Roman"/>
                <w:bCs/>
                <w:i/>
                <w:iCs/>
                <w:sz w:val="20"/>
                <w:szCs w:val="20"/>
                <w:lang w:eastAsia="ru-RU"/>
              </w:rPr>
              <w:t>АТ «ХАРКІВОБЛЕНЕРГО»</w:t>
            </w:r>
          </w:p>
          <w:p w14:paraId="3F546139" w14:textId="77777777" w:rsidR="00151F35" w:rsidRPr="00AC24C3" w:rsidRDefault="00151F35" w:rsidP="00151F35">
            <w:pPr>
              <w:pStyle w:val="a7"/>
              <w:spacing w:after="0"/>
              <w:ind w:left="0"/>
              <w:jc w:val="both"/>
              <w:rPr>
                <w:rFonts w:ascii="Times New Roman" w:hAnsi="Times New Roman" w:cs="Times New Roman"/>
                <w:sz w:val="20"/>
                <w:szCs w:val="20"/>
                <w:lang w:val="uk-UA"/>
              </w:rPr>
            </w:pPr>
            <w:r w:rsidRPr="00AC24C3">
              <w:rPr>
                <w:rFonts w:ascii="Times New Roman" w:hAnsi="Times New Roman" w:cs="Times New Roman"/>
                <w:sz w:val="20"/>
                <w:szCs w:val="20"/>
                <w:lang w:val="uk-UA"/>
              </w:rPr>
              <w:t xml:space="preserve">       Врахування фактичної частки небалансів електричної енергії за результатами 2022 року при визначенні кінцевої ціни купівлі електричної енергії дасть можливість ОСР. а особливо прифронтовим, компенсувати отримані збитки ОСР від закупівлі е/е на БР понад передбаченого тарифом.</w:t>
            </w:r>
          </w:p>
          <w:p w14:paraId="2322B0D5" w14:textId="77777777" w:rsidR="00151F35" w:rsidRPr="00AC24C3" w:rsidRDefault="00151F35" w:rsidP="00151F35">
            <w:pPr>
              <w:pStyle w:val="a7"/>
              <w:spacing w:after="0"/>
              <w:ind w:left="0"/>
              <w:jc w:val="both"/>
              <w:rPr>
                <w:rFonts w:ascii="Times New Roman" w:hAnsi="Times New Roman" w:cs="Times New Roman"/>
                <w:sz w:val="20"/>
                <w:szCs w:val="20"/>
                <w:lang w:val="uk-UA"/>
              </w:rPr>
            </w:pPr>
            <w:r w:rsidRPr="00AC24C3">
              <w:rPr>
                <w:rFonts w:ascii="Times New Roman" w:hAnsi="Times New Roman" w:cs="Times New Roman"/>
                <w:sz w:val="20"/>
                <w:szCs w:val="20"/>
                <w:lang w:val="uk-UA"/>
              </w:rPr>
              <w:t xml:space="preserve">        Неможливість здійснювати закупівлю електричної енергії з метою компенсації ТВЕ на у необхідних обсягах на РДД/РДН/ВДР обумовлено відсутністю обігових коштів через зниження обсягів розподіленої електроенергії проти тарифних, неплатежі комунальних підприємств м. Харкова, невідповідність встановлених на 2022 рік тарифів на послуги з розподілу електричної енергії (не враховують діяльність ОСР в умовах воєнного стану).</w:t>
            </w:r>
          </w:p>
          <w:p w14:paraId="04E6AF27" w14:textId="77777777" w:rsidR="00151F35" w:rsidRDefault="00151F35" w:rsidP="00151F35">
            <w:pPr>
              <w:pStyle w:val="a3"/>
              <w:spacing w:before="0" w:beforeAutospacing="0" w:after="0" w:afterAutospacing="0"/>
              <w:jc w:val="both"/>
              <w:rPr>
                <w:rFonts w:cs="Times New Roman"/>
                <w:sz w:val="20"/>
                <w:szCs w:val="20"/>
              </w:rPr>
            </w:pPr>
            <w:r w:rsidRPr="00AC24C3">
              <w:rPr>
                <w:rFonts w:cs="Times New Roman"/>
                <w:sz w:val="20"/>
                <w:szCs w:val="20"/>
              </w:rPr>
              <w:t xml:space="preserve">        Не менш важливим фактором неможливості здійснювати закупівлю електричної енергії на РДД/РДН/ВДР є дефіцит електричної енергії, який виникає у наслідок постійних бомбардувань та </w:t>
            </w:r>
            <w:r w:rsidRPr="00AC24C3">
              <w:rPr>
                <w:rFonts w:cs="Times New Roman"/>
                <w:sz w:val="20"/>
                <w:szCs w:val="20"/>
              </w:rPr>
              <w:lastRenderedPageBreak/>
              <w:t xml:space="preserve">обстрілів об’єктів енергетичної інфраструктури. </w:t>
            </w:r>
          </w:p>
          <w:p w14:paraId="20DA217E" w14:textId="77777777" w:rsidR="00151F35" w:rsidRPr="00AC24C3" w:rsidRDefault="00151F35" w:rsidP="00151F35">
            <w:pPr>
              <w:pStyle w:val="a3"/>
              <w:spacing w:before="0" w:beforeAutospacing="0" w:after="0" w:afterAutospacing="0"/>
              <w:jc w:val="both"/>
              <w:rPr>
                <w:rFonts w:cs="Times New Roman"/>
                <w:sz w:val="20"/>
                <w:szCs w:val="20"/>
              </w:rPr>
            </w:pPr>
          </w:p>
          <w:p w14:paraId="6B43ACB2" w14:textId="77777777" w:rsidR="00151F35" w:rsidRPr="00AC24C3" w:rsidRDefault="00151F35" w:rsidP="00151F35">
            <w:pPr>
              <w:pStyle w:val="a3"/>
              <w:spacing w:before="0" w:beforeAutospacing="0" w:after="0" w:afterAutospacing="0"/>
              <w:jc w:val="both"/>
              <w:rPr>
                <w:rFonts w:cs="Times New Roman"/>
                <w:bCs/>
                <w:i/>
                <w:iCs/>
                <w:sz w:val="20"/>
                <w:szCs w:val="20"/>
                <w:lang w:eastAsia="ru-RU"/>
              </w:rPr>
            </w:pPr>
            <w:r w:rsidRPr="00AC24C3">
              <w:rPr>
                <w:rFonts w:cs="Times New Roman"/>
                <w:bCs/>
                <w:i/>
                <w:iCs/>
                <w:sz w:val="20"/>
                <w:szCs w:val="20"/>
                <w:lang w:eastAsia="ru-RU"/>
              </w:rPr>
              <w:t>АТ «ДТЕК ДОНЕЦЬКІ ЕЛЕКТРОМЕРЕЖІ»</w:t>
            </w:r>
          </w:p>
          <w:p w14:paraId="1E452546" w14:textId="77777777" w:rsidR="00151F35" w:rsidRPr="00AC24C3" w:rsidRDefault="00151F35" w:rsidP="00151F35">
            <w:pPr>
              <w:pStyle w:val="a3"/>
              <w:spacing w:before="0" w:beforeAutospacing="0" w:after="0" w:afterAutospacing="0"/>
              <w:jc w:val="both"/>
              <w:rPr>
                <w:rFonts w:cs="Times New Roman"/>
                <w:bCs/>
                <w:i/>
                <w:noProof/>
                <w:sz w:val="20"/>
                <w:szCs w:val="20"/>
              </w:rPr>
            </w:pPr>
            <w:r w:rsidRPr="00AC24C3">
              <w:rPr>
                <w:rFonts w:cs="Times New Roman"/>
                <w:bCs/>
                <w:i/>
                <w:noProof/>
                <w:sz w:val="20"/>
                <w:szCs w:val="20"/>
              </w:rPr>
              <w:t>АТ «ДТЕК КИЇВСЬКІ ЕЛЕКТРОМЕРЕЖІ»</w:t>
            </w:r>
          </w:p>
          <w:p w14:paraId="5DB3A49A" w14:textId="77777777" w:rsidR="00151F35" w:rsidRPr="00AC24C3" w:rsidRDefault="00151F35" w:rsidP="00151F35">
            <w:pPr>
              <w:pStyle w:val="a3"/>
              <w:spacing w:before="0" w:beforeAutospacing="0" w:after="0" w:afterAutospacing="0"/>
              <w:jc w:val="both"/>
              <w:rPr>
                <w:rFonts w:cs="Times New Roman"/>
                <w:bCs/>
                <w:i/>
                <w:noProof/>
                <w:sz w:val="20"/>
                <w:szCs w:val="20"/>
              </w:rPr>
            </w:pPr>
            <w:r w:rsidRPr="00AC24C3">
              <w:rPr>
                <w:rFonts w:cs="Times New Roman"/>
                <w:noProof/>
                <w:sz w:val="20"/>
                <w:szCs w:val="20"/>
              </w:rPr>
              <w:t>АТ ДТЕК «ОДЕСЬКІ ЕЛЕКТРОМЕРЕЖІ»</w:t>
            </w:r>
          </w:p>
          <w:p w14:paraId="4FBE8E4C" w14:textId="77777777" w:rsidR="00151F35" w:rsidRPr="00AC24C3" w:rsidRDefault="00151F35" w:rsidP="00151F35">
            <w:pPr>
              <w:pStyle w:val="a3"/>
              <w:spacing w:before="0" w:beforeAutospacing="0" w:after="0" w:afterAutospacing="0"/>
              <w:jc w:val="both"/>
              <w:rPr>
                <w:rFonts w:cs="Times New Roman"/>
                <w:bCs/>
                <w:i/>
                <w:iCs/>
                <w:sz w:val="20"/>
                <w:szCs w:val="20"/>
                <w:lang w:eastAsia="ru-RU"/>
              </w:rPr>
            </w:pPr>
          </w:p>
          <w:p w14:paraId="5C65D818" w14:textId="77777777" w:rsidR="00151F35" w:rsidRPr="00AC24C3" w:rsidRDefault="00151F35" w:rsidP="00151F35">
            <w:pPr>
              <w:pStyle w:val="a3"/>
              <w:spacing w:before="0" w:beforeAutospacing="0" w:after="0" w:afterAutospacing="0"/>
              <w:jc w:val="both"/>
              <w:rPr>
                <w:rFonts w:cs="Times New Roman"/>
                <w:bCs/>
                <w:sz w:val="20"/>
                <w:szCs w:val="20"/>
              </w:rPr>
            </w:pPr>
            <w:r w:rsidRPr="00AC24C3">
              <w:rPr>
                <w:rFonts w:cs="Times New Roman"/>
                <w:bCs/>
                <w:sz w:val="20"/>
                <w:szCs w:val="20"/>
              </w:rPr>
              <w:t xml:space="preserve">Надання </w:t>
            </w:r>
            <w:proofErr w:type="spellStart"/>
            <w:r w:rsidRPr="00AC24C3">
              <w:rPr>
                <w:rFonts w:cs="Times New Roman"/>
                <w:bCs/>
                <w:sz w:val="20"/>
                <w:szCs w:val="20"/>
              </w:rPr>
              <w:t>обгрунтувань</w:t>
            </w:r>
            <w:proofErr w:type="spellEnd"/>
            <w:r w:rsidRPr="00AC24C3">
              <w:rPr>
                <w:rFonts w:cs="Times New Roman"/>
                <w:bCs/>
                <w:sz w:val="20"/>
                <w:szCs w:val="20"/>
              </w:rPr>
              <w:t xml:space="preserve"> та аргументації щодо перевищення фактичних витрат електричної енергії буде надаватися за відповідними запитами НКРЕКП.</w:t>
            </w:r>
          </w:p>
          <w:p w14:paraId="4A1FEC6E" w14:textId="77777777" w:rsidR="00151F35" w:rsidRPr="00AC24C3" w:rsidRDefault="00151F35" w:rsidP="00151F35">
            <w:pPr>
              <w:pStyle w:val="a3"/>
              <w:spacing w:before="0" w:beforeAutospacing="0" w:after="0" w:afterAutospacing="0"/>
              <w:jc w:val="both"/>
              <w:rPr>
                <w:rFonts w:cs="Times New Roman"/>
                <w:bCs/>
                <w:sz w:val="20"/>
                <w:szCs w:val="20"/>
              </w:rPr>
            </w:pPr>
          </w:p>
          <w:p w14:paraId="45BE1E63" w14:textId="77777777" w:rsidR="00151F35" w:rsidRPr="00AC24C3" w:rsidRDefault="00151F35" w:rsidP="00151F35">
            <w:pPr>
              <w:pStyle w:val="a3"/>
              <w:spacing w:before="0" w:beforeAutospacing="0" w:after="0" w:afterAutospacing="0"/>
              <w:jc w:val="both"/>
              <w:rPr>
                <w:rFonts w:cs="Times New Roman"/>
                <w:bCs/>
                <w:sz w:val="20"/>
                <w:szCs w:val="20"/>
              </w:rPr>
            </w:pPr>
          </w:p>
          <w:p w14:paraId="29A0A16B" w14:textId="77777777" w:rsidR="00151F35" w:rsidRPr="00AC24C3" w:rsidRDefault="00151F35" w:rsidP="00151F35">
            <w:pPr>
              <w:pStyle w:val="a3"/>
              <w:spacing w:before="0" w:beforeAutospacing="0" w:after="0" w:afterAutospacing="0"/>
              <w:jc w:val="both"/>
              <w:rPr>
                <w:rFonts w:cs="Times New Roman"/>
                <w:bCs/>
                <w:sz w:val="20"/>
                <w:szCs w:val="20"/>
              </w:rPr>
            </w:pPr>
          </w:p>
          <w:p w14:paraId="125D5D77" w14:textId="77777777" w:rsidR="00151F35" w:rsidRDefault="00151F35" w:rsidP="00151F35">
            <w:pPr>
              <w:pStyle w:val="a3"/>
              <w:spacing w:before="0" w:beforeAutospacing="0" w:after="0" w:afterAutospacing="0"/>
              <w:jc w:val="both"/>
              <w:rPr>
                <w:rFonts w:cs="Times New Roman"/>
                <w:bCs/>
                <w:sz w:val="20"/>
                <w:szCs w:val="20"/>
              </w:rPr>
            </w:pPr>
          </w:p>
          <w:p w14:paraId="22D75EAC" w14:textId="77777777" w:rsidR="00151F35" w:rsidRPr="00AC24C3" w:rsidRDefault="00151F35" w:rsidP="00151F35">
            <w:pPr>
              <w:pStyle w:val="a3"/>
              <w:spacing w:before="0" w:beforeAutospacing="0" w:after="0" w:afterAutospacing="0"/>
              <w:jc w:val="both"/>
              <w:rPr>
                <w:rFonts w:cs="Times New Roman"/>
                <w:bCs/>
                <w:sz w:val="20"/>
                <w:szCs w:val="20"/>
              </w:rPr>
            </w:pPr>
          </w:p>
          <w:p w14:paraId="3B57A80E" w14:textId="77777777" w:rsidR="00151F35" w:rsidRPr="00AC24C3" w:rsidRDefault="00151F35" w:rsidP="00151F35">
            <w:pPr>
              <w:pStyle w:val="a3"/>
              <w:spacing w:before="0" w:beforeAutospacing="0" w:after="0" w:afterAutospacing="0"/>
              <w:jc w:val="both"/>
              <w:rPr>
                <w:rFonts w:cs="Times New Roman"/>
                <w:bCs/>
                <w:sz w:val="20"/>
                <w:szCs w:val="20"/>
              </w:rPr>
            </w:pPr>
          </w:p>
          <w:p w14:paraId="2CD6E413" w14:textId="77777777" w:rsidR="00151F35" w:rsidRPr="00AC24C3" w:rsidRDefault="00151F35" w:rsidP="00151F35">
            <w:pPr>
              <w:pStyle w:val="a3"/>
              <w:spacing w:before="0" w:beforeAutospacing="0" w:after="0" w:afterAutospacing="0"/>
              <w:jc w:val="both"/>
              <w:rPr>
                <w:rFonts w:cs="Times New Roman"/>
                <w:bCs/>
                <w:sz w:val="20"/>
                <w:szCs w:val="20"/>
              </w:rPr>
            </w:pPr>
          </w:p>
          <w:p w14:paraId="4AF86F37" w14:textId="77777777" w:rsidR="00151F35" w:rsidRPr="00AC24C3" w:rsidRDefault="00151F35" w:rsidP="00151F35">
            <w:pPr>
              <w:pStyle w:val="a3"/>
              <w:spacing w:before="0" w:beforeAutospacing="0" w:after="0" w:afterAutospacing="0"/>
              <w:jc w:val="both"/>
              <w:rPr>
                <w:rFonts w:cs="Times New Roman"/>
                <w:bCs/>
                <w:i/>
                <w:sz w:val="20"/>
                <w:szCs w:val="20"/>
              </w:rPr>
            </w:pPr>
            <w:r w:rsidRPr="00AC24C3">
              <w:rPr>
                <w:rFonts w:cs="Times New Roman"/>
                <w:bCs/>
                <w:i/>
                <w:sz w:val="20"/>
                <w:szCs w:val="20"/>
              </w:rPr>
              <w:t>ПАТ «ЗАПОРІЖЖЯОБЛЕНЕРГО»</w:t>
            </w:r>
          </w:p>
          <w:p w14:paraId="37CF614E" w14:textId="77777777" w:rsidR="00151F35" w:rsidRPr="00AC24C3" w:rsidRDefault="00151F35" w:rsidP="00151F35">
            <w:pPr>
              <w:pStyle w:val="a3"/>
              <w:spacing w:before="0" w:beforeAutospacing="0" w:after="0" w:afterAutospacing="0"/>
              <w:jc w:val="both"/>
              <w:rPr>
                <w:rFonts w:cs="Times New Roman"/>
                <w:bCs/>
                <w:sz w:val="20"/>
                <w:szCs w:val="20"/>
              </w:rPr>
            </w:pPr>
            <w:r w:rsidRPr="00AC24C3">
              <w:rPr>
                <w:rFonts w:cs="Times New Roman"/>
                <w:bCs/>
                <w:sz w:val="20"/>
                <w:szCs w:val="20"/>
              </w:rPr>
              <w:t>Пропозиції ПАТ “</w:t>
            </w:r>
            <w:proofErr w:type="spellStart"/>
            <w:r w:rsidRPr="00AC24C3">
              <w:rPr>
                <w:rFonts w:cs="Times New Roman"/>
                <w:bCs/>
                <w:sz w:val="20"/>
                <w:szCs w:val="20"/>
              </w:rPr>
              <w:t>Запоріжжяобленерго</w:t>
            </w:r>
            <w:proofErr w:type="spellEnd"/>
            <w:r w:rsidRPr="00AC24C3">
              <w:rPr>
                <w:rFonts w:cs="Times New Roman"/>
                <w:bCs/>
                <w:sz w:val="20"/>
                <w:szCs w:val="20"/>
              </w:rPr>
              <w:t>” обґрунтовуються тим, що у формах звітності  відображені фактичні данні щодо фактичних витрат електричної енергії за звітний період.</w:t>
            </w:r>
          </w:p>
          <w:p w14:paraId="29D4BC63" w14:textId="77777777" w:rsidR="00151F35" w:rsidRPr="00AC24C3" w:rsidRDefault="00151F35" w:rsidP="00151F35">
            <w:pPr>
              <w:pStyle w:val="a3"/>
              <w:spacing w:before="0" w:beforeAutospacing="0" w:after="0" w:afterAutospacing="0"/>
              <w:jc w:val="both"/>
              <w:rPr>
                <w:rFonts w:cs="Times New Roman"/>
                <w:bCs/>
                <w:sz w:val="20"/>
                <w:szCs w:val="20"/>
              </w:rPr>
            </w:pPr>
          </w:p>
          <w:p w14:paraId="614BEDA4" w14:textId="77777777" w:rsidR="00151F35" w:rsidRPr="00AC24C3" w:rsidRDefault="00151F35" w:rsidP="00151F35">
            <w:pPr>
              <w:pStyle w:val="a3"/>
              <w:spacing w:before="0" w:beforeAutospacing="0" w:after="0" w:afterAutospacing="0"/>
              <w:jc w:val="both"/>
              <w:rPr>
                <w:rFonts w:cs="Times New Roman"/>
                <w:bCs/>
                <w:sz w:val="20"/>
                <w:szCs w:val="20"/>
              </w:rPr>
            </w:pPr>
          </w:p>
          <w:p w14:paraId="38E897F3" w14:textId="77777777" w:rsidR="00151F35" w:rsidRPr="00AC24C3" w:rsidRDefault="00151F35" w:rsidP="00151F35">
            <w:pPr>
              <w:pStyle w:val="a3"/>
              <w:spacing w:before="0" w:beforeAutospacing="0" w:after="0" w:afterAutospacing="0"/>
              <w:jc w:val="both"/>
              <w:rPr>
                <w:rFonts w:cs="Times New Roman"/>
                <w:bCs/>
                <w:sz w:val="20"/>
                <w:szCs w:val="20"/>
              </w:rPr>
            </w:pPr>
          </w:p>
          <w:p w14:paraId="4E1A2A48" w14:textId="77777777" w:rsidR="00151F35" w:rsidRDefault="00151F35" w:rsidP="00151F35">
            <w:pPr>
              <w:pStyle w:val="a3"/>
              <w:spacing w:before="0" w:beforeAutospacing="0" w:after="0" w:afterAutospacing="0"/>
              <w:jc w:val="both"/>
              <w:rPr>
                <w:rFonts w:cs="Times New Roman"/>
                <w:bCs/>
                <w:sz w:val="20"/>
                <w:szCs w:val="20"/>
              </w:rPr>
            </w:pPr>
          </w:p>
          <w:p w14:paraId="5CD4E04D" w14:textId="77777777" w:rsidR="00151F35" w:rsidRDefault="00151F35" w:rsidP="00151F35">
            <w:pPr>
              <w:pStyle w:val="a3"/>
              <w:spacing w:before="0" w:beforeAutospacing="0" w:after="0" w:afterAutospacing="0"/>
              <w:jc w:val="both"/>
              <w:rPr>
                <w:rFonts w:cs="Times New Roman"/>
                <w:bCs/>
                <w:sz w:val="20"/>
                <w:szCs w:val="20"/>
              </w:rPr>
            </w:pPr>
          </w:p>
          <w:p w14:paraId="6DADC323" w14:textId="77777777" w:rsidR="00151F35" w:rsidRDefault="00151F35" w:rsidP="00151F35">
            <w:pPr>
              <w:pStyle w:val="a3"/>
              <w:spacing w:before="0" w:beforeAutospacing="0" w:after="0" w:afterAutospacing="0"/>
              <w:jc w:val="both"/>
              <w:rPr>
                <w:rFonts w:cs="Times New Roman"/>
                <w:bCs/>
                <w:sz w:val="20"/>
                <w:szCs w:val="20"/>
              </w:rPr>
            </w:pPr>
          </w:p>
          <w:p w14:paraId="3E23F566" w14:textId="77777777" w:rsidR="00151F35" w:rsidRDefault="00151F35" w:rsidP="00151F35">
            <w:pPr>
              <w:pStyle w:val="a3"/>
              <w:spacing w:before="0" w:beforeAutospacing="0" w:after="0" w:afterAutospacing="0"/>
              <w:jc w:val="both"/>
              <w:rPr>
                <w:rFonts w:cs="Times New Roman"/>
                <w:bCs/>
                <w:sz w:val="20"/>
                <w:szCs w:val="20"/>
              </w:rPr>
            </w:pPr>
          </w:p>
          <w:p w14:paraId="048A2240" w14:textId="77777777" w:rsidR="00151F35" w:rsidRDefault="00151F35" w:rsidP="00151F35">
            <w:pPr>
              <w:pStyle w:val="a3"/>
              <w:spacing w:before="0" w:beforeAutospacing="0" w:after="0" w:afterAutospacing="0"/>
              <w:jc w:val="both"/>
              <w:rPr>
                <w:rFonts w:cs="Times New Roman"/>
                <w:bCs/>
                <w:sz w:val="20"/>
                <w:szCs w:val="20"/>
              </w:rPr>
            </w:pPr>
          </w:p>
          <w:p w14:paraId="42509CB5" w14:textId="77777777" w:rsidR="00151F35" w:rsidRDefault="00151F35" w:rsidP="00151F35">
            <w:pPr>
              <w:pStyle w:val="a3"/>
              <w:spacing w:before="0" w:beforeAutospacing="0" w:after="0" w:afterAutospacing="0"/>
              <w:jc w:val="both"/>
              <w:rPr>
                <w:rFonts w:cs="Times New Roman"/>
                <w:bCs/>
                <w:sz w:val="20"/>
                <w:szCs w:val="20"/>
              </w:rPr>
            </w:pPr>
          </w:p>
          <w:p w14:paraId="2998B315" w14:textId="77777777" w:rsidR="00151F35" w:rsidRDefault="00151F35" w:rsidP="00151F35">
            <w:pPr>
              <w:pStyle w:val="a3"/>
              <w:spacing w:before="0" w:beforeAutospacing="0" w:after="0" w:afterAutospacing="0"/>
              <w:jc w:val="both"/>
              <w:rPr>
                <w:rFonts w:cs="Times New Roman"/>
                <w:bCs/>
                <w:sz w:val="20"/>
                <w:szCs w:val="20"/>
              </w:rPr>
            </w:pPr>
          </w:p>
          <w:p w14:paraId="621AF29C" w14:textId="77777777" w:rsidR="00151F35" w:rsidRPr="00AC24C3" w:rsidRDefault="00151F35" w:rsidP="00151F35">
            <w:pPr>
              <w:pStyle w:val="a3"/>
              <w:spacing w:before="0" w:beforeAutospacing="0" w:after="0" w:afterAutospacing="0"/>
              <w:jc w:val="both"/>
              <w:rPr>
                <w:rFonts w:cs="Times New Roman"/>
                <w:bCs/>
                <w:sz w:val="20"/>
                <w:szCs w:val="20"/>
              </w:rPr>
            </w:pPr>
          </w:p>
          <w:p w14:paraId="3EDA3D8A" w14:textId="77777777" w:rsidR="00151F35" w:rsidRPr="00AC24C3" w:rsidRDefault="00151F35" w:rsidP="00151F35">
            <w:pPr>
              <w:pStyle w:val="a3"/>
              <w:spacing w:before="0" w:beforeAutospacing="0" w:after="0" w:afterAutospacing="0"/>
              <w:jc w:val="both"/>
              <w:rPr>
                <w:rFonts w:cs="Times New Roman"/>
                <w:i/>
                <w:noProof/>
                <w:sz w:val="20"/>
                <w:szCs w:val="20"/>
              </w:rPr>
            </w:pPr>
            <w:r w:rsidRPr="00AC24C3">
              <w:rPr>
                <w:rFonts w:cs="Times New Roman"/>
                <w:i/>
                <w:noProof/>
                <w:sz w:val="20"/>
                <w:szCs w:val="20"/>
              </w:rPr>
              <w:t>ПРАТ «КІРОВОГРАДОБЛЕНЕРГО»</w:t>
            </w:r>
          </w:p>
          <w:p w14:paraId="55779C11" w14:textId="77777777" w:rsidR="00151F35" w:rsidRPr="00AC24C3" w:rsidRDefault="00151F35" w:rsidP="00151F35">
            <w:pPr>
              <w:tabs>
                <w:tab w:val="left" w:pos="913"/>
              </w:tabs>
              <w:spacing w:after="0"/>
              <w:ind w:left="137" w:right="118" w:firstLine="150"/>
              <w:jc w:val="both"/>
              <w:rPr>
                <w:rFonts w:ascii="Times New Roman" w:hAnsi="Times New Roman" w:cs="Times New Roman"/>
                <w:sz w:val="20"/>
                <w:szCs w:val="20"/>
              </w:rPr>
            </w:pPr>
            <w:r w:rsidRPr="00AC24C3">
              <w:rPr>
                <w:rFonts w:ascii="Times New Roman" w:hAnsi="Times New Roman" w:cs="Times New Roman"/>
                <w:sz w:val="20"/>
                <w:szCs w:val="20"/>
              </w:rPr>
              <w:t xml:space="preserve">Редакція </w:t>
            </w:r>
            <w:proofErr w:type="spellStart"/>
            <w:r w:rsidRPr="00AC24C3">
              <w:rPr>
                <w:rFonts w:ascii="Times New Roman" w:hAnsi="Times New Roman" w:cs="Times New Roman"/>
                <w:sz w:val="20"/>
                <w:szCs w:val="20"/>
              </w:rPr>
              <w:t>проєкту</w:t>
            </w:r>
            <w:proofErr w:type="spellEnd"/>
            <w:r w:rsidRPr="00AC24C3">
              <w:rPr>
                <w:rFonts w:ascii="Times New Roman" w:hAnsi="Times New Roman" w:cs="Times New Roman"/>
                <w:sz w:val="20"/>
                <w:szCs w:val="20"/>
              </w:rPr>
              <w:t xml:space="preserve"> постанови НКРЕКП потребує уточнення щодо переліку організацій, що необхідні для отримання документального підтвердження.</w:t>
            </w:r>
          </w:p>
          <w:p w14:paraId="68AB1635" w14:textId="77777777" w:rsidR="00151F35" w:rsidRPr="00AC24C3" w:rsidRDefault="00151F35" w:rsidP="00151F35">
            <w:pPr>
              <w:pStyle w:val="a3"/>
              <w:spacing w:before="0" w:beforeAutospacing="0" w:after="0" w:afterAutospacing="0"/>
              <w:jc w:val="both"/>
              <w:rPr>
                <w:rFonts w:cs="Times New Roman"/>
                <w:bCs/>
                <w:sz w:val="20"/>
                <w:szCs w:val="20"/>
              </w:rPr>
            </w:pPr>
          </w:p>
          <w:p w14:paraId="067FEDE3" w14:textId="77777777" w:rsidR="00151F35" w:rsidRPr="00AC24C3" w:rsidRDefault="00151F35" w:rsidP="00151F35">
            <w:pPr>
              <w:pStyle w:val="a3"/>
              <w:spacing w:before="0" w:beforeAutospacing="0" w:after="0" w:afterAutospacing="0"/>
              <w:jc w:val="both"/>
              <w:rPr>
                <w:rFonts w:cs="Times New Roman"/>
                <w:bCs/>
                <w:sz w:val="20"/>
                <w:szCs w:val="20"/>
              </w:rPr>
            </w:pPr>
          </w:p>
          <w:p w14:paraId="74D5CFE4" w14:textId="77777777" w:rsidR="00151F35" w:rsidRPr="00AC24C3" w:rsidRDefault="00151F35" w:rsidP="00151F35">
            <w:pPr>
              <w:pStyle w:val="a3"/>
              <w:spacing w:before="0" w:beforeAutospacing="0" w:after="0" w:afterAutospacing="0"/>
              <w:jc w:val="both"/>
              <w:rPr>
                <w:rFonts w:cs="Times New Roman"/>
                <w:bCs/>
                <w:sz w:val="20"/>
                <w:szCs w:val="20"/>
              </w:rPr>
            </w:pPr>
          </w:p>
          <w:p w14:paraId="49954108" w14:textId="77777777" w:rsidR="00151F35" w:rsidRPr="00AC24C3" w:rsidRDefault="00151F35" w:rsidP="00151F35">
            <w:pPr>
              <w:pStyle w:val="a3"/>
              <w:spacing w:before="0" w:beforeAutospacing="0" w:after="0" w:afterAutospacing="0"/>
              <w:jc w:val="both"/>
              <w:rPr>
                <w:rFonts w:cs="Times New Roman"/>
                <w:bCs/>
                <w:sz w:val="20"/>
                <w:szCs w:val="20"/>
              </w:rPr>
            </w:pPr>
          </w:p>
          <w:p w14:paraId="7DECBCA0" w14:textId="77777777" w:rsidR="00151F35" w:rsidRPr="00AC24C3" w:rsidRDefault="00151F35" w:rsidP="00151F35">
            <w:pPr>
              <w:pStyle w:val="a3"/>
              <w:spacing w:before="0" w:beforeAutospacing="0" w:after="0" w:afterAutospacing="0"/>
              <w:jc w:val="both"/>
              <w:rPr>
                <w:rFonts w:cs="Times New Roman"/>
                <w:bCs/>
                <w:sz w:val="20"/>
                <w:szCs w:val="20"/>
              </w:rPr>
            </w:pPr>
          </w:p>
          <w:p w14:paraId="7E0D3577" w14:textId="77777777" w:rsidR="00151F35" w:rsidRDefault="00151F35" w:rsidP="00151F35">
            <w:pPr>
              <w:pStyle w:val="a3"/>
              <w:spacing w:before="0" w:beforeAutospacing="0" w:after="0" w:afterAutospacing="0"/>
              <w:jc w:val="both"/>
              <w:rPr>
                <w:rFonts w:cs="Times New Roman"/>
                <w:bCs/>
                <w:sz w:val="20"/>
                <w:szCs w:val="20"/>
              </w:rPr>
            </w:pPr>
          </w:p>
          <w:p w14:paraId="5BC9136F" w14:textId="77777777" w:rsidR="00151F35" w:rsidRPr="00AC24C3" w:rsidRDefault="00151F35" w:rsidP="00151F35">
            <w:pPr>
              <w:pStyle w:val="a3"/>
              <w:spacing w:before="0" w:beforeAutospacing="0" w:after="0" w:afterAutospacing="0"/>
              <w:jc w:val="both"/>
              <w:rPr>
                <w:rFonts w:cs="Times New Roman"/>
                <w:bCs/>
                <w:sz w:val="20"/>
                <w:szCs w:val="20"/>
              </w:rPr>
            </w:pPr>
          </w:p>
          <w:p w14:paraId="4BFB773E" w14:textId="77777777" w:rsidR="00151F35" w:rsidRPr="00AC24C3" w:rsidRDefault="00151F35" w:rsidP="00151F35">
            <w:pPr>
              <w:pStyle w:val="a3"/>
              <w:spacing w:before="0" w:beforeAutospacing="0" w:after="0" w:afterAutospacing="0"/>
              <w:jc w:val="both"/>
              <w:rPr>
                <w:rFonts w:cs="Times New Roman"/>
                <w:bCs/>
                <w:sz w:val="20"/>
                <w:szCs w:val="20"/>
              </w:rPr>
            </w:pPr>
          </w:p>
          <w:p w14:paraId="091A7146" w14:textId="77777777" w:rsidR="00151F35" w:rsidRPr="00AC24C3" w:rsidRDefault="00151F35" w:rsidP="00151F35">
            <w:pPr>
              <w:pStyle w:val="a3"/>
              <w:spacing w:before="0" w:beforeAutospacing="0" w:after="0" w:afterAutospacing="0"/>
              <w:jc w:val="both"/>
              <w:rPr>
                <w:rFonts w:cs="Times New Roman"/>
                <w:bCs/>
                <w:sz w:val="20"/>
                <w:szCs w:val="20"/>
              </w:rPr>
            </w:pPr>
          </w:p>
          <w:p w14:paraId="5678458C" w14:textId="77777777" w:rsidR="00151F35" w:rsidRPr="00AC24C3" w:rsidRDefault="00151F35" w:rsidP="00151F35">
            <w:pPr>
              <w:pStyle w:val="a3"/>
              <w:spacing w:before="0" w:beforeAutospacing="0" w:after="0" w:afterAutospacing="0"/>
              <w:jc w:val="both"/>
              <w:rPr>
                <w:rFonts w:cs="Times New Roman"/>
                <w:bCs/>
                <w:sz w:val="20"/>
                <w:szCs w:val="20"/>
              </w:rPr>
            </w:pPr>
          </w:p>
          <w:p w14:paraId="5F10F1C3" w14:textId="77777777" w:rsidR="00151F35" w:rsidRPr="00AC24C3" w:rsidRDefault="00151F35" w:rsidP="00151F35">
            <w:pPr>
              <w:pStyle w:val="a3"/>
              <w:spacing w:before="0" w:beforeAutospacing="0" w:after="0" w:afterAutospacing="0"/>
              <w:jc w:val="both"/>
              <w:rPr>
                <w:rFonts w:cs="Times New Roman"/>
                <w:bCs/>
                <w:sz w:val="20"/>
                <w:szCs w:val="20"/>
              </w:rPr>
            </w:pPr>
          </w:p>
          <w:p w14:paraId="2817A0E1" w14:textId="77777777" w:rsidR="00151F35" w:rsidRPr="00AC24C3" w:rsidRDefault="00151F35" w:rsidP="00151F35">
            <w:pPr>
              <w:pStyle w:val="a3"/>
              <w:spacing w:before="0" w:beforeAutospacing="0" w:after="0" w:afterAutospacing="0"/>
              <w:jc w:val="both"/>
              <w:rPr>
                <w:rFonts w:cs="Times New Roman"/>
                <w:bCs/>
                <w:sz w:val="20"/>
                <w:szCs w:val="20"/>
              </w:rPr>
            </w:pPr>
          </w:p>
          <w:p w14:paraId="2D83A5D1" w14:textId="77777777" w:rsidR="00151F35" w:rsidRPr="00AC24C3" w:rsidRDefault="00151F35" w:rsidP="00151F35">
            <w:pPr>
              <w:spacing w:after="0"/>
              <w:ind w:firstLine="240"/>
              <w:jc w:val="both"/>
              <w:rPr>
                <w:rFonts w:ascii="Times New Roman" w:hAnsi="Times New Roman" w:cs="Times New Roman"/>
                <w:bCs/>
                <w:i/>
                <w:iCs/>
                <w:sz w:val="20"/>
                <w:szCs w:val="20"/>
                <w:lang w:eastAsia="ru-RU"/>
              </w:rPr>
            </w:pPr>
            <w:r w:rsidRPr="00AC24C3">
              <w:rPr>
                <w:rFonts w:ascii="Times New Roman" w:hAnsi="Times New Roman" w:cs="Times New Roman"/>
                <w:bCs/>
                <w:i/>
                <w:sz w:val="20"/>
                <w:szCs w:val="20"/>
              </w:rPr>
              <w:t>ГО «ПЕРША ЕНЕРГЕТИЧНА РАДА»</w:t>
            </w:r>
          </w:p>
          <w:p w14:paraId="2E7D00BE" w14:textId="77777777" w:rsidR="00151F35" w:rsidRPr="00AC24C3" w:rsidRDefault="00151F35" w:rsidP="00151F35">
            <w:pPr>
              <w:spacing w:after="0"/>
              <w:jc w:val="both"/>
              <w:rPr>
                <w:rFonts w:ascii="Times New Roman" w:hAnsi="Times New Roman" w:cs="Times New Roman"/>
                <w:b/>
                <w:bCs/>
                <w:sz w:val="20"/>
                <w:szCs w:val="20"/>
              </w:rPr>
            </w:pPr>
            <w:r w:rsidRPr="00AC24C3">
              <w:rPr>
                <w:rFonts w:ascii="Times New Roman" w:hAnsi="Times New Roman" w:cs="Times New Roman"/>
                <w:b/>
                <w:bCs/>
                <w:sz w:val="20"/>
                <w:szCs w:val="20"/>
              </w:rPr>
              <w:t>Редакційне уточнення.</w:t>
            </w:r>
          </w:p>
          <w:p w14:paraId="0C924D3F" w14:textId="77777777" w:rsidR="00151F35" w:rsidRDefault="00151F35" w:rsidP="00151F35">
            <w:pPr>
              <w:spacing w:after="0"/>
              <w:jc w:val="both"/>
              <w:rPr>
                <w:rFonts w:ascii="Times New Roman" w:hAnsi="Times New Roman" w:cs="Times New Roman"/>
                <w:sz w:val="20"/>
                <w:szCs w:val="20"/>
              </w:rPr>
            </w:pPr>
            <w:r w:rsidRPr="00AC24C3">
              <w:rPr>
                <w:rFonts w:ascii="Times New Roman" w:hAnsi="Times New Roman" w:cs="Times New Roman"/>
                <w:sz w:val="20"/>
                <w:szCs w:val="20"/>
              </w:rPr>
              <w:t>Термін «</w:t>
            </w:r>
            <w:r w:rsidRPr="00AC24C3">
              <w:rPr>
                <w:rFonts w:ascii="Times New Roman" w:hAnsi="Times New Roman" w:cs="Times New Roman"/>
                <w:i/>
                <w:iCs/>
                <w:sz w:val="20"/>
                <w:szCs w:val="20"/>
              </w:rPr>
              <w:t>відповідних організацій</w:t>
            </w:r>
            <w:r w:rsidRPr="00AC24C3">
              <w:rPr>
                <w:rFonts w:ascii="Times New Roman" w:hAnsi="Times New Roman" w:cs="Times New Roman"/>
                <w:sz w:val="20"/>
                <w:szCs w:val="20"/>
              </w:rPr>
              <w:t>» є не визначеним і несе ризик неоднозначного трактування. Крім того, за змістом, не всі документальні підтвердження стосуються і можуть надаватись іншими організаціями.</w:t>
            </w:r>
          </w:p>
          <w:p w14:paraId="63AA23A8" w14:textId="77777777" w:rsidR="00151F35" w:rsidRDefault="00151F35" w:rsidP="00151F35">
            <w:pPr>
              <w:spacing w:after="0"/>
              <w:jc w:val="both"/>
              <w:rPr>
                <w:rFonts w:ascii="Times New Roman" w:hAnsi="Times New Roman" w:cs="Times New Roman"/>
                <w:sz w:val="20"/>
                <w:szCs w:val="20"/>
              </w:rPr>
            </w:pPr>
          </w:p>
          <w:p w14:paraId="1126BF99" w14:textId="77777777" w:rsidR="00151F35" w:rsidRDefault="00151F35" w:rsidP="00151F35">
            <w:pPr>
              <w:spacing w:after="0"/>
              <w:jc w:val="both"/>
              <w:rPr>
                <w:rFonts w:ascii="Times New Roman" w:hAnsi="Times New Roman" w:cs="Times New Roman"/>
                <w:sz w:val="20"/>
                <w:szCs w:val="20"/>
              </w:rPr>
            </w:pPr>
          </w:p>
          <w:p w14:paraId="169102B6" w14:textId="77777777" w:rsidR="00151F35" w:rsidRDefault="00151F35" w:rsidP="00151F35">
            <w:pPr>
              <w:spacing w:after="0"/>
              <w:jc w:val="both"/>
              <w:rPr>
                <w:rFonts w:ascii="Times New Roman" w:hAnsi="Times New Roman" w:cs="Times New Roman"/>
                <w:sz w:val="20"/>
                <w:szCs w:val="20"/>
              </w:rPr>
            </w:pPr>
          </w:p>
          <w:p w14:paraId="5421C773" w14:textId="77777777" w:rsidR="00151F35" w:rsidRDefault="00151F35" w:rsidP="00151F35">
            <w:pPr>
              <w:spacing w:after="0"/>
              <w:jc w:val="both"/>
              <w:rPr>
                <w:rFonts w:ascii="Times New Roman" w:hAnsi="Times New Roman" w:cs="Times New Roman"/>
                <w:sz w:val="20"/>
                <w:szCs w:val="20"/>
              </w:rPr>
            </w:pPr>
          </w:p>
          <w:p w14:paraId="2EED5D9F" w14:textId="77777777" w:rsidR="00151F35" w:rsidRDefault="00151F35" w:rsidP="00151F35">
            <w:pPr>
              <w:spacing w:after="0"/>
              <w:jc w:val="both"/>
              <w:rPr>
                <w:rFonts w:ascii="Times New Roman" w:hAnsi="Times New Roman" w:cs="Times New Roman"/>
                <w:sz w:val="20"/>
                <w:szCs w:val="20"/>
              </w:rPr>
            </w:pPr>
          </w:p>
          <w:p w14:paraId="632D643E" w14:textId="77777777" w:rsidR="00151F35" w:rsidRDefault="00151F35" w:rsidP="00151F35">
            <w:pPr>
              <w:spacing w:after="0"/>
              <w:jc w:val="both"/>
              <w:rPr>
                <w:rFonts w:ascii="Times New Roman" w:hAnsi="Times New Roman" w:cs="Times New Roman"/>
                <w:sz w:val="20"/>
                <w:szCs w:val="20"/>
              </w:rPr>
            </w:pPr>
          </w:p>
          <w:p w14:paraId="5F6B834D" w14:textId="77777777" w:rsidR="00151F35" w:rsidRDefault="00151F35" w:rsidP="00151F35">
            <w:pPr>
              <w:spacing w:after="0"/>
              <w:jc w:val="both"/>
              <w:rPr>
                <w:rFonts w:ascii="Times New Roman" w:hAnsi="Times New Roman" w:cs="Times New Roman"/>
                <w:sz w:val="20"/>
                <w:szCs w:val="20"/>
              </w:rPr>
            </w:pPr>
          </w:p>
          <w:p w14:paraId="3A990693" w14:textId="77777777" w:rsidR="00151F35" w:rsidRDefault="00151F35" w:rsidP="00151F35">
            <w:pPr>
              <w:spacing w:after="0"/>
              <w:jc w:val="both"/>
              <w:rPr>
                <w:rFonts w:ascii="Times New Roman" w:hAnsi="Times New Roman" w:cs="Times New Roman"/>
                <w:sz w:val="20"/>
                <w:szCs w:val="20"/>
              </w:rPr>
            </w:pPr>
          </w:p>
          <w:p w14:paraId="1B9E1AEF" w14:textId="77777777" w:rsidR="00151F35" w:rsidRDefault="00151F35" w:rsidP="00151F35">
            <w:pPr>
              <w:spacing w:after="0"/>
              <w:jc w:val="both"/>
              <w:rPr>
                <w:rFonts w:ascii="Times New Roman" w:hAnsi="Times New Roman" w:cs="Times New Roman"/>
                <w:sz w:val="20"/>
                <w:szCs w:val="20"/>
              </w:rPr>
            </w:pPr>
          </w:p>
          <w:p w14:paraId="1B7BFB06" w14:textId="77777777" w:rsidR="00151F35" w:rsidRDefault="00151F35" w:rsidP="00151F35">
            <w:pPr>
              <w:spacing w:after="0"/>
              <w:jc w:val="both"/>
              <w:rPr>
                <w:rFonts w:ascii="Times New Roman" w:hAnsi="Times New Roman" w:cs="Times New Roman"/>
                <w:sz w:val="20"/>
                <w:szCs w:val="20"/>
              </w:rPr>
            </w:pPr>
          </w:p>
          <w:p w14:paraId="7E59D17E" w14:textId="77777777" w:rsidR="00151F35" w:rsidRPr="00AC24C3" w:rsidRDefault="00151F35" w:rsidP="00151F35">
            <w:pPr>
              <w:spacing w:after="0"/>
              <w:jc w:val="both"/>
              <w:rPr>
                <w:rFonts w:ascii="Times New Roman" w:hAnsi="Times New Roman" w:cs="Times New Roman"/>
                <w:sz w:val="20"/>
                <w:szCs w:val="20"/>
              </w:rPr>
            </w:pPr>
          </w:p>
          <w:p w14:paraId="56C6D771" w14:textId="77777777" w:rsidR="00151F35" w:rsidRPr="00AC24C3" w:rsidRDefault="00151F35" w:rsidP="00151F35">
            <w:pPr>
              <w:spacing w:after="0"/>
              <w:jc w:val="both"/>
              <w:rPr>
                <w:rFonts w:ascii="Times New Roman" w:hAnsi="Times New Roman" w:cs="Times New Roman"/>
                <w:i/>
                <w:sz w:val="20"/>
                <w:szCs w:val="20"/>
              </w:rPr>
            </w:pPr>
            <w:r w:rsidRPr="00AC24C3">
              <w:rPr>
                <w:rFonts w:ascii="Times New Roman" w:eastAsia="Times New Roman" w:hAnsi="Times New Roman" w:cs="Times New Roman"/>
                <w:i/>
                <w:sz w:val="20"/>
                <w:szCs w:val="20"/>
              </w:rPr>
              <w:t>АТ «ЧЕРНІГІВОБЛЕНЕРГО»</w:t>
            </w:r>
          </w:p>
          <w:p w14:paraId="2543EFE1" w14:textId="77777777" w:rsidR="00151F35" w:rsidRPr="00AC24C3" w:rsidRDefault="00151F35" w:rsidP="00151F35">
            <w:pPr>
              <w:pStyle w:val="12"/>
              <w:pBdr>
                <w:top w:val="nil"/>
                <w:left w:val="nil"/>
                <w:bottom w:val="nil"/>
                <w:right w:val="nil"/>
                <w:between w:val="nil"/>
              </w:pBdr>
              <w:ind w:right="115"/>
              <w:jc w:val="both"/>
              <w:rPr>
                <w:rFonts w:ascii="Times New Roman" w:eastAsia="Times New Roman" w:hAnsi="Times New Roman" w:cs="Times New Roman"/>
                <w:sz w:val="20"/>
                <w:szCs w:val="20"/>
              </w:rPr>
            </w:pPr>
            <w:r w:rsidRPr="00AC24C3">
              <w:rPr>
                <w:rFonts w:ascii="Times New Roman" w:eastAsia="Times New Roman" w:hAnsi="Times New Roman" w:cs="Times New Roman"/>
                <w:sz w:val="20"/>
                <w:szCs w:val="20"/>
              </w:rPr>
              <w:t>Починаючи з лютого 2022 року та по сьогоднішній день в електроенергетиці України в цілому та на території ліцензованої діяльності АТ «ЧЕРНІГІВОБЛЕНЕРГО» зокрема, спостерігаються приблизно однакові негативні явища, пов’язані з бойовими діями - а саме пошкодження або руйнація об’єктів електричних мереж ОСР/ОСП,  іншої інфраструктури області, припинення діяльності частини підприємств, ускладнений доступ персоналу на ті території ліцензованої діяльності, які віднесені до зони бойових дій(та які зазнають регулярних обстрілів), тощо.</w:t>
            </w:r>
          </w:p>
          <w:p w14:paraId="3A565ECF" w14:textId="77777777" w:rsidR="00151F35" w:rsidRPr="00AC24C3" w:rsidRDefault="00151F35" w:rsidP="00151F35">
            <w:pPr>
              <w:pStyle w:val="12"/>
              <w:pBdr>
                <w:top w:val="nil"/>
                <w:left w:val="nil"/>
                <w:bottom w:val="nil"/>
                <w:right w:val="nil"/>
                <w:between w:val="nil"/>
              </w:pBdr>
              <w:ind w:right="115"/>
              <w:jc w:val="both"/>
              <w:rPr>
                <w:rFonts w:ascii="Times New Roman" w:eastAsia="Times New Roman" w:hAnsi="Times New Roman" w:cs="Times New Roman"/>
                <w:sz w:val="20"/>
                <w:szCs w:val="20"/>
              </w:rPr>
            </w:pPr>
            <w:r w:rsidRPr="00AC24C3">
              <w:rPr>
                <w:rFonts w:ascii="Times New Roman" w:eastAsia="Times New Roman" w:hAnsi="Times New Roman" w:cs="Times New Roman"/>
                <w:sz w:val="20"/>
                <w:szCs w:val="20"/>
              </w:rPr>
              <w:t xml:space="preserve">Таким чином, станом на 2023 рік не відбулося суттєвих покращень в діяльності АТ «ЧЕРНІГІВОБЛЕНЕРГО», які б дозволили працювати з відсутністю понаднормативних втрат, хоча Товариство зі свого боку вживає всіх можливих заходів з метою покращення наявної ситуації. </w:t>
            </w:r>
          </w:p>
          <w:p w14:paraId="1E7FFD66" w14:textId="77777777" w:rsidR="00151F35" w:rsidRPr="00AC24C3" w:rsidRDefault="00151F35" w:rsidP="00151F35">
            <w:pPr>
              <w:pStyle w:val="a3"/>
              <w:spacing w:before="0" w:beforeAutospacing="0" w:after="0" w:afterAutospacing="0"/>
              <w:jc w:val="both"/>
              <w:rPr>
                <w:rFonts w:cs="Times New Roman"/>
                <w:bCs/>
                <w:sz w:val="20"/>
                <w:szCs w:val="20"/>
              </w:rPr>
            </w:pPr>
            <w:r w:rsidRPr="00AC24C3">
              <w:rPr>
                <w:rFonts w:cs="Times New Roman"/>
                <w:sz w:val="20"/>
                <w:szCs w:val="20"/>
              </w:rPr>
              <w:lastRenderedPageBreak/>
              <w:t>Враховуючи викладене, просимо розглянути функціонування запропонованого механізму не тільки за підсумками 2022 року, а до завершення дії в Україні воєнного стану, та настання пов’язаної з цим нормалізації ситуації</w:t>
            </w:r>
          </w:p>
        </w:tc>
        <w:tc>
          <w:tcPr>
            <w:tcW w:w="1164" w:type="pct"/>
            <w:shd w:val="clear" w:color="auto" w:fill="auto"/>
          </w:tcPr>
          <w:p w14:paraId="1330346E" w14:textId="10C07018" w:rsidR="00151F35" w:rsidRDefault="00151F35" w:rsidP="00151F35">
            <w:pPr>
              <w:pStyle w:val="a3"/>
              <w:spacing w:before="0" w:beforeAutospacing="0" w:after="0" w:afterAutospacing="0"/>
              <w:jc w:val="both"/>
              <w:rPr>
                <w:rFonts w:cs="Times New Roman"/>
                <w:b/>
                <w:sz w:val="20"/>
                <w:szCs w:val="20"/>
                <w:lang w:eastAsia="ru-RU"/>
              </w:rPr>
            </w:pPr>
          </w:p>
          <w:p w14:paraId="41990B1B" w14:textId="274BE21A" w:rsidR="00151F35" w:rsidRDefault="00151F35" w:rsidP="00151F35">
            <w:pPr>
              <w:pStyle w:val="a3"/>
              <w:spacing w:before="0" w:beforeAutospacing="0" w:after="0" w:afterAutospacing="0"/>
              <w:jc w:val="both"/>
              <w:rPr>
                <w:rFonts w:cs="Times New Roman"/>
                <w:b/>
                <w:sz w:val="20"/>
                <w:szCs w:val="20"/>
                <w:lang w:eastAsia="ru-RU"/>
              </w:rPr>
            </w:pPr>
          </w:p>
          <w:p w14:paraId="252DCA60" w14:textId="68B990ED" w:rsidR="00151F35" w:rsidRDefault="00151F35" w:rsidP="00151F35">
            <w:pPr>
              <w:pStyle w:val="a3"/>
              <w:spacing w:before="0" w:beforeAutospacing="0" w:after="0" w:afterAutospacing="0"/>
              <w:jc w:val="both"/>
              <w:rPr>
                <w:rFonts w:cs="Times New Roman"/>
                <w:b/>
                <w:sz w:val="20"/>
                <w:szCs w:val="20"/>
                <w:lang w:eastAsia="ru-RU"/>
              </w:rPr>
            </w:pPr>
          </w:p>
          <w:p w14:paraId="31F9BBF3" w14:textId="54AC29AD" w:rsidR="00151F35" w:rsidRDefault="00151F35" w:rsidP="00151F35">
            <w:pPr>
              <w:pStyle w:val="a3"/>
              <w:spacing w:before="0" w:beforeAutospacing="0" w:after="0" w:afterAutospacing="0"/>
              <w:jc w:val="both"/>
              <w:rPr>
                <w:rFonts w:cs="Times New Roman"/>
                <w:b/>
                <w:sz w:val="20"/>
                <w:szCs w:val="20"/>
                <w:lang w:eastAsia="ru-RU"/>
              </w:rPr>
            </w:pPr>
          </w:p>
          <w:p w14:paraId="6BC7A7DD" w14:textId="657FB734" w:rsidR="00151F35" w:rsidRDefault="00151F35" w:rsidP="00151F35">
            <w:pPr>
              <w:pStyle w:val="a3"/>
              <w:spacing w:before="0" w:beforeAutospacing="0" w:after="0" w:afterAutospacing="0"/>
              <w:jc w:val="both"/>
              <w:rPr>
                <w:rFonts w:cs="Times New Roman"/>
                <w:b/>
                <w:sz w:val="20"/>
                <w:szCs w:val="20"/>
                <w:lang w:eastAsia="ru-RU"/>
              </w:rPr>
            </w:pPr>
          </w:p>
          <w:p w14:paraId="6FA431B6" w14:textId="0913FB92" w:rsidR="00151F35" w:rsidRDefault="00151F35" w:rsidP="00151F35">
            <w:pPr>
              <w:pStyle w:val="a3"/>
              <w:spacing w:before="0" w:beforeAutospacing="0" w:after="0" w:afterAutospacing="0"/>
              <w:jc w:val="both"/>
              <w:rPr>
                <w:rFonts w:cs="Times New Roman"/>
                <w:b/>
                <w:sz w:val="20"/>
                <w:szCs w:val="20"/>
                <w:lang w:eastAsia="ru-RU"/>
              </w:rPr>
            </w:pPr>
          </w:p>
          <w:p w14:paraId="5EA6CB9B" w14:textId="3FDDE2A8" w:rsidR="00151F35" w:rsidRDefault="00151F35" w:rsidP="00151F35">
            <w:pPr>
              <w:pStyle w:val="a3"/>
              <w:spacing w:before="0" w:beforeAutospacing="0" w:after="0" w:afterAutospacing="0"/>
              <w:jc w:val="both"/>
              <w:rPr>
                <w:rFonts w:cs="Times New Roman"/>
                <w:b/>
                <w:sz w:val="20"/>
                <w:szCs w:val="20"/>
                <w:lang w:eastAsia="ru-RU"/>
              </w:rPr>
            </w:pPr>
          </w:p>
          <w:p w14:paraId="3E4D2FB5" w14:textId="322C0314" w:rsidR="00151F35" w:rsidRDefault="00151F35" w:rsidP="00151F35">
            <w:pPr>
              <w:pStyle w:val="a3"/>
              <w:spacing w:before="0" w:beforeAutospacing="0" w:after="0" w:afterAutospacing="0"/>
              <w:jc w:val="both"/>
              <w:rPr>
                <w:rFonts w:cs="Times New Roman"/>
                <w:b/>
                <w:sz w:val="20"/>
                <w:szCs w:val="20"/>
                <w:lang w:eastAsia="ru-RU"/>
              </w:rPr>
            </w:pPr>
          </w:p>
          <w:p w14:paraId="5D7EE550" w14:textId="6830201A" w:rsidR="00151F35" w:rsidRDefault="00151F35" w:rsidP="00151F35">
            <w:pPr>
              <w:pStyle w:val="a3"/>
              <w:spacing w:before="0" w:beforeAutospacing="0" w:after="0" w:afterAutospacing="0"/>
              <w:jc w:val="both"/>
              <w:rPr>
                <w:rFonts w:cs="Times New Roman"/>
                <w:b/>
                <w:sz w:val="20"/>
                <w:szCs w:val="20"/>
                <w:lang w:eastAsia="ru-RU"/>
              </w:rPr>
            </w:pPr>
          </w:p>
          <w:p w14:paraId="194C70D2" w14:textId="2490E6EE" w:rsidR="00151F35" w:rsidRDefault="00151F35" w:rsidP="00151F35">
            <w:pPr>
              <w:pStyle w:val="a3"/>
              <w:spacing w:before="0" w:beforeAutospacing="0" w:after="0" w:afterAutospacing="0"/>
              <w:jc w:val="both"/>
              <w:rPr>
                <w:rFonts w:cs="Times New Roman"/>
                <w:b/>
                <w:sz w:val="20"/>
                <w:szCs w:val="20"/>
                <w:lang w:eastAsia="ru-RU"/>
              </w:rPr>
            </w:pPr>
          </w:p>
          <w:p w14:paraId="65F80C9A" w14:textId="78086F78" w:rsidR="00151F35" w:rsidRDefault="00151F35" w:rsidP="00151F35">
            <w:pPr>
              <w:pStyle w:val="a3"/>
              <w:spacing w:before="0" w:beforeAutospacing="0" w:after="0" w:afterAutospacing="0"/>
              <w:jc w:val="both"/>
              <w:rPr>
                <w:rFonts w:cs="Times New Roman"/>
                <w:b/>
                <w:sz w:val="20"/>
                <w:szCs w:val="20"/>
                <w:lang w:eastAsia="ru-RU"/>
              </w:rPr>
            </w:pPr>
          </w:p>
          <w:p w14:paraId="76A954A3" w14:textId="5920EFC4" w:rsidR="00151F35" w:rsidRDefault="00151F35" w:rsidP="00151F35">
            <w:pPr>
              <w:pStyle w:val="a3"/>
              <w:spacing w:before="0" w:beforeAutospacing="0" w:after="0" w:afterAutospacing="0"/>
              <w:jc w:val="both"/>
              <w:rPr>
                <w:rFonts w:cs="Times New Roman"/>
                <w:b/>
                <w:sz w:val="20"/>
                <w:szCs w:val="20"/>
                <w:lang w:eastAsia="ru-RU"/>
              </w:rPr>
            </w:pPr>
          </w:p>
          <w:p w14:paraId="5F9B2A76" w14:textId="5EB8DF29" w:rsidR="00151F35" w:rsidRDefault="00151F35" w:rsidP="00151F35">
            <w:pPr>
              <w:pStyle w:val="a3"/>
              <w:spacing w:before="0" w:beforeAutospacing="0" w:after="0" w:afterAutospacing="0"/>
              <w:jc w:val="both"/>
              <w:rPr>
                <w:rFonts w:cs="Times New Roman"/>
                <w:b/>
                <w:sz w:val="20"/>
                <w:szCs w:val="20"/>
                <w:lang w:eastAsia="ru-RU"/>
              </w:rPr>
            </w:pPr>
          </w:p>
          <w:p w14:paraId="7556101E" w14:textId="01B54224" w:rsidR="00151F35" w:rsidRDefault="00151F35" w:rsidP="00151F35">
            <w:pPr>
              <w:pStyle w:val="a3"/>
              <w:spacing w:before="0" w:beforeAutospacing="0" w:after="0" w:afterAutospacing="0"/>
              <w:jc w:val="both"/>
              <w:rPr>
                <w:rFonts w:cs="Times New Roman"/>
                <w:b/>
                <w:sz w:val="20"/>
                <w:szCs w:val="20"/>
                <w:lang w:eastAsia="ru-RU"/>
              </w:rPr>
            </w:pPr>
          </w:p>
          <w:p w14:paraId="21B720A4" w14:textId="096C0AF3" w:rsidR="00151F35" w:rsidRDefault="00151F35" w:rsidP="00151F35">
            <w:pPr>
              <w:pStyle w:val="a3"/>
              <w:spacing w:before="0" w:beforeAutospacing="0" w:after="0" w:afterAutospacing="0"/>
              <w:jc w:val="both"/>
              <w:rPr>
                <w:rFonts w:cs="Times New Roman"/>
                <w:b/>
                <w:sz w:val="20"/>
                <w:szCs w:val="20"/>
                <w:lang w:eastAsia="ru-RU"/>
              </w:rPr>
            </w:pPr>
          </w:p>
          <w:p w14:paraId="10ECCED1" w14:textId="67C6E6CA" w:rsidR="00151F35" w:rsidRDefault="00151F35" w:rsidP="00151F35">
            <w:pPr>
              <w:pStyle w:val="a3"/>
              <w:spacing w:before="0" w:beforeAutospacing="0" w:after="0" w:afterAutospacing="0"/>
              <w:jc w:val="both"/>
              <w:rPr>
                <w:rFonts w:cs="Times New Roman"/>
                <w:b/>
                <w:sz w:val="20"/>
                <w:szCs w:val="20"/>
                <w:lang w:eastAsia="ru-RU"/>
              </w:rPr>
            </w:pPr>
          </w:p>
          <w:p w14:paraId="5490BC6E" w14:textId="4F99BB20" w:rsidR="00151F35" w:rsidRDefault="00151F35" w:rsidP="00151F35">
            <w:pPr>
              <w:pStyle w:val="a3"/>
              <w:spacing w:before="0" w:beforeAutospacing="0" w:after="0" w:afterAutospacing="0"/>
              <w:jc w:val="both"/>
              <w:rPr>
                <w:rFonts w:cs="Times New Roman"/>
                <w:b/>
                <w:sz w:val="20"/>
                <w:szCs w:val="20"/>
                <w:lang w:eastAsia="ru-RU"/>
              </w:rPr>
            </w:pPr>
          </w:p>
          <w:p w14:paraId="57AC9B6E" w14:textId="13D3BEE1" w:rsidR="00151F35" w:rsidRDefault="00151F35" w:rsidP="00151F35">
            <w:pPr>
              <w:pStyle w:val="a3"/>
              <w:spacing w:before="0" w:beforeAutospacing="0" w:after="0" w:afterAutospacing="0"/>
              <w:jc w:val="both"/>
              <w:rPr>
                <w:rFonts w:cs="Times New Roman"/>
                <w:b/>
                <w:sz w:val="20"/>
                <w:szCs w:val="20"/>
                <w:lang w:eastAsia="ru-RU"/>
              </w:rPr>
            </w:pPr>
          </w:p>
          <w:p w14:paraId="3D4E7124" w14:textId="05573CC9" w:rsidR="00151F35" w:rsidRDefault="00151F35" w:rsidP="00151F35">
            <w:pPr>
              <w:pStyle w:val="a3"/>
              <w:spacing w:before="0" w:beforeAutospacing="0" w:after="0" w:afterAutospacing="0"/>
              <w:jc w:val="both"/>
              <w:rPr>
                <w:rFonts w:cs="Times New Roman"/>
                <w:b/>
                <w:sz w:val="20"/>
                <w:szCs w:val="20"/>
                <w:lang w:eastAsia="ru-RU"/>
              </w:rPr>
            </w:pPr>
          </w:p>
          <w:p w14:paraId="7EC3A22A" w14:textId="32311979" w:rsidR="00151F35" w:rsidRDefault="00151F35" w:rsidP="00151F35">
            <w:pPr>
              <w:pStyle w:val="a3"/>
              <w:spacing w:before="0" w:beforeAutospacing="0" w:after="0" w:afterAutospacing="0"/>
              <w:jc w:val="both"/>
              <w:rPr>
                <w:rFonts w:cs="Times New Roman"/>
                <w:b/>
                <w:sz w:val="20"/>
                <w:szCs w:val="20"/>
                <w:lang w:eastAsia="ru-RU"/>
              </w:rPr>
            </w:pPr>
          </w:p>
          <w:p w14:paraId="20AB064F" w14:textId="5C1DC5E3" w:rsidR="00151F35" w:rsidRDefault="00151F35" w:rsidP="00151F35">
            <w:pPr>
              <w:pStyle w:val="a3"/>
              <w:spacing w:before="0" w:beforeAutospacing="0" w:after="0" w:afterAutospacing="0"/>
              <w:jc w:val="both"/>
              <w:rPr>
                <w:rFonts w:cs="Times New Roman"/>
                <w:b/>
                <w:sz w:val="20"/>
                <w:szCs w:val="20"/>
                <w:lang w:eastAsia="ru-RU"/>
              </w:rPr>
            </w:pPr>
          </w:p>
          <w:p w14:paraId="7D3D7059" w14:textId="390C1333" w:rsidR="00151F35" w:rsidRDefault="00151F35" w:rsidP="00151F35">
            <w:pPr>
              <w:pStyle w:val="a3"/>
              <w:spacing w:before="0" w:beforeAutospacing="0" w:after="0" w:afterAutospacing="0"/>
              <w:jc w:val="both"/>
              <w:rPr>
                <w:rFonts w:cs="Times New Roman"/>
                <w:b/>
                <w:sz w:val="20"/>
                <w:szCs w:val="20"/>
                <w:lang w:eastAsia="ru-RU"/>
              </w:rPr>
            </w:pPr>
          </w:p>
          <w:p w14:paraId="1F495196" w14:textId="5ACBBAF6" w:rsidR="00151F35" w:rsidRDefault="00151F35" w:rsidP="00151F35">
            <w:pPr>
              <w:pStyle w:val="a3"/>
              <w:spacing w:before="0" w:beforeAutospacing="0" w:after="0" w:afterAutospacing="0"/>
              <w:jc w:val="both"/>
              <w:rPr>
                <w:rFonts w:cs="Times New Roman"/>
                <w:b/>
                <w:sz w:val="20"/>
                <w:szCs w:val="20"/>
                <w:lang w:eastAsia="ru-RU"/>
              </w:rPr>
            </w:pPr>
          </w:p>
          <w:p w14:paraId="54D0568B" w14:textId="5794F0E8" w:rsidR="00151F35" w:rsidRDefault="00151F35" w:rsidP="00151F35">
            <w:pPr>
              <w:pStyle w:val="a3"/>
              <w:spacing w:before="0" w:beforeAutospacing="0" w:after="0" w:afterAutospacing="0"/>
              <w:jc w:val="both"/>
              <w:rPr>
                <w:rFonts w:cs="Times New Roman"/>
                <w:b/>
                <w:sz w:val="20"/>
                <w:szCs w:val="20"/>
                <w:lang w:eastAsia="ru-RU"/>
              </w:rPr>
            </w:pPr>
          </w:p>
          <w:p w14:paraId="07EAC907" w14:textId="552ED5BA" w:rsidR="00151F35" w:rsidRDefault="00151F35" w:rsidP="00151F35">
            <w:pPr>
              <w:pStyle w:val="a3"/>
              <w:spacing w:before="0" w:beforeAutospacing="0" w:after="0" w:afterAutospacing="0"/>
              <w:jc w:val="both"/>
              <w:rPr>
                <w:rFonts w:cs="Times New Roman"/>
                <w:b/>
                <w:sz w:val="20"/>
                <w:szCs w:val="20"/>
                <w:lang w:eastAsia="ru-RU"/>
              </w:rPr>
            </w:pPr>
          </w:p>
          <w:p w14:paraId="00CA25A7" w14:textId="66132C6A" w:rsidR="00151F35" w:rsidRDefault="00151F35" w:rsidP="00151F35">
            <w:pPr>
              <w:pStyle w:val="a3"/>
              <w:spacing w:before="0" w:beforeAutospacing="0" w:after="0" w:afterAutospacing="0"/>
              <w:jc w:val="both"/>
              <w:rPr>
                <w:rFonts w:cs="Times New Roman"/>
                <w:b/>
                <w:sz w:val="20"/>
                <w:szCs w:val="20"/>
                <w:lang w:eastAsia="ru-RU"/>
              </w:rPr>
            </w:pPr>
          </w:p>
          <w:p w14:paraId="089BD9EB" w14:textId="5E03D187" w:rsidR="00151F35" w:rsidRDefault="00151F35" w:rsidP="00151F35">
            <w:pPr>
              <w:pStyle w:val="a3"/>
              <w:spacing w:before="0" w:beforeAutospacing="0" w:after="0" w:afterAutospacing="0"/>
              <w:jc w:val="both"/>
              <w:rPr>
                <w:rFonts w:cs="Times New Roman"/>
                <w:b/>
                <w:sz w:val="20"/>
                <w:szCs w:val="20"/>
                <w:lang w:eastAsia="ru-RU"/>
              </w:rPr>
            </w:pPr>
          </w:p>
          <w:p w14:paraId="538A1AFB" w14:textId="743A0172" w:rsidR="00151F35" w:rsidRDefault="00151F35" w:rsidP="00151F35">
            <w:pPr>
              <w:pStyle w:val="a3"/>
              <w:spacing w:before="0" w:beforeAutospacing="0" w:after="0" w:afterAutospacing="0"/>
              <w:jc w:val="both"/>
              <w:rPr>
                <w:rFonts w:cs="Times New Roman"/>
                <w:b/>
                <w:sz w:val="20"/>
                <w:szCs w:val="20"/>
                <w:lang w:eastAsia="ru-RU"/>
              </w:rPr>
            </w:pPr>
          </w:p>
          <w:p w14:paraId="705672B0" w14:textId="3F7AC8F1" w:rsidR="00151F35" w:rsidRDefault="00151F35" w:rsidP="00151F35">
            <w:pPr>
              <w:pStyle w:val="a3"/>
              <w:spacing w:before="0" w:beforeAutospacing="0" w:after="0" w:afterAutospacing="0"/>
              <w:jc w:val="both"/>
              <w:rPr>
                <w:rFonts w:cs="Times New Roman"/>
                <w:b/>
                <w:sz w:val="20"/>
                <w:szCs w:val="20"/>
                <w:lang w:eastAsia="ru-RU"/>
              </w:rPr>
            </w:pPr>
          </w:p>
          <w:p w14:paraId="647B9AE4" w14:textId="74F218C2" w:rsidR="00151F35" w:rsidRDefault="00151F35" w:rsidP="00151F35">
            <w:pPr>
              <w:pStyle w:val="a3"/>
              <w:spacing w:before="0" w:beforeAutospacing="0" w:after="0" w:afterAutospacing="0"/>
              <w:jc w:val="both"/>
              <w:rPr>
                <w:rFonts w:cs="Times New Roman"/>
                <w:b/>
                <w:sz w:val="20"/>
                <w:szCs w:val="20"/>
                <w:lang w:eastAsia="ru-RU"/>
              </w:rPr>
            </w:pPr>
          </w:p>
          <w:p w14:paraId="06ACB4F4" w14:textId="2AA6AC77" w:rsidR="00151F35" w:rsidRDefault="00151F35" w:rsidP="00151F35">
            <w:pPr>
              <w:pStyle w:val="a3"/>
              <w:spacing w:before="0" w:beforeAutospacing="0" w:after="0" w:afterAutospacing="0"/>
              <w:jc w:val="both"/>
              <w:rPr>
                <w:rFonts w:cs="Times New Roman"/>
                <w:b/>
                <w:sz w:val="20"/>
                <w:szCs w:val="20"/>
                <w:lang w:eastAsia="ru-RU"/>
              </w:rPr>
            </w:pPr>
          </w:p>
          <w:p w14:paraId="57331111" w14:textId="5D22B016" w:rsidR="00151F35" w:rsidRDefault="00151F35" w:rsidP="00151F35">
            <w:pPr>
              <w:pStyle w:val="a3"/>
              <w:spacing w:before="0" w:beforeAutospacing="0" w:after="0" w:afterAutospacing="0"/>
              <w:jc w:val="both"/>
              <w:rPr>
                <w:rFonts w:cs="Times New Roman"/>
                <w:b/>
                <w:sz w:val="20"/>
                <w:szCs w:val="20"/>
                <w:lang w:eastAsia="ru-RU"/>
              </w:rPr>
            </w:pPr>
          </w:p>
          <w:p w14:paraId="16CA1FF3" w14:textId="63386C97" w:rsidR="00151F35" w:rsidRDefault="00151F35" w:rsidP="00151F35">
            <w:pPr>
              <w:pStyle w:val="a3"/>
              <w:spacing w:before="0" w:beforeAutospacing="0" w:after="0" w:afterAutospacing="0"/>
              <w:jc w:val="both"/>
              <w:rPr>
                <w:rFonts w:cs="Times New Roman"/>
                <w:b/>
                <w:sz w:val="20"/>
                <w:szCs w:val="20"/>
                <w:lang w:eastAsia="ru-RU"/>
              </w:rPr>
            </w:pPr>
          </w:p>
          <w:p w14:paraId="06AAC95B" w14:textId="60FB5C22" w:rsidR="00151F35" w:rsidRDefault="00151F35" w:rsidP="00151F35">
            <w:pPr>
              <w:pStyle w:val="a3"/>
              <w:spacing w:before="0" w:beforeAutospacing="0" w:after="0" w:afterAutospacing="0"/>
              <w:jc w:val="both"/>
              <w:rPr>
                <w:rFonts w:cs="Times New Roman"/>
                <w:b/>
                <w:sz w:val="20"/>
                <w:szCs w:val="20"/>
                <w:lang w:eastAsia="ru-RU"/>
              </w:rPr>
            </w:pPr>
          </w:p>
          <w:p w14:paraId="260A6769" w14:textId="782DDF90" w:rsidR="00151F35" w:rsidRDefault="00151F35" w:rsidP="00151F35">
            <w:pPr>
              <w:pStyle w:val="a3"/>
              <w:spacing w:before="0" w:beforeAutospacing="0" w:after="0" w:afterAutospacing="0"/>
              <w:jc w:val="both"/>
              <w:rPr>
                <w:rFonts w:cs="Times New Roman"/>
                <w:b/>
                <w:sz w:val="20"/>
                <w:szCs w:val="20"/>
                <w:lang w:eastAsia="ru-RU"/>
              </w:rPr>
            </w:pPr>
          </w:p>
          <w:p w14:paraId="12E68EE7" w14:textId="3204E380" w:rsidR="00151F35" w:rsidRDefault="00151F35" w:rsidP="00151F35">
            <w:pPr>
              <w:pStyle w:val="a3"/>
              <w:spacing w:before="0" w:beforeAutospacing="0" w:after="0" w:afterAutospacing="0"/>
              <w:jc w:val="both"/>
              <w:rPr>
                <w:rFonts w:cs="Times New Roman"/>
                <w:b/>
                <w:sz w:val="20"/>
                <w:szCs w:val="20"/>
                <w:lang w:eastAsia="ru-RU"/>
              </w:rPr>
            </w:pPr>
          </w:p>
          <w:p w14:paraId="00986618" w14:textId="719149DC" w:rsidR="00151F35" w:rsidRDefault="00151F35" w:rsidP="00151F35">
            <w:pPr>
              <w:pStyle w:val="a3"/>
              <w:spacing w:before="0" w:beforeAutospacing="0" w:after="0" w:afterAutospacing="0"/>
              <w:jc w:val="both"/>
              <w:rPr>
                <w:rFonts w:cs="Times New Roman"/>
                <w:b/>
                <w:sz w:val="20"/>
                <w:szCs w:val="20"/>
                <w:lang w:eastAsia="ru-RU"/>
              </w:rPr>
            </w:pPr>
          </w:p>
          <w:p w14:paraId="6DCB5E07" w14:textId="2DE32782" w:rsidR="00151F35" w:rsidRDefault="00151F35" w:rsidP="00151F35">
            <w:pPr>
              <w:pStyle w:val="a3"/>
              <w:spacing w:before="0" w:beforeAutospacing="0" w:after="0" w:afterAutospacing="0"/>
              <w:jc w:val="both"/>
              <w:rPr>
                <w:rFonts w:cs="Times New Roman"/>
                <w:b/>
                <w:sz w:val="20"/>
                <w:szCs w:val="20"/>
                <w:lang w:eastAsia="ru-RU"/>
              </w:rPr>
            </w:pPr>
          </w:p>
          <w:p w14:paraId="7E6F6E87" w14:textId="13F03C1D" w:rsidR="00151F35" w:rsidRDefault="00151F35" w:rsidP="00151F35">
            <w:pPr>
              <w:pStyle w:val="a3"/>
              <w:spacing w:before="0" w:beforeAutospacing="0" w:after="0" w:afterAutospacing="0"/>
              <w:jc w:val="both"/>
              <w:rPr>
                <w:rFonts w:cs="Times New Roman"/>
                <w:b/>
                <w:sz w:val="20"/>
                <w:szCs w:val="20"/>
                <w:lang w:eastAsia="ru-RU"/>
              </w:rPr>
            </w:pPr>
          </w:p>
          <w:p w14:paraId="023EDCCF" w14:textId="40A9B47C" w:rsidR="00151F35" w:rsidRDefault="00151F35" w:rsidP="00151F35">
            <w:pPr>
              <w:pStyle w:val="a3"/>
              <w:spacing w:before="0" w:beforeAutospacing="0" w:after="0" w:afterAutospacing="0"/>
              <w:jc w:val="both"/>
              <w:rPr>
                <w:rFonts w:cs="Times New Roman"/>
                <w:b/>
                <w:sz w:val="20"/>
                <w:szCs w:val="20"/>
                <w:lang w:eastAsia="ru-RU"/>
              </w:rPr>
            </w:pPr>
          </w:p>
          <w:p w14:paraId="497DD73C" w14:textId="7BB6EFA3" w:rsidR="00151F35" w:rsidRDefault="00151F35" w:rsidP="00151F35">
            <w:pPr>
              <w:pStyle w:val="a3"/>
              <w:spacing w:before="0" w:beforeAutospacing="0" w:after="0" w:afterAutospacing="0"/>
              <w:jc w:val="both"/>
              <w:rPr>
                <w:rFonts w:cs="Times New Roman"/>
                <w:b/>
                <w:sz w:val="20"/>
                <w:szCs w:val="20"/>
                <w:lang w:eastAsia="ru-RU"/>
              </w:rPr>
            </w:pPr>
          </w:p>
          <w:p w14:paraId="34142E10" w14:textId="0537DA62" w:rsidR="00151F35" w:rsidRDefault="00151F35" w:rsidP="00151F35">
            <w:pPr>
              <w:pStyle w:val="a3"/>
              <w:spacing w:before="0" w:beforeAutospacing="0" w:after="0" w:afterAutospacing="0"/>
              <w:jc w:val="both"/>
              <w:rPr>
                <w:rFonts w:cs="Times New Roman"/>
                <w:b/>
                <w:sz w:val="20"/>
                <w:szCs w:val="20"/>
                <w:lang w:eastAsia="ru-RU"/>
              </w:rPr>
            </w:pPr>
          </w:p>
          <w:p w14:paraId="4AC1886A" w14:textId="7D9B27CA" w:rsidR="00151F35" w:rsidRDefault="00151F35" w:rsidP="00151F35">
            <w:pPr>
              <w:pStyle w:val="a3"/>
              <w:spacing w:before="0" w:beforeAutospacing="0" w:after="0" w:afterAutospacing="0"/>
              <w:jc w:val="both"/>
              <w:rPr>
                <w:rFonts w:cs="Times New Roman"/>
                <w:b/>
                <w:sz w:val="20"/>
                <w:szCs w:val="20"/>
                <w:lang w:eastAsia="ru-RU"/>
              </w:rPr>
            </w:pPr>
          </w:p>
          <w:p w14:paraId="4452760E" w14:textId="2A87D2BA" w:rsidR="00151F35" w:rsidRDefault="00151F35" w:rsidP="00151F35">
            <w:pPr>
              <w:pStyle w:val="a3"/>
              <w:spacing w:before="0" w:beforeAutospacing="0" w:after="0" w:afterAutospacing="0"/>
              <w:jc w:val="both"/>
              <w:rPr>
                <w:rFonts w:cs="Times New Roman"/>
                <w:b/>
                <w:sz w:val="20"/>
                <w:szCs w:val="20"/>
                <w:lang w:eastAsia="ru-RU"/>
              </w:rPr>
            </w:pPr>
          </w:p>
          <w:p w14:paraId="37ABE2AB" w14:textId="58237D55" w:rsidR="00151F35" w:rsidRDefault="00151F35" w:rsidP="00151F35">
            <w:pPr>
              <w:pStyle w:val="a3"/>
              <w:spacing w:before="0" w:beforeAutospacing="0" w:after="0" w:afterAutospacing="0"/>
              <w:jc w:val="both"/>
              <w:rPr>
                <w:rFonts w:cs="Times New Roman"/>
                <w:b/>
                <w:sz w:val="20"/>
                <w:szCs w:val="20"/>
                <w:lang w:eastAsia="ru-RU"/>
              </w:rPr>
            </w:pPr>
          </w:p>
          <w:p w14:paraId="648BFD18" w14:textId="69796C0A" w:rsidR="00151F35" w:rsidRDefault="00151F35" w:rsidP="00151F35">
            <w:pPr>
              <w:pStyle w:val="a3"/>
              <w:spacing w:before="0" w:beforeAutospacing="0" w:after="0" w:afterAutospacing="0"/>
              <w:jc w:val="both"/>
              <w:rPr>
                <w:rFonts w:cs="Times New Roman"/>
                <w:b/>
                <w:sz w:val="20"/>
                <w:szCs w:val="20"/>
                <w:lang w:eastAsia="ru-RU"/>
              </w:rPr>
            </w:pPr>
          </w:p>
          <w:p w14:paraId="7232B22B" w14:textId="1DEA0319" w:rsidR="00151F35" w:rsidRDefault="00151F35" w:rsidP="00151F35">
            <w:pPr>
              <w:pStyle w:val="a3"/>
              <w:spacing w:before="0" w:beforeAutospacing="0" w:after="0" w:afterAutospacing="0"/>
              <w:jc w:val="both"/>
              <w:rPr>
                <w:rFonts w:cs="Times New Roman"/>
                <w:b/>
                <w:sz w:val="20"/>
                <w:szCs w:val="20"/>
                <w:lang w:eastAsia="ru-RU"/>
              </w:rPr>
            </w:pPr>
          </w:p>
          <w:p w14:paraId="3585AA14" w14:textId="63DA8C7E" w:rsidR="00151F35" w:rsidRDefault="00151F35" w:rsidP="00151F35">
            <w:pPr>
              <w:pStyle w:val="a3"/>
              <w:spacing w:before="0" w:beforeAutospacing="0" w:after="0" w:afterAutospacing="0"/>
              <w:jc w:val="both"/>
              <w:rPr>
                <w:rFonts w:cs="Times New Roman"/>
                <w:b/>
                <w:sz w:val="20"/>
                <w:szCs w:val="20"/>
                <w:lang w:eastAsia="ru-RU"/>
              </w:rPr>
            </w:pPr>
          </w:p>
          <w:p w14:paraId="524CA5B3" w14:textId="617D9B64" w:rsidR="00151F35" w:rsidRDefault="00151F35" w:rsidP="00151F35">
            <w:pPr>
              <w:pStyle w:val="a3"/>
              <w:spacing w:before="0" w:beforeAutospacing="0" w:after="0" w:afterAutospacing="0"/>
              <w:jc w:val="both"/>
              <w:rPr>
                <w:rFonts w:cs="Times New Roman"/>
                <w:b/>
                <w:sz w:val="20"/>
                <w:szCs w:val="20"/>
                <w:lang w:eastAsia="ru-RU"/>
              </w:rPr>
            </w:pPr>
          </w:p>
          <w:p w14:paraId="2ABF4397" w14:textId="0690BFCA" w:rsidR="00151F35" w:rsidRDefault="00151F35" w:rsidP="00151F35">
            <w:pPr>
              <w:pStyle w:val="a3"/>
              <w:spacing w:before="0" w:beforeAutospacing="0" w:after="0" w:afterAutospacing="0"/>
              <w:jc w:val="both"/>
              <w:rPr>
                <w:rFonts w:cs="Times New Roman"/>
                <w:b/>
                <w:sz w:val="20"/>
                <w:szCs w:val="20"/>
                <w:lang w:eastAsia="ru-RU"/>
              </w:rPr>
            </w:pPr>
          </w:p>
          <w:p w14:paraId="7A1A6A3E" w14:textId="626ABFC3" w:rsidR="00151F35" w:rsidRDefault="00151F35" w:rsidP="00151F35">
            <w:pPr>
              <w:pStyle w:val="a3"/>
              <w:spacing w:before="0" w:beforeAutospacing="0" w:after="0" w:afterAutospacing="0"/>
              <w:jc w:val="both"/>
              <w:rPr>
                <w:rFonts w:cs="Times New Roman"/>
                <w:b/>
                <w:sz w:val="20"/>
                <w:szCs w:val="20"/>
                <w:lang w:eastAsia="ru-RU"/>
              </w:rPr>
            </w:pPr>
          </w:p>
          <w:p w14:paraId="344B83C4" w14:textId="500ACD92" w:rsidR="00151F35" w:rsidRDefault="00151F35" w:rsidP="00151F35">
            <w:pPr>
              <w:pStyle w:val="a3"/>
              <w:spacing w:before="0" w:beforeAutospacing="0" w:after="0" w:afterAutospacing="0"/>
              <w:jc w:val="both"/>
              <w:rPr>
                <w:rFonts w:cs="Times New Roman"/>
                <w:b/>
                <w:sz w:val="20"/>
                <w:szCs w:val="20"/>
                <w:lang w:eastAsia="ru-RU"/>
              </w:rPr>
            </w:pPr>
          </w:p>
          <w:p w14:paraId="497D2BEF" w14:textId="620B5E1E" w:rsidR="00151F35" w:rsidRDefault="00151F35" w:rsidP="00151F35">
            <w:pPr>
              <w:pStyle w:val="a3"/>
              <w:spacing w:before="0" w:beforeAutospacing="0" w:after="0" w:afterAutospacing="0"/>
              <w:jc w:val="both"/>
              <w:rPr>
                <w:rFonts w:cs="Times New Roman"/>
                <w:b/>
                <w:sz w:val="20"/>
                <w:szCs w:val="20"/>
                <w:lang w:eastAsia="ru-RU"/>
              </w:rPr>
            </w:pPr>
          </w:p>
          <w:p w14:paraId="69268D1F" w14:textId="0700D181" w:rsidR="00151F35" w:rsidRDefault="00151F35" w:rsidP="00151F35">
            <w:pPr>
              <w:pStyle w:val="a3"/>
              <w:spacing w:before="0" w:beforeAutospacing="0" w:after="0" w:afterAutospacing="0"/>
              <w:jc w:val="both"/>
              <w:rPr>
                <w:rFonts w:cs="Times New Roman"/>
                <w:b/>
                <w:sz w:val="20"/>
                <w:szCs w:val="20"/>
                <w:lang w:eastAsia="ru-RU"/>
              </w:rPr>
            </w:pPr>
          </w:p>
          <w:p w14:paraId="45720347" w14:textId="41F48439" w:rsidR="00151F35" w:rsidRDefault="00151F35" w:rsidP="00151F35">
            <w:pPr>
              <w:pStyle w:val="a3"/>
              <w:spacing w:before="0" w:beforeAutospacing="0" w:after="0" w:afterAutospacing="0"/>
              <w:jc w:val="both"/>
              <w:rPr>
                <w:rFonts w:cs="Times New Roman"/>
                <w:b/>
                <w:sz w:val="20"/>
                <w:szCs w:val="20"/>
                <w:lang w:eastAsia="ru-RU"/>
              </w:rPr>
            </w:pPr>
          </w:p>
          <w:p w14:paraId="5C8158D8" w14:textId="693A4403" w:rsidR="00151F35" w:rsidRDefault="00151F35" w:rsidP="00151F35">
            <w:pPr>
              <w:pStyle w:val="a3"/>
              <w:spacing w:before="0" w:beforeAutospacing="0" w:after="0" w:afterAutospacing="0"/>
              <w:jc w:val="both"/>
              <w:rPr>
                <w:rFonts w:cs="Times New Roman"/>
                <w:b/>
                <w:sz w:val="20"/>
                <w:szCs w:val="20"/>
                <w:lang w:eastAsia="ru-RU"/>
              </w:rPr>
            </w:pPr>
          </w:p>
          <w:p w14:paraId="7B50165B" w14:textId="4A769725" w:rsidR="00151F35" w:rsidRDefault="00151F35" w:rsidP="00151F35">
            <w:pPr>
              <w:pStyle w:val="a3"/>
              <w:spacing w:before="0" w:beforeAutospacing="0" w:after="0" w:afterAutospacing="0"/>
              <w:jc w:val="both"/>
              <w:rPr>
                <w:rFonts w:cs="Times New Roman"/>
                <w:b/>
                <w:sz w:val="20"/>
                <w:szCs w:val="20"/>
                <w:lang w:eastAsia="ru-RU"/>
              </w:rPr>
            </w:pPr>
          </w:p>
          <w:p w14:paraId="42914A79" w14:textId="5AE2CA3D" w:rsidR="00151F35" w:rsidRDefault="00151F35" w:rsidP="00151F35">
            <w:pPr>
              <w:pStyle w:val="a3"/>
              <w:spacing w:before="0" w:beforeAutospacing="0" w:after="0" w:afterAutospacing="0"/>
              <w:jc w:val="both"/>
              <w:rPr>
                <w:rFonts w:cs="Times New Roman"/>
                <w:b/>
                <w:sz w:val="20"/>
                <w:szCs w:val="20"/>
                <w:lang w:eastAsia="ru-RU"/>
              </w:rPr>
            </w:pPr>
          </w:p>
          <w:p w14:paraId="49756E89" w14:textId="391E5895" w:rsidR="00151F35" w:rsidRDefault="00151F35" w:rsidP="00151F35">
            <w:pPr>
              <w:pStyle w:val="a3"/>
              <w:spacing w:before="0" w:beforeAutospacing="0" w:after="0" w:afterAutospacing="0"/>
              <w:jc w:val="both"/>
              <w:rPr>
                <w:rFonts w:cs="Times New Roman"/>
                <w:b/>
                <w:sz w:val="20"/>
                <w:szCs w:val="20"/>
                <w:lang w:eastAsia="ru-RU"/>
              </w:rPr>
            </w:pPr>
          </w:p>
          <w:p w14:paraId="5C392BA9" w14:textId="184CE2F1" w:rsidR="00151F35" w:rsidRDefault="00151F35" w:rsidP="00151F35">
            <w:pPr>
              <w:pStyle w:val="a3"/>
              <w:spacing w:before="0" w:beforeAutospacing="0" w:after="0" w:afterAutospacing="0"/>
              <w:jc w:val="both"/>
              <w:rPr>
                <w:rFonts w:cs="Times New Roman"/>
                <w:b/>
                <w:sz w:val="20"/>
                <w:szCs w:val="20"/>
                <w:lang w:eastAsia="ru-RU"/>
              </w:rPr>
            </w:pPr>
          </w:p>
          <w:p w14:paraId="58AAE448" w14:textId="2F0488DB" w:rsidR="00151F35" w:rsidRDefault="00151F35" w:rsidP="00151F35">
            <w:pPr>
              <w:pStyle w:val="a3"/>
              <w:spacing w:before="0" w:beforeAutospacing="0" w:after="0" w:afterAutospacing="0"/>
              <w:jc w:val="both"/>
              <w:rPr>
                <w:rFonts w:cs="Times New Roman"/>
                <w:b/>
                <w:sz w:val="20"/>
                <w:szCs w:val="20"/>
                <w:lang w:eastAsia="ru-RU"/>
              </w:rPr>
            </w:pPr>
          </w:p>
          <w:p w14:paraId="5C030635" w14:textId="7B12187C" w:rsidR="00151F35" w:rsidRDefault="00151F35" w:rsidP="00151F35">
            <w:pPr>
              <w:pStyle w:val="a3"/>
              <w:spacing w:before="0" w:beforeAutospacing="0" w:after="0" w:afterAutospacing="0"/>
              <w:jc w:val="both"/>
              <w:rPr>
                <w:rFonts w:cs="Times New Roman"/>
                <w:b/>
                <w:sz w:val="20"/>
                <w:szCs w:val="20"/>
                <w:lang w:eastAsia="ru-RU"/>
              </w:rPr>
            </w:pPr>
          </w:p>
          <w:p w14:paraId="00424935" w14:textId="09FF28FC" w:rsidR="00151F35" w:rsidRDefault="00151F35" w:rsidP="00151F35">
            <w:pPr>
              <w:pStyle w:val="a3"/>
              <w:spacing w:before="0" w:beforeAutospacing="0" w:after="0" w:afterAutospacing="0"/>
              <w:jc w:val="both"/>
              <w:rPr>
                <w:rFonts w:cs="Times New Roman"/>
                <w:b/>
                <w:sz w:val="20"/>
                <w:szCs w:val="20"/>
                <w:lang w:eastAsia="ru-RU"/>
              </w:rPr>
            </w:pPr>
          </w:p>
          <w:p w14:paraId="1CD3FDE7" w14:textId="0BC04B2C" w:rsidR="00151F35" w:rsidRDefault="00151F35" w:rsidP="00151F35">
            <w:pPr>
              <w:pStyle w:val="a3"/>
              <w:spacing w:before="0" w:beforeAutospacing="0" w:after="0" w:afterAutospacing="0"/>
              <w:jc w:val="both"/>
              <w:rPr>
                <w:rFonts w:cs="Times New Roman"/>
                <w:b/>
                <w:sz w:val="20"/>
                <w:szCs w:val="20"/>
                <w:lang w:eastAsia="ru-RU"/>
              </w:rPr>
            </w:pPr>
          </w:p>
          <w:p w14:paraId="6B108D6B" w14:textId="750E2D6E" w:rsidR="00151F35" w:rsidRDefault="00151F35" w:rsidP="00151F35">
            <w:pPr>
              <w:pStyle w:val="a3"/>
              <w:spacing w:before="0" w:beforeAutospacing="0" w:after="0" w:afterAutospacing="0"/>
              <w:jc w:val="both"/>
              <w:rPr>
                <w:rFonts w:cs="Times New Roman"/>
                <w:b/>
                <w:sz w:val="20"/>
                <w:szCs w:val="20"/>
                <w:lang w:eastAsia="ru-RU"/>
              </w:rPr>
            </w:pPr>
          </w:p>
          <w:p w14:paraId="3BF1B83E" w14:textId="4335EFED" w:rsidR="00151F35" w:rsidRDefault="00151F35" w:rsidP="00151F35">
            <w:pPr>
              <w:pStyle w:val="a3"/>
              <w:spacing w:before="0" w:beforeAutospacing="0" w:after="0" w:afterAutospacing="0"/>
              <w:jc w:val="both"/>
              <w:rPr>
                <w:rFonts w:cs="Times New Roman"/>
                <w:b/>
                <w:sz w:val="20"/>
                <w:szCs w:val="20"/>
                <w:lang w:eastAsia="ru-RU"/>
              </w:rPr>
            </w:pPr>
          </w:p>
          <w:p w14:paraId="074222EE" w14:textId="0F42B10C" w:rsidR="00151F35" w:rsidRDefault="00151F35" w:rsidP="00151F35">
            <w:pPr>
              <w:pStyle w:val="a3"/>
              <w:spacing w:before="0" w:beforeAutospacing="0" w:after="0" w:afterAutospacing="0"/>
              <w:jc w:val="both"/>
              <w:rPr>
                <w:rFonts w:cs="Times New Roman"/>
                <w:b/>
                <w:sz w:val="20"/>
                <w:szCs w:val="20"/>
                <w:lang w:eastAsia="ru-RU"/>
              </w:rPr>
            </w:pPr>
          </w:p>
          <w:p w14:paraId="0C8ECFC3" w14:textId="5DC51A5E" w:rsidR="00151F35" w:rsidRDefault="00151F35" w:rsidP="00151F35">
            <w:pPr>
              <w:pStyle w:val="a3"/>
              <w:spacing w:before="0" w:beforeAutospacing="0" w:after="0" w:afterAutospacing="0"/>
              <w:jc w:val="both"/>
              <w:rPr>
                <w:rFonts w:cs="Times New Roman"/>
                <w:b/>
                <w:sz w:val="20"/>
                <w:szCs w:val="20"/>
                <w:lang w:eastAsia="ru-RU"/>
              </w:rPr>
            </w:pPr>
          </w:p>
          <w:p w14:paraId="6D9180A1" w14:textId="0200A3B1" w:rsidR="00151F35" w:rsidRDefault="00151F35" w:rsidP="00151F35">
            <w:pPr>
              <w:pStyle w:val="a3"/>
              <w:spacing w:before="0" w:beforeAutospacing="0" w:after="0" w:afterAutospacing="0"/>
              <w:jc w:val="both"/>
              <w:rPr>
                <w:rFonts w:cs="Times New Roman"/>
                <w:b/>
                <w:sz w:val="20"/>
                <w:szCs w:val="20"/>
                <w:lang w:eastAsia="ru-RU"/>
              </w:rPr>
            </w:pPr>
          </w:p>
          <w:p w14:paraId="6D9472DF" w14:textId="7307D058" w:rsidR="00151F35" w:rsidRDefault="00151F35" w:rsidP="00151F35">
            <w:pPr>
              <w:pStyle w:val="a3"/>
              <w:spacing w:before="0" w:beforeAutospacing="0" w:after="0" w:afterAutospacing="0"/>
              <w:jc w:val="both"/>
              <w:rPr>
                <w:rFonts w:cs="Times New Roman"/>
                <w:b/>
                <w:sz w:val="20"/>
                <w:szCs w:val="20"/>
                <w:lang w:eastAsia="ru-RU"/>
              </w:rPr>
            </w:pPr>
          </w:p>
          <w:p w14:paraId="0DD0B024" w14:textId="1A020569" w:rsidR="00151F35" w:rsidRDefault="00151F35" w:rsidP="00151F35">
            <w:pPr>
              <w:pStyle w:val="a3"/>
              <w:spacing w:before="0" w:beforeAutospacing="0" w:after="0" w:afterAutospacing="0"/>
              <w:jc w:val="both"/>
              <w:rPr>
                <w:rFonts w:cs="Times New Roman"/>
                <w:b/>
                <w:sz w:val="20"/>
                <w:szCs w:val="20"/>
                <w:lang w:eastAsia="ru-RU"/>
              </w:rPr>
            </w:pPr>
          </w:p>
          <w:p w14:paraId="5A9646B0" w14:textId="5222BAF5" w:rsidR="00151F35" w:rsidRDefault="00151F35" w:rsidP="00151F35">
            <w:pPr>
              <w:pStyle w:val="a3"/>
              <w:spacing w:before="0" w:beforeAutospacing="0" w:after="0" w:afterAutospacing="0"/>
              <w:jc w:val="both"/>
              <w:rPr>
                <w:rFonts w:cs="Times New Roman"/>
                <w:b/>
                <w:sz w:val="20"/>
                <w:szCs w:val="20"/>
                <w:lang w:eastAsia="ru-RU"/>
              </w:rPr>
            </w:pPr>
          </w:p>
          <w:p w14:paraId="196B2DDC" w14:textId="3FCB1721" w:rsidR="00151F35" w:rsidRDefault="00151F35" w:rsidP="00151F35">
            <w:pPr>
              <w:pStyle w:val="a3"/>
              <w:spacing w:before="0" w:beforeAutospacing="0" w:after="0" w:afterAutospacing="0"/>
              <w:jc w:val="both"/>
              <w:rPr>
                <w:rFonts w:cs="Times New Roman"/>
                <w:b/>
                <w:sz w:val="20"/>
                <w:szCs w:val="20"/>
                <w:lang w:eastAsia="ru-RU"/>
              </w:rPr>
            </w:pPr>
          </w:p>
          <w:p w14:paraId="6D432E65" w14:textId="4557B7A0" w:rsidR="00151F35" w:rsidRDefault="00151F35" w:rsidP="00151F35">
            <w:pPr>
              <w:pStyle w:val="a3"/>
              <w:spacing w:before="0" w:beforeAutospacing="0" w:after="0" w:afterAutospacing="0"/>
              <w:jc w:val="both"/>
              <w:rPr>
                <w:rFonts w:cs="Times New Roman"/>
                <w:b/>
                <w:sz w:val="20"/>
                <w:szCs w:val="20"/>
                <w:lang w:eastAsia="ru-RU"/>
              </w:rPr>
            </w:pPr>
          </w:p>
          <w:p w14:paraId="512C545C" w14:textId="2CAD2218" w:rsidR="00151F35" w:rsidRDefault="00151F35" w:rsidP="00151F35">
            <w:pPr>
              <w:pStyle w:val="a3"/>
              <w:spacing w:before="0" w:beforeAutospacing="0" w:after="0" w:afterAutospacing="0"/>
              <w:jc w:val="both"/>
              <w:rPr>
                <w:rFonts w:cs="Times New Roman"/>
                <w:b/>
                <w:sz w:val="20"/>
                <w:szCs w:val="20"/>
                <w:lang w:eastAsia="ru-RU"/>
              </w:rPr>
            </w:pPr>
          </w:p>
          <w:p w14:paraId="0901AFF0" w14:textId="20C74D07" w:rsidR="00151F35" w:rsidRDefault="00151F35" w:rsidP="00151F35">
            <w:pPr>
              <w:pStyle w:val="a3"/>
              <w:spacing w:before="0" w:beforeAutospacing="0" w:after="0" w:afterAutospacing="0"/>
              <w:jc w:val="both"/>
              <w:rPr>
                <w:rFonts w:cs="Times New Roman"/>
                <w:b/>
                <w:sz w:val="20"/>
                <w:szCs w:val="20"/>
                <w:lang w:eastAsia="ru-RU"/>
              </w:rPr>
            </w:pPr>
          </w:p>
          <w:p w14:paraId="18E2B9EC" w14:textId="4D0344F0" w:rsidR="00151F35" w:rsidRDefault="00151F35" w:rsidP="00151F35">
            <w:pPr>
              <w:pStyle w:val="a3"/>
              <w:spacing w:before="0" w:beforeAutospacing="0" w:after="0" w:afterAutospacing="0"/>
              <w:jc w:val="both"/>
              <w:rPr>
                <w:rFonts w:cs="Times New Roman"/>
                <w:b/>
                <w:sz w:val="20"/>
                <w:szCs w:val="20"/>
                <w:lang w:eastAsia="ru-RU"/>
              </w:rPr>
            </w:pPr>
          </w:p>
          <w:p w14:paraId="1178797E" w14:textId="55D98321" w:rsidR="00151F35" w:rsidRDefault="00151F35" w:rsidP="00151F35">
            <w:pPr>
              <w:pStyle w:val="a3"/>
              <w:spacing w:before="0" w:beforeAutospacing="0" w:after="0" w:afterAutospacing="0"/>
              <w:jc w:val="both"/>
              <w:rPr>
                <w:rFonts w:cs="Times New Roman"/>
                <w:b/>
                <w:sz w:val="20"/>
                <w:szCs w:val="20"/>
                <w:lang w:eastAsia="ru-RU"/>
              </w:rPr>
            </w:pPr>
          </w:p>
          <w:p w14:paraId="14887736" w14:textId="77777777" w:rsidR="00151F35" w:rsidRDefault="00151F35" w:rsidP="00151F35">
            <w:pPr>
              <w:pStyle w:val="a3"/>
              <w:spacing w:before="0" w:beforeAutospacing="0" w:after="0" w:afterAutospacing="0"/>
              <w:jc w:val="both"/>
              <w:rPr>
                <w:rFonts w:cs="Times New Roman"/>
                <w:b/>
                <w:sz w:val="20"/>
                <w:szCs w:val="20"/>
                <w:lang w:eastAsia="ru-RU"/>
              </w:rPr>
            </w:pPr>
          </w:p>
          <w:p w14:paraId="3B582AF7" w14:textId="77777777" w:rsidR="00151F35" w:rsidRDefault="00151F35" w:rsidP="00151F35">
            <w:pPr>
              <w:pStyle w:val="a3"/>
              <w:spacing w:before="0" w:beforeAutospacing="0" w:after="0" w:afterAutospacing="0"/>
              <w:jc w:val="both"/>
              <w:rPr>
                <w:rFonts w:cs="Times New Roman"/>
                <w:b/>
                <w:sz w:val="20"/>
                <w:szCs w:val="20"/>
                <w:lang w:eastAsia="ru-RU"/>
              </w:rPr>
            </w:pPr>
          </w:p>
          <w:p w14:paraId="407518C0" w14:textId="77777777" w:rsidR="00151F35" w:rsidRPr="005963BF" w:rsidRDefault="00151F35" w:rsidP="00151F35">
            <w:pPr>
              <w:pStyle w:val="a3"/>
              <w:spacing w:before="0" w:beforeAutospacing="0" w:after="0" w:afterAutospacing="0"/>
              <w:jc w:val="both"/>
              <w:rPr>
                <w:rFonts w:cs="Times New Roman"/>
                <w:b/>
                <w:sz w:val="20"/>
                <w:szCs w:val="20"/>
                <w:lang w:eastAsia="ru-RU"/>
              </w:rPr>
            </w:pPr>
            <w:r w:rsidRPr="005963BF">
              <w:rPr>
                <w:rFonts w:cs="Times New Roman"/>
                <w:b/>
                <w:sz w:val="20"/>
                <w:szCs w:val="20"/>
                <w:lang w:eastAsia="ru-RU"/>
              </w:rPr>
              <w:t xml:space="preserve">Не враховується </w:t>
            </w:r>
          </w:p>
          <w:p w14:paraId="6743617A" w14:textId="77777777" w:rsidR="00151F35" w:rsidRPr="005963BF" w:rsidRDefault="00151F35" w:rsidP="00151F35">
            <w:pPr>
              <w:pStyle w:val="a3"/>
              <w:spacing w:before="0" w:beforeAutospacing="0" w:after="0" w:afterAutospacing="0"/>
              <w:jc w:val="both"/>
              <w:rPr>
                <w:rFonts w:cs="Times New Roman"/>
                <w:b/>
                <w:sz w:val="20"/>
                <w:szCs w:val="20"/>
                <w:lang w:eastAsia="ru-RU"/>
              </w:rPr>
            </w:pPr>
            <w:r w:rsidRPr="005963BF">
              <w:rPr>
                <w:rFonts w:cs="Times New Roman"/>
                <w:b/>
                <w:sz w:val="20"/>
                <w:szCs w:val="20"/>
                <w:lang w:eastAsia="ru-RU"/>
              </w:rPr>
              <w:t>Недостатньо обґрунтована пропозиція</w:t>
            </w:r>
          </w:p>
          <w:p w14:paraId="1EFF7C75" w14:textId="77777777" w:rsidR="00151F35" w:rsidRPr="00F05364" w:rsidRDefault="00151F35" w:rsidP="00151F35">
            <w:pPr>
              <w:pStyle w:val="a7"/>
              <w:spacing w:after="0"/>
              <w:ind w:left="0"/>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Розмір небалансів залежить у тому числі від ефективного прогнозування обсягів закупівлі е/е. Регуляторний акт має прийматися </w:t>
            </w:r>
            <w:r w:rsidRPr="00F05364">
              <w:rPr>
                <w:rFonts w:ascii="Times New Roman" w:hAnsi="Times New Roman" w:cs="Times New Roman"/>
                <w:sz w:val="20"/>
                <w:szCs w:val="20"/>
                <w:lang w:val="uk-UA"/>
              </w:rPr>
              <w:t>з урахуванням балансу інтересів учасників ринку та споживачів</w:t>
            </w:r>
          </w:p>
          <w:p w14:paraId="4A566700" w14:textId="77777777" w:rsidR="00151F35" w:rsidRPr="005963BF" w:rsidRDefault="00151F35" w:rsidP="00151F35">
            <w:pPr>
              <w:pStyle w:val="a3"/>
              <w:spacing w:before="0" w:beforeAutospacing="0" w:after="0" w:afterAutospacing="0"/>
              <w:jc w:val="both"/>
              <w:rPr>
                <w:rFonts w:cs="Times New Roman"/>
                <w:b/>
                <w:sz w:val="20"/>
                <w:szCs w:val="20"/>
                <w:lang w:eastAsia="ru-RU"/>
              </w:rPr>
            </w:pPr>
          </w:p>
          <w:p w14:paraId="6FBA4450" w14:textId="77777777" w:rsidR="00151F35" w:rsidRDefault="00151F35" w:rsidP="00151F35">
            <w:pPr>
              <w:pStyle w:val="a3"/>
              <w:spacing w:before="0" w:beforeAutospacing="0" w:after="0" w:afterAutospacing="0"/>
              <w:jc w:val="both"/>
              <w:rPr>
                <w:rFonts w:cs="Times New Roman"/>
                <w:b/>
                <w:sz w:val="20"/>
                <w:szCs w:val="20"/>
                <w:lang w:eastAsia="ru-RU"/>
              </w:rPr>
            </w:pPr>
          </w:p>
          <w:p w14:paraId="57DB9EAE" w14:textId="77777777" w:rsidR="00151F35" w:rsidRDefault="00151F35" w:rsidP="00151F35">
            <w:pPr>
              <w:pStyle w:val="a3"/>
              <w:spacing w:before="0" w:beforeAutospacing="0" w:after="0" w:afterAutospacing="0"/>
              <w:jc w:val="both"/>
              <w:rPr>
                <w:rFonts w:cs="Times New Roman"/>
                <w:b/>
                <w:sz w:val="20"/>
                <w:szCs w:val="20"/>
                <w:lang w:eastAsia="ru-RU"/>
              </w:rPr>
            </w:pPr>
          </w:p>
          <w:p w14:paraId="1F636F86" w14:textId="77777777" w:rsidR="00151F35" w:rsidRDefault="00151F35" w:rsidP="00151F35">
            <w:pPr>
              <w:pStyle w:val="a3"/>
              <w:spacing w:before="0" w:beforeAutospacing="0" w:after="0" w:afterAutospacing="0"/>
              <w:jc w:val="both"/>
              <w:rPr>
                <w:rFonts w:cs="Times New Roman"/>
                <w:b/>
                <w:sz w:val="20"/>
                <w:szCs w:val="20"/>
                <w:lang w:eastAsia="ru-RU"/>
              </w:rPr>
            </w:pPr>
          </w:p>
          <w:p w14:paraId="44BA3A40" w14:textId="77777777" w:rsidR="00151F35" w:rsidRDefault="00151F35" w:rsidP="00151F35">
            <w:pPr>
              <w:pStyle w:val="a3"/>
              <w:spacing w:before="0" w:beforeAutospacing="0" w:after="0" w:afterAutospacing="0"/>
              <w:jc w:val="both"/>
              <w:rPr>
                <w:rFonts w:cs="Times New Roman"/>
                <w:b/>
                <w:sz w:val="20"/>
                <w:szCs w:val="20"/>
                <w:lang w:eastAsia="ru-RU"/>
              </w:rPr>
            </w:pPr>
          </w:p>
          <w:p w14:paraId="37598989" w14:textId="77777777" w:rsidR="00151F35" w:rsidRDefault="00151F35" w:rsidP="00151F35">
            <w:pPr>
              <w:pStyle w:val="a3"/>
              <w:spacing w:before="0" w:beforeAutospacing="0" w:after="0" w:afterAutospacing="0"/>
              <w:jc w:val="both"/>
              <w:rPr>
                <w:rFonts w:cs="Times New Roman"/>
                <w:b/>
                <w:sz w:val="20"/>
                <w:szCs w:val="20"/>
                <w:lang w:eastAsia="ru-RU"/>
              </w:rPr>
            </w:pPr>
          </w:p>
          <w:p w14:paraId="00FE0FE9" w14:textId="77777777" w:rsidR="00151F35" w:rsidRDefault="00151F35" w:rsidP="00151F35">
            <w:pPr>
              <w:pStyle w:val="a3"/>
              <w:spacing w:before="0" w:beforeAutospacing="0" w:after="0" w:afterAutospacing="0"/>
              <w:jc w:val="both"/>
              <w:rPr>
                <w:rFonts w:cs="Times New Roman"/>
                <w:b/>
                <w:sz w:val="20"/>
                <w:szCs w:val="20"/>
                <w:lang w:eastAsia="ru-RU"/>
              </w:rPr>
            </w:pPr>
          </w:p>
          <w:p w14:paraId="2DB50788" w14:textId="77777777" w:rsidR="00151F35" w:rsidRDefault="00151F35" w:rsidP="00151F35">
            <w:pPr>
              <w:pStyle w:val="a3"/>
              <w:spacing w:before="0" w:beforeAutospacing="0" w:after="0" w:afterAutospacing="0"/>
              <w:jc w:val="both"/>
              <w:rPr>
                <w:rFonts w:cs="Times New Roman"/>
                <w:b/>
                <w:sz w:val="20"/>
                <w:szCs w:val="20"/>
                <w:lang w:eastAsia="ru-RU"/>
              </w:rPr>
            </w:pPr>
          </w:p>
          <w:p w14:paraId="14EEB47E" w14:textId="77777777" w:rsidR="00151F35" w:rsidRDefault="00151F35" w:rsidP="00151F35">
            <w:pPr>
              <w:pStyle w:val="a3"/>
              <w:spacing w:before="0" w:beforeAutospacing="0" w:after="0" w:afterAutospacing="0"/>
              <w:jc w:val="both"/>
              <w:rPr>
                <w:rFonts w:cs="Times New Roman"/>
                <w:b/>
                <w:sz w:val="20"/>
                <w:szCs w:val="20"/>
                <w:lang w:eastAsia="ru-RU"/>
              </w:rPr>
            </w:pPr>
          </w:p>
          <w:p w14:paraId="248EFAB6" w14:textId="77777777" w:rsidR="00151F35" w:rsidRDefault="00151F35" w:rsidP="00151F35">
            <w:pPr>
              <w:pStyle w:val="a3"/>
              <w:spacing w:before="0" w:beforeAutospacing="0" w:after="0" w:afterAutospacing="0"/>
              <w:jc w:val="both"/>
              <w:rPr>
                <w:rFonts w:cs="Times New Roman"/>
                <w:b/>
                <w:sz w:val="20"/>
                <w:szCs w:val="20"/>
                <w:lang w:eastAsia="ru-RU"/>
              </w:rPr>
            </w:pPr>
          </w:p>
          <w:p w14:paraId="1C34EB67" w14:textId="77777777" w:rsidR="00151F35" w:rsidRDefault="00151F35" w:rsidP="00151F35">
            <w:pPr>
              <w:pStyle w:val="a3"/>
              <w:spacing w:before="0" w:beforeAutospacing="0" w:after="0" w:afterAutospacing="0"/>
              <w:jc w:val="both"/>
              <w:rPr>
                <w:rFonts w:cs="Times New Roman"/>
                <w:b/>
                <w:sz w:val="20"/>
                <w:szCs w:val="20"/>
                <w:lang w:eastAsia="ru-RU"/>
              </w:rPr>
            </w:pPr>
          </w:p>
          <w:p w14:paraId="353790FE" w14:textId="77777777" w:rsidR="00151F35" w:rsidRDefault="00151F35" w:rsidP="00151F35">
            <w:pPr>
              <w:pStyle w:val="a3"/>
              <w:spacing w:before="0" w:beforeAutospacing="0" w:after="0" w:afterAutospacing="0"/>
              <w:jc w:val="both"/>
              <w:rPr>
                <w:rFonts w:cs="Times New Roman"/>
                <w:b/>
                <w:sz w:val="20"/>
                <w:szCs w:val="20"/>
                <w:lang w:eastAsia="ru-RU"/>
              </w:rPr>
            </w:pPr>
          </w:p>
          <w:p w14:paraId="2FC235CE" w14:textId="77777777" w:rsidR="00151F35" w:rsidRDefault="00151F35" w:rsidP="00151F35">
            <w:pPr>
              <w:pStyle w:val="a3"/>
              <w:spacing w:before="0" w:beforeAutospacing="0" w:after="0" w:afterAutospacing="0"/>
              <w:jc w:val="both"/>
              <w:rPr>
                <w:rFonts w:cs="Times New Roman"/>
                <w:b/>
                <w:sz w:val="20"/>
                <w:szCs w:val="20"/>
                <w:lang w:eastAsia="ru-RU"/>
              </w:rPr>
            </w:pPr>
          </w:p>
          <w:p w14:paraId="4896F3A5" w14:textId="77777777" w:rsidR="00151F35" w:rsidRDefault="00151F35" w:rsidP="00151F35">
            <w:pPr>
              <w:pStyle w:val="a3"/>
              <w:spacing w:before="0" w:beforeAutospacing="0" w:after="0" w:afterAutospacing="0"/>
              <w:jc w:val="both"/>
              <w:rPr>
                <w:rFonts w:cs="Times New Roman"/>
                <w:b/>
                <w:sz w:val="20"/>
                <w:szCs w:val="20"/>
                <w:lang w:eastAsia="ru-RU"/>
              </w:rPr>
            </w:pPr>
          </w:p>
          <w:p w14:paraId="620DCDEE" w14:textId="77777777" w:rsidR="00151F35" w:rsidRDefault="00151F35" w:rsidP="00151F35">
            <w:pPr>
              <w:pStyle w:val="a3"/>
              <w:spacing w:before="0" w:beforeAutospacing="0" w:after="0" w:afterAutospacing="0"/>
              <w:jc w:val="both"/>
              <w:rPr>
                <w:rFonts w:cs="Times New Roman"/>
                <w:b/>
                <w:sz w:val="20"/>
                <w:szCs w:val="20"/>
                <w:lang w:eastAsia="ru-RU"/>
              </w:rPr>
            </w:pPr>
          </w:p>
          <w:p w14:paraId="46A20278" w14:textId="77777777" w:rsidR="00151F35" w:rsidRDefault="00151F35" w:rsidP="00151F35">
            <w:pPr>
              <w:pStyle w:val="a3"/>
              <w:spacing w:before="0" w:beforeAutospacing="0" w:after="0" w:afterAutospacing="0"/>
              <w:jc w:val="both"/>
              <w:rPr>
                <w:rFonts w:cs="Times New Roman"/>
                <w:b/>
                <w:sz w:val="20"/>
                <w:szCs w:val="20"/>
                <w:lang w:eastAsia="ru-RU"/>
              </w:rPr>
            </w:pPr>
          </w:p>
          <w:p w14:paraId="50459BB8" w14:textId="77777777" w:rsidR="00151F35" w:rsidRDefault="00151F35" w:rsidP="00151F35">
            <w:pPr>
              <w:pStyle w:val="a3"/>
              <w:spacing w:before="0" w:beforeAutospacing="0" w:after="0" w:afterAutospacing="0"/>
              <w:jc w:val="both"/>
              <w:rPr>
                <w:rFonts w:cs="Times New Roman"/>
                <w:b/>
                <w:sz w:val="20"/>
                <w:szCs w:val="20"/>
                <w:lang w:eastAsia="ru-RU"/>
              </w:rPr>
            </w:pPr>
          </w:p>
          <w:p w14:paraId="1973D1CA" w14:textId="77777777" w:rsidR="00151F35" w:rsidRDefault="00151F35" w:rsidP="00151F35">
            <w:pPr>
              <w:pStyle w:val="a3"/>
              <w:spacing w:before="0" w:beforeAutospacing="0" w:after="0" w:afterAutospacing="0"/>
              <w:jc w:val="both"/>
              <w:rPr>
                <w:rFonts w:cs="Times New Roman"/>
                <w:b/>
                <w:sz w:val="20"/>
                <w:szCs w:val="20"/>
                <w:lang w:eastAsia="ru-RU"/>
              </w:rPr>
            </w:pPr>
          </w:p>
          <w:p w14:paraId="0B43F419" w14:textId="77777777" w:rsidR="00151F35" w:rsidRDefault="00151F35" w:rsidP="00151F35">
            <w:pPr>
              <w:pStyle w:val="a3"/>
              <w:spacing w:before="0" w:beforeAutospacing="0" w:after="0" w:afterAutospacing="0"/>
              <w:jc w:val="both"/>
              <w:rPr>
                <w:rFonts w:cs="Times New Roman"/>
                <w:b/>
                <w:sz w:val="20"/>
                <w:szCs w:val="20"/>
                <w:lang w:eastAsia="ru-RU"/>
              </w:rPr>
            </w:pPr>
          </w:p>
          <w:p w14:paraId="48F82206" w14:textId="77777777" w:rsidR="00151F35" w:rsidRDefault="00151F35" w:rsidP="00151F35">
            <w:pPr>
              <w:pStyle w:val="a3"/>
              <w:spacing w:before="0" w:beforeAutospacing="0" w:after="0" w:afterAutospacing="0"/>
              <w:jc w:val="both"/>
              <w:rPr>
                <w:rFonts w:cs="Times New Roman"/>
                <w:b/>
                <w:sz w:val="20"/>
                <w:szCs w:val="20"/>
                <w:lang w:eastAsia="ru-RU"/>
              </w:rPr>
            </w:pPr>
          </w:p>
          <w:p w14:paraId="723E09D5" w14:textId="77777777" w:rsidR="00151F35" w:rsidRDefault="00151F35" w:rsidP="00151F35">
            <w:pPr>
              <w:pStyle w:val="a3"/>
              <w:spacing w:before="0" w:beforeAutospacing="0" w:after="0" w:afterAutospacing="0"/>
              <w:jc w:val="both"/>
              <w:rPr>
                <w:rFonts w:cs="Times New Roman"/>
                <w:b/>
                <w:sz w:val="20"/>
                <w:szCs w:val="20"/>
                <w:lang w:eastAsia="ru-RU"/>
              </w:rPr>
            </w:pPr>
          </w:p>
          <w:p w14:paraId="510C1F6C" w14:textId="77777777" w:rsidR="00151F35" w:rsidRDefault="00151F35" w:rsidP="00151F35">
            <w:pPr>
              <w:pStyle w:val="a3"/>
              <w:spacing w:before="0" w:beforeAutospacing="0" w:after="0" w:afterAutospacing="0"/>
              <w:jc w:val="both"/>
              <w:rPr>
                <w:rFonts w:cs="Times New Roman"/>
                <w:b/>
                <w:sz w:val="20"/>
                <w:szCs w:val="20"/>
                <w:lang w:eastAsia="ru-RU"/>
              </w:rPr>
            </w:pPr>
          </w:p>
          <w:p w14:paraId="591E5391" w14:textId="77777777" w:rsidR="00151F35" w:rsidRDefault="00151F35" w:rsidP="00151F35">
            <w:pPr>
              <w:pStyle w:val="a3"/>
              <w:spacing w:before="0" w:beforeAutospacing="0" w:after="0" w:afterAutospacing="0"/>
              <w:jc w:val="both"/>
              <w:rPr>
                <w:rFonts w:cs="Times New Roman"/>
                <w:b/>
                <w:sz w:val="20"/>
                <w:szCs w:val="20"/>
                <w:lang w:eastAsia="ru-RU"/>
              </w:rPr>
            </w:pPr>
          </w:p>
          <w:p w14:paraId="7B78B9A3" w14:textId="77777777" w:rsidR="00151F35" w:rsidRDefault="00151F35" w:rsidP="00151F35">
            <w:pPr>
              <w:pStyle w:val="a3"/>
              <w:spacing w:before="0" w:beforeAutospacing="0" w:after="0" w:afterAutospacing="0"/>
              <w:jc w:val="both"/>
              <w:rPr>
                <w:rFonts w:cs="Times New Roman"/>
                <w:b/>
                <w:sz w:val="20"/>
                <w:szCs w:val="20"/>
                <w:lang w:eastAsia="ru-RU"/>
              </w:rPr>
            </w:pPr>
          </w:p>
          <w:p w14:paraId="6176ABDB" w14:textId="77777777" w:rsidR="00151F35" w:rsidRDefault="00151F35" w:rsidP="00151F35">
            <w:pPr>
              <w:pStyle w:val="a3"/>
              <w:spacing w:before="0" w:beforeAutospacing="0" w:after="0" w:afterAutospacing="0"/>
              <w:jc w:val="both"/>
              <w:rPr>
                <w:rFonts w:cs="Times New Roman"/>
                <w:b/>
                <w:sz w:val="20"/>
                <w:szCs w:val="20"/>
                <w:lang w:eastAsia="ru-RU"/>
              </w:rPr>
            </w:pPr>
          </w:p>
          <w:p w14:paraId="20ABE453" w14:textId="77777777" w:rsidR="00151F35" w:rsidRDefault="00151F35" w:rsidP="00151F35">
            <w:pPr>
              <w:pStyle w:val="a3"/>
              <w:spacing w:before="0" w:beforeAutospacing="0" w:after="0" w:afterAutospacing="0"/>
              <w:jc w:val="both"/>
              <w:rPr>
                <w:rFonts w:cs="Times New Roman"/>
                <w:b/>
                <w:sz w:val="20"/>
                <w:szCs w:val="20"/>
                <w:lang w:eastAsia="ru-RU"/>
              </w:rPr>
            </w:pPr>
          </w:p>
          <w:p w14:paraId="7D630FFA" w14:textId="77777777" w:rsidR="00151F35" w:rsidRDefault="00151F35" w:rsidP="00151F35">
            <w:pPr>
              <w:pStyle w:val="a3"/>
              <w:spacing w:before="0" w:beforeAutospacing="0" w:after="0" w:afterAutospacing="0"/>
              <w:jc w:val="both"/>
              <w:rPr>
                <w:rFonts w:cs="Times New Roman"/>
                <w:b/>
                <w:sz w:val="20"/>
                <w:szCs w:val="20"/>
                <w:lang w:eastAsia="ru-RU"/>
              </w:rPr>
            </w:pPr>
          </w:p>
          <w:p w14:paraId="5C68E321" w14:textId="77777777" w:rsidR="00151F35" w:rsidRDefault="00151F35" w:rsidP="00151F35">
            <w:pPr>
              <w:pStyle w:val="a3"/>
              <w:spacing w:before="0" w:beforeAutospacing="0" w:after="0" w:afterAutospacing="0"/>
              <w:jc w:val="both"/>
              <w:rPr>
                <w:rFonts w:cs="Times New Roman"/>
                <w:b/>
                <w:sz w:val="20"/>
                <w:szCs w:val="20"/>
                <w:lang w:eastAsia="ru-RU"/>
              </w:rPr>
            </w:pPr>
          </w:p>
          <w:p w14:paraId="3EDE45D3" w14:textId="77777777" w:rsidR="00151F35" w:rsidRDefault="00151F35" w:rsidP="00151F35">
            <w:pPr>
              <w:pStyle w:val="a3"/>
              <w:spacing w:before="0" w:beforeAutospacing="0" w:after="0" w:afterAutospacing="0"/>
              <w:jc w:val="both"/>
              <w:rPr>
                <w:rFonts w:cs="Times New Roman"/>
                <w:b/>
                <w:sz w:val="20"/>
                <w:szCs w:val="20"/>
                <w:lang w:eastAsia="ru-RU"/>
              </w:rPr>
            </w:pPr>
          </w:p>
          <w:p w14:paraId="70298B83" w14:textId="77777777" w:rsidR="00151F35" w:rsidRDefault="00151F35" w:rsidP="00151F35">
            <w:pPr>
              <w:pStyle w:val="a3"/>
              <w:spacing w:before="0" w:beforeAutospacing="0" w:after="0" w:afterAutospacing="0"/>
              <w:jc w:val="both"/>
              <w:rPr>
                <w:rFonts w:cs="Times New Roman"/>
                <w:b/>
                <w:sz w:val="20"/>
                <w:szCs w:val="20"/>
                <w:lang w:eastAsia="ru-RU"/>
              </w:rPr>
            </w:pPr>
          </w:p>
          <w:p w14:paraId="04DA14F5" w14:textId="77777777" w:rsidR="00151F35" w:rsidRDefault="00151F35" w:rsidP="00151F35">
            <w:pPr>
              <w:pStyle w:val="a3"/>
              <w:spacing w:before="0" w:beforeAutospacing="0" w:after="0" w:afterAutospacing="0"/>
              <w:jc w:val="both"/>
              <w:rPr>
                <w:rFonts w:cs="Times New Roman"/>
                <w:b/>
                <w:sz w:val="20"/>
                <w:szCs w:val="20"/>
                <w:lang w:eastAsia="ru-RU"/>
              </w:rPr>
            </w:pPr>
          </w:p>
          <w:p w14:paraId="3D62B1ED" w14:textId="77777777" w:rsidR="00151F35" w:rsidRDefault="00151F35" w:rsidP="00151F35">
            <w:pPr>
              <w:pStyle w:val="a3"/>
              <w:spacing w:before="0" w:beforeAutospacing="0" w:after="0" w:afterAutospacing="0"/>
              <w:jc w:val="both"/>
              <w:rPr>
                <w:rFonts w:cs="Times New Roman"/>
                <w:b/>
                <w:sz w:val="20"/>
                <w:szCs w:val="20"/>
                <w:lang w:eastAsia="ru-RU"/>
              </w:rPr>
            </w:pPr>
          </w:p>
          <w:p w14:paraId="0E50B069" w14:textId="77777777" w:rsidR="00151F35" w:rsidRDefault="00151F35" w:rsidP="00151F35">
            <w:pPr>
              <w:pStyle w:val="a7"/>
              <w:spacing w:after="0"/>
              <w:ind w:left="0"/>
              <w:jc w:val="both"/>
              <w:rPr>
                <w:rFonts w:ascii="Times New Roman" w:hAnsi="Times New Roman" w:cs="Times New Roman"/>
                <w:b/>
                <w:sz w:val="20"/>
                <w:szCs w:val="20"/>
                <w:lang w:val="uk-UA"/>
              </w:rPr>
            </w:pPr>
            <w:r>
              <w:rPr>
                <w:rFonts w:ascii="Times New Roman" w:hAnsi="Times New Roman" w:cs="Times New Roman"/>
                <w:b/>
                <w:sz w:val="20"/>
                <w:szCs w:val="20"/>
                <w:lang w:val="uk-UA"/>
              </w:rPr>
              <w:t>Враховано частково:</w:t>
            </w:r>
          </w:p>
          <w:p w14:paraId="488C616B" w14:textId="77777777" w:rsidR="00151F35" w:rsidRDefault="00151F35" w:rsidP="00151F35">
            <w:pPr>
              <w:pStyle w:val="a7"/>
              <w:spacing w:after="0"/>
              <w:ind w:left="0"/>
              <w:jc w:val="both"/>
              <w:rPr>
                <w:rFonts w:ascii="Times New Roman" w:hAnsi="Times New Roman" w:cs="Times New Roman"/>
                <w:sz w:val="20"/>
                <w:szCs w:val="20"/>
                <w:lang w:val="uk-UA"/>
              </w:rPr>
            </w:pPr>
          </w:p>
          <w:p w14:paraId="4C822554" w14:textId="77777777" w:rsidR="00151F35" w:rsidRPr="00AC24C3" w:rsidRDefault="00151F35" w:rsidP="00151F35">
            <w:pPr>
              <w:spacing w:after="0"/>
              <w:jc w:val="both"/>
              <w:rPr>
                <w:rFonts w:ascii="Times New Roman" w:eastAsia="Times New Roman" w:hAnsi="Times New Roman" w:cs="Times New Roman"/>
                <w:b/>
                <w:noProof/>
                <w:color w:val="000000" w:themeColor="text1"/>
                <w:sz w:val="20"/>
                <w:szCs w:val="20"/>
                <w:lang w:eastAsia="ru-RU"/>
              </w:rPr>
            </w:pPr>
            <w:r w:rsidRPr="00AC24C3">
              <w:rPr>
                <w:rFonts w:ascii="Times New Roman" w:eastAsia="Times New Roman" w:hAnsi="Times New Roman" w:cs="Times New Roman"/>
                <w:b/>
                <w:noProof/>
                <w:color w:val="000000" w:themeColor="text1"/>
                <w:sz w:val="20"/>
                <w:szCs w:val="20"/>
                <w:lang w:eastAsia="ru-RU"/>
              </w:rPr>
              <w:t>Якщо:</w:t>
            </w:r>
          </w:p>
          <w:p w14:paraId="37DEF117" w14:textId="77777777" w:rsidR="00151F35" w:rsidRPr="00AC24C3" w:rsidRDefault="00232334" w:rsidP="00151F35">
            <w:pPr>
              <w:spacing w:after="0"/>
              <w:jc w:val="both"/>
              <w:rPr>
                <w:rFonts w:ascii="Times New Roman" w:eastAsiaTheme="minorEastAsia" w:hAnsi="Times New Roman" w:cs="Times New Roman"/>
                <w:b/>
                <w:noProof/>
                <w:color w:val="000000" w:themeColor="text1"/>
                <w:sz w:val="20"/>
                <w:szCs w:val="20"/>
                <w:lang w:eastAsia="ru-RU"/>
              </w:rPr>
            </w:pPr>
            <m:oMath>
              <m:nary>
                <m:naryPr>
                  <m:chr m:val="∑"/>
                  <m:limLoc m:val="undOvr"/>
                  <m:ctrlPr>
                    <w:rPr>
                      <w:rFonts w:ascii="Cambria Math" w:eastAsia="Times New Roman" w:hAnsi="Cambria Math" w:cs="Times New Roman"/>
                      <w:b/>
                      <w:i/>
                      <w:noProof/>
                      <w:color w:val="000000" w:themeColor="text1"/>
                      <w:sz w:val="20"/>
                      <w:szCs w:val="20"/>
                      <w:lang w:eastAsia="ru-RU"/>
                    </w:rPr>
                  </m:ctrlPr>
                </m:naryPr>
                <m:sub>
                  <m:r>
                    <m:rPr>
                      <m:sty m:val="bi"/>
                    </m:rPr>
                    <w:rPr>
                      <w:rFonts w:ascii="Cambria Math" w:eastAsia="Times New Roman" w:hAnsi="Cambria Math" w:cs="Times New Roman"/>
                      <w:noProof/>
                      <w:color w:val="000000" w:themeColor="text1"/>
                      <w:sz w:val="20"/>
                      <w:szCs w:val="20"/>
                      <w:lang w:eastAsia="ru-RU"/>
                    </w:rPr>
                    <m:t>i=1</m:t>
                  </m:r>
                </m:sub>
                <m:sup>
                  <m:r>
                    <m:rPr>
                      <m:sty m:val="bi"/>
                    </m:rPr>
                    <w:rPr>
                      <w:rFonts w:ascii="Cambria Math" w:eastAsia="Times New Roman" w:hAnsi="Cambria Math" w:cs="Times New Roman"/>
                      <w:noProof/>
                      <w:color w:val="000000" w:themeColor="text1"/>
                      <w:sz w:val="20"/>
                      <w:szCs w:val="20"/>
                      <w:lang w:eastAsia="ru-RU"/>
                    </w:rPr>
                    <m:t>n</m:t>
                  </m:r>
                </m:sup>
                <m:e>
                  <m:sSub>
                    <m:sSubPr>
                      <m:ctrlPr>
                        <w:rPr>
                          <w:rFonts w:ascii="Cambria Math" w:eastAsia="Times New Roman" w:hAnsi="Cambria Math" w:cs="Times New Roman"/>
                          <w:b/>
                          <w:i/>
                          <w:noProof/>
                          <w:color w:val="000000" w:themeColor="text1"/>
                          <w:sz w:val="20"/>
                          <w:szCs w:val="20"/>
                          <w:lang w:eastAsia="ru-RU"/>
                        </w:rPr>
                      </m:ctrlPr>
                    </m:sSubPr>
                    <m:e>
                      <m:r>
                        <m:rPr>
                          <m:sty m:val="bi"/>
                        </m:rPr>
                        <w:rPr>
                          <w:rFonts w:ascii="Cambria Math" w:eastAsia="Times New Roman" w:hAnsi="Cambria Math" w:cs="Times New Roman"/>
                          <w:noProof/>
                          <w:color w:val="000000" w:themeColor="text1"/>
                          <w:sz w:val="20"/>
                          <w:szCs w:val="20"/>
                          <w:lang w:eastAsia="ru-RU"/>
                        </w:rPr>
                        <m:t>О</m:t>
                      </m:r>
                    </m:e>
                    <m:sub>
                      <m:r>
                        <m:rPr>
                          <m:sty m:val="bi"/>
                        </m:rPr>
                        <w:rPr>
                          <w:rFonts w:ascii="Cambria Math" w:eastAsia="Times New Roman" w:hAnsi="Cambria Math" w:cs="Times New Roman"/>
                          <w:noProof/>
                          <w:color w:val="000000" w:themeColor="text1"/>
                          <w:sz w:val="20"/>
                          <w:szCs w:val="20"/>
                          <w:lang w:eastAsia="ru-RU"/>
                        </w:rPr>
                        <m:t>ТВЕ нф i</m:t>
                      </m:r>
                    </m:sub>
                  </m:sSub>
                </m:e>
              </m:nary>
              <m:r>
                <m:rPr>
                  <m:sty m:val="bi"/>
                </m:rPr>
                <w:rPr>
                  <w:rFonts w:ascii="Cambria Math" w:eastAsia="Times New Roman" w:hAnsi="Cambria Math" w:cs="Times New Roman"/>
                  <w:noProof/>
                  <w:color w:val="000000" w:themeColor="text1"/>
                  <w:sz w:val="20"/>
                  <w:szCs w:val="20"/>
                  <w:lang w:eastAsia="ru-RU"/>
                </w:rPr>
                <m:t>&lt;</m:t>
              </m:r>
              <m:nary>
                <m:naryPr>
                  <m:chr m:val="∑"/>
                  <m:limLoc m:val="undOvr"/>
                  <m:ctrlPr>
                    <w:rPr>
                      <w:rFonts w:ascii="Cambria Math" w:eastAsia="Times New Roman" w:hAnsi="Cambria Math" w:cs="Times New Roman"/>
                      <w:b/>
                      <w:i/>
                      <w:noProof/>
                      <w:color w:val="000000" w:themeColor="text1"/>
                      <w:sz w:val="20"/>
                      <w:szCs w:val="20"/>
                      <w:lang w:eastAsia="ru-RU"/>
                    </w:rPr>
                  </m:ctrlPr>
                </m:naryPr>
                <m:sub>
                  <m:r>
                    <m:rPr>
                      <m:sty m:val="bi"/>
                    </m:rPr>
                    <w:rPr>
                      <w:rFonts w:ascii="Cambria Math" w:eastAsia="Times New Roman" w:hAnsi="Cambria Math" w:cs="Times New Roman"/>
                      <w:noProof/>
                      <w:color w:val="000000" w:themeColor="text1"/>
                      <w:sz w:val="20"/>
                      <w:szCs w:val="20"/>
                      <w:lang w:eastAsia="ru-RU"/>
                    </w:rPr>
                    <m:t>i=1</m:t>
                  </m:r>
                </m:sub>
                <m:sup>
                  <m:r>
                    <m:rPr>
                      <m:sty m:val="bi"/>
                    </m:rPr>
                    <w:rPr>
                      <w:rFonts w:ascii="Cambria Math" w:eastAsia="Times New Roman" w:hAnsi="Cambria Math" w:cs="Times New Roman"/>
                      <w:noProof/>
                      <w:color w:val="000000" w:themeColor="text1"/>
                      <w:sz w:val="20"/>
                      <w:szCs w:val="20"/>
                      <w:lang w:eastAsia="ru-RU"/>
                    </w:rPr>
                    <m:t>n</m:t>
                  </m:r>
                </m:sup>
                <m:e>
                  <m:sSub>
                    <m:sSubPr>
                      <m:ctrlPr>
                        <w:rPr>
                          <w:rFonts w:ascii="Cambria Math" w:eastAsia="Times New Roman" w:hAnsi="Cambria Math" w:cs="Times New Roman"/>
                          <w:b/>
                          <w:i/>
                          <w:noProof/>
                          <w:color w:val="000000" w:themeColor="text1"/>
                          <w:sz w:val="20"/>
                          <w:szCs w:val="20"/>
                          <w:lang w:eastAsia="ru-RU"/>
                        </w:rPr>
                      </m:ctrlPr>
                    </m:sSubPr>
                    <m:e>
                      <m:r>
                        <m:rPr>
                          <m:sty m:val="bi"/>
                        </m:rPr>
                        <w:rPr>
                          <w:rFonts w:ascii="Cambria Math" w:eastAsia="Times New Roman" w:hAnsi="Cambria Math" w:cs="Times New Roman"/>
                          <w:noProof/>
                          <w:color w:val="000000" w:themeColor="text1"/>
                          <w:sz w:val="20"/>
                          <w:szCs w:val="20"/>
                          <w:lang w:eastAsia="ru-RU"/>
                        </w:rPr>
                        <m:t>О</m:t>
                      </m:r>
                    </m:e>
                    <m:sub>
                      <m:r>
                        <m:rPr>
                          <m:sty m:val="bi"/>
                        </m:rPr>
                        <w:rPr>
                          <w:rFonts w:ascii="Cambria Math" w:eastAsia="Times New Roman" w:hAnsi="Cambria Math" w:cs="Times New Roman"/>
                          <w:noProof/>
                          <w:color w:val="000000" w:themeColor="text1"/>
                          <w:sz w:val="20"/>
                          <w:szCs w:val="20"/>
                          <w:lang w:eastAsia="ru-RU"/>
                        </w:rPr>
                        <m:t>ТВЕ ф i</m:t>
                      </m:r>
                    </m:sub>
                  </m:sSub>
                </m:e>
              </m:nary>
            </m:oMath>
            <w:r w:rsidR="00151F35" w:rsidRPr="00AC24C3">
              <w:rPr>
                <w:rFonts w:ascii="Times New Roman" w:eastAsiaTheme="minorEastAsia" w:hAnsi="Times New Roman" w:cs="Times New Roman"/>
                <w:b/>
                <w:noProof/>
                <w:color w:val="000000" w:themeColor="text1"/>
                <w:sz w:val="20"/>
                <w:szCs w:val="20"/>
                <w:lang w:eastAsia="ru-RU"/>
              </w:rPr>
              <w:t>,</w:t>
            </w:r>
          </w:p>
          <w:p w14:paraId="7ED3D692" w14:textId="77777777" w:rsidR="00151F35" w:rsidRDefault="00151F35" w:rsidP="00151F35">
            <w:pPr>
              <w:spacing w:after="0"/>
              <w:ind w:firstLine="240"/>
              <w:jc w:val="both"/>
              <w:rPr>
                <w:rFonts w:ascii="Times New Roman" w:hAnsi="Times New Roman"/>
                <w:b/>
                <w:noProof/>
                <w:sz w:val="20"/>
                <w:szCs w:val="20"/>
              </w:rPr>
            </w:pPr>
            <w:r w:rsidRPr="00AC24C3">
              <w:rPr>
                <w:rFonts w:ascii="Times New Roman" w:hAnsi="Times New Roman"/>
                <w:b/>
                <w:noProof/>
                <w:sz w:val="20"/>
                <w:szCs w:val="20"/>
              </w:rPr>
              <w:t xml:space="preserve">за умови надання належного обґрунтування перевищення фактичних витрат електричної енергії </w:t>
            </w:r>
            <w:r>
              <w:rPr>
                <w:rFonts w:ascii="Times New Roman" w:hAnsi="Times New Roman"/>
                <w:b/>
                <w:noProof/>
                <w:sz w:val="20"/>
                <w:szCs w:val="20"/>
              </w:rPr>
              <w:t>над</w:t>
            </w:r>
            <w:r w:rsidRPr="00AC24C3">
              <w:rPr>
                <w:rFonts w:ascii="Times New Roman" w:hAnsi="Times New Roman"/>
                <w:b/>
                <w:noProof/>
                <w:sz w:val="20"/>
                <w:szCs w:val="20"/>
              </w:rPr>
              <w:t xml:space="preserve"> нормативно-фактични</w:t>
            </w:r>
            <w:r>
              <w:rPr>
                <w:rFonts w:ascii="Times New Roman" w:hAnsi="Times New Roman"/>
                <w:b/>
                <w:noProof/>
                <w:sz w:val="20"/>
                <w:szCs w:val="20"/>
              </w:rPr>
              <w:t>ми</w:t>
            </w:r>
            <w:r w:rsidRPr="00AC24C3">
              <w:rPr>
                <w:rFonts w:ascii="Times New Roman" w:hAnsi="Times New Roman"/>
                <w:b/>
                <w:noProof/>
                <w:sz w:val="20"/>
                <w:szCs w:val="20"/>
              </w:rPr>
              <w:t xml:space="preserve"> технологічни</w:t>
            </w:r>
            <w:r>
              <w:rPr>
                <w:rFonts w:ascii="Times New Roman" w:hAnsi="Times New Roman"/>
                <w:b/>
                <w:noProof/>
                <w:sz w:val="20"/>
                <w:szCs w:val="20"/>
              </w:rPr>
              <w:t>ми</w:t>
            </w:r>
            <w:r w:rsidRPr="00AC24C3">
              <w:rPr>
                <w:rFonts w:ascii="Times New Roman" w:hAnsi="Times New Roman"/>
                <w:b/>
                <w:noProof/>
                <w:sz w:val="20"/>
                <w:szCs w:val="20"/>
              </w:rPr>
              <w:t xml:space="preserve"> витрат</w:t>
            </w:r>
            <w:r>
              <w:rPr>
                <w:rFonts w:ascii="Times New Roman" w:hAnsi="Times New Roman"/>
                <w:b/>
                <w:noProof/>
                <w:sz w:val="20"/>
                <w:szCs w:val="20"/>
              </w:rPr>
              <w:t>ами електричної енергії, зокрема:</w:t>
            </w:r>
          </w:p>
          <w:p w14:paraId="1FDB895D" w14:textId="77777777" w:rsidR="00151F35" w:rsidRDefault="00151F35" w:rsidP="00151F35">
            <w:pPr>
              <w:spacing w:after="0"/>
              <w:ind w:firstLine="240"/>
              <w:jc w:val="both"/>
              <w:rPr>
                <w:rFonts w:ascii="Times New Roman" w:hAnsi="Times New Roman"/>
                <w:b/>
                <w:noProof/>
                <w:sz w:val="20"/>
                <w:szCs w:val="20"/>
              </w:rPr>
            </w:pPr>
            <w:r>
              <w:rPr>
                <w:rFonts w:ascii="Times New Roman" w:hAnsi="Times New Roman"/>
                <w:b/>
                <w:noProof/>
                <w:sz w:val="20"/>
                <w:szCs w:val="20"/>
              </w:rPr>
              <w:t>структури такого перевищення витрат з в</w:t>
            </w:r>
            <w:r w:rsidRPr="00AC24C3">
              <w:rPr>
                <w:rFonts w:ascii="Times New Roman" w:hAnsi="Times New Roman"/>
                <w:b/>
                <w:noProof/>
                <w:sz w:val="20"/>
                <w:szCs w:val="20"/>
              </w:rPr>
              <w:t>ідповідни</w:t>
            </w:r>
            <w:r>
              <w:rPr>
                <w:rFonts w:ascii="Times New Roman" w:hAnsi="Times New Roman"/>
                <w:b/>
                <w:noProof/>
                <w:sz w:val="20"/>
                <w:szCs w:val="20"/>
              </w:rPr>
              <w:t xml:space="preserve">м документальним </w:t>
            </w:r>
            <w:r w:rsidRPr="00B3524A">
              <w:rPr>
                <w:rFonts w:ascii="Times New Roman" w:hAnsi="Times New Roman"/>
                <w:b/>
                <w:bCs/>
                <w:sz w:val="20"/>
                <w:szCs w:val="20"/>
              </w:rPr>
              <w:t>підтверджен</w:t>
            </w:r>
            <w:r>
              <w:rPr>
                <w:rFonts w:ascii="Times New Roman" w:hAnsi="Times New Roman"/>
                <w:b/>
                <w:bCs/>
                <w:sz w:val="20"/>
                <w:szCs w:val="20"/>
              </w:rPr>
              <w:t>ням кожної  компоненти цієї структури, зокрема,</w:t>
            </w:r>
            <w:r w:rsidRPr="00B3524A">
              <w:rPr>
                <w:rFonts w:ascii="Times New Roman" w:hAnsi="Times New Roman"/>
                <w:b/>
                <w:bCs/>
                <w:sz w:val="20"/>
                <w:szCs w:val="20"/>
              </w:rPr>
              <w:t xml:space="preserve"> </w:t>
            </w:r>
            <w:r>
              <w:rPr>
                <w:rFonts w:ascii="Times New Roman" w:hAnsi="Times New Roman"/>
                <w:b/>
                <w:bCs/>
                <w:sz w:val="20"/>
                <w:szCs w:val="20"/>
              </w:rPr>
              <w:t>ОСП, ДЕН, АКО тощо</w:t>
            </w:r>
            <w:r w:rsidRPr="00246B76">
              <w:rPr>
                <w:rFonts w:ascii="Times New Roman" w:hAnsi="Times New Roman"/>
                <w:b/>
                <w:bCs/>
                <w:sz w:val="20"/>
                <w:szCs w:val="20"/>
              </w:rPr>
              <w:t xml:space="preserve"> </w:t>
            </w:r>
            <w:r>
              <w:rPr>
                <w:rFonts w:ascii="Times New Roman" w:hAnsi="Times New Roman"/>
                <w:b/>
                <w:bCs/>
                <w:sz w:val="20"/>
                <w:szCs w:val="20"/>
              </w:rPr>
              <w:t>відповідно до їх компетенції.</w:t>
            </w:r>
            <w:r>
              <w:rPr>
                <w:rFonts w:ascii="Times New Roman" w:hAnsi="Times New Roman"/>
                <w:b/>
                <w:noProof/>
                <w:sz w:val="20"/>
                <w:szCs w:val="20"/>
              </w:rPr>
              <w:t xml:space="preserve"> </w:t>
            </w:r>
          </w:p>
          <w:p w14:paraId="44318509" w14:textId="77777777" w:rsidR="00151F35" w:rsidRDefault="00151F35" w:rsidP="00151F35">
            <w:pPr>
              <w:spacing w:after="0"/>
              <w:jc w:val="both"/>
              <w:rPr>
                <w:rFonts w:ascii="Times New Roman" w:hAnsi="Times New Roman"/>
                <w:b/>
                <w:noProof/>
                <w:sz w:val="20"/>
                <w:szCs w:val="20"/>
              </w:rPr>
            </w:pPr>
            <w:r>
              <w:rPr>
                <w:rFonts w:ascii="Times New Roman" w:hAnsi="Times New Roman"/>
                <w:b/>
                <w:noProof/>
                <w:sz w:val="20"/>
                <w:szCs w:val="20"/>
              </w:rPr>
              <w:t xml:space="preserve">належним чином оформлених розрахунків витрат електричної енергії за 2022 рік згідно із фактичними схемами роботи системи розподілу/обсягами розподілу/надходження/віддачі/транзиту </w:t>
            </w:r>
            <w:r w:rsidRPr="003F1D76">
              <w:rPr>
                <w:rFonts w:ascii="Times New Roman" w:hAnsi="Times New Roman"/>
                <w:b/>
                <w:noProof/>
                <w:sz w:val="20"/>
                <w:szCs w:val="20"/>
              </w:rPr>
              <w:t xml:space="preserve">електричної енергії тощо за 2022 рік (за характерними періодами роботи мережі) </w:t>
            </w:r>
            <w:r>
              <w:rPr>
                <w:rFonts w:ascii="Times New Roman" w:hAnsi="Times New Roman"/>
                <w:b/>
                <w:noProof/>
                <w:sz w:val="20"/>
                <w:szCs w:val="20"/>
              </w:rPr>
              <w:t xml:space="preserve">проведених </w:t>
            </w:r>
            <w:r w:rsidRPr="003F1D76">
              <w:rPr>
                <w:rFonts w:ascii="Times New Roman" w:hAnsi="Times New Roman"/>
                <w:b/>
                <w:noProof/>
                <w:sz w:val="20"/>
                <w:szCs w:val="20"/>
              </w:rPr>
              <w:t>спеціалізованим</w:t>
            </w:r>
            <w:r w:rsidRPr="00D30BAB">
              <w:rPr>
                <w:rFonts w:ascii="Times New Roman" w:hAnsi="Times New Roman"/>
                <w:b/>
                <w:noProof/>
                <w:sz w:val="20"/>
                <w:szCs w:val="20"/>
              </w:rPr>
              <w:t>и</w:t>
            </w:r>
            <w:r w:rsidRPr="003F1D76">
              <w:rPr>
                <w:rFonts w:ascii="Times New Roman" w:hAnsi="Times New Roman"/>
                <w:b/>
                <w:noProof/>
                <w:sz w:val="20"/>
                <w:szCs w:val="20"/>
              </w:rPr>
              <w:t xml:space="preserve"> </w:t>
            </w:r>
            <w:r w:rsidRPr="003F1D76">
              <w:rPr>
                <w:rFonts w:ascii="Times New Roman" w:hAnsi="Times New Roman"/>
                <w:b/>
                <w:bCs/>
                <w:sz w:val="20"/>
                <w:szCs w:val="20"/>
              </w:rPr>
              <w:t>підприємств</w:t>
            </w:r>
            <w:r w:rsidRPr="00D30BAB">
              <w:rPr>
                <w:rFonts w:ascii="Times New Roman" w:hAnsi="Times New Roman"/>
                <w:b/>
                <w:bCs/>
                <w:sz w:val="20"/>
                <w:szCs w:val="20"/>
              </w:rPr>
              <w:t>ами</w:t>
            </w:r>
            <w:r w:rsidRPr="003F1D76">
              <w:rPr>
                <w:rFonts w:ascii="Times New Roman" w:hAnsi="Times New Roman"/>
                <w:b/>
                <w:bCs/>
                <w:sz w:val="20"/>
                <w:szCs w:val="20"/>
              </w:rPr>
              <w:t>/організаці</w:t>
            </w:r>
            <w:r w:rsidRPr="00D30BAB">
              <w:rPr>
                <w:rFonts w:ascii="Times New Roman" w:hAnsi="Times New Roman"/>
                <w:b/>
                <w:bCs/>
                <w:sz w:val="20"/>
                <w:szCs w:val="20"/>
              </w:rPr>
              <w:t>ями</w:t>
            </w:r>
            <w:r w:rsidRPr="003F1D76">
              <w:rPr>
                <w:rFonts w:ascii="Times New Roman" w:hAnsi="Times New Roman"/>
                <w:b/>
                <w:bCs/>
                <w:sz w:val="20"/>
                <w:szCs w:val="20"/>
              </w:rPr>
              <w:t>, що виконують комплекс робіт з розрахунків витрат в електричних мережах</w:t>
            </w:r>
            <w:r>
              <w:rPr>
                <w:rFonts w:ascii="Times New Roman" w:hAnsi="Times New Roman"/>
                <w:b/>
                <w:bCs/>
                <w:sz w:val="20"/>
                <w:szCs w:val="20"/>
              </w:rPr>
              <w:t>,</w:t>
            </w:r>
            <w:r w:rsidRPr="003F1D76">
              <w:rPr>
                <w:rFonts w:ascii="Times New Roman" w:hAnsi="Times New Roman"/>
                <w:b/>
                <w:bCs/>
                <w:sz w:val="20"/>
                <w:szCs w:val="20"/>
              </w:rPr>
              <w:t xml:space="preserve"> </w:t>
            </w:r>
            <w:r>
              <w:rPr>
                <w:rFonts w:ascii="Times New Roman" w:hAnsi="Times New Roman"/>
                <w:b/>
                <w:noProof/>
                <w:sz w:val="20"/>
                <w:szCs w:val="20"/>
              </w:rPr>
              <w:t>за умови документального підтвердження ОСП, ДЕН та АКО відповідності вихідних данних для проведення таких рохрахунків, фактичному режиму роботи мережі у 2022 році.</w:t>
            </w:r>
          </w:p>
          <w:p w14:paraId="3AC9725A" w14:textId="77777777" w:rsidR="00151F35" w:rsidRPr="00AC24C3" w:rsidRDefault="00151F35" w:rsidP="00151F35">
            <w:pPr>
              <w:spacing w:after="0"/>
              <w:jc w:val="both"/>
              <w:rPr>
                <w:rFonts w:ascii="Times New Roman" w:eastAsia="Times New Roman" w:hAnsi="Times New Roman" w:cs="Times New Roman"/>
                <w:b/>
                <w:noProof/>
                <w:color w:val="000000" w:themeColor="text1"/>
                <w:sz w:val="20"/>
                <w:szCs w:val="20"/>
                <w:lang w:eastAsia="ru-RU"/>
              </w:rPr>
            </w:pPr>
            <w:r w:rsidRPr="00AC24C3">
              <w:rPr>
                <w:rFonts w:ascii="Times New Roman" w:eastAsia="Times New Roman" w:hAnsi="Times New Roman" w:cs="Times New Roman"/>
                <w:b/>
                <w:noProof/>
                <w:color w:val="000000" w:themeColor="text1"/>
                <w:sz w:val="20"/>
                <w:szCs w:val="20"/>
                <w:lang w:eastAsia="ru-RU"/>
              </w:rPr>
              <w:t>Д</w:t>
            </w:r>
            <w:r w:rsidRPr="00AC24C3">
              <w:rPr>
                <w:rFonts w:ascii="Times New Roman" w:eastAsia="Times New Roman" w:hAnsi="Times New Roman" w:cs="Times New Roman"/>
                <w:b/>
                <w:noProof/>
                <w:color w:val="000000" w:themeColor="text1"/>
                <w:sz w:val="20"/>
                <w:szCs w:val="20"/>
                <w:vertAlign w:val="subscript"/>
                <w:lang w:eastAsia="ru-RU"/>
              </w:rPr>
              <w:t>ТВЕ нф і</w:t>
            </w:r>
            <w:r w:rsidRPr="00AC24C3">
              <w:rPr>
                <w:rFonts w:ascii="Times New Roman" w:eastAsia="Times New Roman" w:hAnsi="Times New Roman" w:cs="Times New Roman"/>
                <w:b/>
                <w:noProof/>
                <w:color w:val="000000" w:themeColor="text1"/>
                <w:sz w:val="20"/>
                <w:szCs w:val="20"/>
                <w:lang w:eastAsia="ru-RU"/>
              </w:rPr>
              <w:t xml:space="preserve"> за 2022 рік визначається за формулою:</w:t>
            </w:r>
          </w:p>
          <w:p w14:paraId="5D34B67E" w14:textId="77777777" w:rsidR="00151F35" w:rsidRPr="00AC24C3" w:rsidRDefault="00151F35" w:rsidP="00151F35">
            <w:pPr>
              <w:spacing w:after="0"/>
              <w:jc w:val="both"/>
              <w:rPr>
                <w:rFonts w:ascii="Times New Roman" w:eastAsia="Times New Roman" w:hAnsi="Times New Roman" w:cs="Times New Roman"/>
                <w:b/>
                <w:noProof/>
                <w:color w:val="000000" w:themeColor="text1"/>
                <w:sz w:val="20"/>
                <w:szCs w:val="20"/>
                <w:vertAlign w:val="subscript"/>
                <w:lang w:eastAsia="ru-RU"/>
              </w:rPr>
            </w:pPr>
            <w:r w:rsidRPr="00AC24C3">
              <w:rPr>
                <w:rFonts w:ascii="Times New Roman" w:eastAsia="Times New Roman" w:hAnsi="Times New Roman" w:cs="Times New Roman"/>
                <w:b/>
                <w:noProof/>
                <w:color w:val="000000" w:themeColor="text1"/>
                <w:sz w:val="20"/>
                <w:szCs w:val="20"/>
                <w:lang w:eastAsia="ru-RU"/>
              </w:rPr>
              <w:t xml:space="preserve">          Д</w:t>
            </w:r>
            <w:r w:rsidRPr="00AC24C3">
              <w:rPr>
                <w:rFonts w:ascii="Times New Roman" w:eastAsia="Times New Roman" w:hAnsi="Times New Roman" w:cs="Times New Roman"/>
                <w:b/>
                <w:noProof/>
                <w:color w:val="000000" w:themeColor="text1"/>
                <w:sz w:val="20"/>
                <w:szCs w:val="20"/>
                <w:vertAlign w:val="subscript"/>
                <w:lang w:eastAsia="ru-RU"/>
              </w:rPr>
              <w:t>ТВЕ нф і</w:t>
            </w:r>
            <w:r w:rsidRPr="00AC24C3">
              <w:rPr>
                <w:rFonts w:ascii="Times New Roman" w:eastAsia="Times New Roman" w:hAnsi="Times New Roman" w:cs="Times New Roman"/>
                <w:b/>
                <w:noProof/>
                <w:color w:val="000000" w:themeColor="text1"/>
                <w:sz w:val="20"/>
                <w:szCs w:val="20"/>
                <w:lang w:eastAsia="ru-RU"/>
              </w:rPr>
              <w:t xml:space="preserve"> = О</w:t>
            </w:r>
            <w:r w:rsidRPr="00AC24C3">
              <w:rPr>
                <w:rFonts w:ascii="Times New Roman" w:eastAsia="Times New Roman" w:hAnsi="Times New Roman" w:cs="Times New Roman"/>
                <w:b/>
                <w:noProof/>
                <w:color w:val="000000" w:themeColor="text1"/>
                <w:sz w:val="20"/>
                <w:szCs w:val="20"/>
                <w:vertAlign w:val="subscript"/>
                <w:lang w:eastAsia="ru-RU"/>
              </w:rPr>
              <w:t xml:space="preserve">ТВЕ ф і </w:t>
            </w:r>
            <w:r w:rsidRPr="00AC24C3">
              <w:rPr>
                <w:rFonts w:ascii="Times New Roman" w:eastAsia="Times New Roman" w:hAnsi="Times New Roman" w:cs="Times New Roman"/>
                <w:b/>
                <w:noProof/>
                <w:color w:val="000000" w:themeColor="text1"/>
                <w:sz w:val="20"/>
                <w:szCs w:val="20"/>
                <w:lang w:eastAsia="ru-RU"/>
              </w:rPr>
              <w:t xml:space="preserve"> × Ц</w:t>
            </w:r>
            <w:r w:rsidRPr="00AC24C3">
              <w:rPr>
                <w:rFonts w:ascii="Times New Roman" w:eastAsia="Times New Roman" w:hAnsi="Times New Roman" w:cs="Times New Roman"/>
                <w:b/>
                <w:noProof/>
                <w:color w:val="000000" w:themeColor="text1"/>
                <w:sz w:val="20"/>
                <w:szCs w:val="20"/>
                <w:vertAlign w:val="subscript"/>
                <w:lang w:eastAsia="ru-RU"/>
              </w:rPr>
              <w:t>ТВЕ i,</w:t>
            </w:r>
          </w:p>
          <w:p w14:paraId="4A49EAC5" w14:textId="77777777" w:rsidR="00151F35" w:rsidRDefault="00151F35" w:rsidP="00151F35">
            <w:pPr>
              <w:pStyle w:val="a7"/>
              <w:spacing w:after="0"/>
              <w:ind w:left="0"/>
              <w:jc w:val="both"/>
              <w:rPr>
                <w:rFonts w:ascii="Times New Roman" w:hAnsi="Times New Roman" w:cs="Times New Roman"/>
                <w:sz w:val="20"/>
                <w:szCs w:val="20"/>
                <w:lang w:val="uk-UA"/>
              </w:rPr>
            </w:pPr>
            <w:r w:rsidRPr="00AC24C3">
              <w:rPr>
                <w:rFonts w:ascii="Times New Roman" w:eastAsia="Times New Roman" w:hAnsi="Times New Roman" w:cs="Times New Roman"/>
                <w:b/>
                <w:noProof/>
                <w:color w:val="000000" w:themeColor="text1"/>
                <w:sz w:val="20"/>
                <w:szCs w:val="20"/>
                <w:lang w:eastAsia="ru-RU"/>
              </w:rPr>
              <w:t>де О</w:t>
            </w:r>
            <w:r w:rsidRPr="00AC24C3">
              <w:rPr>
                <w:rFonts w:ascii="Times New Roman" w:eastAsia="Times New Roman" w:hAnsi="Times New Roman" w:cs="Times New Roman"/>
                <w:b/>
                <w:noProof/>
                <w:color w:val="000000" w:themeColor="text1"/>
                <w:sz w:val="20"/>
                <w:szCs w:val="20"/>
                <w:vertAlign w:val="subscript"/>
                <w:lang w:eastAsia="ru-RU"/>
              </w:rPr>
              <w:t>ТВЕ ф і</w:t>
            </w:r>
            <w:r w:rsidRPr="00AC24C3">
              <w:rPr>
                <w:rFonts w:ascii="Times New Roman" w:eastAsia="Times New Roman" w:hAnsi="Times New Roman" w:cs="Times New Roman"/>
                <w:b/>
                <w:noProof/>
                <w:color w:val="000000" w:themeColor="text1"/>
                <w:sz w:val="20"/>
                <w:szCs w:val="20"/>
                <w:lang w:eastAsia="ru-RU"/>
              </w:rPr>
              <w:t xml:space="preserve"> – фактичний обсяг технологічних витрат електричної енергії на її розподіл в і-му місяці звітного року, МВт·год;</w:t>
            </w:r>
          </w:p>
          <w:p w14:paraId="2F28EF7F" w14:textId="77777777" w:rsidR="00151F35" w:rsidRPr="00AC24C3" w:rsidRDefault="00151F35" w:rsidP="00151F35">
            <w:pPr>
              <w:pStyle w:val="a7"/>
              <w:spacing w:after="0"/>
              <w:ind w:left="0"/>
              <w:jc w:val="both"/>
              <w:rPr>
                <w:rFonts w:ascii="Times New Roman" w:hAnsi="Times New Roman" w:cs="Times New Roman"/>
                <w:sz w:val="20"/>
                <w:szCs w:val="20"/>
                <w:lang w:val="uk-UA"/>
              </w:rPr>
            </w:pPr>
          </w:p>
        </w:tc>
      </w:tr>
      <w:tr w:rsidR="00151F35" w:rsidRPr="00AC24C3" w14:paraId="219E5BC9" w14:textId="77777777" w:rsidTr="00780B8A">
        <w:tc>
          <w:tcPr>
            <w:tcW w:w="369" w:type="pct"/>
          </w:tcPr>
          <w:p w14:paraId="4173301D" w14:textId="77777777" w:rsidR="00151F35" w:rsidRPr="00AC24C3" w:rsidRDefault="00151F35" w:rsidP="00151F35">
            <w:pPr>
              <w:spacing w:after="0"/>
              <w:contextualSpacing/>
              <w:jc w:val="center"/>
              <w:rPr>
                <w:rFonts w:ascii="Times New Roman" w:hAnsi="Times New Roman" w:cs="Times New Roman"/>
                <w:sz w:val="20"/>
                <w:szCs w:val="20"/>
              </w:rPr>
            </w:pPr>
            <w:r w:rsidRPr="00AC24C3">
              <w:rPr>
                <w:rFonts w:ascii="Times New Roman" w:hAnsi="Times New Roman" w:cs="Times New Roman"/>
                <w:sz w:val="20"/>
                <w:szCs w:val="20"/>
              </w:rPr>
              <w:lastRenderedPageBreak/>
              <w:t>Пункт 5</w:t>
            </w:r>
          </w:p>
          <w:p w14:paraId="7B09A239" w14:textId="77777777" w:rsidR="00151F35" w:rsidRPr="00AC24C3" w:rsidRDefault="00151F35" w:rsidP="00151F35">
            <w:pPr>
              <w:spacing w:after="0"/>
              <w:contextualSpacing/>
              <w:jc w:val="center"/>
              <w:rPr>
                <w:rFonts w:ascii="Times New Roman" w:hAnsi="Times New Roman" w:cs="Times New Roman"/>
                <w:sz w:val="20"/>
                <w:szCs w:val="20"/>
              </w:rPr>
            </w:pPr>
            <w:r w:rsidRPr="00AC24C3">
              <w:rPr>
                <w:rFonts w:ascii="Times New Roman" w:hAnsi="Times New Roman" w:cs="Times New Roman"/>
                <w:sz w:val="20"/>
                <w:szCs w:val="20"/>
              </w:rPr>
              <w:t>Підпункт 7</w:t>
            </w:r>
          </w:p>
        </w:tc>
        <w:tc>
          <w:tcPr>
            <w:tcW w:w="1320" w:type="pct"/>
            <w:shd w:val="clear" w:color="auto" w:fill="auto"/>
          </w:tcPr>
          <w:p w14:paraId="3BA14ECE" w14:textId="77777777" w:rsidR="00151F35" w:rsidRDefault="00151F35" w:rsidP="00151F35">
            <w:pPr>
              <w:spacing w:after="0"/>
              <w:jc w:val="both"/>
              <w:rPr>
                <w:rFonts w:ascii="Times New Roman" w:hAnsi="Times New Roman" w:cs="Times New Roman"/>
                <w:noProof/>
                <w:sz w:val="20"/>
                <w:szCs w:val="20"/>
              </w:rPr>
            </w:pPr>
          </w:p>
          <w:p w14:paraId="36591678" w14:textId="77777777" w:rsidR="00151F35" w:rsidRDefault="00151F35" w:rsidP="00151F35">
            <w:pPr>
              <w:spacing w:after="0"/>
              <w:jc w:val="both"/>
              <w:rPr>
                <w:rFonts w:ascii="Times New Roman" w:hAnsi="Times New Roman" w:cs="Times New Roman"/>
                <w:noProof/>
                <w:sz w:val="20"/>
                <w:szCs w:val="20"/>
              </w:rPr>
            </w:pPr>
          </w:p>
          <w:p w14:paraId="12BFC713" w14:textId="77777777" w:rsidR="00151F35" w:rsidRDefault="00151F35" w:rsidP="00151F35">
            <w:pPr>
              <w:spacing w:after="0"/>
              <w:jc w:val="both"/>
              <w:rPr>
                <w:rFonts w:ascii="Times New Roman" w:hAnsi="Times New Roman" w:cs="Times New Roman"/>
                <w:noProof/>
                <w:sz w:val="20"/>
                <w:szCs w:val="20"/>
              </w:rPr>
            </w:pPr>
          </w:p>
          <w:p w14:paraId="6244D055" w14:textId="77777777" w:rsidR="00151F35" w:rsidRDefault="00151F35" w:rsidP="00151F35">
            <w:pPr>
              <w:spacing w:after="0"/>
              <w:jc w:val="both"/>
              <w:rPr>
                <w:rFonts w:ascii="Times New Roman" w:hAnsi="Times New Roman" w:cs="Times New Roman"/>
                <w:noProof/>
                <w:sz w:val="20"/>
                <w:szCs w:val="20"/>
              </w:rPr>
            </w:pPr>
          </w:p>
          <w:p w14:paraId="04F94212" w14:textId="77777777" w:rsidR="00151F35" w:rsidRPr="00AC24C3" w:rsidRDefault="00151F35" w:rsidP="00151F35">
            <w:pPr>
              <w:spacing w:after="0"/>
              <w:jc w:val="both"/>
              <w:rPr>
                <w:rFonts w:ascii="Times New Roman" w:hAnsi="Times New Roman" w:cs="Times New Roman"/>
                <w:noProof/>
                <w:sz w:val="20"/>
                <w:szCs w:val="20"/>
              </w:rPr>
            </w:pPr>
          </w:p>
          <w:p w14:paraId="6968634F"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64B6C56F" w14:textId="77777777" w:rsidR="00151F35" w:rsidRPr="00AC24C3" w:rsidRDefault="00151F35" w:rsidP="00151F35">
            <w:pPr>
              <w:spacing w:after="0"/>
              <w:jc w:val="both"/>
              <w:rPr>
                <w:rFonts w:ascii="Times New Roman" w:hAnsi="Times New Roman" w:cs="Times New Roman"/>
                <w:noProof/>
                <w:sz w:val="20"/>
                <w:szCs w:val="20"/>
              </w:rPr>
            </w:pPr>
          </w:p>
          <w:p w14:paraId="52C11734"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7) дельта за статтею «операційні неконтрольовані витрати» (∆ОНВ) тис. грн, що визначається за формулою</w:t>
            </w:r>
          </w:p>
          <w:p w14:paraId="54A40499"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 xml:space="preserve">    ∆ОНВ = ОНВ т – ОНВ у,</w:t>
            </w:r>
          </w:p>
          <w:p w14:paraId="33515233"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де ОНВ т – витрати за статтею «операційні неконтрольовані витрати», враховані при розрахунку тарифу на звітний рік, тис. грн;</w:t>
            </w:r>
          </w:p>
          <w:p w14:paraId="51CB4897" w14:textId="77777777" w:rsidR="00151F35" w:rsidRPr="00AC24C3" w:rsidRDefault="00151F35" w:rsidP="00151F35">
            <w:pPr>
              <w:spacing w:after="0"/>
              <w:jc w:val="both"/>
              <w:rPr>
                <w:rFonts w:ascii="Times New Roman" w:hAnsi="Times New Roman" w:cs="Times New Roman"/>
                <w:sz w:val="20"/>
                <w:szCs w:val="20"/>
              </w:rPr>
            </w:pPr>
            <w:r w:rsidRPr="00AC24C3">
              <w:rPr>
                <w:rFonts w:ascii="Times New Roman" w:hAnsi="Times New Roman" w:cs="Times New Roman"/>
                <w:noProof/>
                <w:sz w:val="20"/>
                <w:szCs w:val="20"/>
              </w:rPr>
              <w:t xml:space="preserve">ОНВ у – уточнені операційні неконтрольовані витрати з розподілу електричної енергії у звітному році, що розраховуються згідно з главою 6 Порядку № 1175, </w:t>
            </w:r>
            <w:r w:rsidRPr="00AC24C3">
              <w:rPr>
                <w:rFonts w:ascii="Times New Roman" w:hAnsi="Times New Roman" w:cs="Times New Roman"/>
                <w:b/>
                <w:noProof/>
                <w:sz w:val="20"/>
                <w:szCs w:val="20"/>
              </w:rPr>
              <w:t>з урахуванням фактичних витрат, що капіталізуються при виконанні планів та інвестиційних програм,</w:t>
            </w:r>
            <w:r w:rsidRPr="00AC24C3">
              <w:rPr>
                <w:rFonts w:ascii="Times New Roman" w:hAnsi="Times New Roman" w:cs="Times New Roman"/>
                <w:noProof/>
                <w:sz w:val="20"/>
                <w:szCs w:val="20"/>
              </w:rPr>
              <w:t xml:space="preserve"> тис. грн;</w:t>
            </w:r>
          </w:p>
        </w:tc>
        <w:tc>
          <w:tcPr>
            <w:tcW w:w="1320" w:type="pct"/>
            <w:shd w:val="clear" w:color="auto" w:fill="auto"/>
          </w:tcPr>
          <w:p w14:paraId="7EACAF6E" w14:textId="77777777" w:rsidR="00151F35" w:rsidRPr="00A35AB0" w:rsidRDefault="00151F35" w:rsidP="00151F35">
            <w:pPr>
              <w:pStyle w:val="a3"/>
              <w:spacing w:before="0" w:beforeAutospacing="0" w:after="0" w:afterAutospacing="0"/>
              <w:jc w:val="both"/>
              <w:rPr>
                <w:rFonts w:cs="Times New Roman"/>
                <w:bCs/>
                <w:i/>
                <w:iCs/>
                <w:sz w:val="20"/>
                <w:szCs w:val="20"/>
                <w:lang w:eastAsia="ru-RU"/>
              </w:rPr>
            </w:pPr>
            <w:r w:rsidRPr="00A35AB0">
              <w:rPr>
                <w:rFonts w:cs="Times New Roman"/>
                <w:bCs/>
                <w:i/>
                <w:iCs/>
                <w:sz w:val="20"/>
                <w:szCs w:val="20"/>
                <w:lang w:eastAsia="ru-RU"/>
              </w:rPr>
              <w:t>АТ «ДТЕК ДОНЕЦЬКІ ЕЛЕКТРОМЕРЕЖІ»</w:t>
            </w:r>
          </w:p>
          <w:p w14:paraId="41D3025A" w14:textId="77777777" w:rsidR="00151F35" w:rsidRPr="00A35AB0" w:rsidRDefault="00151F35" w:rsidP="00151F35">
            <w:pPr>
              <w:spacing w:after="0"/>
              <w:jc w:val="both"/>
              <w:rPr>
                <w:rFonts w:ascii="Times New Roman" w:hAnsi="Times New Roman" w:cs="Times New Roman"/>
                <w:bCs/>
                <w:i/>
                <w:iCs/>
                <w:sz w:val="20"/>
                <w:szCs w:val="20"/>
                <w:lang w:eastAsia="ru-RU"/>
              </w:rPr>
            </w:pPr>
            <w:r w:rsidRPr="00A35AB0">
              <w:rPr>
                <w:rFonts w:ascii="Times New Roman" w:hAnsi="Times New Roman" w:cs="Times New Roman"/>
                <w:bCs/>
                <w:i/>
                <w:noProof/>
                <w:sz w:val="20"/>
                <w:szCs w:val="20"/>
              </w:rPr>
              <w:t>АТ «ДТЕК КИЇВСЬКІ ЕЛЕКТРОМЕРЕЖІ»</w:t>
            </w:r>
          </w:p>
          <w:p w14:paraId="570E060B" w14:textId="77777777" w:rsidR="00151F35" w:rsidRPr="00A35AB0" w:rsidRDefault="00151F35" w:rsidP="00151F35">
            <w:pPr>
              <w:pStyle w:val="a3"/>
              <w:spacing w:before="0" w:beforeAutospacing="0" w:after="0" w:afterAutospacing="0"/>
              <w:jc w:val="both"/>
              <w:rPr>
                <w:rFonts w:cs="Times New Roman"/>
                <w:bCs/>
                <w:i/>
                <w:sz w:val="20"/>
                <w:szCs w:val="20"/>
              </w:rPr>
            </w:pPr>
            <w:r w:rsidRPr="00A35AB0">
              <w:rPr>
                <w:rFonts w:cs="Times New Roman"/>
                <w:bCs/>
                <w:i/>
                <w:sz w:val="20"/>
                <w:szCs w:val="20"/>
              </w:rPr>
              <w:t>ПАТ «ЗАПОРІЖЖЯОБЛЕНЕРГО»</w:t>
            </w:r>
          </w:p>
          <w:p w14:paraId="500ABB8C" w14:textId="77777777" w:rsidR="00151F35" w:rsidRPr="00A35AB0" w:rsidRDefault="00151F35" w:rsidP="00151F35">
            <w:pPr>
              <w:pStyle w:val="a3"/>
              <w:spacing w:before="0" w:beforeAutospacing="0" w:after="0" w:afterAutospacing="0"/>
              <w:jc w:val="both"/>
              <w:rPr>
                <w:rFonts w:cs="Times New Roman"/>
                <w:i/>
                <w:noProof/>
                <w:sz w:val="20"/>
                <w:szCs w:val="20"/>
              </w:rPr>
            </w:pPr>
            <w:r w:rsidRPr="00A35AB0">
              <w:rPr>
                <w:rFonts w:cs="Times New Roman"/>
                <w:i/>
                <w:noProof/>
                <w:sz w:val="20"/>
                <w:szCs w:val="20"/>
              </w:rPr>
              <w:t>ПРАТ «КІРОВОГРАДОБЛЕНЕРГО»</w:t>
            </w:r>
          </w:p>
          <w:p w14:paraId="46C9C4BF" w14:textId="77777777" w:rsidR="00151F35" w:rsidRPr="00A35AB0" w:rsidRDefault="00151F35" w:rsidP="00151F35">
            <w:pPr>
              <w:pStyle w:val="a3"/>
              <w:spacing w:before="0" w:beforeAutospacing="0" w:after="0" w:afterAutospacing="0"/>
              <w:jc w:val="both"/>
              <w:rPr>
                <w:rFonts w:cs="Times New Roman"/>
                <w:i/>
                <w:noProof/>
                <w:sz w:val="20"/>
                <w:szCs w:val="20"/>
              </w:rPr>
            </w:pPr>
            <w:r w:rsidRPr="00A35AB0">
              <w:rPr>
                <w:rFonts w:cs="Times New Roman"/>
                <w:i/>
                <w:noProof/>
                <w:sz w:val="20"/>
                <w:szCs w:val="20"/>
              </w:rPr>
              <w:t>АТ ДТЕК «ОДЕСЬКІ ЕЛЕКТРОМЕРЕЖІ»</w:t>
            </w:r>
          </w:p>
          <w:p w14:paraId="458DB9E3" w14:textId="77777777" w:rsidR="00151F35" w:rsidRPr="00AC24C3" w:rsidRDefault="00151F35" w:rsidP="00151F35">
            <w:pPr>
              <w:pStyle w:val="a3"/>
              <w:spacing w:before="0" w:beforeAutospacing="0" w:after="0" w:afterAutospacing="0"/>
              <w:jc w:val="both"/>
              <w:rPr>
                <w:rFonts w:cs="Times New Roman"/>
                <w:bCs/>
                <w:i/>
                <w:iCs/>
                <w:sz w:val="20"/>
                <w:szCs w:val="20"/>
                <w:lang w:eastAsia="ru-RU"/>
              </w:rPr>
            </w:pPr>
          </w:p>
          <w:p w14:paraId="692125E2"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5. Загальна сума додатково отриманого або недоотриманого доходу від ліцензованої діяльності у звітному році визначається як сума таких складових:</w:t>
            </w:r>
          </w:p>
          <w:p w14:paraId="37B748F0" w14:textId="77777777" w:rsidR="00151F35" w:rsidRPr="00AC24C3" w:rsidRDefault="00151F35" w:rsidP="00151F35">
            <w:pPr>
              <w:spacing w:after="0"/>
              <w:jc w:val="both"/>
              <w:rPr>
                <w:rFonts w:ascii="Times New Roman" w:hAnsi="Times New Roman" w:cs="Times New Roman"/>
                <w:noProof/>
                <w:sz w:val="20"/>
                <w:szCs w:val="20"/>
              </w:rPr>
            </w:pPr>
          </w:p>
          <w:p w14:paraId="0D75E001"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 xml:space="preserve">       7) дельта за статтею «операційні неконтрольовані витрати» (∆ОНВ) тис. грн, що визначається за формулою</w:t>
            </w:r>
          </w:p>
          <w:p w14:paraId="7E1F3E68"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 xml:space="preserve">    ∆ОНВ = ОНВ т – ОНВ у,</w:t>
            </w:r>
          </w:p>
          <w:p w14:paraId="0FAA16E4"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де ОНВ т – витрати за статтею «операційні неконтрольовані витрати», враховані при розрахунку тарифу на звітний рік, тис. грн;</w:t>
            </w:r>
          </w:p>
          <w:p w14:paraId="0B3CED17" w14:textId="77777777" w:rsidR="00151F35" w:rsidRPr="00AC24C3" w:rsidRDefault="00151F35" w:rsidP="00151F35">
            <w:pPr>
              <w:spacing w:after="0"/>
              <w:jc w:val="both"/>
              <w:rPr>
                <w:rFonts w:ascii="Times New Roman" w:hAnsi="Times New Roman" w:cs="Times New Roman"/>
                <w:i/>
                <w:sz w:val="20"/>
                <w:szCs w:val="20"/>
              </w:rPr>
            </w:pPr>
            <w:r w:rsidRPr="00AC24C3">
              <w:rPr>
                <w:rFonts w:ascii="Times New Roman" w:hAnsi="Times New Roman" w:cs="Times New Roman"/>
                <w:noProof/>
                <w:sz w:val="20"/>
                <w:szCs w:val="20"/>
              </w:rPr>
              <w:t xml:space="preserve">ОНВ у – уточнені операційні неконтрольовані витрати з розподілу електричної енергії у звітному році, що розраховуються згідно з главою 6 Порядку № 1175, </w:t>
            </w:r>
            <w:r w:rsidRPr="00AC24C3">
              <w:rPr>
                <w:rFonts w:ascii="Times New Roman" w:hAnsi="Times New Roman" w:cs="Times New Roman"/>
                <w:b/>
                <w:noProof/>
                <w:sz w:val="20"/>
                <w:szCs w:val="20"/>
              </w:rPr>
              <w:t xml:space="preserve">з урахуванням фактичних витрат, що капіталізуються при виконанні </w:t>
            </w:r>
            <w:r w:rsidRPr="00AC24C3">
              <w:rPr>
                <w:rFonts w:ascii="Times New Roman" w:hAnsi="Times New Roman" w:cs="Times New Roman"/>
                <w:b/>
                <w:noProof/>
                <w:sz w:val="20"/>
                <w:szCs w:val="20"/>
                <w:highlight w:val="green"/>
              </w:rPr>
              <w:t>ремонтів</w:t>
            </w:r>
            <w:r w:rsidRPr="00AC24C3">
              <w:rPr>
                <w:rFonts w:ascii="Times New Roman" w:hAnsi="Times New Roman" w:cs="Times New Roman"/>
                <w:b/>
                <w:noProof/>
                <w:sz w:val="20"/>
                <w:szCs w:val="20"/>
              </w:rPr>
              <w:t xml:space="preserve"> та інвестиційних програм,</w:t>
            </w:r>
            <w:r w:rsidRPr="00AC24C3">
              <w:rPr>
                <w:rFonts w:ascii="Times New Roman" w:hAnsi="Times New Roman" w:cs="Times New Roman"/>
                <w:noProof/>
                <w:sz w:val="20"/>
                <w:szCs w:val="20"/>
              </w:rPr>
              <w:t xml:space="preserve"> тис. грн;</w:t>
            </w:r>
          </w:p>
        </w:tc>
        <w:tc>
          <w:tcPr>
            <w:tcW w:w="827" w:type="pct"/>
            <w:shd w:val="clear" w:color="auto" w:fill="auto"/>
          </w:tcPr>
          <w:p w14:paraId="3B60510A" w14:textId="77777777" w:rsidR="00151F35" w:rsidRPr="00AC24C3" w:rsidRDefault="00151F35" w:rsidP="00151F35">
            <w:pPr>
              <w:pStyle w:val="a3"/>
              <w:spacing w:before="0" w:beforeAutospacing="0" w:after="0" w:afterAutospacing="0"/>
              <w:jc w:val="both"/>
              <w:rPr>
                <w:rFonts w:cs="Times New Roman"/>
                <w:bCs/>
                <w:i/>
                <w:iCs/>
                <w:sz w:val="20"/>
                <w:szCs w:val="20"/>
                <w:lang w:eastAsia="ru-RU"/>
              </w:rPr>
            </w:pPr>
            <w:r w:rsidRPr="00AC24C3">
              <w:rPr>
                <w:rFonts w:cs="Times New Roman"/>
                <w:bCs/>
                <w:i/>
                <w:iCs/>
                <w:sz w:val="20"/>
                <w:szCs w:val="20"/>
                <w:lang w:eastAsia="ru-RU"/>
              </w:rPr>
              <w:t>АТ «ДТЕК ДОНЕЦЬКІ ЕЛЕКТРОМЕРЕЖІ»</w:t>
            </w:r>
          </w:p>
          <w:p w14:paraId="7911C39F" w14:textId="77777777" w:rsidR="00151F35" w:rsidRPr="00AC24C3" w:rsidRDefault="00151F35" w:rsidP="00151F35">
            <w:pPr>
              <w:spacing w:after="0"/>
              <w:jc w:val="both"/>
              <w:rPr>
                <w:rFonts w:ascii="Times New Roman" w:hAnsi="Times New Roman" w:cs="Times New Roman"/>
                <w:bCs/>
                <w:i/>
                <w:noProof/>
                <w:sz w:val="20"/>
                <w:szCs w:val="20"/>
              </w:rPr>
            </w:pPr>
            <w:r w:rsidRPr="00AC24C3">
              <w:rPr>
                <w:rFonts w:ascii="Times New Roman" w:hAnsi="Times New Roman" w:cs="Times New Roman"/>
                <w:bCs/>
                <w:i/>
                <w:noProof/>
                <w:sz w:val="20"/>
                <w:szCs w:val="20"/>
              </w:rPr>
              <w:t>АТ «ДТЕК КИЇВСЬКІ ЕЛЕКТРОМЕРЕЖІ»</w:t>
            </w:r>
          </w:p>
          <w:p w14:paraId="398AA68B" w14:textId="77777777" w:rsidR="00151F35" w:rsidRPr="00AC24C3" w:rsidRDefault="00151F35" w:rsidP="00151F35">
            <w:pPr>
              <w:spacing w:after="0"/>
              <w:jc w:val="both"/>
              <w:rPr>
                <w:rFonts w:ascii="Times New Roman" w:hAnsi="Times New Roman" w:cs="Times New Roman"/>
                <w:bCs/>
                <w:i/>
                <w:iCs/>
                <w:sz w:val="20"/>
                <w:szCs w:val="20"/>
                <w:lang w:eastAsia="ru-RU"/>
              </w:rPr>
            </w:pPr>
            <w:r w:rsidRPr="00AC24C3">
              <w:rPr>
                <w:rFonts w:ascii="Times New Roman" w:hAnsi="Times New Roman" w:cs="Times New Roman"/>
                <w:noProof/>
                <w:sz w:val="20"/>
                <w:szCs w:val="20"/>
              </w:rPr>
              <w:t>АТ ДТЕК «ОДЕСЬКІ ЕЛЕКТРОМЕРЕЖІ»</w:t>
            </w:r>
          </w:p>
          <w:p w14:paraId="1723FF09" w14:textId="77777777" w:rsidR="00151F35" w:rsidRPr="00AC24C3" w:rsidRDefault="00151F35" w:rsidP="00151F35">
            <w:pPr>
              <w:spacing w:after="0"/>
              <w:jc w:val="both"/>
              <w:rPr>
                <w:rFonts w:ascii="Times New Roman" w:hAnsi="Times New Roman" w:cs="Times New Roman"/>
                <w:b/>
                <w:bCs/>
                <w:noProof/>
                <w:sz w:val="20"/>
                <w:szCs w:val="20"/>
              </w:rPr>
            </w:pPr>
            <w:r w:rsidRPr="00AC24C3">
              <w:rPr>
                <w:rFonts w:ascii="Times New Roman" w:hAnsi="Times New Roman" w:cs="Times New Roman"/>
                <w:b/>
                <w:bCs/>
                <w:noProof/>
                <w:sz w:val="20"/>
                <w:szCs w:val="20"/>
              </w:rPr>
              <w:t>Пропонується уточнення.</w:t>
            </w:r>
          </w:p>
          <w:p w14:paraId="5AFBBC42" w14:textId="77777777" w:rsidR="00151F35" w:rsidRPr="00AC24C3" w:rsidRDefault="00151F35" w:rsidP="00151F35">
            <w:pPr>
              <w:pStyle w:val="a3"/>
              <w:spacing w:before="0" w:beforeAutospacing="0" w:after="0" w:afterAutospacing="0"/>
              <w:jc w:val="both"/>
              <w:rPr>
                <w:rFonts w:cs="Times New Roman"/>
                <w:bCs/>
                <w:i/>
                <w:sz w:val="20"/>
                <w:szCs w:val="20"/>
              </w:rPr>
            </w:pPr>
            <w:r w:rsidRPr="00AC24C3">
              <w:rPr>
                <w:rFonts w:cs="Times New Roman"/>
                <w:bCs/>
                <w:i/>
                <w:sz w:val="20"/>
                <w:szCs w:val="20"/>
              </w:rPr>
              <w:t>ПАТ «ЗАПОРІЖЖЯОБЛЕНЕРГО»</w:t>
            </w:r>
          </w:p>
          <w:p w14:paraId="06720E77" w14:textId="77777777" w:rsidR="00151F35" w:rsidRPr="00AC24C3" w:rsidRDefault="00151F35" w:rsidP="00151F35">
            <w:pPr>
              <w:spacing w:after="0"/>
              <w:jc w:val="both"/>
              <w:rPr>
                <w:rFonts w:ascii="Times New Roman" w:hAnsi="Times New Roman" w:cs="Times New Roman"/>
                <w:bCs/>
                <w:sz w:val="20"/>
                <w:szCs w:val="20"/>
              </w:rPr>
            </w:pPr>
            <w:r w:rsidRPr="00AC24C3">
              <w:rPr>
                <w:rFonts w:ascii="Times New Roman" w:hAnsi="Times New Roman" w:cs="Times New Roman"/>
                <w:bCs/>
                <w:sz w:val="20"/>
                <w:szCs w:val="20"/>
              </w:rPr>
              <w:t xml:space="preserve">У запропонованій НКРЕКП редакції вбачається наявність технічної помилки, у </w:t>
            </w:r>
            <w:proofErr w:type="spellStart"/>
            <w:r w:rsidRPr="00AC24C3">
              <w:rPr>
                <w:rFonts w:ascii="Times New Roman" w:hAnsi="Times New Roman" w:cs="Times New Roman"/>
                <w:bCs/>
                <w:sz w:val="20"/>
                <w:szCs w:val="20"/>
              </w:rPr>
              <w:t>звязку</w:t>
            </w:r>
            <w:proofErr w:type="spellEnd"/>
            <w:r w:rsidRPr="00AC24C3">
              <w:rPr>
                <w:rFonts w:ascii="Times New Roman" w:hAnsi="Times New Roman" w:cs="Times New Roman"/>
                <w:bCs/>
                <w:sz w:val="20"/>
                <w:szCs w:val="20"/>
              </w:rPr>
              <w:t xml:space="preserve"> з чим пропонується її виправлення.</w:t>
            </w:r>
          </w:p>
          <w:p w14:paraId="60A1A094" w14:textId="77777777" w:rsidR="00151F35" w:rsidRPr="00AC24C3" w:rsidRDefault="00151F35" w:rsidP="00151F35">
            <w:pPr>
              <w:pStyle w:val="a3"/>
              <w:spacing w:before="0" w:beforeAutospacing="0" w:after="0" w:afterAutospacing="0"/>
              <w:jc w:val="both"/>
              <w:rPr>
                <w:rFonts w:cs="Times New Roman"/>
                <w:bCs/>
                <w:i/>
                <w:iCs/>
                <w:sz w:val="20"/>
                <w:szCs w:val="20"/>
                <w:lang w:eastAsia="ru-RU"/>
              </w:rPr>
            </w:pPr>
            <w:r w:rsidRPr="00AC24C3">
              <w:rPr>
                <w:rFonts w:cs="Times New Roman"/>
                <w:i/>
                <w:noProof/>
                <w:sz w:val="20"/>
                <w:szCs w:val="20"/>
              </w:rPr>
              <w:t>ПРАТ «КІРОВОГРАДОБЛЕНЕРГО»</w:t>
            </w:r>
          </w:p>
          <w:p w14:paraId="339A3432" w14:textId="77777777" w:rsidR="00151F35" w:rsidRPr="00AC24C3" w:rsidRDefault="00151F35" w:rsidP="00151F35">
            <w:pPr>
              <w:spacing w:after="0"/>
              <w:jc w:val="both"/>
              <w:rPr>
                <w:rFonts w:ascii="Times New Roman" w:hAnsi="Times New Roman" w:cs="Times New Roman"/>
                <w:i/>
                <w:sz w:val="20"/>
                <w:szCs w:val="20"/>
              </w:rPr>
            </w:pPr>
            <w:r w:rsidRPr="00AC24C3">
              <w:rPr>
                <w:rFonts w:ascii="Times New Roman" w:hAnsi="Times New Roman" w:cs="Times New Roman"/>
                <w:i/>
                <w:sz w:val="20"/>
                <w:szCs w:val="20"/>
              </w:rPr>
              <w:t>Технічна помилка. В даному розрахунку враховуються фактичні неконтрольовані витрати, що капіталізуються при виконанні ремонтів та інвестиційних програм.</w:t>
            </w:r>
          </w:p>
          <w:p w14:paraId="3DD12141" w14:textId="77777777" w:rsidR="00151F35" w:rsidRPr="00AC24C3" w:rsidRDefault="00151F35" w:rsidP="00151F35">
            <w:pPr>
              <w:spacing w:after="0"/>
              <w:ind w:firstLine="240"/>
              <w:jc w:val="both"/>
              <w:rPr>
                <w:rFonts w:ascii="Times New Roman" w:hAnsi="Times New Roman" w:cs="Times New Roman"/>
                <w:bCs/>
                <w:i/>
                <w:iCs/>
                <w:sz w:val="20"/>
                <w:szCs w:val="20"/>
                <w:lang w:eastAsia="ru-RU"/>
              </w:rPr>
            </w:pPr>
            <w:r w:rsidRPr="00AC24C3">
              <w:rPr>
                <w:rFonts w:ascii="Times New Roman" w:hAnsi="Times New Roman" w:cs="Times New Roman"/>
                <w:bCs/>
                <w:i/>
                <w:sz w:val="20"/>
                <w:szCs w:val="20"/>
              </w:rPr>
              <w:t>ГО «ПЕРША ЕНЕРГЕТИЧНА РАДА»</w:t>
            </w:r>
          </w:p>
          <w:p w14:paraId="1AF59235" w14:textId="77777777" w:rsidR="00151F35" w:rsidRPr="00AC24C3" w:rsidRDefault="00151F35" w:rsidP="00151F35">
            <w:pPr>
              <w:spacing w:after="0"/>
              <w:jc w:val="both"/>
              <w:rPr>
                <w:rFonts w:ascii="Times New Roman" w:hAnsi="Times New Roman" w:cs="Times New Roman"/>
                <w:b/>
                <w:bCs/>
                <w:sz w:val="20"/>
                <w:szCs w:val="20"/>
              </w:rPr>
            </w:pPr>
            <w:r w:rsidRPr="00AC24C3">
              <w:rPr>
                <w:rFonts w:ascii="Times New Roman" w:hAnsi="Times New Roman" w:cs="Times New Roman"/>
                <w:b/>
                <w:bCs/>
                <w:sz w:val="20"/>
                <w:szCs w:val="20"/>
              </w:rPr>
              <w:t>Редакційне уточнення.</w:t>
            </w:r>
          </w:p>
          <w:p w14:paraId="59F6BBB1" w14:textId="77777777" w:rsidR="00151F35" w:rsidRPr="00AC24C3" w:rsidRDefault="00151F35" w:rsidP="00151F35">
            <w:pPr>
              <w:spacing w:after="0"/>
              <w:jc w:val="both"/>
              <w:rPr>
                <w:rFonts w:ascii="Times New Roman" w:hAnsi="Times New Roman" w:cs="Times New Roman"/>
                <w:i/>
                <w:sz w:val="20"/>
                <w:szCs w:val="20"/>
              </w:rPr>
            </w:pPr>
          </w:p>
        </w:tc>
        <w:tc>
          <w:tcPr>
            <w:tcW w:w="1164" w:type="pct"/>
            <w:shd w:val="clear" w:color="auto" w:fill="auto"/>
          </w:tcPr>
          <w:p w14:paraId="698B573B" w14:textId="57380185" w:rsidR="00151F35" w:rsidRPr="00AC24C3" w:rsidRDefault="00151F35" w:rsidP="00151F35">
            <w:pPr>
              <w:pStyle w:val="a7"/>
              <w:spacing w:after="0"/>
              <w:ind w:left="0"/>
              <w:jc w:val="both"/>
              <w:rPr>
                <w:rFonts w:ascii="Times New Roman" w:hAnsi="Times New Roman" w:cs="Times New Roman"/>
                <w:sz w:val="20"/>
                <w:szCs w:val="20"/>
                <w:lang w:val="uk-UA"/>
              </w:rPr>
            </w:pPr>
            <w:r w:rsidRPr="00D44267">
              <w:rPr>
                <w:rFonts w:ascii="Times New Roman" w:hAnsi="Times New Roman" w:cs="Times New Roman"/>
                <w:b/>
                <w:bCs/>
                <w:sz w:val="20"/>
                <w:szCs w:val="20"/>
                <w:lang w:val="uk-UA"/>
              </w:rPr>
              <w:t>Враховано</w:t>
            </w:r>
          </w:p>
        </w:tc>
      </w:tr>
      <w:tr w:rsidR="00151F35" w:rsidRPr="00AC24C3" w14:paraId="10BB4656" w14:textId="77777777" w:rsidTr="00780B8A">
        <w:tc>
          <w:tcPr>
            <w:tcW w:w="369" w:type="pct"/>
          </w:tcPr>
          <w:p w14:paraId="5333F055" w14:textId="77777777" w:rsidR="00151F35" w:rsidRPr="00AC24C3" w:rsidRDefault="00151F35" w:rsidP="00151F35">
            <w:pPr>
              <w:spacing w:after="0"/>
              <w:contextualSpacing/>
              <w:jc w:val="center"/>
              <w:rPr>
                <w:rFonts w:ascii="Times New Roman" w:hAnsi="Times New Roman" w:cs="Times New Roman"/>
                <w:sz w:val="20"/>
                <w:szCs w:val="20"/>
              </w:rPr>
            </w:pPr>
            <w:r w:rsidRPr="00AC24C3">
              <w:rPr>
                <w:rFonts w:ascii="Times New Roman" w:hAnsi="Times New Roman" w:cs="Times New Roman"/>
                <w:sz w:val="20"/>
                <w:szCs w:val="20"/>
              </w:rPr>
              <w:t>Пункт 6</w:t>
            </w:r>
          </w:p>
          <w:p w14:paraId="0A97BD35" w14:textId="77777777" w:rsidR="00151F35" w:rsidRPr="00AC24C3" w:rsidRDefault="00151F35" w:rsidP="00151F35">
            <w:pPr>
              <w:spacing w:after="0"/>
              <w:contextualSpacing/>
              <w:jc w:val="center"/>
              <w:rPr>
                <w:rFonts w:ascii="Times New Roman" w:hAnsi="Times New Roman" w:cs="Times New Roman"/>
                <w:sz w:val="20"/>
                <w:szCs w:val="20"/>
              </w:rPr>
            </w:pPr>
            <w:r w:rsidRPr="00AC24C3">
              <w:rPr>
                <w:rFonts w:ascii="Times New Roman" w:hAnsi="Times New Roman" w:cs="Times New Roman"/>
                <w:sz w:val="20"/>
                <w:szCs w:val="20"/>
              </w:rPr>
              <w:t>Підпункт 3</w:t>
            </w:r>
          </w:p>
        </w:tc>
        <w:tc>
          <w:tcPr>
            <w:tcW w:w="1320" w:type="pct"/>
            <w:shd w:val="clear" w:color="auto" w:fill="auto"/>
          </w:tcPr>
          <w:p w14:paraId="7A4242F0" w14:textId="77777777" w:rsidR="00151F35" w:rsidRDefault="00151F35" w:rsidP="00151F35">
            <w:pPr>
              <w:spacing w:after="0"/>
              <w:jc w:val="both"/>
              <w:rPr>
                <w:rFonts w:ascii="Times New Roman" w:hAnsi="Times New Roman" w:cs="Times New Roman"/>
                <w:noProof/>
                <w:sz w:val="20"/>
                <w:szCs w:val="20"/>
              </w:rPr>
            </w:pPr>
          </w:p>
          <w:p w14:paraId="5B0EE33A" w14:textId="77777777" w:rsidR="00151F35" w:rsidRDefault="00151F35" w:rsidP="00151F35">
            <w:pPr>
              <w:spacing w:after="0"/>
              <w:jc w:val="both"/>
              <w:rPr>
                <w:rFonts w:ascii="Times New Roman" w:hAnsi="Times New Roman" w:cs="Times New Roman"/>
                <w:noProof/>
                <w:sz w:val="20"/>
                <w:szCs w:val="20"/>
              </w:rPr>
            </w:pPr>
          </w:p>
          <w:p w14:paraId="65301397" w14:textId="77777777" w:rsidR="00151F35" w:rsidRDefault="00151F35" w:rsidP="00151F35">
            <w:pPr>
              <w:spacing w:after="0"/>
              <w:jc w:val="both"/>
              <w:rPr>
                <w:rFonts w:ascii="Times New Roman" w:hAnsi="Times New Roman" w:cs="Times New Roman"/>
                <w:noProof/>
                <w:sz w:val="20"/>
                <w:szCs w:val="20"/>
              </w:rPr>
            </w:pPr>
          </w:p>
          <w:p w14:paraId="006C7ACD" w14:textId="77777777" w:rsidR="00151F35" w:rsidRDefault="00151F35" w:rsidP="00151F35">
            <w:pPr>
              <w:spacing w:after="0"/>
              <w:jc w:val="both"/>
              <w:rPr>
                <w:rFonts w:ascii="Times New Roman" w:hAnsi="Times New Roman" w:cs="Times New Roman"/>
                <w:noProof/>
                <w:sz w:val="20"/>
                <w:szCs w:val="20"/>
              </w:rPr>
            </w:pPr>
          </w:p>
          <w:p w14:paraId="5CAFB003" w14:textId="77777777" w:rsidR="00151F35" w:rsidRDefault="00151F35" w:rsidP="00151F35">
            <w:pPr>
              <w:spacing w:after="0"/>
              <w:jc w:val="both"/>
              <w:rPr>
                <w:rFonts w:ascii="Times New Roman" w:hAnsi="Times New Roman" w:cs="Times New Roman"/>
                <w:noProof/>
                <w:sz w:val="20"/>
                <w:szCs w:val="20"/>
              </w:rPr>
            </w:pPr>
          </w:p>
          <w:p w14:paraId="5B003D01" w14:textId="77777777" w:rsidR="00151F35" w:rsidRPr="00AC24C3" w:rsidRDefault="00151F35" w:rsidP="00151F35">
            <w:pPr>
              <w:spacing w:after="0"/>
              <w:jc w:val="both"/>
              <w:rPr>
                <w:rFonts w:ascii="Times New Roman" w:hAnsi="Times New Roman" w:cs="Times New Roman"/>
                <w:noProof/>
                <w:sz w:val="20"/>
                <w:szCs w:val="20"/>
              </w:rPr>
            </w:pPr>
          </w:p>
          <w:p w14:paraId="33313378"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 xml:space="preserve">       6. Розмір об'єктивних чинників недофінансування ліцензованої діяльності визначається як сума таких об'єктивних чинників недофінансування ліцензованої діяльності:</w:t>
            </w:r>
          </w:p>
          <w:p w14:paraId="01904FD9" w14:textId="77777777" w:rsidR="00151F35" w:rsidRPr="00AC24C3" w:rsidRDefault="00151F35" w:rsidP="00151F35">
            <w:pPr>
              <w:pStyle w:val="a3"/>
              <w:spacing w:before="0" w:beforeAutospacing="0" w:after="0" w:afterAutospacing="0"/>
              <w:jc w:val="both"/>
              <w:rPr>
                <w:rFonts w:cs="Times New Roman"/>
                <w:sz w:val="20"/>
                <w:szCs w:val="20"/>
              </w:rPr>
            </w:pPr>
            <w:r w:rsidRPr="00AC24C3">
              <w:rPr>
                <w:rFonts w:cs="Times New Roman"/>
                <w:b/>
                <w:bCs/>
                <w:strike/>
                <w:noProof/>
                <w:sz w:val="20"/>
                <w:szCs w:val="20"/>
              </w:rPr>
              <w:t xml:space="preserve">     3) вартості понаднормативних витрат електричної енергії за 2022 рік у випадку перевищення фактичних економічних коефіцієнтів технологічних витрат електроенергії за 2022 рік від затверджених ЕКПТВЕ на 2022 рік більше ніж на 10%, з урахуванням належного обґрунтування з наданням документального підтверд-ження від відповідних організацій.</w:t>
            </w:r>
          </w:p>
        </w:tc>
        <w:tc>
          <w:tcPr>
            <w:tcW w:w="1320" w:type="pct"/>
            <w:shd w:val="clear" w:color="auto" w:fill="auto"/>
          </w:tcPr>
          <w:p w14:paraId="1853F5BA" w14:textId="77777777" w:rsidR="00151F35" w:rsidRPr="00B3138B" w:rsidRDefault="00151F35" w:rsidP="00151F35">
            <w:pPr>
              <w:pStyle w:val="a3"/>
              <w:spacing w:before="0" w:beforeAutospacing="0" w:after="0" w:afterAutospacing="0"/>
              <w:jc w:val="both"/>
              <w:rPr>
                <w:rFonts w:cs="Times New Roman"/>
                <w:bCs/>
                <w:i/>
                <w:iCs/>
                <w:sz w:val="20"/>
                <w:szCs w:val="20"/>
                <w:lang w:eastAsia="ru-RU"/>
              </w:rPr>
            </w:pPr>
            <w:r w:rsidRPr="00B3138B">
              <w:rPr>
                <w:rFonts w:cs="Times New Roman"/>
                <w:bCs/>
                <w:i/>
                <w:iCs/>
                <w:sz w:val="20"/>
                <w:szCs w:val="20"/>
                <w:lang w:eastAsia="ru-RU"/>
              </w:rPr>
              <w:lastRenderedPageBreak/>
              <w:t>АТ «ДТЕК ДОНЕЦЬКІ ЕЛЕКТРОМЕРЕЖІ»</w:t>
            </w:r>
          </w:p>
          <w:p w14:paraId="68069565" w14:textId="77777777" w:rsidR="00151F35" w:rsidRPr="00B3138B" w:rsidRDefault="00151F35" w:rsidP="00151F35">
            <w:pPr>
              <w:spacing w:after="0"/>
              <w:jc w:val="both"/>
              <w:rPr>
                <w:rFonts w:ascii="Times New Roman" w:hAnsi="Times New Roman" w:cs="Times New Roman"/>
                <w:bCs/>
                <w:i/>
                <w:noProof/>
                <w:sz w:val="20"/>
                <w:szCs w:val="20"/>
              </w:rPr>
            </w:pPr>
            <w:r w:rsidRPr="00B3138B">
              <w:rPr>
                <w:rFonts w:ascii="Times New Roman" w:hAnsi="Times New Roman" w:cs="Times New Roman"/>
                <w:bCs/>
                <w:i/>
                <w:noProof/>
                <w:sz w:val="20"/>
                <w:szCs w:val="20"/>
              </w:rPr>
              <w:t>АТ «ДТЕК КИЇВСЬКІ ЕЛЕКТРОМЕРЕЖІ»</w:t>
            </w:r>
          </w:p>
          <w:p w14:paraId="5F9E2B34" w14:textId="77777777" w:rsidR="00151F35" w:rsidRPr="00B3138B" w:rsidRDefault="00151F35" w:rsidP="00151F35">
            <w:pPr>
              <w:spacing w:after="0"/>
              <w:jc w:val="both"/>
              <w:rPr>
                <w:rFonts w:ascii="Times New Roman" w:hAnsi="Times New Roman" w:cs="Times New Roman"/>
                <w:bCs/>
                <w:i/>
                <w:noProof/>
                <w:sz w:val="20"/>
                <w:szCs w:val="20"/>
              </w:rPr>
            </w:pPr>
            <w:r w:rsidRPr="00B3138B">
              <w:rPr>
                <w:rFonts w:ascii="Times New Roman" w:hAnsi="Times New Roman" w:cs="Times New Roman"/>
                <w:i/>
                <w:noProof/>
                <w:sz w:val="20"/>
                <w:szCs w:val="20"/>
              </w:rPr>
              <w:t>АТ ДТЕК «ОДЕСЬКІ ЕЛЕКТРОМЕРЕЖІ»</w:t>
            </w:r>
          </w:p>
          <w:p w14:paraId="51EC5470" w14:textId="77777777" w:rsidR="00151F35" w:rsidRPr="00AC24C3" w:rsidRDefault="00151F35" w:rsidP="00151F35">
            <w:pPr>
              <w:pStyle w:val="a3"/>
              <w:spacing w:before="0" w:beforeAutospacing="0" w:after="0" w:afterAutospacing="0"/>
              <w:jc w:val="both"/>
              <w:rPr>
                <w:rFonts w:cs="Times New Roman"/>
                <w:bCs/>
                <w:i/>
                <w:iCs/>
                <w:sz w:val="20"/>
                <w:szCs w:val="20"/>
                <w:lang w:eastAsia="ru-RU"/>
              </w:rPr>
            </w:pPr>
          </w:p>
          <w:p w14:paraId="727031C3" w14:textId="77777777" w:rsidR="00151F35" w:rsidRDefault="00151F35" w:rsidP="00151F35">
            <w:pPr>
              <w:pStyle w:val="a3"/>
              <w:spacing w:before="0" w:beforeAutospacing="0" w:after="0" w:afterAutospacing="0"/>
              <w:jc w:val="both"/>
              <w:rPr>
                <w:rFonts w:cs="Times New Roman"/>
                <w:bCs/>
                <w:i/>
                <w:iCs/>
                <w:sz w:val="20"/>
                <w:szCs w:val="20"/>
                <w:lang w:eastAsia="ru-RU"/>
              </w:rPr>
            </w:pPr>
          </w:p>
          <w:p w14:paraId="55320751" w14:textId="77777777" w:rsidR="00151F35" w:rsidRDefault="00151F35" w:rsidP="00151F35">
            <w:pPr>
              <w:pStyle w:val="a3"/>
              <w:spacing w:before="0" w:beforeAutospacing="0" w:after="0" w:afterAutospacing="0"/>
              <w:jc w:val="both"/>
              <w:rPr>
                <w:rFonts w:cs="Times New Roman"/>
                <w:bCs/>
                <w:i/>
                <w:iCs/>
                <w:sz w:val="20"/>
                <w:szCs w:val="20"/>
                <w:lang w:eastAsia="ru-RU"/>
              </w:rPr>
            </w:pPr>
          </w:p>
          <w:p w14:paraId="7B4F8377" w14:textId="77777777" w:rsidR="00151F35" w:rsidRPr="00AC24C3" w:rsidRDefault="00151F35" w:rsidP="00151F35">
            <w:pPr>
              <w:pStyle w:val="a3"/>
              <w:spacing w:before="0" w:beforeAutospacing="0" w:after="0" w:afterAutospacing="0"/>
              <w:jc w:val="both"/>
              <w:rPr>
                <w:rFonts w:cs="Times New Roman"/>
                <w:bCs/>
                <w:i/>
                <w:iCs/>
                <w:sz w:val="20"/>
                <w:szCs w:val="20"/>
                <w:lang w:eastAsia="ru-RU"/>
              </w:rPr>
            </w:pPr>
          </w:p>
          <w:p w14:paraId="347372A7" w14:textId="77777777" w:rsidR="00151F35" w:rsidRPr="00AC24C3" w:rsidRDefault="00151F35" w:rsidP="00151F35">
            <w:pPr>
              <w:spacing w:after="0"/>
              <w:jc w:val="both"/>
              <w:rPr>
                <w:rFonts w:ascii="Times New Roman" w:hAnsi="Times New Roman" w:cs="Times New Roman"/>
                <w:noProof/>
                <w:sz w:val="20"/>
                <w:szCs w:val="20"/>
              </w:rPr>
            </w:pPr>
            <w:r w:rsidRPr="00AC24C3">
              <w:rPr>
                <w:rFonts w:ascii="Times New Roman" w:hAnsi="Times New Roman" w:cs="Times New Roman"/>
                <w:noProof/>
                <w:sz w:val="20"/>
                <w:szCs w:val="20"/>
              </w:rPr>
              <w:t xml:space="preserve">       6. Розмір об'єктивних чинників недофінансування ліцензованої діяльності визначається як сума таких об'єктивних чинників недофінансування ліцензованої діяльності:</w:t>
            </w:r>
          </w:p>
          <w:p w14:paraId="4C024569" w14:textId="77777777" w:rsidR="00151F35" w:rsidRPr="00AC24C3" w:rsidRDefault="00151F35" w:rsidP="00151F35">
            <w:pPr>
              <w:spacing w:after="0"/>
              <w:jc w:val="both"/>
              <w:rPr>
                <w:rFonts w:ascii="Times New Roman" w:hAnsi="Times New Roman" w:cs="Times New Roman"/>
                <w:b/>
                <w:noProof/>
                <w:sz w:val="20"/>
                <w:szCs w:val="20"/>
                <w:highlight w:val="green"/>
              </w:rPr>
            </w:pPr>
            <w:r w:rsidRPr="00AC24C3">
              <w:rPr>
                <w:rFonts w:ascii="Times New Roman" w:hAnsi="Times New Roman" w:cs="Times New Roman"/>
                <w:b/>
                <w:noProof/>
                <w:sz w:val="20"/>
                <w:szCs w:val="20"/>
                <w:highlight w:val="green"/>
              </w:rPr>
              <w:t>3) протягом років дії военного стану для ліцензіатів, на території яких ведуться ативні бойові дії, - сума перевищення вартості витрат електричної енергії через зростання  обсягів небалансів електричної енергії, що враховані під час розрахунку тарифів (КБРw), за наявності відповідного обгрунтування.</w:t>
            </w:r>
          </w:p>
          <w:p w14:paraId="0E2DB7B2" w14:textId="77777777" w:rsidR="00151F35" w:rsidRPr="00AC24C3" w:rsidRDefault="00151F35" w:rsidP="00151F35">
            <w:pPr>
              <w:spacing w:after="0"/>
              <w:jc w:val="both"/>
              <w:rPr>
                <w:rFonts w:ascii="Times New Roman" w:hAnsi="Times New Roman" w:cs="Times New Roman"/>
                <w:i/>
                <w:sz w:val="20"/>
                <w:szCs w:val="20"/>
              </w:rPr>
            </w:pPr>
          </w:p>
          <w:p w14:paraId="0AECE662" w14:textId="77777777" w:rsidR="00151F35" w:rsidRPr="00AC24C3" w:rsidRDefault="00151F35" w:rsidP="00151F35">
            <w:pPr>
              <w:spacing w:after="0"/>
              <w:ind w:firstLine="240"/>
              <w:jc w:val="both"/>
              <w:rPr>
                <w:rFonts w:ascii="Times New Roman" w:hAnsi="Times New Roman" w:cs="Times New Roman"/>
                <w:bCs/>
                <w:i/>
                <w:iCs/>
                <w:sz w:val="20"/>
                <w:szCs w:val="20"/>
                <w:lang w:eastAsia="ru-RU"/>
              </w:rPr>
            </w:pPr>
            <w:r w:rsidRPr="00AC24C3">
              <w:rPr>
                <w:rFonts w:ascii="Times New Roman" w:hAnsi="Times New Roman" w:cs="Times New Roman"/>
                <w:bCs/>
                <w:i/>
                <w:sz w:val="20"/>
                <w:szCs w:val="20"/>
              </w:rPr>
              <w:t>ГО «ПЕРША ЕНЕРГЕТИЧНА РАДА»</w:t>
            </w:r>
          </w:p>
          <w:p w14:paraId="3D4EF25A" w14:textId="77777777" w:rsidR="00151F35" w:rsidRPr="00AC24C3" w:rsidRDefault="00151F35" w:rsidP="00151F35">
            <w:pPr>
              <w:spacing w:after="0"/>
              <w:jc w:val="both"/>
              <w:rPr>
                <w:rFonts w:ascii="Times New Roman" w:hAnsi="Times New Roman" w:cs="Times New Roman"/>
                <w:i/>
                <w:sz w:val="20"/>
                <w:szCs w:val="20"/>
              </w:rPr>
            </w:pPr>
            <w:r w:rsidRPr="00AC24C3">
              <w:rPr>
                <w:rFonts w:ascii="Times New Roman" w:hAnsi="Times New Roman" w:cs="Times New Roman"/>
                <w:b/>
                <w:bCs/>
                <w:sz w:val="20"/>
                <w:szCs w:val="20"/>
              </w:rPr>
              <w:t xml:space="preserve">      3) сума перевищення вартості витрат електричної енергії за 2022 рік внаслідок зростання ціни закупівлі через зростання обсягів небалансів, за наявності відповідного </w:t>
            </w:r>
            <w:proofErr w:type="spellStart"/>
            <w:r w:rsidRPr="00AC24C3">
              <w:rPr>
                <w:rFonts w:ascii="Times New Roman" w:hAnsi="Times New Roman" w:cs="Times New Roman"/>
                <w:b/>
                <w:bCs/>
                <w:sz w:val="20"/>
                <w:szCs w:val="20"/>
              </w:rPr>
              <w:t>обгрунтування</w:t>
            </w:r>
            <w:proofErr w:type="spellEnd"/>
            <w:r w:rsidRPr="00AC24C3">
              <w:rPr>
                <w:rFonts w:ascii="Times New Roman" w:hAnsi="Times New Roman" w:cs="Times New Roman"/>
                <w:b/>
                <w:bCs/>
                <w:sz w:val="20"/>
                <w:szCs w:val="20"/>
              </w:rPr>
              <w:t>.</w:t>
            </w:r>
          </w:p>
        </w:tc>
        <w:tc>
          <w:tcPr>
            <w:tcW w:w="827" w:type="pct"/>
            <w:shd w:val="clear" w:color="auto" w:fill="auto"/>
          </w:tcPr>
          <w:p w14:paraId="18B43BBE" w14:textId="77777777" w:rsidR="00151F35" w:rsidRPr="00AC24C3" w:rsidRDefault="00151F35" w:rsidP="00151F35">
            <w:pPr>
              <w:pStyle w:val="a3"/>
              <w:spacing w:before="0" w:beforeAutospacing="0" w:after="0" w:afterAutospacing="0"/>
              <w:jc w:val="both"/>
              <w:rPr>
                <w:rFonts w:cs="Times New Roman"/>
                <w:bCs/>
                <w:i/>
                <w:iCs/>
                <w:sz w:val="20"/>
                <w:szCs w:val="20"/>
                <w:lang w:eastAsia="ru-RU"/>
              </w:rPr>
            </w:pPr>
            <w:r w:rsidRPr="00AC24C3">
              <w:rPr>
                <w:rFonts w:cs="Times New Roman"/>
                <w:bCs/>
                <w:i/>
                <w:iCs/>
                <w:sz w:val="20"/>
                <w:szCs w:val="20"/>
                <w:lang w:eastAsia="ru-RU"/>
              </w:rPr>
              <w:lastRenderedPageBreak/>
              <w:t>АТ «ДТЕК ДОНЕЦЬКІ ЕЛЕКТРОМЕРЕЖІ»</w:t>
            </w:r>
          </w:p>
          <w:p w14:paraId="5564A1B8" w14:textId="77777777" w:rsidR="00151F35" w:rsidRPr="00AC24C3" w:rsidRDefault="00151F35" w:rsidP="00151F35">
            <w:pPr>
              <w:spacing w:after="0"/>
              <w:jc w:val="both"/>
              <w:rPr>
                <w:rFonts w:ascii="Times New Roman" w:hAnsi="Times New Roman" w:cs="Times New Roman"/>
                <w:bCs/>
                <w:i/>
                <w:noProof/>
                <w:sz w:val="20"/>
                <w:szCs w:val="20"/>
              </w:rPr>
            </w:pPr>
            <w:r w:rsidRPr="00AC24C3">
              <w:rPr>
                <w:rFonts w:ascii="Times New Roman" w:hAnsi="Times New Roman" w:cs="Times New Roman"/>
                <w:bCs/>
                <w:i/>
                <w:noProof/>
                <w:sz w:val="20"/>
                <w:szCs w:val="20"/>
              </w:rPr>
              <w:lastRenderedPageBreak/>
              <w:t>АТ «ДТЕК КИЇВСЬКІ ЕЛЕКТРОМЕРЕЖІ»</w:t>
            </w:r>
          </w:p>
          <w:p w14:paraId="109CE471" w14:textId="77777777" w:rsidR="00151F35" w:rsidRPr="00AC24C3" w:rsidRDefault="00151F35" w:rsidP="00151F35">
            <w:pPr>
              <w:spacing w:after="0"/>
              <w:jc w:val="both"/>
              <w:rPr>
                <w:rFonts w:ascii="Times New Roman" w:hAnsi="Times New Roman" w:cs="Times New Roman"/>
                <w:bCs/>
                <w:i/>
                <w:noProof/>
                <w:sz w:val="20"/>
                <w:szCs w:val="20"/>
              </w:rPr>
            </w:pPr>
            <w:r w:rsidRPr="00AC24C3">
              <w:rPr>
                <w:rFonts w:ascii="Times New Roman" w:hAnsi="Times New Roman" w:cs="Times New Roman"/>
                <w:noProof/>
                <w:sz w:val="20"/>
                <w:szCs w:val="20"/>
              </w:rPr>
              <w:t>АТ ДТЕК «ОДЕСЬКІ ЕЛЕКТРОМЕРЕЖІ»</w:t>
            </w:r>
          </w:p>
          <w:p w14:paraId="6DF4794C" w14:textId="77777777" w:rsidR="00151F35" w:rsidRPr="00AC24C3" w:rsidRDefault="00151F35" w:rsidP="00151F35">
            <w:pPr>
              <w:pStyle w:val="a3"/>
              <w:spacing w:before="0" w:beforeAutospacing="0" w:after="0" w:afterAutospacing="0"/>
              <w:jc w:val="both"/>
              <w:rPr>
                <w:rFonts w:cs="Times New Roman"/>
                <w:bCs/>
                <w:i/>
                <w:iCs/>
                <w:sz w:val="20"/>
                <w:szCs w:val="20"/>
                <w:lang w:eastAsia="ru-RU"/>
              </w:rPr>
            </w:pPr>
          </w:p>
          <w:p w14:paraId="56DE45EE" w14:textId="77777777" w:rsidR="00151F35" w:rsidRPr="00AC24C3" w:rsidRDefault="00151F35" w:rsidP="00151F35">
            <w:pPr>
              <w:pStyle w:val="a3"/>
              <w:spacing w:before="0" w:beforeAutospacing="0" w:after="0" w:afterAutospacing="0"/>
              <w:jc w:val="both"/>
              <w:rPr>
                <w:rFonts w:cs="Times New Roman"/>
                <w:noProof/>
                <w:sz w:val="20"/>
                <w:szCs w:val="20"/>
              </w:rPr>
            </w:pPr>
            <w:r w:rsidRPr="00AC24C3">
              <w:rPr>
                <w:rFonts w:cs="Times New Roman"/>
                <w:noProof/>
                <w:sz w:val="20"/>
                <w:szCs w:val="20"/>
              </w:rPr>
              <w:t>Через військові дії можуть виникнути обгрутовні підстави для зростання обсягів закупівлі ТВЕ ОСР на балансуючому ринку більше ніж на 10%</w:t>
            </w:r>
          </w:p>
          <w:p w14:paraId="282D95E7" w14:textId="77777777" w:rsidR="00151F35" w:rsidRPr="00AC24C3" w:rsidRDefault="00151F35" w:rsidP="00151F35">
            <w:pPr>
              <w:pStyle w:val="a3"/>
              <w:spacing w:before="0" w:beforeAutospacing="0" w:after="0" w:afterAutospacing="0"/>
              <w:jc w:val="both"/>
              <w:rPr>
                <w:rFonts w:cs="Times New Roman"/>
                <w:i/>
                <w:sz w:val="20"/>
                <w:szCs w:val="20"/>
              </w:rPr>
            </w:pPr>
          </w:p>
          <w:p w14:paraId="77DC7B9B" w14:textId="77777777" w:rsidR="00151F35" w:rsidRPr="00AC24C3" w:rsidRDefault="00151F35" w:rsidP="00151F35">
            <w:pPr>
              <w:pStyle w:val="a3"/>
              <w:spacing w:before="0" w:beforeAutospacing="0" w:after="0" w:afterAutospacing="0"/>
              <w:jc w:val="both"/>
              <w:rPr>
                <w:rFonts w:cs="Times New Roman"/>
                <w:i/>
                <w:sz w:val="20"/>
                <w:szCs w:val="20"/>
              </w:rPr>
            </w:pPr>
          </w:p>
          <w:p w14:paraId="607EEE74" w14:textId="77777777" w:rsidR="00151F35" w:rsidRPr="00AC24C3" w:rsidRDefault="00151F35" w:rsidP="00151F35">
            <w:pPr>
              <w:pStyle w:val="a3"/>
              <w:spacing w:before="0" w:beforeAutospacing="0" w:after="0" w:afterAutospacing="0"/>
              <w:jc w:val="both"/>
              <w:rPr>
                <w:rFonts w:cs="Times New Roman"/>
                <w:i/>
                <w:sz w:val="20"/>
                <w:szCs w:val="20"/>
              </w:rPr>
            </w:pPr>
          </w:p>
          <w:p w14:paraId="008ECFCE" w14:textId="77777777" w:rsidR="00151F35" w:rsidRDefault="00151F35" w:rsidP="00151F35">
            <w:pPr>
              <w:pStyle w:val="a3"/>
              <w:spacing w:before="0" w:beforeAutospacing="0" w:after="0" w:afterAutospacing="0"/>
              <w:jc w:val="both"/>
              <w:rPr>
                <w:rFonts w:cs="Times New Roman"/>
                <w:i/>
                <w:sz w:val="20"/>
                <w:szCs w:val="20"/>
              </w:rPr>
            </w:pPr>
          </w:p>
          <w:p w14:paraId="01C6C863" w14:textId="77777777" w:rsidR="00151F35" w:rsidRDefault="00151F35" w:rsidP="00151F35">
            <w:pPr>
              <w:pStyle w:val="a3"/>
              <w:spacing w:before="0" w:beforeAutospacing="0" w:after="0" w:afterAutospacing="0"/>
              <w:jc w:val="both"/>
              <w:rPr>
                <w:rFonts w:cs="Times New Roman"/>
                <w:i/>
                <w:sz w:val="20"/>
                <w:szCs w:val="20"/>
              </w:rPr>
            </w:pPr>
          </w:p>
          <w:p w14:paraId="42023A6F" w14:textId="77777777" w:rsidR="00151F35" w:rsidRPr="00AC24C3" w:rsidRDefault="00151F35" w:rsidP="00151F35">
            <w:pPr>
              <w:pStyle w:val="a3"/>
              <w:spacing w:before="0" w:beforeAutospacing="0" w:after="0" w:afterAutospacing="0"/>
              <w:jc w:val="both"/>
              <w:rPr>
                <w:rFonts w:cs="Times New Roman"/>
                <w:i/>
                <w:sz w:val="20"/>
                <w:szCs w:val="20"/>
              </w:rPr>
            </w:pPr>
          </w:p>
          <w:p w14:paraId="6A8889B3" w14:textId="77777777" w:rsidR="00151F35" w:rsidRPr="00AC24C3" w:rsidRDefault="00151F35" w:rsidP="00151F35">
            <w:pPr>
              <w:pStyle w:val="a3"/>
              <w:spacing w:before="0" w:beforeAutospacing="0" w:after="0" w:afterAutospacing="0"/>
              <w:jc w:val="both"/>
              <w:rPr>
                <w:rFonts w:cs="Times New Roman"/>
                <w:i/>
                <w:sz w:val="20"/>
                <w:szCs w:val="20"/>
              </w:rPr>
            </w:pPr>
          </w:p>
          <w:p w14:paraId="131793A9" w14:textId="77777777" w:rsidR="00151F35" w:rsidRPr="00AC24C3" w:rsidRDefault="00151F35" w:rsidP="00151F35">
            <w:pPr>
              <w:pStyle w:val="a3"/>
              <w:spacing w:before="0" w:beforeAutospacing="0" w:after="0" w:afterAutospacing="0"/>
              <w:jc w:val="both"/>
              <w:rPr>
                <w:rFonts w:cs="Times New Roman"/>
                <w:i/>
                <w:sz w:val="20"/>
                <w:szCs w:val="20"/>
              </w:rPr>
            </w:pPr>
          </w:p>
          <w:p w14:paraId="0A8888FF" w14:textId="77777777" w:rsidR="00151F35" w:rsidRPr="00AC24C3" w:rsidRDefault="00151F35" w:rsidP="00151F35">
            <w:pPr>
              <w:spacing w:after="0"/>
              <w:ind w:firstLine="240"/>
              <w:jc w:val="both"/>
              <w:rPr>
                <w:rFonts w:ascii="Times New Roman" w:hAnsi="Times New Roman" w:cs="Times New Roman"/>
                <w:bCs/>
                <w:i/>
                <w:iCs/>
                <w:sz w:val="20"/>
                <w:szCs w:val="20"/>
                <w:lang w:eastAsia="ru-RU"/>
              </w:rPr>
            </w:pPr>
            <w:r w:rsidRPr="00AC24C3">
              <w:rPr>
                <w:rFonts w:ascii="Times New Roman" w:hAnsi="Times New Roman" w:cs="Times New Roman"/>
                <w:bCs/>
                <w:i/>
                <w:sz w:val="20"/>
                <w:szCs w:val="20"/>
              </w:rPr>
              <w:t>ГО «ПЕРША ЕНЕРГЕТИЧНА РАДА»</w:t>
            </w:r>
          </w:p>
          <w:p w14:paraId="32FC66DE" w14:textId="77777777" w:rsidR="00151F35" w:rsidRPr="00AC24C3" w:rsidRDefault="00151F35" w:rsidP="00151F35">
            <w:pPr>
              <w:spacing w:after="0"/>
              <w:jc w:val="both"/>
              <w:rPr>
                <w:rFonts w:ascii="Times New Roman" w:hAnsi="Times New Roman" w:cs="Times New Roman"/>
                <w:b/>
                <w:bCs/>
                <w:sz w:val="20"/>
                <w:szCs w:val="20"/>
              </w:rPr>
            </w:pPr>
            <w:r w:rsidRPr="00AC24C3">
              <w:rPr>
                <w:rFonts w:ascii="Times New Roman" w:hAnsi="Times New Roman" w:cs="Times New Roman"/>
                <w:b/>
                <w:bCs/>
                <w:sz w:val="20"/>
                <w:szCs w:val="20"/>
              </w:rPr>
              <w:t>Принципове доповнення.</w:t>
            </w:r>
          </w:p>
          <w:p w14:paraId="18033063" w14:textId="77777777" w:rsidR="00151F35" w:rsidRPr="00AC24C3" w:rsidRDefault="00151F35" w:rsidP="00151F35">
            <w:pPr>
              <w:pStyle w:val="a3"/>
              <w:spacing w:before="0" w:beforeAutospacing="0" w:after="0" w:afterAutospacing="0"/>
              <w:jc w:val="both"/>
              <w:rPr>
                <w:rFonts w:cs="Times New Roman"/>
                <w:i/>
                <w:sz w:val="20"/>
                <w:szCs w:val="20"/>
              </w:rPr>
            </w:pPr>
            <w:r w:rsidRPr="00AC24C3">
              <w:rPr>
                <w:rFonts w:cs="Times New Roman"/>
                <w:sz w:val="20"/>
                <w:szCs w:val="20"/>
              </w:rPr>
              <w:t>Зазначене перевищення має місце в певних ОСР через непрогнозовані зміни режимів мереж внаслідок збройної агресії Російської Федерації і має розглядатись як об’єктивний чинник недофінансування ліцензованої діяльності ОСР.</w:t>
            </w:r>
          </w:p>
        </w:tc>
        <w:tc>
          <w:tcPr>
            <w:tcW w:w="1164" w:type="pct"/>
            <w:shd w:val="clear" w:color="auto" w:fill="auto"/>
          </w:tcPr>
          <w:p w14:paraId="19680977" w14:textId="77777777" w:rsidR="00151F35" w:rsidRPr="005963BF" w:rsidRDefault="00151F35" w:rsidP="00151F35">
            <w:pPr>
              <w:pStyle w:val="a3"/>
              <w:spacing w:before="0" w:beforeAutospacing="0" w:after="0" w:afterAutospacing="0"/>
              <w:jc w:val="both"/>
              <w:rPr>
                <w:rFonts w:cs="Times New Roman"/>
                <w:b/>
                <w:sz w:val="20"/>
                <w:szCs w:val="20"/>
                <w:lang w:eastAsia="ru-RU"/>
              </w:rPr>
            </w:pPr>
            <w:r w:rsidRPr="005963BF">
              <w:rPr>
                <w:rFonts w:cs="Times New Roman"/>
                <w:b/>
                <w:sz w:val="20"/>
                <w:szCs w:val="20"/>
                <w:lang w:eastAsia="ru-RU"/>
              </w:rPr>
              <w:lastRenderedPageBreak/>
              <w:t xml:space="preserve">Не враховується </w:t>
            </w:r>
          </w:p>
          <w:p w14:paraId="473FEC47" w14:textId="77777777" w:rsidR="00151F35" w:rsidRPr="005963BF" w:rsidRDefault="00151F35" w:rsidP="00151F35">
            <w:pPr>
              <w:pStyle w:val="a3"/>
              <w:spacing w:before="0" w:beforeAutospacing="0" w:after="0" w:afterAutospacing="0"/>
              <w:jc w:val="both"/>
              <w:rPr>
                <w:rFonts w:cs="Times New Roman"/>
                <w:b/>
                <w:sz w:val="20"/>
                <w:szCs w:val="20"/>
                <w:lang w:eastAsia="ru-RU"/>
              </w:rPr>
            </w:pPr>
            <w:r w:rsidRPr="005963BF">
              <w:rPr>
                <w:rFonts w:cs="Times New Roman"/>
                <w:b/>
                <w:sz w:val="20"/>
                <w:szCs w:val="20"/>
                <w:lang w:eastAsia="ru-RU"/>
              </w:rPr>
              <w:t>Недостатньо обґрунтована пропозиція</w:t>
            </w:r>
          </w:p>
          <w:p w14:paraId="7A5835A8" w14:textId="77777777" w:rsidR="00151F35" w:rsidRDefault="00151F35" w:rsidP="00151F35">
            <w:pPr>
              <w:pStyle w:val="a7"/>
              <w:spacing w:after="0"/>
              <w:ind w:left="0"/>
              <w:jc w:val="both"/>
              <w:rPr>
                <w:rFonts w:ascii="Times New Roman" w:hAnsi="Times New Roman" w:cs="Times New Roman"/>
                <w:sz w:val="20"/>
                <w:szCs w:val="20"/>
                <w:lang w:val="uk-UA"/>
              </w:rPr>
            </w:pPr>
          </w:p>
          <w:p w14:paraId="250F7461" w14:textId="77777777" w:rsidR="00151F35" w:rsidRPr="00F05364" w:rsidRDefault="00151F35" w:rsidP="00151F35">
            <w:pPr>
              <w:pStyle w:val="a7"/>
              <w:spacing w:after="0"/>
              <w:ind w:left="0"/>
              <w:jc w:val="both"/>
              <w:rPr>
                <w:rFonts w:ascii="Times New Roman" w:hAnsi="Times New Roman" w:cs="Times New Roman"/>
                <w:sz w:val="20"/>
                <w:szCs w:val="20"/>
                <w:lang w:val="uk-UA"/>
              </w:rPr>
            </w:pPr>
            <w:r>
              <w:rPr>
                <w:rFonts w:ascii="Times New Roman" w:hAnsi="Times New Roman" w:cs="Times New Roman"/>
                <w:sz w:val="20"/>
                <w:szCs w:val="20"/>
                <w:lang w:val="uk-UA"/>
              </w:rPr>
              <w:lastRenderedPageBreak/>
              <w:t xml:space="preserve">Розмір небалансів залежить у тому числі від ефективного прогнозування обсягів закупівлі е/е. Регуляторний акт має прийматися </w:t>
            </w:r>
            <w:r w:rsidRPr="00F05364">
              <w:rPr>
                <w:rFonts w:ascii="Times New Roman" w:hAnsi="Times New Roman" w:cs="Times New Roman"/>
                <w:sz w:val="20"/>
                <w:szCs w:val="20"/>
                <w:lang w:val="uk-UA"/>
              </w:rPr>
              <w:t>з урахуванням балансу інтересів учасників ринку та споживачів</w:t>
            </w:r>
          </w:p>
          <w:p w14:paraId="5CF07AF0" w14:textId="77777777" w:rsidR="00151F35" w:rsidRDefault="00151F35" w:rsidP="00151F35">
            <w:pPr>
              <w:pStyle w:val="a7"/>
              <w:spacing w:after="0"/>
              <w:ind w:left="0"/>
              <w:jc w:val="both"/>
              <w:rPr>
                <w:rFonts w:ascii="Times New Roman" w:hAnsi="Times New Roman" w:cs="Times New Roman"/>
                <w:sz w:val="20"/>
                <w:szCs w:val="20"/>
                <w:lang w:val="uk-UA"/>
              </w:rPr>
            </w:pPr>
          </w:p>
          <w:p w14:paraId="10A930E4" w14:textId="77777777" w:rsidR="00151F35" w:rsidRDefault="00151F35" w:rsidP="00151F35">
            <w:pPr>
              <w:pStyle w:val="a7"/>
              <w:spacing w:after="0"/>
              <w:ind w:left="0"/>
              <w:jc w:val="both"/>
              <w:rPr>
                <w:rFonts w:ascii="Times New Roman" w:hAnsi="Times New Roman" w:cs="Times New Roman"/>
                <w:sz w:val="20"/>
                <w:szCs w:val="20"/>
                <w:lang w:val="uk-UA"/>
              </w:rPr>
            </w:pPr>
          </w:p>
          <w:p w14:paraId="45C55D4A" w14:textId="77777777" w:rsidR="00151F35" w:rsidRDefault="00151F35" w:rsidP="00151F35">
            <w:pPr>
              <w:pStyle w:val="a7"/>
              <w:spacing w:after="0"/>
              <w:ind w:left="0"/>
              <w:jc w:val="both"/>
              <w:rPr>
                <w:rFonts w:ascii="Times New Roman" w:hAnsi="Times New Roman" w:cs="Times New Roman"/>
                <w:sz w:val="20"/>
                <w:szCs w:val="20"/>
                <w:lang w:val="uk-UA"/>
              </w:rPr>
            </w:pPr>
          </w:p>
          <w:p w14:paraId="3F98BE25" w14:textId="77777777" w:rsidR="00151F35" w:rsidRDefault="00151F35" w:rsidP="00151F35">
            <w:pPr>
              <w:pStyle w:val="a7"/>
              <w:spacing w:after="0"/>
              <w:ind w:left="0"/>
              <w:jc w:val="both"/>
              <w:rPr>
                <w:rFonts w:ascii="Times New Roman" w:hAnsi="Times New Roman" w:cs="Times New Roman"/>
                <w:sz w:val="20"/>
                <w:szCs w:val="20"/>
                <w:lang w:val="uk-UA"/>
              </w:rPr>
            </w:pPr>
          </w:p>
          <w:p w14:paraId="61C3583F" w14:textId="77777777" w:rsidR="00151F35" w:rsidRDefault="00151F35" w:rsidP="00151F35">
            <w:pPr>
              <w:pStyle w:val="a7"/>
              <w:spacing w:after="0"/>
              <w:ind w:left="0"/>
              <w:jc w:val="both"/>
              <w:rPr>
                <w:rFonts w:ascii="Times New Roman" w:hAnsi="Times New Roman" w:cs="Times New Roman"/>
                <w:sz w:val="20"/>
                <w:szCs w:val="20"/>
                <w:lang w:val="uk-UA"/>
              </w:rPr>
            </w:pPr>
          </w:p>
          <w:p w14:paraId="1E1D5BAE" w14:textId="4DCC09BC" w:rsidR="00151F35" w:rsidRDefault="00151F35" w:rsidP="00151F35">
            <w:pPr>
              <w:pStyle w:val="a7"/>
              <w:spacing w:after="0"/>
              <w:ind w:left="0"/>
              <w:jc w:val="both"/>
              <w:rPr>
                <w:rFonts w:ascii="Times New Roman" w:hAnsi="Times New Roman" w:cs="Times New Roman"/>
                <w:sz w:val="20"/>
                <w:szCs w:val="20"/>
                <w:lang w:val="uk-UA"/>
              </w:rPr>
            </w:pPr>
          </w:p>
          <w:p w14:paraId="279E4C56" w14:textId="7EE34D50" w:rsidR="00151F35" w:rsidRDefault="00151F35" w:rsidP="00151F35">
            <w:pPr>
              <w:pStyle w:val="a7"/>
              <w:spacing w:after="0"/>
              <w:ind w:left="0"/>
              <w:jc w:val="both"/>
              <w:rPr>
                <w:rFonts w:ascii="Times New Roman" w:hAnsi="Times New Roman" w:cs="Times New Roman"/>
                <w:sz w:val="20"/>
                <w:szCs w:val="20"/>
                <w:lang w:val="uk-UA"/>
              </w:rPr>
            </w:pPr>
          </w:p>
          <w:p w14:paraId="711A009A" w14:textId="0D960E9B" w:rsidR="00151F35" w:rsidRDefault="00151F35" w:rsidP="00151F35">
            <w:pPr>
              <w:pStyle w:val="a7"/>
              <w:spacing w:after="0"/>
              <w:ind w:left="0"/>
              <w:jc w:val="both"/>
              <w:rPr>
                <w:rFonts w:ascii="Times New Roman" w:hAnsi="Times New Roman" w:cs="Times New Roman"/>
                <w:sz w:val="20"/>
                <w:szCs w:val="20"/>
                <w:lang w:val="uk-UA"/>
              </w:rPr>
            </w:pPr>
          </w:p>
          <w:p w14:paraId="50BB111F" w14:textId="338CB0AC" w:rsidR="00151F35" w:rsidRDefault="00151F35" w:rsidP="00151F35">
            <w:pPr>
              <w:pStyle w:val="a7"/>
              <w:spacing w:after="0"/>
              <w:ind w:left="0"/>
              <w:jc w:val="both"/>
              <w:rPr>
                <w:rFonts w:ascii="Times New Roman" w:hAnsi="Times New Roman" w:cs="Times New Roman"/>
                <w:sz w:val="20"/>
                <w:szCs w:val="20"/>
                <w:lang w:val="uk-UA"/>
              </w:rPr>
            </w:pPr>
          </w:p>
          <w:p w14:paraId="37628B3B" w14:textId="5A841A9E" w:rsidR="00151F35" w:rsidRDefault="00151F35" w:rsidP="00151F35">
            <w:pPr>
              <w:pStyle w:val="a7"/>
              <w:spacing w:after="0"/>
              <w:ind w:left="0"/>
              <w:jc w:val="both"/>
              <w:rPr>
                <w:rFonts w:ascii="Times New Roman" w:hAnsi="Times New Roman" w:cs="Times New Roman"/>
                <w:sz w:val="20"/>
                <w:szCs w:val="20"/>
                <w:lang w:val="uk-UA"/>
              </w:rPr>
            </w:pPr>
          </w:p>
          <w:p w14:paraId="18FE047B" w14:textId="63FE976E" w:rsidR="00151F35" w:rsidRDefault="00151F35" w:rsidP="00151F35">
            <w:pPr>
              <w:pStyle w:val="a7"/>
              <w:spacing w:after="0"/>
              <w:ind w:left="0"/>
              <w:jc w:val="both"/>
              <w:rPr>
                <w:rFonts w:ascii="Times New Roman" w:hAnsi="Times New Roman" w:cs="Times New Roman"/>
                <w:sz w:val="20"/>
                <w:szCs w:val="20"/>
                <w:lang w:val="uk-UA"/>
              </w:rPr>
            </w:pPr>
          </w:p>
          <w:p w14:paraId="3904525E" w14:textId="77777777" w:rsidR="00151F35" w:rsidRDefault="00151F35" w:rsidP="00151F35">
            <w:pPr>
              <w:pStyle w:val="a7"/>
              <w:spacing w:after="0"/>
              <w:ind w:left="0"/>
              <w:jc w:val="both"/>
              <w:rPr>
                <w:rFonts w:ascii="Times New Roman" w:hAnsi="Times New Roman" w:cs="Times New Roman"/>
                <w:sz w:val="20"/>
                <w:szCs w:val="20"/>
                <w:lang w:val="uk-UA"/>
              </w:rPr>
            </w:pPr>
          </w:p>
          <w:p w14:paraId="6752E02D" w14:textId="77777777" w:rsidR="00151F35" w:rsidRDefault="00151F35" w:rsidP="00151F35">
            <w:pPr>
              <w:pStyle w:val="a7"/>
              <w:spacing w:after="0"/>
              <w:ind w:left="0"/>
              <w:jc w:val="both"/>
              <w:rPr>
                <w:rFonts w:ascii="Times New Roman" w:hAnsi="Times New Roman" w:cs="Times New Roman"/>
                <w:sz w:val="20"/>
                <w:szCs w:val="20"/>
                <w:lang w:val="uk-UA"/>
              </w:rPr>
            </w:pPr>
          </w:p>
          <w:p w14:paraId="716F0080" w14:textId="77777777" w:rsidR="00151F35" w:rsidRPr="005963BF" w:rsidRDefault="00151F35" w:rsidP="00151F35">
            <w:pPr>
              <w:pStyle w:val="a3"/>
              <w:spacing w:before="0" w:beforeAutospacing="0" w:after="0" w:afterAutospacing="0"/>
              <w:jc w:val="both"/>
              <w:rPr>
                <w:rFonts w:cs="Times New Roman"/>
                <w:b/>
                <w:sz w:val="20"/>
                <w:szCs w:val="20"/>
                <w:lang w:eastAsia="ru-RU"/>
              </w:rPr>
            </w:pPr>
            <w:r w:rsidRPr="005963BF">
              <w:rPr>
                <w:rFonts w:cs="Times New Roman"/>
                <w:b/>
                <w:sz w:val="20"/>
                <w:szCs w:val="20"/>
                <w:lang w:eastAsia="ru-RU"/>
              </w:rPr>
              <w:t xml:space="preserve">Не враховується </w:t>
            </w:r>
          </w:p>
          <w:p w14:paraId="4A732CC1" w14:textId="77777777" w:rsidR="00151F35" w:rsidRPr="005963BF" w:rsidRDefault="00151F35" w:rsidP="00151F35">
            <w:pPr>
              <w:pStyle w:val="a3"/>
              <w:spacing w:before="0" w:beforeAutospacing="0" w:after="0" w:afterAutospacing="0"/>
              <w:jc w:val="both"/>
              <w:rPr>
                <w:rFonts w:cs="Times New Roman"/>
                <w:b/>
                <w:sz w:val="20"/>
                <w:szCs w:val="20"/>
                <w:lang w:eastAsia="ru-RU"/>
              </w:rPr>
            </w:pPr>
            <w:r w:rsidRPr="005963BF">
              <w:rPr>
                <w:rFonts w:cs="Times New Roman"/>
                <w:b/>
                <w:sz w:val="20"/>
                <w:szCs w:val="20"/>
                <w:lang w:eastAsia="ru-RU"/>
              </w:rPr>
              <w:t>Недостатньо обґрунтована пропозиція</w:t>
            </w:r>
          </w:p>
          <w:p w14:paraId="3F88C480" w14:textId="77777777" w:rsidR="00151F35" w:rsidRPr="00F05364" w:rsidRDefault="00151F35" w:rsidP="00151F35">
            <w:pPr>
              <w:pStyle w:val="a7"/>
              <w:spacing w:after="0"/>
              <w:ind w:left="0"/>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Розмір небалансів залежить у тому числі від ефективного прогнозування обсягів закупівлі е/е. Регуляторний акт має прийматися </w:t>
            </w:r>
            <w:r w:rsidRPr="00F05364">
              <w:rPr>
                <w:rFonts w:ascii="Times New Roman" w:hAnsi="Times New Roman" w:cs="Times New Roman"/>
                <w:sz w:val="20"/>
                <w:szCs w:val="20"/>
                <w:lang w:val="uk-UA"/>
              </w:rPr>
              <w:t>з урахуванням балансу інтересів учасників ринку та споживачів</w:t>
            </w:r>
          </w:p>
          <w:p w14:paraId="7CE73AE9" w14:textId="77777777" w:rsidR="00151F35" w:rsidRDefault="00151F35" w:rsidP="00151F35">
            <w:pPr>
              <w:pStyle w:val="a7"/>
              <w:spacing w:after="0"/>
              <w:ind w:left="0"/>
              <w:jc w:val="both"/>
              <w:rPr>
                <w:rFonts w:ascii="Times New Roman" w:hAnsi="Times New Roman" w:cs="Times New Roman"/>
                <w:sz w:val="20"/>
                <w:szCs w:val="20"/>
                <w:lang w:val="uk-UA"/>
              </w:rPr>
            </w:pPr>
          </w:p>
          <w:p w14:paraId="4D64025B" w14:textId="77777777" w:rsidR="00151F35" w:rsidRPr="00AC24C3" w:rsidRDefault="00151F35" w:rsidP="00151F35">
            <w:pPr>
              <w:pStyle w:val="a7"/>
              <w:spacing w:after="0"/>
              <w:ind w:left="0"/>
              <w:jc w:val="both"/>
              <w:rPr>
                <w:rFonts w:ascii="Times New Roman" w:hAnsi="Times New Roman" w:cs="Times New Roman"/>
                <w:sz w:val="20"/>
                <w:szCs w:val="20"/>
                <w:lang w:val="uk-UA"/>
              </w:rPr>
            </w:pPr>
          </w:p>
        </w:tc>
      </w:tr>
    </w:tbl>
    <w:p w14:paraId="7B860C95" w14:textId="77777777" w:rsidR="00794089" w:rsidRDefault="00794089" w:rsidP="00C44B3F">
      <w:pPr>
        <w:shd w:val="clear" w:color="auto" w:fill="FFFFFF"/>
        <w:spacing w:after="0" w:line="240" w:lineRule="auto"/>
        <w:jc w:val="both"/>
        <w:rPr>
          <w:rFonts w:ascii="Times New Roman" w:eastAsia="Times New Roman" w:hAnsi="Times New Roman"/>
          <w:sz w:val="24"/>
          <w:szCs w:val="24"/>
          <w:lang w:eastAsia="uk-UA"/>
        </w:rPr>
      </w:pPr>
    </w:p>
    <w:p w14:paraId="609DAAEF" w14:textId="77777777" w:rsidR="000D64CB" w:rsidRPr="00AC24C3" w:rsidRDefault="000D64CB" w:rsidP="000D64CB">
      <w:pPr>
        <w:shd w:val="clear" w:color="auto" w:fill="FFFFFF"/>
        <w:spacing w:after="0" w:line="240" w:lineRule="auto"/>
        <w:jc w:val="center"/>
        <w:rPr>
          <w:rFonts w:ascii="Times New Roman" w:eastAsia="Times New Roman" w:hAnsi="Times New Roman"/>
          <w:sz w:val="24"/>
          <w:szCs w:val="24"/>
          <w:lang w:eastAsia="uk-UA"/>
        </w:rPr>
      </w:pPr>
      <w:r w:rsidRPr="00AC24C3">
        <w:rPr>
          <w:rFonts w:ascii="Times New Roman" w:eastAsia="Times New Roman" w:hAnsi="Times New Roman"/>
          <w:b/>
          <w:bCs/>
          <w:sz w:val="24"/>
          <w:szCs w:val="24"/>
          <w:lang w:eastAsia="uk-UA"/>
        </w:rPr>
        <w:t xml:space="preserve">До </w:t>
      </w:r>
      <w:r w:rsidRPr="000D64CB">
        <w:rPr>
          <w:rFonts w:ascii="Times New Roman" w:eastAsia="Times New Roman" w:hAnsi="Times New Roman"/>
          <w:b/>
          <w:bCs/>
          <w:sz w:val="24"/>
          <w:szCs w:val="24"/>
          <w:lang w:eastAsia="uk-UA"/>
        </w:rPr>
        <w:t>Методик</w:t>
      </w:r>
      <w:r>
        <w:rPr>
          <w:rFonts w:ascii="Times New Roman" w:eastAsia="Times New Roman" w:hAnsi="Times New Roman"/>
          <w:b/>
          <w:bCs/>
          <w:sz w:val="24"/>
          <w:szCs w:val="24"/>
          <w:lang w:eastAsia="uk-UA"/>
        </w:rPr>
        <w:t xml:space="preserve">и </w:t>
      </w:r>
      <w:r w:rsidRPr="000D64CB">
        <w:rPr>
          <w:rFonts w:ascii="Times New Roman" w:eastAsia="Times New Roman" w:hAnsi="Times New Roman"/>
          <w:b/>
          <w:bCs/>
          <w:sz w:val="24"/>
          <w:szCs w:val="24"/>
          <w:lang w:eastAsia="uk-UA"/>
        </w:rPr>
        <w:t xml:space="preserve">розрахунку штрафних санкцій за порушення законодавства у сферах енергетики та комунальних послуг та відповідних ліцензійних умов </w:t>
      </w:r>
      <w:r w:rsidRPr="00AC24C3">
        <w:rPr>
          <w:rFonts w:ascii="Times New Roman" w:eastAsia="Times New Roman" w:hAnsi="Times New Roman"/>
          <w:b/>
          <w:bCs/>
          <w:sz w:val="24"/>
          <w:szCs w:val="24"/>
          <w:lang w:eastAsia="uk-UA"/>
        </w:rPr>
        <w:t>(додаток 2</w:t>
      </w:r>
      <w:r>
        <w:rPr>
          <w:rFonts w:ascii="Times New Roman" w:eastAsia="Times New Roman" w:hAnsi="Times New Roman"/>
          <w:b/>
          <w:bCs/>
          <w:sz w:val="24"/>
          <w:szCs w:val="24"/>
          <w:lang w:eastAsia="uk-UA"/>
        </w:rPr>
        <w:t>9</w:t>
      </w:r>
      <w:r w:rsidRPr="00AC24C3">
        <w:rPr>
          <w:rFonts w:ascii="Times New Roman" w:eastAsia="Times New Roman" w:hAnsi="Times New Roman"/>
          <w:b/>
          <w:bCs/>
          <w:sz w:val="24"/>
          <w:szCs w:val="24"/>
          <w:lang w:eastAsia="uk-UA"/>
        </w:rPr>
        <w:t xml:space="preserve"> до Порядку контролю)</w:t>
      </w:r>
    </w:p>
    <w:p w14:paraId="1BB387F1" w14:textId="77777777" w:rsidR="00BE2449" w:rsidRPr="00AC24C3" w:rsidRDefault="00BE2449" w:rsidP="00C44B3F">
      <w:pPr>
        <w:shd w:val="clear" w:color="auto" w:fill="FFFFFF"/>
        <w:spacing w:after="0" w:line="240" w:lineRule="auto"/>
        <w:jc w:val="both"/>
        <w:rPr>
          <w:rFonts w:ascii="Times New Roman" w:eastAsia="Times New Roman" w:hAnsi="Times New Roman"/>
          <w:sz w:val="24"/>
          <w:szCs w:val="24"/>
          <w:lang w:eastAsia="uk-UA"/>
        </w:rPr>
      </w:pPr>
    </w:p>
    <w:tbl>
      <w:tblPr>
        <w:tblStyle w:val="af0"/>
        <w:tblW w:w="5000" w:type="pct"/>
        <w:tblCellMar>
          <w:left w:w="57" w:type="dxa"/>
          <w:right w:w="57" w:type="dxa"/>
        </w:tblCellMar>
        <w:tblLook w:val="04A0" w:firstRow="1" w:lastRow="0" w:firstColumn="1" w:lastColumn="0" w:noHBand="0" w:noVBand="1"/>
      </w:tblPr>
      <w:tblGrid>
        <w:gridCol w:w="1202"/>
        <w:gridCol w:w="4231"/>
        <w:gridCol w:w="5198"/>
        <w:gridCol w:w="2891"/>
        <w:gridCol w:w="2172"/>
      </w:tblGrid>
      <w:tr w:rsidR="000D64CB" w:rsidRPr="00AF3DE8" w14:paraId="1675FD13" w14:textId="77777777" w:rsidTr="008F0F70">
        <w:tc>
          <w:tcPr>
            <w:tcW w:w="383" w:type="pct"/>
            <w:shd w:val="clear" w:color="auto" w:fill="E2EFD9" w:themeFill="accent6" w:themeFillTint="33"/>
            <w:vAlign w:val="center"/>
          </w:tcPr>
          <w:p w14:paraId="5172D85B" w14:textId="77777777" w:rsidR="000D64CB" w:rsidRPr="00AF3DE8" w:rsidRDefault="000D64CB" w:rsidP="000A67F8">
            <w:pPr>
              <w:pStyle w:val="a7"/>
              <w:spacing w:after="0"/>
              <w:ind w:left="0"/>
              <w:jc w:val="center"/>
              <w:rPr>
                <w:rFonts w:ascii="Times New Roman" w:hAnsi="Times New Roman" w:cs="Times New Roman"/>
                <w:b/>
                <w:bCs/>
                <w:sz w:val="20"/>
                <w:szCs w:val="20"/>
                <w:lang w:val="uk-UA"/>
              </w:rPr>
            </w:pPr>
            <w:r w:rsidRPr="00AF3DE8">
              <w:rPr>
                <w:rFonts w:ascii="Times New Roman" w:hAnsi="Times New Roman" w:cs="Times New Roman"/>
                <w:b/>
                <w:bCs/>
                <w:sz w:val="20"/>
                <w:szCs w:val="20"/>
                <w:lang w:val="uk-UA"/>
              </w:rPr>
              <w:t>Зауваження до</w:t>
            </w:r>
          </w:p>
        </w:tc>
        <w:tc>
          <w:tcPr>
            <w:tcW w:w="1348" w:type="pct"/>
            <w:shd w:val="clear" w:color="auto" w:fill="E2EFD9" w:themeFill="accent6" w:themeFillTint="33"/>
            <w:vAlign w:val="center"/>
          </w:tcPr>
          <w:p w14:paraId="3DE2F08D" w14:textId="77777777" w:rsidR="000D64CB" w:rsidRPr="00AF3DE8" w:rsidRDefault="000D64CB" w:rsidP="000A67F8">
            <w:pPr>
              <w:pStyle w:val="a7"/>
              <w:spacing w:after="0"/>
              <w:ind w:left="0"/>
              <w:jc w:val="center"/>
              <w:rPr>
                <w:rFonts w:ascii="Times New Roman" w:hAnsi="Times New Roman" w:cs="Times New Roman"/>
                <w:b/>
                <w:bCs/>
                <w:sz w:val="20"/>
                <w:szCs w:val="20"/>
                <w:lang w:val="uk-UA"/>
              </w:rPr>
            </w:pPr>
            <w:r w:rsidRPr="00AF3DE8">
              <w:rPr>
                <w:rFonts w:ascii="Times New Roman" w:hAnsi="Times New Roman" w:cs="Times New Roman"/>
                <w:b/>
                <w:bCs/>
                <w:sz w:val="20"/>
                <w:szCs w:val="20"/>
                <w:lang w:val="uk-UA"/>
              </w:rPr>
              <w:t xml:space="preserve">Редакція </w:t>
            </w:r>
            <w:proofErr w:type="spellStart"/>
            <w:r w:rsidRPr="00AF3DE8">
              <w:rPr>
                <w:rFonts w:ascii="Times New Roman" w:hAnsi="Times New Roman" w:cs="Times New Roman"/>
                <w:b/>
                <w:bCs/>
                <w:sz w:val="20"/>
                <w:szCs w:val="20"/>
                <w:lang w:val="uk-UA"/>
              </w:rPr>
              <w:t>проєкту</w:t>
            </w:r>
            <w:proofErr w:type="spellEnd"/>
            <w:r w:rsidRPr="00AF3DE8">
              <w:rPr>
                <w:rFonts w:ascii="Times New Roman" w:hAnsi="Times New Roman" w:cs="Times New Roman"/>
                <w:b/>
                <w:bCs/>
                <w:sz w:val="20"/>
                <w:szCs w:val="20"/>
                <w:lang w:val="uk-UA"/>
              </w:rPr>
              <w:t xml:space="preserve"> рішення НКРЕКП</w:t>
            </w:r>
          </w:p>
        </w:tc>
        <w:tc>
          <w:tcPr>
            <w:tcW w:w="1656" w:type="pct"/>
            <w:shd w:val="clear" w:color="auto" w:fill="E2EFD9" w:themeFill="accent6" w:themeFillTint="33"/>
            <w:vAlign w:val="center"/>
          </w:tcPr>
          <w:p w14:paraId="463334BA" w14:textId="77777777" w:rsidR="000D64CB" w:rsidRPr="00AF3DE8" w:rsidRDefault="000D64CB" w:rsidP="000A67F8">
            <w:pPr>
              <w:pStyle w:val="a7"/>
              <w:spacing w:after="0"/>
              <w:ind w:left="0"/>
              <w:jc w:val="center"/>
              <w:rPr>
                <w:rFonts w:ascii="Times New Roman" w:hAnsi="Times New Roman" w:cs="Times New Roman"/>
                <w:b/>
                <w:bCs/>
                <w:sz w:val="20"/>
                <w:szCs w:val="20"/>
                <w:lang w:val="uk-UA"/>
              </w:rPr>
            </w:pPr>
            <w:r w:rsidRPr="00AF3DE8">
              <w:rPr>
                <w:rFonts w:ascii="Times New Roman" w:hAnsi="Times New Roman" w:cs="Times New Roman"/>
                <w:b/>
                <w:bCs/>
                <w:sz w:val="20"/>
                <w:szCs w:val="20"/>
                <w:lang w:val="uk-UA"/>
              </w:rPr>
              <w:t xml:space="preserve">Зауваження та пропозиції до </w:t>
            </w:r>
            <w:proofErr w:type="spellStart"/>
            <w:r w:rsidRPr="00AF3DE8">
              <w:rPr>
                <w:rFonts w:ascii="Times New Roman" w:hAnsi="Times New Roman" w:cs="Times New Roman"/>
                <w:b/>
                <w:bCs/>
                <w:sz w:val="20"/>
                <w:szCs w:val="20"/>
                <w:lang w:val="uk-UA"/>
              </w:rPr>
              <w:t>проєкту</w:t>
            </w:r>
            <w:proofErr w:type="spellEnd"/>
            <w:r w:rsidRPr="00AF3DE8">
              <w:rPr>
                <w:rFonts w:ascii="Times New Roman" w:hAnsi="Times New Roman" w:cs="Times New Roman"/>
                <w:b/>
                <w:bCs/>
                <w:sz w:val="20"/>
                <w:szCs w:val="20"/>
                <w:lang w:val="uk-UA"/>
              </w:rPr>
              <w:t xml:space="preserve"> рішення НКРЕКП</w:t>
            </w:r>
          </w:p>
        </w:tc>
        <w:tc>
          <w:tcPr>
            <w:tcW w:w="921" w:type="pct"/>
            <w:shd w:val="clear" w:color="auto" w:fill="E2EFD9" w:themeFill="accent6" w:themeFillTint="33"/>
            <w:vAlign w:val="center"/>
          </w:tcPr>
          <w:p w14:paraId="357AA5CD" w14:textId="77777777" w:rsidR="000D64CB" w:rsidRPr="00AF3DE8" w:rsidRDefault="000D64CB" w:rsidP="000A67F8">
            <w:pPr>
              <w:pStyle w:val="a7"/>
              <w:spacing w:after="0"/>
              <w:ind w:left="0"/>
              <w:jc w:val="center"/>
              <w:rPr>
                <w:rFonts w:ascii="Times New Roman" w:hAnsi="Times New Roman" w:cs="Times New Roman"/>
                <w:b/>
                <w:bCs/>
                <w:sz w:val="20"/>
                <w:szCs w:val="20"/>
                <w:lang w:val="uk-UA"/>
              </w:rPr>
            </w:pPr>
            <w:r w:rsidRPr="00AF3DE8">
              <w:rPr>
                <w:rFonts w:ascii="Times New Roman" w:hAnsi="Times New Roman" w:cs="Times New Roman"/>
                <w:b/>
                <w:bCs/>
                <w:sz w:val="20"/>
                <w:szCs w:val="20"/>
                <w:lang w:val="uk-UA"/>
              </w:rPr>
              <w:t>Обґрунтування</w:t>
            </w:r>
          </w:p>
        </w:tc>
        <w:tc>
          <w:tcPr>
            <w:tcW w:w="692" w:type="pct"/>
            <w:shd w:val="clear" w:color="auto" w:fill="E2EFD9" w:themeFill="accent6" w:themeFillTint="33"/>
            <w:vAlign w:val="center"/>
          </w:tcPr>
          <w:p w14:paraId="3D378855" w14:textId="77777777" w:rsidR="000D64CB" w:rsidRPr="00AF3DE8" w:rsidRDefault="000D64CB" w:rsidP="000A67F8">
            <w:pPr>
              <w:pStyle w:val="a7"/>
              <w:spacing w:after="0"/>
              <w:ind w:left="0"/>
              <w:jc w:val="center"/>
              <w:rPr>
                <w:rFonts w:ascii="Times New Roman" w:hAnsi="Times New Roman" w:cs="Times New Roman"/>
                <w:b/>
                <w:bCs/>
                <w:sz w:val="20"/>
                <w:szCs w:val="20"/>
                <w:lang w:val="uk-UA"/>
              </w:rPr>
            </w:pPr>
            <w:r w:rsidRPr="00AF3DE8">
              <w:rPr>
                <w:rFonts w:ascii="Times New Roman" w:hAnsi="Times New Roman" w:cs="Times New Roman"/>
                <w:b/>
                <w:bCs/>
                <w:sz w:val="20"/>
                <w:szCs w:val="20"/>
                <w:lang w:val="uk-UA"/>
              </w:rPr>
              <w:t>Попередня позиція НКРЕКП щодо наданих зауважень та пропозицій з обґрунтуваннями щодо прийняття або відхилення</w:t>
            </w:r>
          </w:p>
        </w:tc>
      </w:tr>
      <w:tr w:rsidR="00695663" w:rsidRPr="00AF3DE8" w14:paraId="30BEF0E1" w14:textId="77777777" w:rsidTr="008F0F70">
        <w:tc>
          <w:tcPr>
            <w:tcW w:w="383" w:type="pct"/>
          </w:tcPr>
          <w:p w14:paraId="24CDF8DA" w14:textId="4333D2B5"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Глава 1</w:t>
            </w:r>
          </w:p>
        </w:tc>
        <w:tc>
          <w:tcPr>
            <w:tcW w:w="1348" w:type="pct"/>
            <w:shd w:val="clear" w:color="auto" w:fill="auto"/>
          </w:tcPr>
          <w:p w14:paraId="0CD08A15" w14:textId="694EA7FB" w:rsidR="00695663" w:rsidRPr="00AF3DE8" w:rsidRDefault="00695663" w:rsidP="000A67F8">
            <w:pPr>
              <w:spacing w:after="0"/>
              <w:jc w:val="center"/>
              <w:rPr>
                <w:rFonts w:ascii="Times New Roman" w:hAnsi="Times New Roman" w:cs="Times New Roman"/>
                <w:b/>
                <w:noProof/>
                <w:sz w:val="20"/>
                <w:szCs w:val="20"/>
              </w:rPr>
            </w:pPr>
            <w:r w:rsidRPr="00AF3DE8">
              <w:rPr>
                <w:rFonts w:ascii="Times New Roman" w:hAnsi="Times New Roman" w:cs="Times New Roman"/>
                <w:b/>
                <w:noProof/>
                <w:sz w:val="20"/>
                <w:szCs w:val="20"/>
              </w:rPr>
              <w:t>1. Загальні положення</w:t>
            </w:r>
          </w:p>
        </w:tc>
        <w:tc>
          <w:tcPr>
            <w:tcW w:w="1656" w:type="pct"/>
            <w:shd w:val="clear" w:color="auto" w:fill="auto"/>
          </w:tcPr>
          <w:p w14:paraId="00E949AB" w14:textId="25D2E20D"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ГС «РОЗУМНІ ЕЛЕКТРОМЕРЕЖІ УКРАЇНИ»</w:t>
            </w:r>
          </w:p>
          <w:p w14:paraId="5DACD59D"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lastRenderedPageBreak/>
              <w:t xml:space="preserve">Пропонуємо направити методику на додаткове опрацювання та визначити окремі підходи до розрахунку штрафів для різних типів порушень. </w:t>
            </w:r>
          </w:p>
          <w:p w14:paraId="4A8BD009"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Потрібно переосмислити вплив принципу </w:t>
            </w:r>
            <w:proofErr w:type="spellStart"/>
            <w:r w:rsidRPr="00AF3DE8">
              <w:rPr>
                <w:rFonts w:ascii="Times New Roman" w:hAnsi="Times New Roman" w:cs="Times New Roman"/>
                <w:sz w:val="20"/>
                <w:szCs w:val="20"/>
              </w:rPr>
              <w:t>недискрімінаційності</w:t>
            </w:r>
            <w:proofErr w:type="spellEnd"/>
            <w:r w:rsidRPr="00AF3DE8">
              <w:rPr>
                <w:rFonts w:ascii="Times New Roman" w:hAnsi="Times New Roman" w:cs="Times New Roman"/>
                <w:sz w:val="20"/>
                <w:szCs w:val="20"/>
              </w:rPr>
              <w:t>, адже за однакове покарання може застосовуватися різний розмір штрафу.</w:t>
            </w:r>
          </w:p>
          <w:p w14:paraId="70B8C79A"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Також тип учасника ринку не враховує конкретної ролі учасника в порушенні.</w:t>
            </w:r>
          </w:p>
          <w:p w14:paraId="7BCE5315"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Предмет порушення не тотожний з фактичною серйозністю порушення і його наслідками.</w:t>
            </w:r>
          </w:p>
          <w:p w14:paraId="35563B73" w14:textId="2636DFF8" w:rsidR="00695663" w:rsidRDefault="00695663" w:rsidP="000A67F8">
            <w:pPr>
              <w:spacing w:after="0"/>
              <w:jc w:val="both"/>
              <w:rPr>
                <w:rFonts w:ascii="Times New Roman" w:hAnsi="Times New Roman" w:cs="Times New Roman"/>
                <w:sz w:val="20"/>
                <w:szCs w:val="20"/>
              </w:rPr>
            </w:pPr>
            <w:proofErr w:type="spellStart"/>
            <w:r w:rsidRPr="00AF3DE8">
              <w:rPr>
                <w:rFonts w:ascii="Times New Roman" w:hAnsi="Times New Roman" w:cs="Times New Roman"/>
                <w:sz w:val="20"/>
                <w:szCs w:val="20"/>
              </w:rPr>
              <w:t>Підсумовий</w:t>
            </w:r>
            <w:proofErr w:type="spellEnd"/>
            <w:r w:rsidRPr="00AF3DE8">
              <w:rPr>
                <w:rFonts w:ascii="Times New Roman" w:hAnsi="Times New Roman" w:cs="Times New Roman"/>
                <w:sz w:val="20"/>
                <w:szCs w:val="20"/>
              </w:rPr>
              <w:t xml:space="preserve"> розмір штрафу вираховується із максимального, хоча в сьогоденних умовах України, можливо варто було б вираховувати від мінімального з додаванням чинників.</w:t>
            </w:r>
          </w:p>
          <w:p w14:paraId="223AFF5E" w14:textId="77777777" w:rsidR="00695663" w:rsidRPr="00AF3DE8" w:rsidRDefault="00695663" w:rsidP="000A67F8">
            <w:pPr>
              <w:spacing w:after="0"/>
              <w:jc w:val="both"/>
              <w:rPr>
                <w:rFonts w:ascii="Times New Roman" w:hAnsi="Times New Roman" w:cs="Times New Roman"/>
                <w:sz w:val="20"/>
                <w:szCs w:val="20"/>
              </w:rPr>
            </w:pPr>
          </w:p>
          <w:p w14:paraId="1492254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«ХАРКІВОБЛЕНЕРГО»</w:t>
            </w:r>
          </w:p>
          <w:p w14:paraId="5672EB2A" w14:textId="77777777" w:rsidR="00695663" w:rsidRPr="00AF3DE8" w:rsidRDefault="00695663" w:rsidP="000A67F8">
            <w:pPr>
              <w:pStyle w:val="a7"/>
              <w:spacing w:after="0"/>
              <w:ind w:left="0"/>
              <w:rPr>
                <w:rFonts w:ascii="Times New Roman" w:hAnsi="Times New Roman" w:cs="Times New Roman"/>
                <w:sz w:val="20"/>
                <w:szCs w:val="20"/>
                <w:lang w:val="uk-UA"/>
              </w:rPr>
            </w:pPr>
            <w:r w:rsidRPr="00AF3DE8">
              <w:rPr>
                <w:rFonts w:ascii="Times New Roman" w:hAnsi="Times New Roman" w:cs="Times New Roman"/>
                <w:sz w:val="20"/>
                <w:szCs w:val="20"/>
                <w:lang w:val="uk-UA"/>
              </w:rPr>
              <w:t xml:space="preserve">   Слід зазначити, що представлений </w:t>
            </w:r>
            <w:proofErr w:type="spellStart"/>
            <w:r w:rsidRPr="00AF3DE8">
              <w:rPr>
                <w:rFonts w:ascii="Times New Roman" w:hAnsi="Times New Roman" w:cs="Times New Roman"/>
                <w:sz w:val="20"/>
                <w:szCs w:val="20"/>
                <w:lang w:val="uk-UA"/>
              </w:rPr>
              <w:t>проєкт</w:t>
            </w:r>
            <w:proofErr w:type="spellEnd"/>
            <w:r w:rsidRPr="00AF3DE8">
              <w:rPr>
                <w:rFonts w:ascii="Times New Roman" w:hAnsi="Times New Roman" w:cs="Times New Roman"/>
                <w:sz w:val="20"/>
                <w:szCs w:val="20"/>
                <w:lang w:val="uk-UA"/>
              </w:rPr>
              <w:t xml:space="preserve"> Методики у більшій його частині несе суб’єктивний характер. Для уникнення подвійного тлумачення та подальших оскаржень щодо визначення суми штрафних санкцій через суб’єктивні підходи визначення, з метою дотримання прозорості формування штрафів пропонуємо визначити чіткі критерії по наступних пунктах Методики: </w:t>
            </w:r>
          </w:p>
          <w:p w14:paraId="374E002A" w14:textId="11B480A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sz w:val="20"/>
                <w:szCs w:val="20"/>
              </w:rPr>
              <w:t xml:space="preserve">п. 4.3. НКРЕКП визначає розміри коефіцієнтів для пом'якшуючих та обтяжуючих обставин для кожного </w:t>
            </w:r>
            <w:r w:rsidRPr="00AF3DE8">
              <w:rPr>
                <w:rFonts w:ascii="Times New Roman" w:hAnsi="Times New Roman" w:cs="Times New Roman"/>
                <w:b/>
                <w:bCs/>
                <w:i/>
                <w:iCs/>
                <w:sz w:val="20"/>
                <w:szCs w:val="20"/>
                <w:u w:val="single"/>
              </w:rPr>
              <w:t>(зазначити розміри коефіцієнтів)</w:t>
            </w:r>
            <w:r w:rsidRPr="00AF3DE8">
              <w:rPr>
                <w:rFonts w:ascii="Times New Roman" w:hAnsi="Times New Roman" w:cs="Times New Roman"/>
                <w:sz w:val="20"/>
                <w:szCs w:val="20"/>
              </w:rPr>
              <w:t xml:space="preserve"> окремого порушення в кожному конкретному випадку, залежно від наявності/відсутності відповідних обставин чи комбінації відповідних обставин.</w:t>
            </w:r>
          </w:p>
        </w:tc>
        <w:tc>
          <w:tcPr>
            <w:tcW w:w="921" w:type="pct"/>
            <w:shd w:val="clear" w:color="auto" w:fill="auto"/>
          </w:tcPr>
          <w:p w14:paraId="466913C0" w14:textId="5B669013" w:rsidR="00695663" w:rsidRPr="00AF3DE8" w:rsidRDefault="00695663" w:rsidP="000A67F8">
            <w:pPr>
              <w:spacing w:after="0"/>
              <w:jc w:val="both"/>
              <w:rPr>
                <w:rFonts w:ascii="Times New Roman" w:hAnsi="Times New Roman" w:cs="Times New Roman"/>
                <w:i/>
                <w:sz w:val="20"/>
                <w:szCs w:val="20"/>
              </w:rPr>
            </w:pPr>
          </w:p>
        </w:tc>
        <w:tc>
          <w:tcPr>
            <w:tcW w:w="692" w:type="pct"/>
            <w:vMerge w:val="restart"/>
            <w:shd w:val="clear" w:color="auto" w:fill="auto"/>
          </w:tcPr>
          <w:p w14:paraId="6ED77C33" w14:textId="77777777" w:rsidR="00695663" w:rsidRPr="006A5513" w:rsidRDefault="00695663" w:rsidP="006A5513">
            <w:pPr>
              <w:pStyle w:val="a7"/>
              <w:spacing w:after="0"/>
              <w:ind w:left="0"/>
              <w:jc w:val="both"/>
              <w:rPr>
                <w:rFonts w:ascii="Times New Roman" w:hAnsi="Times New Roman" w:cs="Times New Roman"/>
                <w:sz w:val="20"/>
                <w:szCs w:val="20"/>
                <w:lang w:val="uk-UA"/>
              </w:rPr>
            </w:pPr>
            <w:r w:rsidRPr="006A5513">
              <w:rPr>
                <w:rFonts w:ascii="Times New Roman" w:hAnsi="Times New Roman" w:cs="Times New Roman"/>
                <w:sz w:val="20"/>
                <w:szCs w:val="20"/>
                <w:lang w:val="uk-UA"/>
              </w:rPr>
              <w:t>У зв’язку з набранням чинності Закону України «Про внесення змін до деяких законів України щодо запобігання зловживанням на оптових енергетичних ринках» НКРЕКП пропонує розглянути виключно зміни до додатків 22 та 27 до Порядку контролю.</w:t>
            </w:r>
          </w:p>
          <w:p w14:paraId="5BC4B1B4" w14:textId="77777777" w:rsidR="00695663" w:rsidRPr="006A5513" w:rsidRDefault="00695663" w:rsidP="006A5513">
            <w:pPr>
              <w:pStyle w:val="a7"/>
              <w:spacing w:after="0"/>
              <w:ind w:left="0"/>
              <w:jc w:val="both"/>
              <w:rPr>
                <w:rFonts w:ascii="Times New Roman" w:hAnsi="Times New Roman" w:cs="Times New Roman"/>
                <w:sz w:val="20"/>
                <w:szCs w:val="20"/>
                <w:lang w:val="uk-UA"/>
              </w:rPr>
            </w:pPr>
          </w:p>
          <w:p w14:paraId="48278FA8" w14:textId="23E225ED" w:rsidR="00695663" w:rsidRPr="00AF3DE8" w:rsidRDefault="00695663" w:rsidP="006A5513">
            <w:pPr>
              <w:pStyle w:val="a7"/>
              <w:spacing w:after="0"/>
              <w:ind w:left="0"/>
              <w:jc w:val="both"/>
              <w:rPr>
                <w:rFonts w:ascii="Times New Roman" w:hAnsi="Times New Roman" w:cs="Times New Roman"/>
                <w:sz w:val="20"/>
                <w:szCs w:val="20"/>
                <w:lang w:val="uk-UA"/>
              </w:rPr>
            </w:pPr>
            <w:r w:rsidRPr="006A5513">
              <w:rPr>
                <w:rFonts w:ascii="Times New Roman" w:hAnsi="Times New Roman" w:cs="Times New Roman"/>
                <w:sz w:val="20"/>
                <w:szCs w:val="20"/>
                <w:lang w:val="uk-UA"/>
              </w:rPr>
              <w:t>Методика розрахунку штрафних санкцій за порушення законодавства у сферах енергетики та комунальних послуг та відповідних ліцензійних умов буде доопрацьована та повторно схвалена на відкритому засіданні НКРЕКП</w:t>
            </w:r>
          </w:p>
        </w:tc>
      </w:tr>
      <w:tr w:rsidR="00695663" w:rsidRPr="00AF3DE8" w14:paraId="78D2256B" w14:textId="77777777" w:rsidTr="008F0F70">
        <w:tc>
          <w:tcPr>
            <w:tcW w:w="383" w:type="pct"/>
          </w:tcPr>
          <w:p w14:paraId="4299F4C6" w14:textId="5EBB3EAA"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1.1</w:t>
            </w:r>
          </w:p>
        </w:tc>
        <w:tc>
          <w:tcPr>
            <w:tcW w:w="1348" w:type="pct"/>
            <w:shd w:val="clear" w:color="auto" w:fill="auto"/>
          </w:tcPr>
          <w:p w14:paraId="2750298C" w14:textId="3997463B" w:rsidR="00695663" w:rsidRPr="00AF3DE8" w:rsidRDefault="00695663" w:rsidP="000A67F8">
            <w:pPr>
              <w:spacing w:after="0"/>
              <w:jc w:val="both"/>
              <w:rPr>
                <w:rFonts w:ascii="Times New Roman" w:hAnsi="Times New Roman" w:cs="Times New Roman"/>
                <w:noProof/>
                <w:sz w:val="20"/>
                <w:szCs w:val="20"/>
              </w:rPr>
            </w:pPr>
            <w:r w:rsidRPr="00AF3DE8">
              <w:rPr>
                <w:rFonts w:ascii="Times New Roman" w:hAnsi="Times New Roman" w:cs="Times New Roman"/>
                <w:noProof/>
                <w:sz w:val="20"/>
                <w:szCs w:val="20"/>
              </w:rPr>
              <w:t>1.1. Ця Методика встановлює порядок розрахунку НКРЕКП штрафних санкцій за порушення законодавства у сферах енергетики та комунальних послуг та відповідних ліцензійних умов.</w:t>
            </w:r>
          </w:p>
        </w:tc>
        <w:tc>
          <w:tcPr>
            <w:tcW w:w="1656" w:type="pct"/>
            <w:shd w:val="clear" w:color="auto" w:fill="auto"/>
          </w:tcPr>
          <w:p w14:paraId="505FF9D1"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493D5A56" w14:textId="77777777" w:rsidR="00695663" w:rsidRPr="00AF3DE8" w:rsidRDefault="00695663" w:rsidP="000A67F8">
            <w:pPr>
              <w:pStyle w:val="List11"/>
              <w:keepNext/>
              <w:numPr>
                <w:ilvl w:val="1"/>
                <w:numId w:val="18"/>
              </w:numPr>
              <w:spacing w:before="0" w:after="0"/>
              <w:ind w:firstLine="758"/>
              <w:rPr>
                <w:rFonts w:cs="Times New Roman"/>
                <w:sz w:val="20"/>
                <w:szCs w:val="20"/>
              </w:rPr>
            </w:pPr>
            <w:r w:rsidRPr="00AF3DE8">
              <w:rPr>
                <w:rFonts w:cs="Times New Roman"/>
                <w:sz w:val="20"/>
                <w:szCs w:val="20"/>
              </w:rPr>
              <w:t>У цій Методиці терміни вживаються в таких значеннях:</w:t>
            </w:r>
          </w:p>
          <w:p w14:paraId="49569CA0" w14:textId="51BF6F28" w:rsidR="00695663" w:rsidRPr="00AF3DE8" w:rsidRDefault="00695663" w:rsidP="000A67F8">
            <w:pPr>
              <w:spacing w:after="0"/>
              <w:jc w:val="both"/>
              <w:rPr>
                <w:rFonts w:ascii="Times New Roman" w:hAnsi="Times New Roman" w:cs="Times New Roman"/>
                <w:i/>
                <w:sz w:val="20"/>
                <w:szCs w:val="20"/>
              </w:rPr>
            </w:pPr>
            <w:r w:rsidRPr="00AF3DE8">
              <w:rPr>
                <w:rFonts w:ascii="Times New Roman" w:eastAsiaTheme="minorEastAsia" w:hAnsi="Times New Roman" w:cs="Times New Roman"/>
                <w:sz w:val="20"/>
                <w:szCs w:val="20"/>
              </w:rPr>
              <w:t xml:space="preserve">додаткова вигода – отриманий порушником без належних правових підстав додатковий дохід, та/або збитки чи витрати, яких вдалось уникнути, внаслідок вчинення порушення законодавства та/або ліцензійних умов </w:t>
            </w:r>
            <w:r w:rsidRPr="00AF3DE8">
              <w:rPr>
                <w:rFonts w:ascii="Times New Roman" w:eastAsiaTheme="minorEastAsia" w:hAnsi="Times New Roman" w:cs="Times New Roman"/>
                <w:b/>
                <w:bCs/>
                <w:sz w:val="20"/>
                <w:szCs w:val="20"/>
              </w:rPr>
              <w:t xml:space="preserve">(не вважається отриманням додаткової вигоди порушення щодо недовиконання інвестиційних програм, недотримання структури тарифу, у разі якщо НКРЕКП за результатами перевірки прийме рішення про </w:t>
            </w:r>
            <w:r w:rsidRPr="00AF3DE8">
              <w:rPr>
                <w:rFonts w:ascii="Times New Roman" w:eastAsiaTheme="minorEastAsia" w:hAnsi="Times New Roman" w:cs="Times New Roman"/>
                <w:b/>
                <w:bCs/>
                <w:sz w:val="20"/>
                <w:szCs w:val="20"/>
              </w:rPr>
              <w:lastRenderedPageBreak/>
              <w:t>встановлення (зміну) тарифів на товари (послуги) для відповідного суб’єкта господарювання)</w:t>
            </w:r>
            <w:r w:rsidRPr="00AF3DE8">
              <w:rPr>
                <w:rFonts w:ascii="Times New Roman" w:eastAsiaTheme="minorEastAsia" w:hAnsi="Times New Roman" w:cs="Times New Roman"/>
                <w:sz w:val="20"/>
                <w:szCs w:val="20"/>
              </w:rPr>
              <w:t>;</w:t>
            </w:r>
          </w:p>
        </w:tc>
        <w:tc>
          <w:tcPr>
            <w:tcW w:w="921" w:type="pct"/>
            <w:shd w:val="clear" w:color="auto" w:fill="auto"/>
          </w:tcPr>
          <w:p w14:paraId="0CFF9CA6"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АТ «УКРТРАНСГАЗ»</w:t>
            </w:r>
          </w:p>
          <w:p w14:paraId="1AC38BE1" w14:textId="0B4E1F3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sz w:val="20"/>
                <w:szCs w:val="20"/>
              </w:rPr>
              <w:t>Пропонуємо здійснити уточнення поняття «додаткова вигода», адже у разі перегляду тарифу ліцензіата, що був здійснений за результатами перевірки, де-факто, жодної додаткової вигоди такий порушник не отримає.</w:t>
            </w:r>
          </w:p>
        </w:tc>
        <w:tc>
          <w:tcPr>
            <w:tcW w:w="692" w:type="pct"/>
            <w:vMerge/>
            <w:shd w:val="clear" w:color="auto" w:fill="auto"/>
          </w:tcPr>
          <w:p w14:paraId="5ADA03D7"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1E1DE4D2" w14:textId="77777777" w:rsidTr="008F0F70">
        <w:tc>
          <w:tcPr>
            <w:tcW w:w="383" w:type="pct"/>
          </w:tcPr>
          <w:p w14:paraId="477A6D5C" w14:textId="270F9BD2"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1.2</w:t>
            </w:r>
          </w:p>
        </w:tc>
        <w:tc>
          <w:tcPr>
            <w:tcW w:w="1348" w:type="pct"/>
            <w:shd w:val="clear" w:color="auto" w:fill="auto"/>
          </w:tcPr>
          <w:p w14:paraId="39BF3D22" w14:textId="77777777" w:rsidR="00695663" w:rsidRPr="00AF3DE8" w:rsidRDefault="00695663" w:rsidP="000A67F8">
            <w:pPr>
              <w:spacing w:after="0"/>
              <w:jc w:val="both"/>
              <w:rPr>
                <w:rFonts w:ascii="Times New Roman" w:hAnsi="Times New Roman" w:cs="Times New Roman"/>
                <w:noProof/>
                <w:sz w:val="20"/>
                <w:szCs w:val="20"/>
              </w:rPr>
            </w:pPr>
            <w:r w:rsidRPr="00AF3DE8">
              <w:rPr>
                <w:rFonts w:ascii="Times New Roman" w:hAnsi="Times New Roman" w:cs="Times New Roman"/>
                <w:noProof/>
                <w:sz w:val="20"/>
                <w:szCs w:val="20"/>
              </w:rPr>
              <w:t>1.2. Дія цієї Методики поширюється на суб’єктів господарювання, що провадять діяльність у сферах енергетики та комунальних послуг, які отримали ліцензії на провадження господарської діяльності, та регулювання, моніторинг та контроль за діяльністю яких здійснюється НКРЕКП (далі – ліцензіати), зокрема, на суб’єктів господарювання, що провадять такі види діяльності:</w:t>
            </w:r>
          </w:p>
          <w:p w14:paraId="7899041C" w14:textId="77777777" w:rsidR="00695663" w:rsidRPr="00AF3DE8" w:rsidRDefault="00695663" w:rsidP="000A67F8">
            <w:pPr>
              <w:spacing w:after="0"/>
              <w:jc w:val="both"/>
              <w:rPr>
                <w:rFonts w:ascii="Times New Roman" w:hAnsi="Times New Roman" w:cs="Times New Roman"/>
                <w:noProof/>
                <w:sz w:val="20"/>
                <w:szCs w:val="20"/>
              </w:rPr>
            </w:pPr>
          </w:p>
          <w:p w14:paraId="213FA04F" w14:textId="77777777" w:rsidR="00695663" w:rsidRPr="00AF3DE8" w:rsidRDefault="00695663" w:rsidP="000A67F8">
            <w:pPr>
              <w:spacing w:after="0"/>
              <w:jc w:val="both"/>
              <w:rPr>
                <w:rFonts w:ascii="Times New Roman" w:hAnsi="Times New Roman" w:cs="Times New Roman"/>
                <w:noProof/>
                <w:sz w:val="20"/>
                <w:szCs w:val="20"/>
              </w:rPr>
            </w:pPr>
            <w:r w:rsidRPr="00AF3DE8">
              <w:rPr>
                <w:rFonts w:ascii="Times New Roman" w:hAnsi="Times New Roman" w:cs="Times New Roman"/>
                <w:noProof/>
                <w:sz w:val="20"/>
                <w:szCs w:val="20"/>
              </w:rPr>
              <w:t>1) у сфері енергетики:</w:t>
            </w:r>
          </w:p>
          <w:p w14:paraId="20F5AD2D" w14:textId="77777777" w:rsidR="00695663" w:rsidRPr="00AF3DE8" w:rsidRDefault="00695663" w:rsidP="000A67F8">
            <w:pPr>
              <w:spacing w:after="0"/>
              <w:jc w:val="both"/>
              <w:rPr>
                <w:rFonts w:ascii="Times New Roman" w:hAnsi="Times New Roman" w:cs="Times New Roman"/>
                <w:noProof/>
                <w:sz w:val="20"/>
                <w:szCs w:val="20"/>
              </w:rPr>
            </w:pPr>
            <w:r w:rsidRPr="00AF3DE8">
              <w:rPr>
                <w:rFonts w:ascii="Times New Roman" w:hAnsi="Times New Roman" w:cs="Times New Roman"/>
                <w:noProof/>
                <w:sz w:val="20"/>
                <w:szCs w:val="20"/>
              </w:rPr>
              <w:t>виробництво, передача, розподіл, зберігання електричної енергії;</w:t>
            </w:r>
          </w:p>
          <w:p w14:paraId="0C014CDA" w14:textId="77777777" w:rsidR="00695663" w:rsidRPr="00AF3DE8" w:rsidRDefault="00695663" w:rsidP="000A67F8">
            <w:pPr>
              <w:spacing w:after="0"/>
              <w:jc w:val="both"/>
              <w:rPr>
                <w:rFonts w:ascii="Times New Roman" w:hAnsi="Times New Roman" w:cs="Times New Roman"/>
                <w:noProof/>
                <w:sz w:val="20"/>
                <w:szCs w:val="20"/>
              </w:rPr>
            </w:pPr>
            <w:r w:rsidRPr="00AF3DE8">
              <w:rPr>
                <w:rFonts w:ascii="Times New Roman" w:hAnsi="Times New Roman" w:cs="Times New Roman"/>
                <w:noProof/>
                <w:sz w:val="20"/>
                <w:szCs w:val="20"/>
              </w:rPr>
              <w:t>постачання електричної енергії споживачу;</w:t>
            </w:r>
          </w:p>
          <w:p w14:paraId="28EDEED6" w14:textId="77777777" w:rsidR="00695663" w:rsidRPr="00AF3DE8" w:rsidRDefault="00695663" w:rsidP="000A67F8">
            <w:pPr>
              <w:spacing w:after="0"/>
              <w:jc w:val="both"/>
              <w:rPr>
                <w:rFonts w:ascii="Times New Roman" w:hAnsi="Times New Roman" w:cs="Times New Roman"/>
                <w:noProof/>
                <w:sz w:val="20"/>
                <w:szCs w:val="20"/>
              </w:rPr>
            </w:pPr>
            <w:r w:rsidRPr="00AF3DE8">
              <w:rPr>
                <w:rFonts w:ascii="Times New Roman" w:hAnsi="Times New Roman" w:cs="Times New Roman"/>
                <w:noProof/>
                <w:sz w:val="20"/>
                <w:szCs w:val="20"/>
              </w:rPr>
              <w:t>перепродаж електричної енергії (трейдерська діяльність) на ринку електричної енергії;</w:t>
            </w:r>
          </w:p>
          <w:p w14:paraId="4AF03E97" w14:textId="77777777" w:rsidR="00695663" w:rsidRPr="00AF3DE8" w:rsidRDefault="00695663" w:rsidP="000A67F8">
            <w:pPr>
              <w:spacing w:after="0"/>
              <w:jc w:val="both"/>
              <w:rPr>
                <w:rFonts w:ascii="Times New Roman" w:hAnsi="Times New Roman" w:cs="Times New Roman"/>
                <w:noProof/>
                <w:sz w:val="20"/>
                <w:szCs w:val="20"/>
              </w:rPr>
            </w:pPr>
            <w:r w:rsidRPr="00AF3DE8">
              <w:rPr>
                <w:rFonts w:ascii="Times New Roman" w:hAnsi="Times New Roman" w:cs="Times New Roman"/>
                <w:noProof/>
                <w:sz w:val="20"/>
                <w:szCs w:val="20"/>
              </w:rPr>
              <w:t>здійснення функцій оператора ринку електричної енергії;</w:t>
            </w:r>
          </w:p>
          <w:p w14:paraId="7D9DFF31" w14:textId="77777777" w:rsidR="00695663" w:rsidRPr="00AF3DE8" w:rsidRDefault="00695663" w:rsidP="000A67F8">
            <w:pPr>
              <w:spacing w:after="0"/>
              <w:jc w:val="both"/>
              <w:rPr>
                <w:rFonts w:ascii="Times New Roman" w:hAnsi="Times New Roman" w:cs="Times New Roman"/>
                <w:noProof/>
                <w:sz w:val="20"/>
                <w:szCs w:val="20"/>
              </w:rPr>
            </w:pPr>
            <w:r w:rsidRPr="00AF3DE8">
              <w:rPr>
                <w:rFonts w:ascii="Times New Roman" w:hAnsi="Times New Roman" w:cs="Times New Roman"/>
                <w:noProof/>
                <w:sz w:val="20"/>
                <w:szCs w:val="20"/>
              </w:rPr>
              <w:t>здійснення функцій гарантованого покупця на ринку електричної енергії;</w:t>
            </w:r>
          </w:p>
          <w:p w14:paraId="315400EC" w14:textId="77777777" w:rsidR="00695663" w:rsidRPr="00AF3DE8" w:rsidRDefault="00695663" w:rsidP="000A67F8">
            <w:pPr>
              <w:spacing w:after="0"/>
              <w:jc w:val="both"/>
              <w:rPr>
                <w:rFonts w:ascii="Times New Roman" w:hAnsi="Times New Roman" w:cs="Times New Roman"/>
                <w:noProof/>
                <w:sz w:val="20"/>
                <w:szCs w:val="20"/>
              </w:rPr>
            </w:pPr>
            <w:r w:rsidRPr="00AF3DE8">
              <w:rPr>
                <w:rFonts w:ascii="Times New Roman" w:hAnsi="Times New Roman" w:cs="Times New Roman"/>
                <w:noProof/>
                <w:sz w:val="20"/>
                <w:szCs w:val="20"/>
              </w:rPr>
              <w:t>транспортування, розподіл, зберігання (закачування, відбір), постачання природного газу, надання послуг установки LNG;</w:t>
            </w:r>
          </w:p>
          <w:p w14:paraId="7EB43CF7" w14:textId="77777777" w:rsidR="00695663" w:rsidRPr="00AF3DE8" w:rsidRDefault="00695663" w:rsidP="000A67F8">
            <w:pPr>
              <w:spacing w:after="0"/>
              <w:jc w:val="both"/>
              <w:rPr>
                <w:rFonts w:ascii="Times New Roman" w:hAnsi="Times New Roman" w:cs="Times New Roman"/>
                <w:noProof/>
                <w:sz w:val="20"/>
                <w:szCs w:val="20"/>
              </w:rPr>
            </w:pPr>
            <w:r w:rsidRPr="00AF3DE8">
              <w:rPr>
                <w:rFonts w:ascii="Times New Roman" w:hAnsi="Times New Roman" w:cs="Times New Roman"/>
                <w:noProof/>
                <w:sz w:val="20"/>
                <w:szCs w:val="20"/>
              </w:rPr>
              <w:t>транспортування нафти, нафтопродуктів трубопровідним транспортом;</w:t>
            </w:r>
          </w:p>
          <w:p w14:paraId="6393CAC3" w14:textId="77777777" w:rsidR="00695663" w:rsidRPr="00AF3DE8" w:rsidRDefault="00695663" w:rsidP="000A67F8">
            <w:pPr>
              <w:spacing w:after="0"/>
              <w:jc w:val="both"/>
              <w:rPr>
                <w:rFonts w:ascii="Times New Roman" w:hAnsi="Times New Roman" w:cs="Times New Roman"/>
                <w:noProof/>
                <w:sz w:val="20"/>
                <w:szCs w:val="20"/>
              </w:rPr>
            </w:pPr>
          </w:p>
          <w:p w14:paraId="37D67E92" w14:textId="77777777" w:rsidR="00695663" w:rsidRPr="00AF3DE8" w:rsidRDefault="00695663" w:rsidP="000A67F8">
            <w:pPr>
              <w:spacing w:after="0"/>
              <w:jc w:val="both"/>
              <w:rPr>
                <w:rFonts w:ascii="Times New Roman" w:hAnsi="Times New Roman" w:cs="Times New Roman"/>
                <w:noProof/>
                <w:sz w:val="20"/>
                <w:szCs w:val="20"/>
              </w:rPr>
            </w:pPr>
            <w:r w:rsidRPr="00AF3DE8">
              <w:rPr>
                <w:rFonts w:ascii="Times New Roman" w:hAnsi="Times New Roman" w:cs="Times New Roman"/>
                <w:noProof/>
                <w:sz w:val="20"/>
                <w:szCs w:val="20"/>
              </w:rPr>
              <w:t>2) у сфері комунальних послуг:</w:t>
            </w:r>
          </w:p>
          <w:p w14:paraId="3AC277D0" w14:textId="77777777" w:rsidR="00695663" w:rsidRPr="00AF3DE8" w:rsidRDefault="00695663" w:rsidP="000A67F8">
            <w:pPr>
              <w:spacing w:after="0"/>
              <w:jc w:val="both"/>
              <w:rPr>
                <w:rFonts w:ascii="Times New Roman" w:hAnsi="Times New Roman" w:cs="Times New Roman"/>
                <w:noProof/>
                <w:sz w:val="20"/>
                <w:szCs w:val="20"/>
              </w:rPr>
            </w:pPr>
            <w:r w:rsidRPr="00AF3DE8">
              <w:rPr>
                <w:rFonts w:ascii="Times New Roman" w:hAnsi="Times New Roman" w:cs="Times New Roman"/>
                <w:noProof/>
                <w:sz w:val="20"/>
                <w:szCs w:val="20"/>
              </w:rPr>
              <w:t>виробництво теплової енергії на теплоелектроцентралях, теплоелектростанціях, атомних електростанціях і когенераційних установках;</w:t>
            </w:r>
          </w:p>
          <w:p w14:paraId="3EC249C0" w14:textId="517B390F" w:rsidR="00695663" w:rsidRPr="00AF3DE8" w:rsidRDefault="00695663" w:rsidP="000A67F8">
            <w:pPr>
              <w:spacing w:after="0"/>
              <w:jc w:val="both"/>
              <w:rPr>
                <w:rFonts w:ascii="Times New Roman" w:hAnsi="Times New Roman" w:cs="Times New Roman"/>
                <w:noProof/>
                <w:sz w:val="20"/>
                <w:szCs w:val="20"/>
              </w:rPr>
            </w:pPr>
            <w:r w:rsidRPr="00AF3DE8">
              <w:rPr>
                <w:rFonts w:ascii="Times New Roman" w:hAnsi="Times New Roman" w:cs="Times New Roman"/>
                <w:noProof/>
                <w:sz w:val="20"/>
                <w:szCs w:val="20"/>
              </w:rPr>
              <w:t>діяльності у сфері централізованого водопостачання та водовідведення.</w:t>
            </w:r>
          </w:p>
        </w:tc>
        <w:tc>
          <w:tcPr>
            <w:tcW w:w="1656" w:type="pct"/>
            <w:shd w:val="clear" w:color="auto" w:fill="auto"/>
          </w:tcPr>
          <w:p w14:paraId="270A9F76"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3E9410BC" w14:textId="4C637D8F" w:rsidR="00695663" w:rsidRPr="00AF3DE8" w:rsidRDefault="00695663" w:rsidP="005B6082">
            <w:pPr>
              <w:spacing w:after="0" w:line="240" w:lineRule="auto"/>
              <w:jc w:val="both"/>
              <w:rPr>
                <w:rFonts w:ascii="Times New Roman" w:hAnsi="Times New Roman" w:cs="Times New Roman"/>
                <w:bCs/>
                <w:i/>
                <w:iCs/>
                <w:sz w:val="20"/>
                <w:szCs w:val="20"/>
                <w:lang w:eastAsia="ru-RU"/>
              </w:rPr>
            </w:pPr>
            <w:r w:rsidRPr="00AF3DE8">
              <w:rPr>
                <w:rFonts w:ascii="Times New Roman" w:eastAsia="Yu Mincho" w:hAnsi="Times New Roman" w:cs="Times New Roman"/>
                <w:b/>
                <w:color w:val="000000" w:themeColor="text1"/>
                <w:sz w:val="20"/>
                <w:szCs w:val="20"/>
                <w:lang w:eastAsia="uk-UA"/>
              </w:rPr>
              <w:t>Виключити.</w:t>
            </w:r>
          </w:p>
        </w:tc>
        <w:tc>
          <w:tcPr>
            <w:tcW w:w="921" w:type="pct"/>
            <w:shd w:val="clear" w:color="auto" w:fill="auto"/>
          </w:tcPr>
          <w:p w14:paraId="5D9441D0"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5152C8CC" w14:textId="62FB4D37" w:rsidR="00695663" w:rsidRPr="00AF3DE8" w:rsidRDefault="00695663" w:rsidP="000A67F8">
            <w:pPr>
              <w:pStyle w:val="a3"/>
              <w:spacing w:before="0" w:beforeAutospacing="0" w:after="0" w:afterAutospacing="0"/>
              <w:jc w:val="both"/>
              <w:rPr>
                <w:rFonts w:cs="Times New Roman"/>
                <w:bCs/>
                <w:i/>
                <w:iCs/>
                <w:sz w:val="20"/>
                <w:szCs w:val="20"/>
                <w:lang w:eastAsia="ru-RU"/>
              </w:rPr>
            </w:pPr>
            <w:r w:rsidRPr="00AF3DE8">
              <w:rPr>
                <w:rFonts w:cs="Times New Roman"/>
                <w:i/>
                <w:color w:val="000000" w:themeColor="text1"/>
                <w:sz w:val="20"/>
                <w:szCs w:val="20"/>
              </w:rPr>
              <w:t xml:space="preserve">Методика </w:t>
            </w:r>
            <w:r w:rsidRPr="00AF3DE8">
              <w:rPr>
                <w:rFonts w:cs="Times New Roman"/>
                <w:i/>
                <w:sz w:val="20"/>
                <w:szCs w:val="20"/>
              </w:rPr>
              <w:t xml:space="preserve">розрахунку штрафних санкцій за порушення законодавства у сферах енергетики та комунальних послуг та відповідних ліцензійних умов </w:t>
            </w:r>
            <w:r w:rsidRPr="00AF3DE8">
              <w:rPr>
                <w:rFonts w:cs="Times New Roman"/>
                <w:i/>
                <w:color w:val="000000" w:themeColor="text1"/>
                <w:sz w:val="20"/>
                <w:szCs w:val="20"/>
              </w:rPr>
              <w:t>є додатком 29 до Порядку контролю, тому дія Методики також поширюється на суб’єктів господарювання, перелічених у пункті 1.1 Порядку контролю.</w:t>
            </w:r>
          </w:p>
        </w:tc>
        <w:tc>
          <w:tcPr>
            <w:tcW w:w="692" w:type="pct"/>
            <w:vMerge/>
            <w:shd w:val="clear" w:color="auto" w:fill="auto"/>
          </w:tcPr>
          <w:p w14:paraId="6FEE2567"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05632ABE" w14:textId="77777777" w:rsidTr="008F0F70">
        <w:tc>
          <w:tcPr>
            <w:tcW w:w="383" w:type="pct"/>
          </w:tcPr>
          <w:p w14:paraId="7BDFFE43" w14:textId="3BFE6F0E"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1.3</w:t>
            </w:r>
          </w:p>
        </w:tc>
        <w:tc>
          <w:tcPr>
            <w:tcW w:w="1348" w:type="pct"/>
            <w:shd w:val="clear" w:color="auto" w:fill="auto"/>
          </w:tcPr>
          <w:p w14:paraId="5B162827" w14:textId="77777777" w:rsidR="00695663" w:rsidRPr="00AF3DE8" w:rsidRDefault="00695663" w:rsidP="000A67F8">
            <w:pPr>
              <w:spacing w:after="0"/>
              <w:jc w:val="both"/>
              <w:rPr>
                <w:rFonts w:ascii="Times New Roman" w:hAnsi="Times New Roman" w:cs="Times New Roman"/>
                <w:bCs/>
                <w:sz w:val="20"/>
                <w:szCs w:val="20"/>
              </w:rPr>
            </w:pPr>
            <w:r w:rsidRPr="00AF3DE8">
              <w:rPr>
                <w:rFonts w:ascii="Times New Roman" w:hAnsi="Times New Roman" w:cs="Times New Roman"/>
                <w:bCs/>
                <w:sz w:val="20"/>
                <w:szCs w:val="20"/>
              </w:rPr>
              <w:t xml:space="preserve">1.3. Ця Методика застосовується НКРЕКП для розрахунку розміру штрафних санкцій за порушення ліцензіатами вимог законодавства та/або відповідних ліцензійних умов під час </w:t>
            </w:r>
            <w:r w:rsidRPr="00AF3DE8">
              <w:rPr>
                <w:rFonts w:ascii="Times New Roman" w:hAnsi="Times New Roman" w:cs="Times New Roman"/>
                <w:bCs/>
                <w:sz w:val="20"/>
                <w:szCs w:val="20"/>
              </w:rPr>
              <w:lastRenderedPageBreak/>
              <w:t>розгляду НКРЕКП питання відповідальності ліцензіата в порядку, передбаченому законодавством, шляхом застосування до фактичних обставин порушення критеріїв оцінки серйозності порушення та здійснення подальшого розрахунку розміру штрафу. Перед винесенням питання щодо результатів перевірки ліцензіатів НКРЕКП на розгляд на засідання НКРЕКП відповідальний структурний підрозділ НКРЕКП здійснює розрахунок розміру штрафних санкцій за кожне окреме вчинене ліцензіатом порушення відповідно до положень цієї Методики.</w:t>
            </w:r>
          </w:p>
          <w:p w14:paraId="5B2A5676" w14:textId="7C0F4E9C" w:rsidR="00695663" w:rsidRPr="00AF3DE8" w:rsidRDefault="00695663" w:rsidP="000A67F8">
            <w:pPr>
              <w:spacing w:after="0"/>
              <w:jc w:val="both"/>
              <w:rPr>
                <w:rFonts w:ascii="Times New Roman" w:hAnsi="Times New Roman" w:cs="Times New Roman"/>
                <w:bCs/>
                <w:sz w:val="20"/>
                <w:szCs w:val="20"/>
              </w:rPr>
            </w:pPr>
            <w:r w:rsidRPr="00AF3DE8">
              <w:rPr>
                <w:rFonts w:ascii="Times New Roman" w:hAnsi="Times New Roman" w:cs="Times New Roman"/>
                <w:bCs/>
                <w:sz w:val="20"/>
                <w:szCs w:val="20"/>
              </w:rPr>
              <w:t>Методика не застосовується щодо прийняття НКРЕКП рішення про застосування інших видів санкцій, передбачених законодавством (застереження та/або попередження про необхідність усунення порушень, зупинення дії ліцензії, анулювання ліцензії).</w:t>
            </w:r>
          </w:p>
        </w:tc>
        <w:tc>
          <w:tcPr>
            <w:tcW w:w="1656" w:type="pct"/>
            <w:shd w:val="clear" w:color="auto" w:fill="auto"/>
          </w:tcPr>
          <w:p w14:paraId="75BCD9C4" w14:textId="77777777" w:rsidR="00695663" w:rsidRPr="00AF3DE8" w:rsidRDefault="00695663" w:rsidP="000A67F8">
            <w:pPr>
              <w:pStyle w:val="a3"/>
              <w:spacing w:before="0" w:beforeAutospacing="0" w:after="0" w:afterAutospacing="0"/>
              <w:jc w:val="both"/>
              <w:rPr>
                <w:rFonts w:cs="Times New Roman"/>
                <w:bCs/>
                <w:i/>
                <w:sz w:val="20"/>
                <w:szCs w:val="20"/>
              </w:rPr>
            </w:pPr>
            <w:r w:rsidRPr="00AF3DE8">
              <w:rPr>
                <w:rFonts w:cs="Times New Roman"/>
                <w:bCs/>
                <w:i/>
                <w:sz w:val="20"/>
                <w:szCs w:val="20"/>
              </w:rPr>
              <w:lastRenderedPageBreak/>
              <w:t>ПРАТ «КІРОВОГРАДОБЛЕНЕРГО»</w:t>
            </w:r>
          </w:p>
          <w:p w14:paraId="68FB3441" w14:textId="77777777" w:rsidR="00695663" w:rsidRPr="00AF3DE8" w:rsidRDefault="00695663" w:rsidP="000A67F8">
            <w:pPr>
              <w:pStyle w:val="List11"/>
              <w:numPr>
                <w:ilvl w:val="0"/>
                <w:numId w:val="0"/>
              </w:numPr>
              <w:spacing w:before="0" w:after="0"/>
              <w:ind w:firstLine="432"/>
              <w:rPr>
                <w:rFonts w:cs="Times New Roman"/>
                <w:b/>
                <w:bCs/>
                <w:sz w:val="20"/>
                <w:szCs w:val="20"/>
              </w:rPr>
            </w:pPr>
            <w:r w:rsidRPr="00AF3DE8">
              <w:rPr>
                <w:rFonts w:cs="Times New Roman"/>
                <w:sz w:val="20"/>
                <w:szCs w:val="20"/>
              </w:rPr>
              <w:t xml:space="preserve">1.3. Ця Методика застосовується НКРЕКП для розрахунку розміру штрафних санкцій за порушення ліцензіатами вимог законодавства та/або відповідних ліцензійних умов під час розгляду НКРЕКП питання </w:t>
            </w:r>
            <w:r w:rsidRPr="00AF3DE8">
              <w:rPr>
                <w:rFonts w:cs="Times New Roman"/>
                <w:sz w:val="20"/>
                <w:szCs w:val="20"/>
              </w:rPr>
              <w:lastRenderedPageBreak/>
              <w:t xml:space="preserve">відповідальності ліцензіата в порядку, передбаченому законодавством, шляхом застосування до фактичних обставин порушення критеріїв оцінки серйозності порушення та здійснення подальшого розрахунку розміру штрафу. Перед винесенням питання щодо результатів перевірки ліцензіатів НКРЕКП на розгляд на засідання НКРЕКП відповідальний структурний підрозділ НКРЕКП здійснює розрахунок розміру штрафних санкцій за кожне окреме вчинене ліцензіатом порушення відповідно до положень цієї Методики </w:t>
            </w:r>
            <w:r w:rsidRPr="00AF3DE8">
              <w:rPr>
                <w:rFonts w:cs="Times New Roman"/>
                <w:b/>
                <w:bCs/>
                <w:sz w:val="20"/>
                <w:szCs w:val="20"/>
              </w:rPr>
              <w:t>та надає цей розрахунок ліцензіату в електронному вигляді. Ліцензіат має право до розгляду акту перевірки на засіданні НКРЕКП  надати пояснення/заперечення щодо здійсненого розрахунку.</w:t>
            </w:r>
          </w:p>
          <w:p w14:paraId="08108BCA" w14:textId="77777777" w:rsidR="00695663" w:rsidRPr="00AF3DE8" w:rsidRDefault="00695663" w:rsidP="000A67F8">
            <w:pPr>
              <w:pStyle w:val="rvps2"/>
              <w:spacing w:before="0" w:beforeAutospacing="0" w:after="0" w:afterAutospacing="0"/>
              <w:ind w:firstLine="432"/>
              <w:jc w:val="both"/>
              <w:rPr>
                <w:rFonts w:eastAsia="Yu Mincho" w:cs="Times New Roman"/>
                <w:sz w:val="20"/>
                <w:szCs w:val="20"/>
              </w:rPr>
            </w:pPr>
            <w:r w:rsidRPr="00AF3DE8">
              <w:rPr>
                <w:rFonts w:eastAsia="Yu Mincho" w:cs="Times New Roman"/>
                <w:sz w:val="20"/>
                <w:szCs w:val="20"/>
              </w:rPr>
              <w:t>Методика не застосовується щодо прийняття НКРЕКП рішення про застосування інших видів санкцій, передбачених законодавством (застереження та/або попередження про необхідність усунення порушень, зупинення дії ліцензії, анулювання ліцензії).</w:t>
            </w:r>
          </w:p>
          <w:p w14:paraId="50112AF1" w14:textId="77777777" w:rsidR="00695663" w:rsidRPr="00AF3DE8" w:rsidRDefault="00695663" w:rsidP="000A67F8">
            <w:pPr>
              <w:pStyle w:val="a3"/>
              <w:spacing w:before="0" w:beforeAutospacing="0" w:after="0" w:afterAutospacing="0"/>
              <w:jc w:val="both"/>
              <w:rPr>
                <w:rFonts w:cs="Times New Roman"/>
                <w:bCs/>
                <w:i/>
                <w:sz w:val="20"/>
                <w:szCs w:val="20"/>
              </w:rPr>
            </w:pPr>
          </w:p>
          <w:p w14:paraId="3DA93771"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029CA0A2" w14:textId="77777777" w:rsidR="00695663" w:rsidRPr="00AF3DE8" w:rsidRDefault="00695663" w:rsidP="000A67F8">
            <w:pPr>
              <w:pStyle w:val="a3"/>
              <w:spacing w:before="0" w:beforeAutospacing="0" w:after="0" w:afterAutospacing="0"/>
              <w:jc w:val="both"/>
              <w:rPr>
                <w:rFonts w:cs="Times New Roman"/>
                <w:bCs/>
                <w:i/>
                <w:sz w:val="20"/>
                <w:szCs w:val="20"/>
              </w:rPr>
            </w:pPr>
            <w:r w:rsidRPr="00AF3DE8">
              <w:rPr>
                <w:rFonts w:cs="Times New Roman"/>
                <w:bCs/>
                <w:i/>
                <w:sz w:val="20"/>
                <w:szCs w:val="20"/>
              </w:rPr>
              <w:t>…</w:t>
            </w:r>
          </w:p>
          <w:p w14:paraId="23875063" w14:textId="77777777" w:rsidR="00695663" w:rsidRPr="00AF3DE8" w:rsidRDefault="00695663" w:rsidP="000A67F8">
            <w:pPr>
              <w:pStyle w:val="a3"/>
              <w:spacing w:before="0" w:beforeAutospacing="0" w:after="0" w:afterAutospacing="0"/>
              <w:jc w:val="both"/>
              <w:rPr>
                <w:rFonts w:eastAsia="Yu Mincho" w:cs="Times New Roman"/>
                <w:sz w:val="20"/>
                <w:szCs w:val="20"/>
              </w:rPr>
            </w:pPr>
            <w:r w:rsidRPr="00AF3DE8">
              <w:rPr>
                <w:rFonts w:eastAsia="Yu Mincho" w:cs="Times New Roman"/>
                <w:sz w:val="20"/>
                <w:szCs w:val="20"/>
              </w:rPr>
              <w:t xml:space="preserve">Методика не застосовується </w:t>
            </w:r>
            <w:r w:rsidRPr="00AF3DE8">
              <w:rPr>
                <w:rFonts w:eastAsia="Yu Mincho" w:cs="Times New Roman"/>
                <w:b/>
                <w:color w:val="000000" w:themeColor="text1"/>
                <w:sz w:val="20"/>
                <w:szCs w:val="20"/>
              </w:rPr>
              <w:t>у разі</w:t>
            </w:r>
            <w:r w:rsidRPr="00AF3DE8">
              <w:rPr>
                <w:rFonts w:eastAsia="Yu Mincho" w:cs="Times New Roman"/>
                <w:color w:val="000000" w:themeColor="text1"/>
                <w:sz w:val="20"/>
                <w:szCs w:val="20"/>
              </w:rPr>
              <w:t xml:space="preserve"> </w:t>
            </w:r>
            <w:r w:rsidRPr="00AF3DE8">
              <w:rPr>
                <w:rFonts w:eastAsia="Yu Mincho" w:cs="Times New Roman"/>
                <w:sz w:val="20"/>
                <w:szCs w:val="20"/>
              </w:rPr>
              <w:t>прийняття НКРЕКП рішення про застосування інших видів санкцій, передбачених законодавством (застереження та/або попередження про необхідність усунення порушень, зупинення дії ліцензії, анулювання ліцензії).</w:t>
            </w:r>
          </w:p>
          <w:p w14:paraId="0AE9BA5E" w14:textId="77777777" w:rsidR="00695663" w:rsidRPr="00AF3DE8" w:rsidRDefault="00695663" w:rsidP="000A67F8">
            <w:pPr>
              <w:pStyle w:val="a3"/>
              <w:spacing w:before="0" w:beforeAutospacing="0" w:after="0" w:afterAutospacing="0"/>
              <w:jc w:val="both"/>
              <w:rPr>
                <w:rFonts w:cs="Times New Roman"/>
                <w:bCs/>
                <w:i/>
                <w:sz w:val="20"/>
                <w:szCs w:val="20"/>
              </w:rPr>
            </w:pPr>
          </w:p>
          <w:p w14:paraId="439F4F69"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3936CBAE" w14:textId="77777777" w:rsidR="00695663" w:rsidRPr="00AF3DE8" w:rsidRDefault="00695663" w:rsidP="000A67F8">
            <w:pPr>
              <w:pStyle w:val="List11"/>
              <w:numPr>
                <w:ilvl w:val="1"/>
                <w:numId w:val="27"/>
              </w:numPr>
              <w:spacing w:before="0" w:after="0"/>
              <w:rPr>
                <w:rFonts w:cs="Times New Roman"/>
                <w:sz w:val="20"/>
                <w:szCs w:val="20"/>
              </w:rPr>
            </w:pPr>
            <w:r w:rsidRPr="00AF3DE8">
              <w:rPr>
                <w:rFonts w:cs="Times New Roman"/>
                <w:sz w:val="20"/>
                <w:szCs w:val="20"/>
              </w:rPr>
              <w:t>Ця Методика застосовується НКРЕКП для розрахунку розміру штрафних санкцій за порушення ліцензіатами вимог законодавства та/або відповідних ліцензійних умов під час розгляду НКРЕКП питання відповідальності ліцензіата в порядку, передбаченому законодавством, шляхом застосування до фактичних обставин порушення критеріїв оцінки серйозності порушення та здійснення подальшого розрахунку розміру штрафу. Перед винесенням питання щодо результатів перевірки ліцензіатів НКРЕКП на розгляд на засідання НКРЕКП відповідальний структурний підрозділ НКРЕКП здійснює розрахунок розміру штрафних санкцій за кожне окреме вчинене ліцензіатом порушення відповідно до положень цієї Методики.</w:t>
            </w:r>
          </w:p>
          <w:p w14:paraId="0243CC1B" w14:textId="06309B58" w:rsidR="00695663" w:rsidRPr="00AF3DE8" w:rsidRDefault="00695663" w:rsidP="000A67F8">
            <w:pPr>
              <w:pStyle w:val="a3"/>
              <w:spacing w:before="0" w:beforeAutospacing="0" w:after="0" w:afterAutospacing="0"/>
              <w:jc w:val="both"/>
              <w:rPr>
                <w:rFonts w:cs="Times New Roman"/>
                <w:bCs/>
                <w:i/>
                <w:sz w:val="20"/>
                <w:szCs w:val="20"/>
              </w:rPr>
            </w:pPr>
            <w:r w:rsidRPr="00AF3DE8">
              <w:rPr>
                <w:rFonts w:eastAsiaTheme="minorEastAsia" w:cs="Times New Roman"/>
                <w:sz w:val="20"/>
                <w:szCs w:val="20"/>
              </w:rPr>
              <w:t xml:space="preserve">Методика не застосовується щодо прийняття НКРЕКП рішення про застосування інших видів санкцій, </w:t>
            </w:r>
            <w:r w:rsidRPr="00AF3DE8">
              <w:rPr>
                <w:rFonts w:eastAsiaTheme="minorEastAsia" w:cs="Times New Roman"/>
                <w:sz w:val="20"/>
                <w:szCs w:val="20"/>
              </w:rPr>
              <w:lastRenderedPageBreak/>
              <w:t>передбачених законодавством (</w:t>
            </w:r>
            <w:r w:rsidRPr="00AF3DE8">
              <w:rPr>
                <w:rFonts w:eastAsiaTheme="minorEastAsia" w:cs="Times New Roman"/>
                <w:b/>
                <w:bCs/>
                <w:strike/>
                <w:sz w:val="20"/>
                <w:szCs w:val="20"/>
              </w:rPr>
              <w:t>застереження та/або попередження про необхідність усунення порушень</w:t>
            </w:r>
            <w:r w:rsidRPr="00AF3DE8">
              <w:rPr>
                <w:rFonts w:eastAsiaTheme="minorEastAsia" w:cs="Times New Roman"/>
                <w:sz w:val="20"/>
                <w:szCs w:val="20"/>
              </w:rPr>
              <w:t>, зупинення дії ліцензії, анулювання ліцензії).</w:t>
            </w:r>
          </w:p>
        </w:tc>
        <w:tc>
          <w:tcPr>
            <w:tcW w:w="921" w:type="pct"/>
            <w:shd w:val="clear" w:color="auto" w:fill="auto"/>
          </w:tcPr>
          <w:p w14:paraId="5E8A9124" w14:textId="77777777" w:rsidR="00695663" w:rsidRPr="00AF3DE8" w:rsidRDefault="00695663" w:rsidP="000A67F8">
            <w:pPr>
              <w:pStyle w:val="a3"/>
              <w:spacing w:before="0" w:beforeAutospacing="0" w:after="0" w:afterAutospacing="0"/>
              <w:jc w:val="both"/>
              <w:rPr>
                <w:rFonts w:cs="Times New Roman"/>
                <w:bCs/>
                <w:i/>
                <w:sz w:val="20"/>
                <w:szCs w:val="20"/>
              </w:rPr>
            </w:pPr>
            <w:r w:rsidRPr="00AF3DE8">
              <w:rPr>
                <w:rFonts w:cs="Times New Roman"/>
                <w:bCs/>
                <w:i/>
                <w:sz w:val="20"/>
                <w:szCs w:val="20"/>
              </w:rPr>
              <w:lastRenderedPageBreak/>
              <w:t>ПРАТ «КІРОВОГРАДОБЛЕНЕРГО»</w:t>
            </w:r>
          </w:p>
          <w:p w14:paraId="4186AF3C" w14:textId="77777777" w:rsidR="00695663" w:rsidRPr="00AF3DE8" w:rsidRDefault="00695663" w:rsidP="000A67F8">
            <w:pPr>
              <w:pStyle w:val="a3"/>
              <w:spacing w:before="0" w:beforeAutospacing="0" w:after="0" w:afterAutospacing="0"/>
              <w:jc w:val="both"/>
              <w:rPr>
                <w:rFonts w:cs="Times New Roman"/>
                <w:bCs/>
                <w:sz w:val="20"/>
                <w:szCs w:val="20"/>
              </w:rPr>
            </w:pPr>
            <w:r w:rsidRPr="00AF3DE8">
              <w:rPr>
                <w:rFonts w:cs="Times New Roman"/>
                <w:bCs/>
                <w:sz w:val="20"/>
                <w:szCs w:val="20"/>
              </w:rPr>
              <w:t xml:space="preserve">Для додаткового  забезпечення принципів прозорості та створення можливостей </w:t>
            </w:r>
            <w:r w:rsidRPr="00AF3DE8">
              <w:rPr>
                <w:rFonts w:cs="Times New Roman"/>
                <w:bCs/>
                <w:sz w:val="20"/>
                <w:szCs w:val="20"/>
              </w:rPr>
              <w:t>обговорення ліцензіат повинен мати можливість ознайомитись із застосуванням певних критеріїв, які були застосовані до його правопорушень, та надати свої пояснення/заперечення.</w:t>
            </w:r>
          </w:p>
          <w:p w14:paraId="1FBD85BF" w14:textId="77777777" w:rsidR="00695663" w:rsidRPr="00AF3DE8" w:rsidRDefault="00695663" w:rsidP="000A67F8">
            <w:pPr>
              <w:pStyle w:val="a3"/>
              <w:spacing w:before="0" w:beforeAutospacing="0" w:after="0" w:afterAutospacing="0"/>
              <w:jc w:val="both"/>
              <w:rPr>
                <w:rFonts w:cs="Times New Roman"/>
                <w:bCs/>
                <w:sz w:val="20"/>
                <w:szCs w:val="20"/>
              </w:rPr>
            </w:pPr>
          </w:p>
          <w:p w14:paraId="30D35EFF" w14:textId="77777777" w:rsidR="00695663" w:rsidRPr="00AF3DE8" w:rsidRDefault="00695663" w:rsidP="000A67F8">
            <w:pPr>
              <w:pStyle w:val="a3"/>
              <w:spacing w:before="0" w:beforeAutospacing="0" w:after="0" w:afterAutospacing="0"/>
              <w:jc w:val="both"/>
              <w:rPr>
                <w:rFonts w:cs="Times New Roman"/>
                <w:bCs/>
                <w:sz w:val="20"/>
                <w:szCs w:val="20"/>
              </w:rPr>
            </w:pPr>
          </w:p>
          <w:p w14:paraId="1438E593" w14:textId="77777777" w:rsidR="00695663" w:rsidRPr="00AF3DE8" w:rsidRDefault="00695663" w:rsidP="000A67F8">
            <w:pPr>
              <w:pStyle w:val="a3"/>
              <w:spacing w:before="0" w:beforeAutospacing="0" w:after="0" w:afterAutospacing="0"/>
              <w:jc w:val="both"/>
              <w:rPr>
                <w:rFonts w:cs="Times New Roman"/>
                <w:bCs/>
                <w:sz w:val="20"/>
                <w:szCs w:val="20"/>
              </w:rPr>
            </w:pPr>
          </w:p>
          <w:p w14:paraId="5CAEB6B1" w14:textId="77777777" w:rsidR="00695663" w:rsidRPr="00AF3DE8" w:rsidRDefault="00695663" w:rsidP="000A67F8">
            <w:pPr>
              <w:pStyle w:val="a3"/>
              <w:spacing w:before="0" w:beforeAutospacing="0" w:after="0" w:afterAutospacing="0"/>
              <w:jc w:val="both"/>
              <w:rPr>
                <w:rFonts w:cs="Times New Roman"/>
                <w:bCs/>
                <w:sz w:val="20"/>
                <w:szCs w:val="20"/>
              </w:rPr>
            </w:pPr>
          </w:p>
          <w:p w14:paraId="5DBA8AC6" w14:textId="77777777" w:rsidR="00695663" w:rsidRPr="00AF3DE8" w:rsidRDefault="00695663" w:rsidP="000A67F8">
            <w:pPr>
              <w:pStyle w:val="a3"/>
              <w:spacing w:before="0" w:beforeAutospacing="0" w:after="0" w:afterAutospacing="0"/>
              <w:jc w:val="both"/>
              <w:rPr>
                <w:rFonts w:cs="Times New Roman"/>
                <w:bCs/>
                <w:sz w:val="20"/>
                <w:szCs w:val="20"/>
              </w:rPr>
            </w:pPr>
          </w:p>
          <w:p w14:paraId="0F065E7E" w14:textId="77777777" w:rsidR="00695663" w:rsidRPr="00AF3DE8" w:rsidRDefault="00695663" w:rsidP="000A67F8">
            <w:pPr>
              <w:pStyle w:val="a3"/>
              <w:spacing w:before="0" w:beforeAutospacing="0" w:after="0" w:afterAutospacing="0"/>
              <w:jc w:val="both"/>
              <w:rPr>
                <w:rFonts w:cs="Times New Roman"/>
                <w:bCs/>
                <w:sz w:val="20"/>
                <w:szCs w:val="20"/>
              </w:rPr>
            </w:pPr>
          </w:p>
          <w:p w14:paraId="46588054" w14:textId="77777777" w:rsidR="00695663" w:rsidRPr="00AF3DE8" w:rsidRDefault="00695663" w:rsidP="000A67F8">
            <w:pPr>
              <w:pStyle w:val="a3"/>
              <w:spacing w:before="0" w:beforeAutospacing="0" w:after="0" w:afterAutospacing="0"/>
              <w:jc w:val="both"/>
              <w:rPr>
                <w:rFonts w:cs="Times New Roman"/>
                <w:bCs/>
                <w:sz w:val="20"/>
                <w:szCs w:val="20"/>
              </w:rPr>
            </w:pPr>
          </w:p>
          <w:p w14:paraId="4BC99DAC" w14:textId="77777777" w:rsidR="00695663" w:rsidRPr="00AF3DE8" w:rsidRDefault="00695663" w:rsidP="000A67F8">
            <w:pPr>
              <w:pStyle w:val="a3"/>
              <w:spacing w:before="0" w:beforeAutospacing="0" w:after="0" w:afterAutospacing="0"/>
              <w:jc w:val="both"/>
              <w:rPr>
                <w:rFonts w:cs="Times New Roman"/>
                <w:bCs/>
                <w:sz w:val="20"/>
                <w:szCs w:val="20"/>
              </w:rPr>
            </w:pPr>
          </w:p>
          <w:p w14:paraId="0E9CCFF4" w14:textId="18E7E86C" w:rsidR="00695663" w:rsidRDefault="00695663" w:rsidP="000A67F8">
            <w:pPr>
              <w:pStyle w:val="a3"/>
              <w:spacing w:before="0" w:beforeAutospacing="0" w:after="0" w:afterAutospacing="0"/>
              <w:jc w:val="both"/>
              <w:rPr>
                <w:rFonts w:cs="Times New Roman"/>
                <w:bCs/>
                <w:sz w:val="20"/>
                <w:szCs w:val="20"/>
              </w:rPr>
            </w:pPr>
          </w:p>
          <w:p w14:paraId="7E8CE2B3" w14:textId="77777777" w:rsidR="00695663" w:rsidRPr="00AF3DE8" w:rsidRDefault="00695663" w:rsidP="000A67F8">
            <w:pPr>
              <w:pStyle w:val="a3"/>
              <w:spacing w:before="0" w:beforeAutospacing="0" w:after="0" w:afterAutospacing="0"/>
              <w:jc w:val="both"/>
              <w:rPr>
                <w:rFonts w:cs="Times New Roman"/>
                <w:bCs/>
                <w:sz w:val="20"/>
                <w:szCs w:val="20"/>
              </w:rPr>
            </w:pPr>
          </w:p>
          <w:p w14:paraId="5F95FF55" w14:textId="77777777" w:rsidR="00695663" w:rsidRPr="00AF3DE8" w:rsidRDefault="00695663" w:rsidP="000A67F8">
            <w:pPr>
              <w:pStyle w:val="a3"/>
              <w:spacing w:before="0" w:beforeAutospacing="0" w:after="0" w:afterAutospacing="0"/>
              <w:jc w:val="both"/>
              <w:rPr>
                <w:rFonts w:cs="Times New Roman"/>
                <w:bCs/>
                <w:sz w:val="20"/>
                <w:szCs w:val="20"/>
              </w:rPr>
            </w:pPr>
          </w:p>
          <w:p w14:paraId="4F6623F9" w14:textId="77777777" w:rsidR="00695663" w:rsidRPr="00AF3DE8" w:rsidRDefault="00695663" w:rsidP="000A67F8">
            <w:pPr>
              <w:pStyle w:val="a3"/>
              <w:spacing w:before="0" w:beforeAutospacing="0" w:after="0" w:afterAutospacing="0"/>
              <w:jc w:val="both"/>
              <w:rPr>
                <w:rFonts w:cs="Times New Roman"/>
                <w:bCs/>
                <w:sz w:val="20"/>
                <w:szCs w:val="20"/>
              </w:rPr>
            </w:pPr>
          </w:p>
          <w:p w14:paraId="4D8CD024" w14:textId="77777777" w:rsidR="00695663" w:rsidRPr="00AF3DE8" w:rsidRDefault="00695663" w:rsidP="000A67F8">
            <w:pPr>
              <w:pStyle w:val="a3"/>
              <w:spacing w:before="0" w:beforeAutospacing="0" w:after="0" w:afterAutospacing="0"/>
              <w:jc w:val="both"/>
              <w:rPr>
                <w:rFonts w:cs="Times New Roman"/>
                <w:bCs/>
                <w:sz w:val="20"/>
                <w:szCs w:val="20"/>
              </w:rPr>
            </w:pPr>
          </w:p>
          <w:p w14:paraId="2E19C0A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5A233152" w14:textId="77777777" w:rsidR="00695663" w:rsidRPr="00AF3DE8" w:rsidRDefault="00695663" w:rsidP="000A67F8">
            <w:pPr>
              <w:pStyle w:val="a3"/>
              <w:spacing w:before="0" w:beforeAutospacing="0" w:after="0" w:afterAutospacing="0"/>
              <w:jc w:val="both"/>
              <w:rPr>
                <w:rFonts w:cs="Times New Roman"/>
                <w:i/>
                <w:color w:val="000000" w:themeColor="text1"/>
                <w:sz w:val="20"/>
                <w:szCs w:val="20"/>
              </w:rPr>
            </w:pPr>
            <w:r w:rsidRPr="00AF3DE8">
              <w:rPr>
                <w:rFonts w:cs="Times New Roman"/>
                <w:i/>
                <w:color w:val="000000" w:themeColor="text1"/>
                <w:sz w:val="20"/>
                <w:szCs w:val="20"/>
              </w:rPr>
              <w:t>Редакційно.</w:t>
            </w:r>
          </w:p>
          <w:p w14:paraId="7EE25B2C" w14:textId="77777777" w:rsidR="00695663" w:rsidRPr="00AF3DE8" w:rsidRDefault="00695663" w:rsidP="000A67F8">
            <w:pPr>
              <w:pStyle w:val="a3"/>
              <w:spacing w:before="0" w:beforeAutospacing="0" w:after="0" w:afterAutospacing="0"/>
              <w:jc w:val="both"/>
              <w:rPr>
                <w:rFonts w:cs="Times New Roman"/>
                <w:bCs/>
                <w:sz w:val="20"/>
                <w:szCs w:val="20"/>
              </w:rPr>
            </w:pPr>
          </w:p>
          <w:p w14:paraId="7CBEA1C4" w14:textId="77777777" w:rsidR="00695663" w:rsidRPr="00AF3DE8" w:rsidRDefault="00695663" w:rsidP="000A67F8">
            <w:pPr>
              <w:pStyle w:val="a3"/>
              <w:spacing w:before="0" w:beforeAutospacing="0" w:after="0" w:afterAutospacing="0"/>
              <w:jc w:val="both"/>
              <w:rPr>
                <w:rFonts w:cs="Times New Roman"/>
                <w:bCs/>
                <w:sz w:val="20"/>
                <w:szCs w:val="20"/>
              </w:rPr>
            </w:pPr>
          </w:p>
          <w:p w14:paraId="10527D0C" w14:textId="77777777" w:rsidR="00695663" w:rsidRPr="00AF3DE8" w:rsidRDefault="00695663" w:rsidP="000A67F8">
            <w:pPr>
              <w:pStyle w:val="a3"/>
              <w:spacing w:before="0" w:beforeAutospacing="0" w:after="0" w:afterAutospacing="0"/>
              <w:jc w:val="both"/>
              <w:rPr>
                <w:rFonts w:cs="Times New Roman"/>
                <w:bCs/>
                <w:sz w:val="20"/>
                <w:szCs w:val="20"/>
              </w:rPr>
            </w:pPr>
          </w:p>
          <w:p w14:paraId="1174BE9D" w14:textId="77777777" w:rsidR="00695663" w:rsidRPr="00AF3DE8" w:rsidRDefault="00695663" w:rsidP="000A67F8">
            <w:pPr>
              <w:pStyle w:val="a3"/>
              <w:spacing w:before="0" w:beforeAutospacing="0" w:after="0" w:afterAutospacing="0"/>
              <w:jc w:val="both"/>
              <w:rPr>
                <w:rFonts w:cs="Times New Roman"/>
                <w:bCs/>
                <w:sz w:val="20"/>
                <w:szCs w:val="20"/>
              </w:rPr>
            </w:pPr>
          </w:p>
          <w:p w14:paraId="15E5272B" w14:textId="77777777" w:rsidR="00695663" w:rsidRPr="00AF3DE8" w:rsidRDefault="00695663" w:rsidP="000A67F8">
            <w:pPr>
              <w:pStyle w:val="a3"/>
              <w:spacing w:before="0" w:beforeAutospacing="0" w:after="0" w:afterAutospacing="0"/>
              <w:jc w:val="both"/>
              <w:rPr>
                <w:rFonts w:cs="Times New Roman"/>
                <w:bCs/>
                <w:sz w:val="20"/>
                <w:szCs w:val="20"/>
              </w:rPr>
            </w:pPr>
          </w:p>
          <w:p w14:paraId="43C31804" w14:textId="77777777" w:rsidR="00695663" w:rsidRPr="00AF3DE8" w:rsidRDefault="00695663" w:rsidP="000A67F8">
            <w:pPr>
              <w:pStyle w:val="a3"/>
              <w:spacing w:before="0" w:beforeAutospacing="0" w:after="0" w:afterAutospacing="0"/>
              <w:jc w:val="both"/>
              <w:rPr>
                <w:rFonts w:cs="Times New Roman"/>
                <w:bCs/>
                <w:sz w:val="20"/>
                <w:szCs w:val="20"/>
              </w:rPr>
            </w:pPr>
          </w:p>
          <w:p w14:paraId="2E7D3110"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7DF9D61C" w14:textId="108D1A31" w:rsidR="00695663" w:rsidRPr="00AF3DE8" w:rsidRDefault="00695663" w:rsidP="000A67F8">
            <w:pPr>
              <w:pStyle w:val="a3"/>
              <w:spacing w:before="0" w:beforeAutospacing="0" w:after="0" w:afterAutospacing="0"/>
              <w:jc w:val="both"/>
              <w:rPr>
                <w:rFonts w:cs="Times New Roman"/>
                <w:bCs/>
                <w:sz w:val="20"/>
                <w:szCs w:val="20"/>
              </w:rPr>
            </w:pPr>
            <w:r w:rsidRPr="00AF3DE8">
              <w:rPr>
                <w:rFonts w:eastAsiaTheme="minorEastAsia" w:cs="Times New Roman"/>
                <w:sz w:val="20"/>
                <w:szCs w:val="20"/>
              </w:rPr>
              <w:t xml:space="preserve">Згідно з наданими пропозиціями, у разі, якщо за результатами розрахунку розмір штрафу менший за найнижчу межу для штрафу, що передбачена законодавством </w:t>
            </w:r>
            <w:r w:rsidRPr="00AF3DE8">
              <w:rPr>
                <w:rFonts w:eastAsiaTheme="minorEastAsia" w:cs="Times New Roman"/>
                <w:sz w:val="20"/>
                <w:szCs w:val="20"/>
              </w:rPr>
              <w:sym w:font="Symbol" w:char="F02D"/>
            </w:r>
            <w:r w:rsidRPr="00AF3DE8">
              <w:rPr>
                <w:rFonts w:eastAsiaTheme="minorEastAsia" w:cs="Times New Roman"/>
                <w:sz w:val="20"/>
                <w:szCs w:val="20"/>
              </w:rPr>
              <w:t xml:space="preserve"> до ліцензіата застосовується санкція у вигляді застереження та/або попередження про необхідність усунення порушень</w:t>
            </w:r>
            <w:r w:rsidRPr="00AF3DE8">
              <w:rPr>
                <w:rFonts w:cs="Times New Roman"/>
                <w:sz w:val="20"/>
                <w:szCs w:val="20"/>
              </w:rPr>
              <w:t>.</w:t>
            </w:r>
          </w:p>
        </w:tc>
        <w:tc>
          <w:tcPr>
            <w:tcW w:w="692" w:type="pct"/>
            <w:vMerge/>
            <w:shd w:val="clear" w:color="auto" w:fill="auto"/>
          </w:tcPr>
          <w:p w14:paraId="7497FA1D"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1AAB5775" w14:textId="77777777" w:rsidTr="008F0F70">
        <w:tc>
          <w:tcPr>
            <w:tcW w:w="383" w:type="pct"/>
          </w:tcPr>
          <w:p w14:paraId="486B6668" w14:textId="77777777"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lastRenderedPageBreak/>
              <w:t>1.4</w:t>
            </w:r>
          </w:p>
        </w:tc>
        <w:tc>
          <w:tcPr>
            <w:tcW w:w="1348" w:type="pct"/>
            <w:shd w:val="clear" w:color="auto" w:fill="auto"/>
          </w:tcPr>
          <w:p w14:paraId="5DE88E33"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1.4. Ця Методика встановлює порядок:</w:t>
            </w:r>
          </w:p>
          <w:p w14:paraId="3DA42959" w14:textId="77777777" w:rsidR="00695663" w:rsidRPr="00AF3DE8" w:rsidRDefault="00695663" w:rsidP="000A67F8">
            <w:pPr>
              <w:spacing w:after="0"/>
              <w:jc w:val="both"/>
              <w:rPr>
                <w:rFonts w:ascii="Times New Roman" w:hAnsi="Times New Roman" w:cs="Times New Roman"/>
                <w:sz w:val="20"/>
                <w:szCs w:val="20"/>
              </w:rPr>
            </w:pPr>
          </w:p>
          <w:p w14:paraId="5DD3079C"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1) визначення початкового розміру штрафу, що включає:</w:t>
            </w:r>
          </w:p>
          <w:p w14:paraId="03D7C211"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застосування критеріїв оцінки серйозності порушення;</w:t>
            </w:r>
          </w:p>
          <w:p w14:paraId="073CCA37"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розрахунок шкоди, завданої учасникам ринку, або додаткової вигоди, отриманої ліцензіатом внаслідок порушення (у разі можливості встановлення такої шкоди або додаткової вигоди);</w:t>
            </w:r>
          </w:p>
          <w:p w14:paraId="422650C2" w14:textId="77777777" w:rsidR="00695663" w:rsidRPr="00AF3DE8" w:rsidRDefault="00695663" w:rsidP="000A67F8">
            <w:pPr>
              <w:spacing w:after="0"/>
              <w:jc w:val="both"/>
              <w:rPr>
                <w:rFonts w:ascii="Times New Roman" w:hAnsi="Times New Roman" w:cs="Times New Roman"/>
                <w:sz w:val="20"/>
                <w:szCs w:val="20"/>
              </w:rPr>
            </w:pPr>
          </w:p>
          <w:p w14:paraId="52F505D5"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2) коригування розміру штрафу з урахуванням тривалості порушення;</w:t>
            </w:r>
          </w:p>
          <w:p w14:paraId="1CED90AD" w14:textId="77777777" w:rsidR="00695663" w:rsidRPr="00AF3DE8" w:rsidRDefault="00695663" w:rsidP="000A67F8">
            <w:pPr>
              <w:spacing w:after="0"/>
              <w:jc w:val="both"/>
              <w:rPr>
                <w:rFonts w:ascii="Times New Roman" w:hAnsi="Times New Roman" w:cs="Times New Roman"/>
                <w:sz w:val="20"/>
                <w:szCs w:val="20"/>
              </w:rPr>
            </w:pPr>
          </w:p>
          <w:p w14:paraId="60D3FD96"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3) коригування розміру штрафу з урахуванням пом'якшуючих та/або обтяжуючих обставин;</w:t>
            </w:r>
          </w:p>
          <w:p w14:paraId="3FB43AEF" w14:textId="77777777" w:rsidR="00695663" w:rsidRPr="00AF3DE8" w:rsidRDefault="00695663" w:rsidP="000A67F8">
            <w:pPr>
              <w:spacing w:after="0"/>
              <w:jc w:val="both"/>
              <w:rPr>
                <w:rFonts w:ascii="Times New Roman" w:hAnsi="Times New Roman" w:cs="Times New Roman"/>
                <w:sz w:val="20"/>
                <w:szCs w:val="20"/>
              </w:rPr>
            </w:pPr>
          </w:p>
          <w:p w14:paraId="0045BBB2"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4) 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w:t>
            </w:r>
          </w:p>
          <w:p w14:paraId="0E3E391D" w14:textId="77777777" w:rsidR="00695663" w:rsidRPr="00AF3DE8" w:rsidRDefault="00695663" w:rsidP="000A67F8">
            <w:pPr>
              <w:spacing w:after="0"/>
              <w:jc w:val="both"/>
              <w:rPr>
                <w:rFonts w:ascii="Times New Roman" w:hAnsi="Times New Roman" w:cs="Times New Roman"/>
                <w:sz w:val="20"/>
                <w:szCs w:val="20"/>
              </w:rPr>
            </w:pPr>
          </w:p>
          <w:p w14:paraId="0421CFC7"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5) визначення підсумкового розміру штрафу та коригування розміру штрафу для уникнення перевищення максимальної межі штрафу;</w:t>
            </w:r>
          </w:p>
          <w:p w14:paraId="202CB6A7" w14:textId="77777777" w:rsidR="00695663" w:rsidRPr="00AF3DE8" w:rsidRDefault="00695663" w:rsidP="000A67F8">
            <w:pPr>
              <w:spacing w:after="0"/>
              <w:jc w:val="both"/>
              <w:rPr>
                <w:rFonts w:ascii="Times New Roman" w:hAnsi="Times New Roman" w:cs="Times New Roman"/>
                <w:sz w:val="20"/>
                <w:szCs w:val="20"/>
              </w:rPr>
            </w:pPr>
          </w:p>
          <w:p w14:paraId="6E67FAE4"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6) застосування індивідуальних пом'якшень.</w:t>
            </w:r>
          </w:p>
        </w:tc>
        <w:tc>
          <w:tcPr>
            <w:tcW w:w="1656" w:type="pct"/>
            <w:shd w:val="clear" w:color="auto" w:fill="auto"/>
          </w:tcPr>
          <w:p w14:paraId="2610E129"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«Д.ТРЕЙДІНГ»</w:t>
            </w:r>
          </w:p>
          <w:p w14:paraId="76A320B2"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1.4. Ця Методика встановлює порядок:</w:t>
            </w:r>
          </w:p>
          <w:p w14:paraId="6B2A4B5E"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1) визначення початкового розміру штрафу, що включає:</w:t>
            </w:r>
          </w:p>
          <w:p w14:paraId="509A34FB"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застосування критеріїв оцінки серйозності порушення;</w:t>
            </w:r>
          </w:p>
          <w:p w14:paraId="46EF6750"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2) коригування розміру штрафу з урахуванням тривалості порушення;</w:t>
            </w:r>
          </w:p>
          <w:p w14:paraId="695B31A4"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3) коригування розміру штрафу з урахуванням пом'якшуючих та/або обтяжуючих обставин;</w:t>
            </w:r>
          </w:p>
          <w:p w14:paraId="6A8C48A7"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4) визначення підсумкового розміру штрафу та коригування розміру штрафу для уникнення перевищення максимальної межі штрафу;</w:t>
            </w:r>
          </w:p>
          <w:p w14:paraId="5E95E335"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5) застосування індивідуальних пом'якшень.</w:t>
            </w:r>
          </w:p>
          <w:p w14:paraId="5295F26A" w14:textId="77777777" w:rsidR="00695663" w:rsidRPr="00AF3DE8" w:rsidRDefault="00695663" w:rsidP="000A67F8">
            <w:pPr>
              <w:spacing w:after="0"/>
              <w:jc w:val="both"/>
              <w:rPr>
                <w:rFonts w:ascii="Times New Roman" w:hAnsi="Times New Roman" w:cs="Times New Roman"/>
                <w:i/>
                <w:sz w:val="20"/>
                <w:szCs w:val="20"/>
              </w:rPr>
            </w:pPr>
          </w:p>
          <w:p w14:paraId="522AD241" w14:textId="77777777" w:rsidR="00695663" w:rsidRPr="00AF3DE8" w:rsidRDefault="00695663" w:rsidP="000A67F8">
            <w:pPr>
              <w:spacing w:after="0"/>
              <w:jc w:val="both"/>
              <w:rPr>
                <w:rFonts w:ascii="Times New Roman" w:hAnsi="Times New Roman" w:cs="Times New Roman"/>
                <w:i/>
                <w:sz w:val="20"/>
                <w:szCs w:val="20"/>
              </w:rPr>
            </w:pPr>
          </w:p>
          <w:p w14:paraId="1AAB1939" w14:textId="77777777" w:rsidR="00695663" w:rsidRPr="00AF3DE8" w:rsidRDefault="00695663" w:rsidP="000A67F8">
            <w:pPr>
              <w:spacing w:after="0"/>
              <w:jc w:val="both"/>
              <w:rPr>
                <w:rFonts w:ascii="Times New Roman" w:hAnsi="Times New Roman" w:cs="Times New Roman"/>
                <w:i/>
                <w:sz w:val="20"/>
                <w:szCs w:val="20"/>
              </w:rPr>
            </w:pPr>
          </w:p>
          <w:p w14:paraId="019FE5B1" w14:textId="77777777" w:rsidR="00695663" w:rsidRPr="00AF3DE8" w:rsidRDefault="00695663" w:rsidP="000A67F8">
            <w:pPr>
              <w:spacing w:after="0"/>
              <w:jc w:val="both"/>
              <w:rPr>
                <w:rFonts w:ascii="Times New Roman" w:hAnsi="Times New Roman" w:cs="Times New Roman"/>
                <w:i/>
                <w:sz w:val="20"/>
                <w:szCs w:val="20"/>
              </w:rPr>
            </w:pPr>
          </w:p>
          <w:p w14:paraId="762EE07A" w14:textId="77777777" w:rsidR="00695663" w:rsidRPr="00AF3DE8" w:rsidRDefault="00695663" w:rsidP="000A67F8">
            <w:pPr>
              <w:spacing w:after="0"/>
              <w:jc w:val="both"/>
              <w:rPr>
                <w:rFonts w:ascii="Times New Roman" w:hAnsi="Times New Roman" w:cs="Times New Roman"/>
                <w:i/>
                <w:sz w:val="20"/>
                <w:szCs w:val="20"/>
              </w:rPr>
            </w:pPr>
          </w:p>
          <w:p w14:paraId="1C681BF4" w14:textId="77777777" w:rsidR="00695663" w:rsidRPr="00AF3DE8" w:rsidRDefault="00695663" w:rsidP="000A67F8">
            <w:pPr>
              <w:spacing w:after="0"/>
              <w:jc w:val="both"/>
              <w:rPr>
                <w:rFonts w:ascii="Times New Roman" w:hAnsi="Times New Roman" w:cs="Times New Roman"/>
                <w:i/>
                <w:sz w:val="20"/>
                <w:szCs w:val="20"/>
              </w:rPr>
            </w:pPr>
          </w:p>
          <w:p w14:paraId="1AA4389C" w14:textId="77777777" w:rsidR="00695663" w:rsidRPr="00AF3DE8" w:rsidRDefault="00695663" w:rsidP="000A67F8">
            <w:pPr>
              <w:spacing w:after="0"/>
              <w:jc w:val="both"/>
              <w:rPr>
                <w:rFonts w:ascii="Times New Roman" w:hAnsi="Times New Roman" w:cs="Times New Roman"/>
                <w:i/>
                <w:sz w:val="20"/>
                <w:szCs w:val="20"/>
              </w:rPr>
            </w:pPr>
          </w:p>
          <w:p w14:paraId="418D8990" w14:textId="77777777" w:rsidR="00695663" w:rsidRPr="00AF3DE8" w:rsidRDefault="00695663" w:rsidP="000A67F8">
            <w:pPr>
              <w:spacing w:after="0"/>
              <w:jc w:val="both"/>
              <w:rPr>
                <w:rFonts w:ascii="Times New Roman" w:hAnsi="Times New Roman" w:cs="Times New Roman"/>
                <w:i/>
                <w:sz w:val="20"/>
                <w:szCs w:val="20"/>
              </w:rPr>
            </w:pPr>
          </w:p>
          <w:p w14:paraId="424A9887" w14:textId="77777777" w:rsidR="00695663" w:rsidRPr="00AF3DE8" w:rsidRDefault="00695663" w:rsidP="000A67F8">
            <w:pPr>
              <w:spacing w:after="0"/>
              <w:jc w:val="both"/>
              <w:rPr>
                <w:rFonts w:ascii="Times New Roman" w:hAnsi="Times New Roman" w:cs="Times New Roman"/>
                <w:i/>
                <w:sz w:val="20"/>
                <w:szCs w:val="20"/>
              </w:rPr>
            </w:pPr>
          </w:p>
          <w:p w14:paraId="64C95939" w14:textId="77777777" w:rsidR="00695663" w:rsidRPr="00AF3DE8" w:rsidRDefault="00695663" w:rsidP="000A67F8">
            <w:pPr>
              <w:spacing w:after="0"/>
              <w:jc w:val="both"/>
              <w:rPr>
                <w:rFonts w:ascii="Times New Roman" w:hAnsi="Times New Roman" w:cs="Times New Roman"/>
                <w:i/>
                <w:sz w:val="20"/>
                <w:szCs w:val="20"/>
              </w:rPr>
            </w:pPr>
          </w:p>
          <w:p w14:paraId="4F76B6ED" w14:textId="77777777" w:rsidR="00695663" w:rsidRPr="00AF3DE8" w:rsidRDefault="00695663" w:rsidP="000A67F8">
            <w:pPr>
              <w:spacing w:after="0"/>
              <w:jc w:val="both"/>
              <w:rPr>
                <w:rFonts w:ascii="Times New Roman" w:hAnsi="Times New Roman" w:cs="Times New Roman"/>
                <w:i/>
                <w:sz w:val="20"/>
                <w:szCs w:val="20"/>
              </w:rPr>
            </w:pPr>
          </w:p>
          <w:p w14:paraId="66E3FA04" w14:textId="77777777" w:rsidR="00695663" w:rsidRPr="00AF3DE8" w:rsidRDefault="00695663" w:rsidP="000A67F8">
            <w:pPr>
              <w:spacing w:after="0"/>
              <w:jc w:val="both"/>
              <w:rPr>
                <w:rFonts w:ascii="Times New Roman" w:hAnsi="Times New Roman" w:cs="Times New Roman"/>
                <w:i/>
                <w:sz w:val="20"/>
                <w:szCs w:val="20"/>
              </w:rPr>
            </w:pPr>
          </w:p>
          <w:p w14:paraId="0EBD677B" w14:textId="7397F7D5" w:rsidR="00695663" w:rsidRDefault="00695663" w:rsidP="000A67F8">
            <w:pPr>
              <w:spacing w:after="0"/>
              <w:jc w:val="both"/>
              <w:rPr>
                <w:rFonts w:ascii="Times New Roman" w:hAnsi="Times New Roman" w:cs="Times New Roman"/>
                <w:i/>
                <w:sz w:val="20"/>
                <w:szCs w:val="20"/>
              </w:rPr>
            </w:pPr>
          </w:p>
          <w:p w14:paraId="280B8CCF" w14:textId="5E25A05D" w:rsidR="00695663" w:rsidRDefault="00695663" w:rsidP="000A67F8">
            <w:pPr>
              <w:spacing w:after="0"/>
              <w:jc w:val="both"/>
              <w:rPr>
                <w:rFonts w:ascii="Times New Roman" w:hAnsi="Times New Roman" w:cs="Times New Roman"/>
                <w:i/>
                <w:sz w:val="20"/>
                <w:szCs w:val="20"/>
              </w:rPr>
            </w:pPr>
          </w:p>
          <w:p w14:paraId="6485EE58" w14:textId="77777777" w:rsidR="00695663" w:rsidRPr="00AF3DE8" w:rsidRDefault="00695663" w:rsidP="000A67F8">
            <w:pPr>
              <w:spacing w:after="0"/>
              <w:jc w:val="both"/>
              <w:rPr>
                <w:rFonts w:ascii="Times New Roman" w:hAnsi="Times New Roman" w:cs="Times New Roman"/>
                <w:i/>
                <w:sz w:val="20"/>
                <w:szCs w:val="20"/>
              </w:rPr>
            </w:pPr>
          </w:p>
          <w:p w14:paraId="53606463" w14:textId="77777777" w:rsidR="00695663" w:rsidRPr="00AF3DE8" w:rsidRDefault="00695663" w:rsidP="000A67F8">
            <w:pPr>
              <w:spacing w:after="0"/>
              <w:jc w:val="both"/>
              <w:rPr>
                <w:rFonts w:ascii="Times New Roman" w:hAnsi="Times New Roman" w:cs="Times New Roman"/>
                <w:i/>
                <w:sz w:val="20"/>
                <w:szCs w:val="20"/>
              </w:rPr>
            </w:pPr>
          </w:p>
          <w:p w14:paraId="4E5794C1" w14:textId="77777777" w:rsidR="00695663" w:rsidRPr="00AF3DE8" w:rsidRDefault="00695663" w:rsidP="000A67F8">
            <w:pPr>
              <w:spacing w:after="0"/>
              <w:jc w:val="both"/>
              <w:rPr>
                <w:rFonts w:ascii="Times New Roman" w:hAnsi="Times New Roman" w:cs="Times New Roman"/>
                <w:i/>
                <w:sz w:val="20"/>
                <w:szCs w:val="20"/>
              </w:rPr>
            </w:pPr>
          </w:p>
          <w:p w14:paraId="4601AC06" w14:textId="77777777" w:rsidR="00695663" w:rsidRPr="00AF3DE8" w:rsidRDefault="00695663" w:rsidP="000A67F8">
            <w:pPr>
              <w:spacing w:after="0"/>
              <w:jc w:val="both"/>
              <w:rPr>
                <w:rFonts w:ascii="Times New Roman" w:hAnsi="Times New Roman" w:cs="Times New Roman"/>
                <w:i/>
                <w:sz w:val="20"/>
                <w:szCs w:val="20"/>
              </w:rPr>
            </w:pPr>
          </w:p>
          <w:p w14:paraId="66ECAEF5" w14:textId="4CABED13"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7AB2CF42" w14:textId="5DCA54AB" w:rsidR="00695663" w:rsidRPr="00AF3DE8" w:rsidRDefault="00695663" w:rsidP="000A67F8">
            <w:pPr>
              <w:spacing w:after="0"/>
              <w:jc w:val="both"/>
              <w:rPr>
                <w:rFonts w:ascii="Times New Roman" w:hAnsi="Times New Roman" w:cs="Times New Roman"/>
                <w:bCs/>
                <w:i/>
                <w:noProof/>
                <w:sz w:val="20"/>
                <w:szCs w:val="20"/>
              </w:rPr>
            </w:pPr>
            <w:r w:rsidRPr="00AF3DE8">
              <w:rPr>
                <w:rFonts w:ascii="Times New Roman" w:hAnsi="Times New Roman" w:cs="Times New Roman"/>
                <w:bCs/>
                <w:i/>
                <w:noProof/>
                <w:sz w:val="20"/>
                <w:szCs w:val="20"/>
              </w:rPr>
              <w:t>ПРАТ «ДТЕК КИЇВСЬКІ ЕЛЕКТРОМЕРЕЖІ»</w:t>
            </w:r>
          </w:p>
          <w:p w14:paraId="361F1C76" w14:textId="62939A68"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noProof/>
                <w:sz w:val="20"/>
                <w:szCs w:val="20"/>
              </w:rPr>
              <w:t>АТ ДТЕК «ОДЕСЬКІ ЕЛЕКТРОМЕРЕЖІ»</w:t>
            </w:r>
          </w:p>
          <w:p w14:paraId="39B5F1A7" w14:textId="77777777" w:rsidR="00695663" w:rsidRPr="00AF3DE8" w:rsidRDefault="00695663" w:rsidP="000A67F8">
            <w:pPr>
              <w:spacing w:after="0"/>
              <w:jc w:val="both"/>
              <w:rPr>
                <w:rFonts w:ascii="Times New Roman" w:hAnsi="Times New Roman" w:cs="Times New Roman"/>
                <w:i/>
                <w:sz w:val="20"/>
                <w:szCs w:val="20"/>
              </w:rPr>
            </w:pPr>
          </w:p>
          <w:p w14:paraId="26A4C68F" w14:textId="3B408B1B" w:rsidR="00695663" w:rsidRPr="00AF3DE8" w:rsidRDefault="00695663" w:rsidP="00F6383C">
            <w:pPr>
              <w:pStyle w:val="List11"/>
              <w:numPr>
                <w:ilvl w:val="0"/>
                <w:numId w:val="0"/>
              </w:numPr>
              <w:spacing w:before="0" w:after="0" w:line="276" w:lineRule="auto"/>
              <w:ind w:left="40"/>
              <w:rPr>
                <w:rFonts w:cs="Times New Roman"/>
                <w:noProof/>
                <w:sz w:val="20"/>
                <w:szCs w:val="20"/>
              </w:rPr>
            </w:pPr>
            <w:r w:rsidRPr="002B7744">
              <w:rPr>
                <w:rFonts w:cs="Times New Roman"/>
                <w:noProof/>
                <w:sz w:val="20"/>
                <w:szCs w:val="20"/>
                <w:lang w:val="ru-RU"/>
              </w:rPr>
              <w:t xml:space="preserve">1.4. </w:t>
            </w:r>
            <w:r w:rsidRPr="00AF3DE8">
              <w:rPr>
                <w:rFonts w:cs="Times New Roman"/>
                <w:noProof/>
                <w:sz w:val="20"/>
                <w:szCs w:val="20"/>
              </w:rPr>
              <w:t>Ця Методика встановлює порядок:</w:t>
            </w:r>
          </w:p>
          <w:p w14:paraId="1A62235C" w14:textId="77777777" w:rsidR="00695663" w:rsidRPr="00AF3DE8" w:rsidRDefault="00695663" w:rsidP="00F6383C">
            <w:pPr>
              <w:pStyle w:val="rvps2"/>
              <w:spacing w:before="0" w:beforeAutospacing="0" w:after="0" w:afterAutospacing="0" w:line="276" w:lineRule="auto"/>
              <w:ind w:left="40"/>
              <w:jc w:val="both"/>
              <w:rPr>
                <w:rFonts w:eastAsiaTheme="minorEastAsia" w:cs="Times New Roman"/>
                <w:noProof/>
                <w:sz w:val="20"/>
                <w:szCs w:val="20"/>
              </w:rPr>
            </w:pPr>
            <w:r w:rsidRPr="00AF3DE8">
              <w:rPr>
                <w:rFonts w:eastAsiaTheme="minorEastAsia" w:cs="Times New Roman"/>
                <w:noProof/>
                <w:sz w:val="20"/>
                <w:szCs w:val="20"/>
              </w:rPr>
              <w:t>1) визначення початкового розміру штрафу, що включає:</w:t>
            </w:r>
          </w:p>
          <w:p w14:paraId="41F337DE" w14:textId="77777777" w:rsidR="00695663" w:rsidRPr="00AF3DE8" w:rsidRDefault="00695663" w:rsidP="00F6383C">
            <w:pPr>
              <w:pStyle w:val="rvps2"/>
              <w:spacing w:before="0" w:beforeAutospacing="0" w:after="0" w:afterAutospacing="0" w:line="276" w:lineRule="auto"/>
              <w:ind w:left="40"/>
              <w:jc w:val="both"/>
              <w:rPr>
                <w:rFonts w:eastAsiaTheme="minorEastAsia" w:cs="Times New Roman"/>
                <w:noProof/>
                <w:sz w:val="20"/>
                <w:szCs w:val="20"/>
              </w:rPr>
            </w:pPr>
            <w:r w:rsidRPr="00AF3DE8">
              <w:rPr>
                <w:rFonts w:eastAsiaTheme="minorEastAsia" w:cs="Times New Roman"/>
                <w:noProof/>
                <w:sz w:val="20"/>
                <w:szCs w:val="20"/>
              </w:rPr>
              <w:t>застосування критеріїв оцінки серйозності порушення;</w:t>
            </w:r>
          </w:p>
          <w:p w14:paraId="2AB32960" w14:textId="77777777" w:rsidR="00695663" w:rsidRPr="00AF3DE8" w:rsidRDefault="00695663" w:rsidP="00F6383C">
            <w:pPr>
              <w:pStyle w:val="rvps2"/>
              <w:spacing w:before="0" w:beforeAutospacing="0" w:after="0" w:afterAutospacing="0" w:line="276" w:lineRule="auto"/>
              <w:ind w:left="40"/>
              <w:jc w:val="both"/>
              <w:rPr>
                <w:rFonts w:eastAsiaTheme="minorEastAsia" w:cs="Times New Roman"/>
                <w:noProof/>
                <w:sz w:val="20"/>
                <w:szCs w:val="20"/>
              </w:rPr>
            </w:pPr>
          </w:p>
          <w:p w14:paraId="364706AA" w14:textId="77777777" w:rsidR="00695663" w:rsidRPr="00AF3DE8" w:rsidRDefault="00695663" w:rsidP="00F6383C">
            <w:pPr>
              <w:pStyle w:val="rvps2"/>
              <w:spacing w:before="0" w:beforeAutospacing="0" w:after="0" w:afterAutospacing="0" w:line="276" w:lineRule="auto"/>
              <w:ind w:left="40"/>
              <w:jc w:val="both"/>
              <w:rPr>
                <w:rFonts w:eastAsiaTheme="minorEastAsia" w:cs="Times New Roman"/>
                <w:noProof/>
                <w:sz w:val="20"/>
                <w:szCs w:val="20"/>
              </w:rPr>
            </w:pPr>
          </w:p>
          <w:p w14:paraId="5DD789D6" w14:textId="77777777" w:rsidR="00695663" w:rsidRPr="00AF3DE8" w:rsidRDefault="00695663" w:rsidP="00F6383C">
            <w:pPr>
              <w:pStyle w:val="rvps2"/>
              <w:spacing w:before="0" w:beforeAutospacing="0" w:after="0" w:afterAutospacing="0" w:line="276" w:lineRule="auto"/>
              <w:ind w:left="40"/>
              <w:jc w:val="both"/>
              <w:rPr>
                <w:rFonts w:eastAsiaTheme="minorEastAsia" w:cs="Times New Roman"/>
                <w:noProof/>
                <w:sz w:val="20"/>
                <w:szCs w:val="20"/>
              </w:rPr>
            </w:pPr>
          </w:p>
          <w:p w14:paraId="30CFCE07" w14:textId="77777777" w:rsidR="00695663" w:rsidRPr="00AF3DE8" w:rsidRDefault="00695663" w:rsidP="00F6383C">
            <w:pPr>
              <w:pStyle w:val="rvps2"/>
              <w:spacing w:before="0" w:beforeAutospacing="0" w:after="0" w:afterAutospacing="0" w:line="276" w:lineRule="auto"/>
              <w:ind w:left="40"/>
              <w:jc w:val="both"/>
              <w:rPr>
                <w:rFonts w:eastAsiaTheme="minorEastAsia" w:cs="Times New Roman"/>
                <w:noProof/>
                <w:sz w:val="20"/>
                <w:szCs w:val="20"/>
              </w:rPr>
            </w:pPr>
            <w:r w:rsidRPr="00AF3DE8">
              <w:rPr>
                <w:rFonts w:eastAsiaTheme="minorEastAsia" w:cs="Times New Roman"/>
                <w:noProof/>
                <w:sz w:val="20"/>
                <w:szCs w:val="20"/>
              </w:rPr>
              <w:t>2) коригування розміру штрафу з урахуванням пом'якшуючих та/або обтяжуючих обставин;</w:t>
            </w:r>
          </w:p>
          <w:p w14:paraId="2F1FC2FA" w14:textId="77777777" w:rsidR="00695663" w:rsidRPr="00AF3DE8" w:rsidRDefault="00695663" w:rsidP="00F6383C">
            <w:pPr>
              <w:pStyle w:val="rvps2"/>
              <w:spacing w:before="0" w:beforeAutospacing="0" w:after="0" w:afterAutospacing="0" w:line="276" w:lineRule="auto"/>
              <w:ind w:left="40"/>
              <w:jc w:val="both"/>
              <w:rPr>
                <w:rFonts w:eastAsiaTheme="minorEastAsia" w:cs="Times New Roman"/>
                <w:noProof/>
                <w:sz w:val="20"/>
                <w:szCs w:val="20"/>
              </w:rPr>
            </w:pPr>
            <w:r w:rsidRPr="00AF3DE8">
              <w:rPr>
                <w:rFonts w:eastAsiaTheme="minorEastAsia" w:cs="Times New Roman"/>
                <w:noProof/>
                <w:sz w:val="20"/>
                <w:szCs w:val="20"/>
              </w:rPr>
              <w:t>3) коригування розміру штрафу з урахуванням пом'якшуючих та/або обтяжуючих обставин;</w:t>
            </w:r>
          </w:p>
          <w:p w14:paraId="7087C1E4" w14:textId="77777777" w:rsidR="00695663" w:rsidRPr="00AF3DE8" w:rsidRDefault="00695663" w:rsidP="00F6383C">
            <w:pPr>
              <w:pStyle w:val="rvps2"/>
              <w:spacing w:before="0" w:beforeAutospacing="0" w:after="0" w:afterAutospacing="0" w:line="276" w:lineRule="auto"/>
              <w:ind w:left="40"/>
              <w:jc w:val="both"/>
              <w:rPr>
                <w:rFonts w:eastAsiaTheme="minorEastAsia" w:cs="Times New Roman"/>
                <w:noProof/>
                <w:sz w:val="20"/>
                <w:szCs w:val="20"/>
              </w:rPr>
            </w:pPr>
          </w:p>
          <w:p w14:paraId="23263633" w14:textId="77777777" w:rsidR="00695663" w:rsidRPr="00AF3DE8" w:rsidRDefault="00695663" w:rsidP="00F6383C">
            <w:pPr>
              <w:pStyle w:val="rvps2"/>
              <w:spacing w:before="0" w:beforeAutospacing="0" w:after="0" w:afterAutospacing="0" w:line="276" w:lineRule="auto"/>
              <w:ind w:left="40"/>
              <w:jc w:val="both"/>
              <w:rPr>
                <w:rFonts w:eastAsiaTheme="minorEastAsia" w:cs="Times New Roman"/>
                <w:noProof/>
                <w:sz w:val="20"/>
                <w:szCs w:val="20"/>
              </w:rPr>
            </w:pPr>
          </w:p>
          <w:p w14:paraId="0BFA0B70" w14:textId="77777777" w:rsidR="00695663" w:rsidRPr="00AF3DE8" w:rsidRDefault="00695663" w:rsidP="00F6383C">
            <w:pPr>
              <w:pStyle w:val="rvps2"/>
              <w:spacing w:before="0" w:beforeAutospacing="0" w:after="0" w:afterAutospacing="0" w:line="276" w:lineRule="auto"/>
              <w:ind w:left="40"/>
              <w:jc w:val="both"/>
              <w:rPr>
                <w:rFonts w:eastAsiaTheme="minorEastAsia" w:cs="Times New Roman"/>
                <w:noProof/>
                <w:sz w:val="20"/>
                <w:szCs w:val="20"/>
              </w:rPr>
            </w:pPr>
          </w:p>
          <w:p w14:paraId="1295710D" w14:textId="77777777" w:rsidR="00695663" w:rsidRPr="00AF3DE8" w:rsidRDefault="00695663" w:rsidP="00F6383C">
            <w:pPr>
              <w:pStyle w:val="rvps2"/>
              <w:spacing w:before="0" w:beforeAutospacing="0" w:after="0" w:afterAutospacing="0" w:line="276" w:lineRule="auto"/>
              <w:ind w:left="40"/>
              <w:jc w:val="both"/>
              <w:rPr>
                <w:rFonts w:eastAsiaTheme="minorEastAsia" w:cs="Times New Roman"/>
                <w:b/>
                <w:bCs/>
                <w:noProof/>
                <w:sz w:val="20"/>
                <w:szCs w:val="20"/>
              </w:rPr>
            </w:pPr>
            <w:r w:rsidRPr="00AF3DE8">
              <w:rPr>
                <w:rFonts w:eastAsiaTheme="minorEastAsia" w:cs="Times New Roman"/>
                <w:noProof/>
                <w:sz w:val="20"/>
                <w:szCs w:val="20"/>
              </w:rPr>
              <w:t xml:space="preserve">4) визначення підсумкового розміру штрафу та коригування розміру штрафу для уникнення </w:t>
            </w:r>
            <w:r w:rsidRPr="00AF3DE8">
              <w:rPr>
                <w:rFonts w:eastAsiaTheme="minorEastAsia" w:cs="Times New Roman"/>
                <w:b/>
                <w:bCs/>
                <w:noProof/>
                <w:sz w:val="20"/>
                <w:szCs w:val="20"/>
              </w:rPr>
              <w:t>виходу за максимальну межу штрафу;</w:t>
            </w:r>
          </w:p>
          <w:p w14:paraId="0A1EBD64" w14:textId="0A4D8F54" w:rsidR="00695663" w:rsidRPr="00AF3DE8" w:rsidRDefault="00695663" w:rsidP="00F6383C">
            <w:pPr>
              <w:pStyle w:val="rvps2"/>
              <w:spacing w:before="0" w:beforeAutospacing="0" w:after="0" w:afterAutospacing="0" w:line="276" w:lineRule="auto"/>
              <w:ind w:left="40"/>
              <w:jc w:val="both"/>
              <w:rPr>
                <w:rFonts w:eastAsiaTheme="minorEastAsia" w:cs="Times New Roman"/>
                <w:noProof/>
                <w:sz w:val="20"/>
                <w:szCs w:val="20"/>
              </w:rPr>
            </w:pPr>
            <w:r w:rsidRPr="00AF3DE8">
              <w:rPr>
                <w:rFonts w:eastAsiaTheme="minorEastAsia" w:cs="Times New Roman"/>
                <w:noProof/>
                <w:sz w:val="20"/>
                <w:szCs w:val="20"/>
              </w:rPr>
              <w:t>5) застосування індивідуальних пом'якшень.</w:t>
            </w:r>
          </w:p>
          <w:p w14:paraId="5C803BB7" w14:textId="3E7FD025" w:rsidR="00695663" w:rsidRPr="00AF3DE8" w:rsidRDefault="00695663" w:rsidP="000A67F8">
            <w:pPr>
              <w:pStyle w:val="rvps2"/>
              <w:spacing w:before="0" w:beforeAutospacing="0" w:after="0" w:afterAutospacing="0" w:line="276" w:lineRule="auto"/>
              <w:ind w:firstLine="709"/>
              <w:jc w:val="both"/>
              <w:rPr>
                <w:rFonts w:eastAsiaTheme="minorEastAsia" w:cs="Times New Roman"/>
                <w:noProof/>
                <w:sz w:val="20"/>
                <w:szCs w:val="20"/>
              </w:rPr>
            </w:pPr>
          </w:p>
          <w:p w14:paraId="34B4E7EE"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«ЕРУ ТРЕЙДІНГ»</w:t>
            </w:r>
          </w:p>
          <w:p w14:paraId="1B325AEC"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1.4. Ця Методика встановлює порядок:</w:t>
            </w:r>
          </w:p>
          <w:p w14:paraId="1C7F5907"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w:t>
            </w:r>
          </w:p>
          <w:p w14:paraId="49BEDEA1" w14:textId="77777777" w:rsidR="00695663" w:rsidRPr="00AF3DE8" w:rsidRDefault="00695663" w:rsidP="000A67F8">
            <w:pPr>
              <w:pStyle w:val="rvps2"/>
              <w:spacing w:before="0" w:beforeAutospacing="0" w:after="0" w:afterAutospacing="0"/>
              <w:jc w:val="both"/>
              <w:rPr>
                <w:rFonts w:eastAsiaTheme="minorEastAsia" w:cs="Times New Roman"/>
                <w:b/>
                <w:bCs/>
                <w:sz w:val="20"/>
                <w:szCs w:val="20"/>
              </w:rPr>
            </w:pPr>
            <w:r w:rsidRPr="00AF3DE8">
              <w:rPr>
                <w:rFonts w:eastAsiaTheme="minorEastAsia" w:cs="Times New Roman"/>
                <w:b/>
                <w:bCs/>
                <w:sz w:val="20"/>
                <w:szCs w:val="20"/>
              </w:rPr>
              <w:t>4) коригування розміру штрафу з метою забезпечення пропорційності покарання та порушення;</w:t>
            </w:r>
          </w:p>
          <w:p w14:paraId="2BBE741C"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w:t>
            </w:r>
          </w:p>
          <w:p w14:paraId="7830D4E3" w14:textId="77777777" w:rsidR="00695663" w:rsidRPr="00AF3DE8" w:rsidRDefault="00695663" w:rsidP="000A67F8">
            <w:pPr>
              <w:spacing w:after="0"/>
              <w:jc w:val="both"/>
              <w:rPr>
                <w:rFonts w:ascii="Times New Roman" w:hAnsi="Times New Roman" w:cs="Times New Roman"/>
                <w:i/>
                <w:sz w:val="20"/>
                <w:szCs w:val="20"/>
              </w:rPr>
            </w:pPr>
          </w:p>
          <w:p w14:paraId="04640C58"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3D5BC57C"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1.4. Ця Методика встановлює порядок:</w:t>
            </w:r>
          </w:p>
          <w:p w14:paraId="147D865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w:t>
            </w:r>
          </w:p>
          <w:p w14:paraId="08EE1500" w14:textId="77777777" w:rsidR="00695663" w:rsidRPr="00AF3DE8" w:rsidRDefault="00695663" w:rsidP="000A67F8">
            <w:pPr>
              <w:spacing w:after="0"/>
              <w:jc w:val="both"/>
              <w:rPr>
                <w:rFonts w:ascii="Times New Roman" w:eastAsia="Yu Mincho" w:hAnsi="Times New Roman" w:cs="Times New Roman"/>
                <w:sz w:val="20"/>
                <w:szCs w:val="20"/>
                <w:lang w:eastAsia="uk-UA"/>
              </w:rPr>
            </w:pPr>
            <w:r w:rsidRPr="00AF3DE8">
              <w:rPr>
                <w:rFonts w:ascii="Times New Roman" w:eastAsia="Yu Mincho" w:hAnsi="Times New Roman" w:cs="Times New Roman"/>
                <w:b/>
                <w:strike/>
                <w:sz w:val="20"/>
                <w:szCs w:val="20"/>
                <w:lang w:eastAsia="uk-UA"/>
              </w:rPr>
              <w:t>6) застосування індивідуальних пом'якшень</w:t>
            </w:r>
            <w:r w:rsidRPr="00AF3DE8">
              <w:rPr>
                <w:rFonts w:ascii="Times New Roman" w:eastAsia="Yu Mincho" w:hAnsi="Times New Roman" w:cs="Times New Roman"/>
                <w:sz w:val="20"/>
                <w:szCs w:val="20"/>
                <w:lang w:eastAsia="uk-UA"/>
              </w:rPr>
              <w:t>.</w:t>
            </w:r>
          </w:p>
          <w:p w14:paraId="442B0496" w14:textId="77777777" w:rsidR="00695663" w:rsidRPr="00AF3DE8" w:rsidRDefault="00695663" w:rsidP="000A67F8">
            <w:pPr>
              <w:spacing w:after="0"/>
              <w:jc w:val="both"/>
              <w:rPr>
                <w:rFonts w:ascii="Times New Roman" w:hAnsi="Times New Roman" w:cs="Times New Roman"/>
                <w:i/>
                <w:sz w:val="20"/>
                <w:szCs w:val="20"/>
              </w:rPr>
            </w:pPr>
          </w:p>
          <w:p w14:paraId="7BD037A3" w14:textId="77777777" w:rsidR="00695663" w:rsidRPr="00AF3DE8" w:rsidRDefault="00695663" w:rsidP="000A67F8">
            <w:pPr>
              <w:spacing w:after="0"/>
              <w:jc w:val="both"/>
              <w:rPr>
                <w:rFonts w:ascii="Times New Roman" w:hAnsi="Times New Roman" w:cs="Times New Roman"/>
                <w:i/>
                <w:sz w:val="20"/>
                <w:szCs w:val="20"/>
              </w:rPr>
            </w:pPr>
          </w:p>
          <w:p w14:paraId="7FC86DB8" w14:textId="77777777" w:rsidR="00695663" w:rsidRPr="00AF3DE8" w:rsidRDefault="00695663" w:rsidP="000A67F8">
            <w:pPr>
              <w:spacing w:after="0"/>
              <w:jc w:val="both"/>
              <w:rPr>
                <w:rFonts w:ascii="Times New Roman" w:hAnsi="Times New Roman" w:cs="Times New Roman"/>
                <w:i/>
                <w:sz w:val="20"/>
                <w:szCs w:val="20"/>
              </w:rPr>
            </w:pPr>
          </w:p>
          <w:p w14:paraId="1CB42E49" w14:textId="77777777" w:rsidR="00695663" w:rsidRPr="00AF3DE8" w:rsidRDefault="00695663" w:rsidP="000A67F8">
            <w:pPr>
              <w:spacing w:after="0"/>
              <w:jc w:val="both"/>
              <w:rPr>
                <w:rFonts w:ascii="Times New Roman" w:hAnsi="Times New Roman" w:cs="Times New Roman"/>
                <w:i/>
                <w:sz w:val="20"/>
                <w:szCs w:val="20"/>
              </w:rPr>
            </w:pPr>
          </w:p>
          <w:p w14:paraId="55FF0218" w14:textId="77777777" w:rsidR="00695663" w:rsidRPr="00AF3DE8" w:rsidRDefault="00695663" w:rsidP="000A67F8">
            <w:pPr>
              <w:spacing w:after="0"/>
              <w:jc w:val="both"/>
              <w:rPr>
                <w:rFonts w:ascii="Times New Roman" w:hAnsi="Times New Roman" w:cs="Times New Roman"/>
                <w:i/>
                <w:sz w:val="20"/>
                <w:szCs w:val="20"/>
              </w:rPr>
            </w:pPr>
          </w:p>
          <w:p w14:paraId="28839E14" w14:textId="77777777" w:rsidR="00695663" w:rsidRPr="00AF3DE8" w:rsidRDefault="00695663" w:rsidP="000A67F8">
            <w:pPr>
              <w:spacing w:after="0"/>
              <w:jc w:val="both"/>
              <w:rPr>
                <w:rFonts w:ascii="Times New Roman" w:hAnsi="Times New Roman" w:cs="Times New Roman"/>
                <w:i/>
                <w:sz w:val="20"/>
                <w:szCs w:val="20"/>
              </w:rPr>
            </w:pPr>
          </w:p>
          <w:p w14:paraId="2730DE8B" w14:textId="77777777" w:rsidR="00695663" w:rsidRPr="00AF3DE8" w:rsidRDefault="00695663" w:rsidP="000A67F8">
            <w:pPr>
              <w:spacing w:after="0"/>
              <w:jc w:val="both"/>
              <w:rPr>
                <w:rFonts w:ascii="Times New Roman" w:hAnsi="Times New Roman" w:cs="Times New Roman"/>
                <w:i/>
                <w:sz w:val="20"/>
                <w:szCs w:val="20"/>
              </w:rPr>
            </w:pPr>
          </w:p>
          <w:p w14:paraId="6DD9422B" w14:textId="77777777" w:rsidR="00695663" w:rsidRPr="00AF3DE8" w:rsidRDefault="00695663" w:rsidP="000A67F8">
            <w:pPr>
              <w:spacing w:after="0"/>
              <w:jc w:val="both"/>
              <w:rPr>
                <w:rFonts w:ascii="Times New Roman" w:hAnsi="Times New Roman" w:cs="Times New Roman"/>
                <w:i/>
                <w:sz w:val="20"/>
                <w:szCs w:val="20"/>
              </w:rPr>
            </w:pPr>
          </w:p>
          <w:p w14:paraId="330A20C0" w14:textId="77777777" w:rsidR="00695663" w:rsidRPr="00AF3DE8" w:rsidRDefault="00695663" w:rsidP="000A67F8">
            <w:pPr>
              <w:spacing w:after="0"/>
              <w:jc w:val="both"/>
              <w:rPr>
                <w:rFonts w:ascii="Times New Roman" w:hAnsi="Times New Roman" w:cs="Times New Roman"/>
                <w:i/>
                <w:sz w:val="20"/>
                <w:szCs w:val="20"/>
              </w:rPr>
            </w:pPr>
          </w:p>
          <w:p w14:paraId="0F4AA540" w14:textId="77777777" w:rsidR="00695663" w:rsidRPr="00AF3DE8" w:rsidRDefault="00695663" w:rsidP="000A67F8">
            <w:pPr>
              <w:spacing w:after="0"/>
              <w:jc w:val="both"/>
              <w:rPr>
                <w:rFonts w:ascii="Times New Roman" w:hAnsi="Times New Roman" w:cs="Times New Roman"/>
                <w:i/>
                <w:sz w:val="20"/>
                <w:szCs w:val="20"/>
              </w:rPr>
            </w:pPr>
          </w:p>
          <w:p w14:paraId="7D44D6BA" w14:textId="77777777" w:rsidR="00695663" w:rsidRPr="00AF3DE8" w:rsidRDefault="00695663" w:rsidP="000A67F8">
            <w:pPr>
              <w:spacing w:after="0"/>
              <w:jc w:val="both"/>
              <w:rPr>
                <w:rFonts w:ascii="Times New Roman" w:hAnsi="Times New Roman" w:cs="Times New Roman"/>
                <w:i/>
                <w:sz w:val="20"/>
                <w:szCs w:val="20"/>
              </w:rPr>
            </w:pPr>
          </w:p>
          <w:p w14:paraId="5E504778" w14:textId="77777777" w:rsidR="00695663" w:rsidRPr="00AF3DE8" w:rsidRDefault="00695663" w:rsidP="000A67F8">
            <w:pPr>
              <w:spacing w:after="0"/>
              <w:jc w:val="both"/>
              <w:rPr>
                <w:rFonts w:ascii="Times New Roman" w:hAnsi="Times New Roman" w:cs="Times New Roman"/>
                <w:i/>
                <w:sz w:val="20"/>
                <w:szCs w:val="20"/>
              </w:rPr>
            </w:pPr>
          </w:p>
          <w:p w14:paraId="566C90F3" w14:textId="77777777" w:rsidR="00695663" w:rsidRPr="00AF3DE8" w:rsidRDefault="00695663" w:rsidP="000A67F8">
            <w:pPr>
              <w:spacing w:after="0"/>
              <w:jc w:val="both"/>
              <w:rPr>
                <w:rFonts w:ascii="Times New Roman" w:hAnsi="Times New Roman" w:cs="Times New Roman"/>
                <w:i/>
                <w:sz w:val="20"/>
                <w:szCs w:val="20"/>
              </w:rPr>
            </w:pPr>
          </w:p>
          <w:p w14:paraId="3CE6FCB8" w14:textId="77777777" w:rsidR="00695663" w:rsidRPr="00AF3DE8" w:rsidRDefault="00695663" w:rsidP="000A67F8">
            <w:pPr>
              <w:spacing w:after="0"/>
              <w:jc w:val="both"/>
              <w:rPr>
                <w:rFonts w:ascii="Times New Roman" w:hAnsi="Times New Roman" w:cs="Times New Roman"/>
                <w:i/>
                <w:sz w:val="20"/>
                <w:szCs w:val="20"/>
              </w:rPr>
            </w:pPr>
          </w:p>
          <w:p w14:paraId="54DED369" w14:textId="77777777" w:rsidR="00695663" w:rsidRPr="00AF3DE8" w:rsidRDefault="00695663" w:rsidP="000A67F8">
            <w:pPr>
              <w:spacing w:after="0"/>
              <w:jc w:val="both"/>
              <w:rPr>
                <w:rFonts w:ascii="Times New Roman" w:hAnsi="Times New Roman" w:cs="Times New Roman"/>
                <w:i/>
                <w:sz w:val="20"/>
                <w:szCs w:val="20"/>
              </w:rPr>
            </w:pPr>
          </w:p>
          <w:p w14:paraId="46D1A5AC" w14:textId="77777777" w:rsidR="00695663" w:rsidRPr="00AF3DE8" w:rsidRDefault="00695663" w:rsidP="000A67F8">
            <w:pPr>
              <w:spacing w:after="0"/>
              <w:jc w:val="both"/>
              <w:rPr>
                <w:rFonts w:ascii="Times New Roman" w:hAnsi="Times New Roman" w:cs="Times New Roman"/>
                <w:i/>
                <w:sz w:val="20"/>
                <w:szCs w:val="20"/>
              </w:rPr>
            </w:pPr>
          </w:p>
          <w:p w14:paraId="30EB07B6" w14:textId="77777777" w:rsidR="00695663" w:rsidRPr="00AF3DE8" w:rsidRDefault="00695663" w:rsidP="000A67F8">
            <w:pPr>
              <w:spacing w:after="0"/>
              <w:jc w:val="both"/>
              <w:rPr>
                <w:rFonts w:ascii="Times New Roman" w:hAnsi="Times New Roman" w:cs="Times New Roman"/>
                <w:i/>
                <w:sz w:val="20"/>
                <w:szCs w:val="20"/>
              </w:rPr>
            </w:pPr>
          </w:p>
          <w:p w14:paraId="138B053F" w14:textId="77777777" w:rsidR="00695663" w:rsidRPr="00AF3DE8" w:rsidRDefault="00695663" w:rsidP="000A67F8">
            <w:pPr>
              <w:spacing w:after="0"/>
              <w:jc w:val="both"/>
              <w:rPr>
                <w:rFonts w:ascii="Times New Roman" w:hAnsi="Times New Roman" w:cs="Times New Roman"/>
                <w:i/>
                <w:sz w:val="20"/>
                <w:szCs w:val="20"/>
              </w:rPr>
            </w:pPr>
          </w:p>
          <w:p w14:paraId="741322E6" w14:textId="77777777" w:rsidR="00695663" w:rsidRPr="00AF3DE8" w:rsidRDefault="00695663" w:rsidP="000A67F8">
            <w:pPr>
              <w:spacing w:after="0"/>
              <w:jc w:val="both"/>
              <w:rPr>
                <w:rFonts w:ascii="Times New Roman" w:hAnsi="Times New Roman" w:cs="Times New Roman"/>
                <w:i/>
                <w:sz w:val="20"/>
                <w:szCs w:val="20"/>
              </w:rPr>
            </w:pPr>
          </w:p>
          <w:p w14:paraId="26EA1FF8" w14:textId="77777777" w:rsidR="00695663" w:rsidRPr="00AF3DE8" w:rsidRDefault="00695663" w:rsidP="000A67F8">
            <w:pPr>
              <w:spacing w:after="0"/>
              <w:jc w:val="both"/>
              <w:rPr>
                <w:rFonts w:ascii="Times New Roman" w:hAnsi="Times New Roman" w:cs="Times New Roman"/>
                <w:i/>
                <w:sz w:val="20"/>
                <w:szCs w:val="20"/>
              </w:rPr>
            </w:pPr>
          </w:p>
          <w:p w14:paraId="5DA42C52"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3FF49177" w14:textId="77777777" w:rsidR="00695663" w:rsidRPr="00AF3DE8" w:rsidRDefault="00695663" w:rsidP="000A67F8">
            <w:pPr>
              <w:spacing w:after="0"/>
              <w:jc w:val="both"/>
              <w:rPr>
                <w:rFonts w:ascii="Times New Roman" w:hAnsi="Times New Roman" w:cs="Times New Roman"/>
                <w:i/>
                <w:sz w:val="20"/>
                <w:szCs w:val="20"/>
              </w:rPr>
            </w:pPr>
          </w:p>
          <w:p w14:paraId="4A3AC685" w14:textId="48E6C877" w:rsidR="00695663" w:rsidRPr="00AF3DE8" w:rsidRDefault="00695663" w:rsidP="00F6383C">
            <w:pPr>
              <w:pStyle w:val="List11"/>
              <w:numPr>
                <w:ilvl w:val="0"/>
                <w:numId w:val="0"/>
              </w:numPr>
              <w:spacing w:before="0" w:after="0" w:line="276" w:lineRule="auto"/>
              <w:ind w:left="40"/>
              <w:rPr>
                <w:rFonts w:cs="Times New Roman"/>
                <w:sz w:val="20"/>
                <w:szCs w:val="20"/>
              </w:rPr>
            </w:pPr>
            <w:r w:rsidRPr="00AF3DE8">
              <w:rPr>
                <w:rFonts w:cs="Times New Roman"/>
                <w:sz w:val="20"/>
                <w:szCs w:val="20"/>
              </w:rPr>
              <w:t>1.4. Ця Методика встановлює порядок:</w:t>
            </w:r>
          </w:p>
          <w:p w14:paraId="4BDEA765" w14:textId="77777777" w:rsidR="00695663" w:rsidRPr="00AF3DE8" w:rsidRDefault="00695663" w:rsidP="00F6383C">
            <w:pPr>
              <w:pStyle w:val="rvps2"/>
              <w:spacing w:before="0" w:beforeAutospacing="0" w:after="0" w:afterAutospacing="0" w:line="276" w:lineRule="auto"/>
              <w:ind w:left="40"/>
              <w:jc w:val="both"/>
              <w:rPr>
                <w:rFonts w:eastAsiaTheme="minorEastAsia" w:cs="Times New Roman"/>
                <w:sz w:val="20"/>
                <w:szCs w:val="20"/>
              </w:rPr>
            </w:pPr>
            <w:r w:rsidRPr="00AF3DE8">
              <w:rPr>
                <w:rFonts w:eastAsiaTheme="minorEastAsia" w:cs="Times New Roman"/>
                <w:sz w:val="20"/>
                <w:szCs w:val="20"/>
              </w:rPr>
              <w:t>1) визначення початкового розміру штрафу, що включає:</w:t>
            </w:r>
          </w:p>
          <w:p w14:paraId="37C8A7AE" w14:textId="77777777" w:rsidR="00695663" w:rsidRPr="00AF3DE8" w:rsidRDefault="00695663" w:rsidP="00F6383C">
            <w:pPr>
              <w:pStyle w:val="rvps2"/>
              <w:spacing w:before="0" w:beforeAutospacing="0" w:after="0" w:afterAutospacing="0" w:line="276" w:lineRule="auto"/>
              <w:ind w:left="40"/>
              <w:jc w:val="both"/>
              <w:rPr>
                <w:rFonts w:eastAsiaTheme="minorEastAsia" w:cs="Times New Roman"/>
                <w:sz w:val="20"/>
                <w:szCs w:val="20"/>
              </w:rPr>
            </w:pPr>
            <w:r w:rsidRPr="00AF3DE8">
              <w:rPr>
                <w:rFonts w:eastAsiaTheme="minorEastAsia" w:cs="Times New Roman"/>
                <w:sz w:val="20"/>
                <w:szCs w:val="20"/>
              </w:rPr>
              <w:t>застосування критеріїв оцінки серйозності порушення;</w:t>
            </w:r>
          </w:p>
          <w:p w14:paraId="27D59DD2" w14:textId="77777777" w:rsidR="00695663" w:rsidRPr="00AF3DE8" w:rsidRDefault="00695663" w:rsidP="00F6383C">
            <w:pPr>
              <w:pStyle w:val="rvps2"/>
              <w:spacing w:before="0" w:beforeAutospacing="0" w:after="0" w:afterAutospacing="0" w:line="276" w:lineRule="auto"/>
              <w:ind w:left="40"/>
              <w:jc w:val="both"/>
              <w:rPr>
                <w:rFonts w:eastAsiaTheme="minorEastAsia" w:cs="Times New Roman"/>
                <w:sz w:val="20"/>
                <w:szCs w:val="20"/>
              </w:rPr>
            </w:pPr>
            <w:r w:rsidRPr="00AF3DE8">
              <w:rPr>
                <w:rFonts w:eastAsiaTheme="minorEastAsia" w:cs="Times New Roman"/>
                <w:sz w:val="20"/>
                <w:szCs w:val="20"/>
              </w:rPr>
              <w:t>розрахунок шкоди, завданої учасникам ринку, або додаткової вигоди, отриманої ліцензіатом внаслідок порушення (у разі можливості встановлення такої шкоди або додаткової вигоди);</w:t>
            </w:r>
          </w:p>
          <w:p w14:paraId="49145270" w14:textId="77777777" w:rsidR="00695663" w:rsidRPr="00AF3DE8" w:rsidRDefault="00695663" w:rsidP="00F6383C">
            <w:pPr>
              <w:pStyle w:val="rvps2"/>
              <w:spacing w:before="0" w:beforeAutospacing="0" w:after="0" w:afterAutospacing="0" w:line="276" w:lineRule="auto"/>
              <w:ind w:left="40"/>
              <w:jc w:val="both"/>
              <w:rPr>
                <w:rFonts w:eastAsiaTheme="minorEastAsia" w:cs="Times New Roman"/>
                <w:sz w:val="20"/>
                <w:szCs w:val="20"/>
              </w:rPr>
            </w:pPr>
          </w:p>
          <w:p w14:paraId="2BAB61AA" w14:textId="77777777" w:rsidR="00695663" w:rsidRPr="00AF3DE8" w:rsidRDefault="00695663" w:rsidP="00F6383C">
            <w:pPr>
              <w:pStyle w:val="rvps2"/>
              <w:spacing w:before="0" w:beforeAutospacing="0" w:after="0" w:afterAutospacing="0" w:line="276" w:lineRule="auto"/>
              <w:ind w:left="40"/>
              <w:jc w:val="both"/>
              <w:rPr>
                <w:rFonts w:eastAsiaTheme="minorEastAsia" w:cs="Times New Roman"/>
                <w:sz w:val="20"/>
                <w:szCs w:val="20"/>
              </w:rPr>
            </w:pPr>
          </w:p>
          <w:p w14:paraId="68CE7B77" w14:textId="77777777" w:rsidR="00695663" w:rsidRPr="00AF3DE8" w:rsidRDefault="00695663" w:rsidP="00F6383C">
            <w:pPr>
              <w:pStyle w:val="rvps2"/>
              <w:spacing w:before="0" w:beforeAutospacing="0" w:after="0" w:afterAutospacing="0" w:line="276" w:lineRule="auto"/>
              <w:ind w:left="40"/>
              <w:jc w:val="both"/>
              <w:rPr>
                <w:rFonts w:eastAsiaTheme="minorEastAsia" w:cs="Times New Roman"/>
                <w:sz w:val="20"/>
                <w:szCs w:val="20"/>
              </w:rPr>
            </w:pPr>
            <w:r w:rsidRPr="00AF3DE8">
              <w:rPr>
                <w:rFonts w:eastAsiaTheme="minorEastAsia" w:cs="Times New Roman"/>
                <w:sz w:val="20"/>
                <w:szCs w:val="20"/>
              </w:rPr>
              <w:t>2) коригування розміру штрафу з урахуванням пом'якшуючих та/або обтяжуючих обставин;</w:t>
            </w:r>
          </w:p>
          <w:p w14:paraId="546373B9" w14:textId="77777777" w:rsidR="00695663" w:rsidRPr="00AF3DE8" w:rsidRDefault="00695663" w:rsidP="00F6383C">
            <w:pPr>
              <w:pStyle w:val="rvps2"/>
              <w:spacing w:before="0" w:beforeAutospacing="0" w:after="0" w:afterAutospacing="0" w:line="276" w:lineRule="auto"/>
              <w:ind w:left="40"/>
              <w:jc w:val="both"/>
              <w:rPr>
                <w:rFonts w:eastAsiaTheme="minorEastAsia" w:cs="Times New Roman"/>
                <w:sz w:val="20"/>
                <w:szCs w:val="20"/>
              </w:rPr>
            </w:pPr>
          </w:p>
          <w:p w14:paraId="065B64D7" w14:textId="77777777" w:rsidR="00695663" w:rsidRPr="00AF3DE8" w:rsidRDefault="00695663" w:rsidP="00F6383C">
            <w:pPr>
              <w:pStyle w:val="rvps2"/>
              <w:spacing w:before="0" w:beforeAutospacing="0" w:after="0" w:afterAutospacing="0" w:line="276" w:lineRule="auto"/>
              <w:ind w:left="40"/>
              <w:jc w:val="both"/>
              <w:rPr>
                <w:rFonts w:eastAsiaTheme="minorEastAsia" w:cs="Times New Roman"/>
                <w:sz w:val="20"/>
                <w:szCs w:val="20"/>
              </w:rPr>
            </w:pPr>
          </w:p>
          <w:p w14:paraId="7B383D68" w14:textId="77777777" w:rsidR="00695663" w:rsidRPr="00AF3DE8" w:rsidRDefault="00695663" w:rsidP="00F6383C">
            <w:pPr>
              <w:pStyle w:val="rvps2"/>
              <w:spacing w:before="0" w:beforeAutospacing="0" w:after="0" w:afterAutospacing="0" w:line="276" w:lineRule="auto"/>
              <w:ind w:left="40"/>
              <w:jc w:val="both"/>
              <w:rPr>
                <w:rFonts w:eastAsiaTheme="minorEastAsia" w:cs="Times New Roman"/>
                <w:sz w:val="20"/>
                <w:szCs w:val="20"/>
              </w:rPr>
            </w:pPr>
          </w:p>
          <w:p w14:paraId="3798AC8D" w14:textId="77777777" w:rsidR="00695663" w:rsidRPr="00AF3DE8" w:rsidRDefault="00695663" w:rsidP="00F6383C">
            <w:pPr>
              <w:pStyle w:val="rvps2"/>
              <w:spacing w:before="0" w:beforeAutospacing="0" w:after="0" w:afterAutospacing="0" w:line="276" w:lineRule="auto"/>
              <w:ind w:left="40"/>
              <w:jc w:val="both"/>
              <w:rPr>
                <w:rFonts w:eastAsiaTheme="minorEastAsia" w:cs="Times New Roman"/>
                <w:b/>
                <w:bCs/>
                <w:sz w:val="20"/>
                <w:szCs w:val="20"/>
              </w:rPr>
            </w:pPr>
            <w:r w:rsidRPr="00AF3DE8">
              <w:rPr>
                <w:rFonts w:eastAsiaTheme="minorEastAsia" w:cs="Times New Roman"/>
                <w:sz w:val="20"/>
                <w:szCs w:val="20"/>
              </w:rPr>
              <w:t xml:space="preserve">3) визначення підсумкового розміру штрафу та коригування розміру штрафу для уникнення </w:t>
            </w:r>
            <w:r w:rsidRPr="00AF3DE8">
              <w:rPr>
                <w:rFonts w:eastAsiaTheme="minorEastAsia" w:cs="Times New Roman"/>
                <w:b/>
                <w:bCs/>
                <w:sz w:val="20"/>
                <w:szCs w:val="20"/>
              </w:rPr>
              <w:t>виходу за максимальну та мінімальну межу штрафу;</w:t>
            </w:r>
          </w:p>
          <w:p w14:paraId="77207B1B" w14:textId="77777777" w:rsidR="00695663" w:rsidRPr="00AF3DE8" w:rsidRDefault="00695663" w:rsidP="00F6383C">
            <w:pPr>
              <w:pStyle w:val="rvps2"/>
              <w:spacing w:before="0" w:beforeAutospacing="0" w:after="0" w:afterAutospacing="0" w:line="276" w:lineRule="auto"/>
              <w:ind w:left="40"/>
              <w:jc w:val="both"/>
              <w:rPr>
                <w:rFonts w:eastAsiaTheme="minorEastAsia" w:cs="Times New Roman"/>
                <w:sz w:val="20"/>
                <w:szCs w:val="20"/>
              </w:rPr>
            </w:pPr>
            <w:r w:rsidRPr="00AF3DE8">
              <w:rPr>
                <w:rFonts w:eastAsiaTheme="minorEastAsia" w:cs="Times New Roman"/>
                <w:sz w:val="20"/>
                <w:szCs w:val="20"/>
              </w:rPr>
              <w:t>4) застосування індивідуальних пом'якшень.</w:t>
            </w:r>
          </w:p>
          <w:p w14:paraId="1EDB2653" w14:textId="77777777" w:rsidR="00695663" w:rsidRPr="00AF3DE8" w:rsidRDefault="00695663" w:rsidP="000A67F8">
            <w:pPr>
              <w:spacing w:after="0"/>
              <w:jc w:val="both"/>
              <w:rPr>
                <w:rFonts w:ascii="Times New Roman" w:hAnsi="Times New Roman" w:cs="Times New Roman"/>
                <w:i/>
                <w:sz w:val="20"/>
                <w:szCs w:val="20"/>
              </w:rPr>
            </w:pPr>
          </w:p>
          <w:p w14:paraId="0F972825" w14:textId="138DD938" w:rsidR="00695663" w:rsidRDefault="00695663" w:rsidP="000A67F8">
            <w:pPr>
              <w:spacing w:after="0"/>
              <w:jc w:val="both"/>
              <w:rPr>
                <w:rFonts w:ascii="Times New Roman" w:hAnsi="Times New Roman" w:cs="Times New Roman"/>
                <w:i/>
                <w:sz w:val="20"/>
                <w:szCs w:val="20"/>
              </w:rPr>
            </w:pPr>
          </w:p>
          <w:p w14:paraId="43D300FA" w14:textId="10D9432D" w:rsidR="00695663" w:rsidRDefault="00695663" w:rsidP="000A67F8">
            <w:pPr>
              <w:spacing w:after="0"/>
              <w:jc w:val="both"/>
              <w:rPr>
                <w:rFonts w:ascii="Times New Roman" w:hAnsi="Times New Roman" w:cs="Times New Roman"/>
                <w:i/>
                <w:sz w:val="20"/>
                <w:szCs w:val="20"/>
              </w:rPr>
            </w:pPr>
          </w:p>
          <w:p w14:paraId="79F2CC58" w14:textId="7296323E" w:rsidR="00695663" w:rsidRDefault="00695663" w:rsidP="000A67F8">
            <w:pPr>
              <w:spacing w:after="0"/>
              <w:jc w:val="both"/>
              <w:rPr>
                <w:rFonts w:ascii="Times New Roman" w:hAnsi="Times New Roman" w:cs="Times New Roman"/>
                <w:i/>
                <w:sz w:val="20"/>
                <w:szCs w:val="20"/>
              </w:rPr>
            </w:pPr>
          </w:p>
          <w:p w14:paraId="0712727B" w14:textId="77777777" w:rsidR="00695663" w:rsidRPr="00AF3DE8" w:rsidRDefault="00695663" w:rsidP="000A67F8">
            <w:pPr>
              <w:spacing w:after="0"/>
              <w:jc w:val="both"/>
              <w:rPr>
                <w:rFonts w:ascii="Times New Roman" w:hAnsi="Times New Roman" w:cs="Times New Roman"/>
                <w:i/>
                <w:sz w:val="20"/>
                <w:szCs w:val="20"/>
              </w:rPr>
            </w:pPr>
          </w:p>
          <w:p w14:paraId="45FEDBD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USAID ПРОЄКТ ЕНЕРГЕТИЧНОЇ БЕЗПЕКИ</w:t>
            </w:r>
          </w:p>
          <w:p w14:paraId="5ACEC483" w14:textId="77777777" w:rsidR="00695663" w:rsidRPr="00AF3DE8" w:rsidRDefault="00695663" w:rsidP="000A67F8">
            <w:pPr>
              <w:spacing w:after="0"/>
              <w:jc w:val="both"/>
              <w:rPr>
                <w:rFonts w:ascii="Times New Roman" w:hAnsi="Times New Roman" w:cs="Times New Roman"/>
                <w:i/>
                <w:sz w:val="20"/>
                <w:szCs w:val="20"/>
              </w:rPr>
            </w:pPr>
          </w:p>
          <w:p w14:paraId="7A3D1DD7" w14:textId="77777777" w:rsidR="00695663" w:rsidRPr="00AF3DE8" w:rsidRDefault="00695663" w:rsidP="000A67F8">
            <w:pPr>
              <w:spacing w:after="0"/>
              <w:jc w:val="both"/>
              <w:rPr>
                <w:rFonts w:ascii="Times New Roman" w:hAnsi="Times New Roman" w:cs="Times New Roman"/>
                <w:i/>
                <w:sz w:val="20"/>
                <w:szCs w:val="20"/>
              </w:rPr>
            </w:pPr>
          </w:p>
          <w:p w14:paraId="1B4CD3B0" w14:textId="77777777" w:rsidR="00695663" w:rsidRPr="00AF3DE8" w:rsidRDefault="00695663" w:rsidP="000A67F8">
            <w:pPr>
              <w:spacing w:after="0"/>
              <w:rPr>
                <w:rFonts w:ascii="Times New Roman" w:hAnsi="Times New Roman" w:cs="Times New Roman"/>
                <w:sz w:val="20"/>
                <w:szCs w:val="20"/>
              </w:rPr>
            </w:pPr>
            <w:r w:rsidRPr="00AF3DE8">
              <w:rPr>
                <w:rFonts w:ascii="Times New Roman" w:hAnsi="Times New Roman" w:cs="Times New Roman"/>
                <w:sz w:val="20"/>
                <w:szCs w:val="20"/>
              </w:rPr>
              <w:t>1.4. Ця Методика встановлює порядок:</w:t>
            </w:r>
          </w:p>
          <w:p w14:paraId="6D61BA43" w14:textId="77777777" w:rsidR="00695663" w:rsidRPr="00AF3DE8" w:rsidRDefault="00695663" w:rsidP="000A67F8">
            <w:pPr>
              <w:spacing w:after="0"/>
              <w:rPr>
                <w:rFonts w:ascii="Times New Roman" w:hAnsi="Times New Roman" w:cs="Times New Roman"/>
                <w:sz w:val="20"/>
                <w:szCs w:val="20"/>
              </w:rPr>
            </w:pPr>
            <w:r w:rsidRPr="00AF3DE8">
              <w:rPr>
                <w:rFonts w:ascii="Times New Roman" w:hAnsi="Times New Roman" w:cs="Times New Roman"/>
                <w:sz w:val="20"/>
                <w:szCs w:val="20"/>
              </w:rPr>
              <w:t>…</w:t>
            </w:r>
          </w:p>
          <w:p w14:paraId="59338670" w14:textId="77777777" w:rsidR="00695663" w:rsidRPr="00AF3DE8" w:rsidRDefault="00695663" w:rsidP="000A67F8">
            <w:pPr>
              <w:spacing w:after="0"/>
              <w:rPr>
                <w:rFonts w:ascii="Times New Roman" w:hAnsi="Times New Roman" w:cs="Times New Roman"/>
                <w:sz w:val="20"/>
                <w:szCs w:val="20"/>
              </w:rPr>
            </w:pPr>
            <w:r w:rsidRPr="00AF3DE8">
              <w:rPr>
                <w:rFonts w:ascii="Times New Roman" w:hAnsi="Times New Roman" w:cs="Times New Roman"/>
                <w:sz w:val="20"/>
                <w:szCs w:val="20"/>
              </w:rPr>
              <w:t xml:space="preserve">5) визначення підсумкового розміру штрафу </w:t>
            </w:r>
            <w:r w:rsidRPr="00AF3DE8">
              <w:rPr>
                <w:rFonts w:ascii="Times New Roman" w:hAnsi="Times New Roman" w:cs="Times New Roman"/>
                <w:b/>
                <w:bCs/>
                <w:sz w:val="20"/>
                <w:szCs w:val="20"/>
              </w:rPr>
              <w:t>з урахуванням</w:t>
            </w:r>
            <w:r w:rsidRPr="00AF3DE8">
              <w:rPr>
                <w:rFonts w:ascii="Times New Roman" w:hAnsi="Times New Roman" w:cs="Times New Roman"/>
                <w:sz w:val="20"/>
                <w:szCs w:val="20"/>
              </w:rPr>
              <w:t xml:space="preserve"> </w:t>
            </w:r>
            <w:r w:rsidRPr="00AF3DE8">
              <w:rPr>
                <w:rFonts w:ascii="Times New Roman" w:hAnsi="Times New Roman" w:cs="Times New Roman"/>
                <w:b/>
                <w:bCs/>
                <w:sz w:val="20"/>
                <w:szCs w:val="20"/>
              </w:rPr>
              <w:t>мінімальної та максимальної меж штрафу, передбачених законодавством</w:t>
            </w:r>
            <w:r w:rsidRPr="00AF3DE8">
              <w:rPr>
                <w:rFonts w:ascii="Times New Roman" w:hAnsi="Times New Roman" w:cs="Times New Roman"/>
                <w:sz w:val="20"/>
                <w:szCs w:val="20"/>
              </w:rPr>
              <w:t>;</w:t>
            </w:r>
          </w:p>
          <w:p w14:paraId="78D0D38A" w14:textId="77777777" w:rsidR="00695663" w:rsidRPr="00AF3DE8" w:rsidRDefault="00695663" w:rsidP="000A67F8">
            <w:pPr>
              <w:spacing w:after="0"/>
              <w:jc w:val="both"/>
              <w:rPr>
                <w:rFonts w:ascii="Times New Roman" w:hAnsi="Times New Roman" w:cs="Times New Roman"/>
                <w:i/>
                <w:sz w:val="20"/>
                <w:szCs w:val="20"/>
              </w:rPr>
            </w:pPr>
          </w:p>
          <w:p w14:paraId="68E9CCF4" w14:textId="77777777" w:rsidR="00695663" w:rsidRPr="00AF3DE8" w:rsidRDefault="00695663" w:rsidP="000A67F8">
            <w:pPr>
              <w:spacing w:after="0"/>
              <w:jc w:val="both"/>
              <w:rPr>
                <w:rFonts w:ascii="Times New Roman" w:hAnsi="Times New Roman" w:cs="Times New Roman"/>
                <w:i/>
                <w:sz w:val="20"/>
                <w:szCs w:val="20"/>
              </w:rPr>
            </w:pPr>
          </w:p>
          <w:p w14:paraId="0318560C" w14:textId="77777777" w:rsidR="00695663" w:rsidRPr="00AF3DE8" w:rsidRDefault="00695663" w:rsidP="000A67F8">
            <w:pPr>
              <w:spacing w:after="0"/>
              <w:jc w:val="both"/>
              <w:rPr>
                <w:rFonts w:ascii="Times New Roman" w:hAnsi="Times New Roman" w:cs="Times New Roman"/>
                <w:i/>
                <w:sz w:val="20"/>
                <w:szCs w:val="20"/>
              </w:rPr>
            </w:pPr>
          </w:p>
          <w:p w14:paraId="24B999DE" w14:textId="77777777" w:rsidR="00695663" w:rsidRPr="00AF3DE8" w:rsidRDefault="00695663" w:rsidP="000A67F8">
            <w:pPr>
              <w:spacing w:after="0"/>
              <w:jc w:val="both"/>
              <w:rPr>
                <w:rFonts w:ascii="Times New Roman" w:hAnsi="Times New Roman" w:cs="Times New Roman"/>
                <w:i/>
                <w:sz w:val="20"/>
                <w:szCs w:val="20"/>
              </w:rPr>
            </w:pPr>
          </w:p>
          <w:p w14:paraId="54A103FD" w14:textId="77777777" w:rsidR="00695663" w:rsidRPr="00AF3DE8" w:rsidRDefault="00695663" w:rsidP="000A67F8">
            <w:pPr>
              <w:spacing w:after="0"/>
              <w:jc w:val="both"/>
              <w:rPr>
                <w:rFonts w:ascii="Times New Roman" w:hAnsi="Times New Roman" w:cs="Times New Roman"/>
                <w:i/>
                <w:sz w:val="20"/>
                <w:szCs w:val="20"/>
              </w:rPr>
            </w:pPr>
          </w:p>
          <w:p w14:paraId="6AF4E8EB" w14:textId="77777777" w:rsidR="00695663" w:rsidRPr="00AF3DE8" w:rsidRDefault="00695663" w:rsidP="000A67F8">
            <w:pPr>
              <w:spacing w:after="0"/>
              <w:jc w:val="both"/>
              <w:rPr>
                <w:rFonts w:ascii="Times New Roman" w:hAnsi="Times New Roman" w:cs="Times New Roman"/>
                <w:i/>
                <w:sz w:val="20"/>
                <w:szCs w:val="20"/>
              </w:rPr>
            </w:pPr>
          </w:p>
          <w:p w14:paraId="50986C3E"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241DA9B6" w14:textId="77777777" w:rsidR="00695663" w:rsidRPr="00AF3DE8" w:rsidRDefault="00695663" w:rsidP="000A67F8">
            <w:pPr>
              <w:pStyle w:val="List11"/>
              <w:numPr>
                <w:ilvl w:val="1"/>
                <w:numId w:val="29"/>
              </w:numPr>
              <w:spacing w:before="0" w:after="0"/>
              <w:rPr>
                <w:rFonts w:cs="Times New Roman"/>
                <w:sz w:val="20"/>
                <w:szCs w:val="20"/>
              </w:rPr>
            </w:pPr>
            <w:r w:rsidRPr="00AF3DE8">
              <w:rPr>
                <w:rFonts w:cs="Times New Roman"/>
                <w:sz w:val="20"/>
                <w:szCs w:val="20"/>
              </w:rPr>
              <w:t>Ця Методика встановлює порядок:</w:t>
            </w:r>
          </w:p>
          <w:p w14:paraId="2104633E"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eastAsiaTheme="minorEastAsia" w:cs="Times New Roman"/>
                <w:sz w:val="20"/>
                <w:szCs w:val="20"/>
              </w:rPr>
              <w:t>…</w:t>
            </w:r>
          </w:p>
          <w:p w14:paraId="405FF6DF" w14:textId="77777777" w:rsidR="00695663" w:rsidRPr="00AF3DE8" w:rsidRDefault="00695663" w:rsidP="000A67F8">
            <w:pPr>
              <w:pStyle w:val="rvps2"/>
              <w:spacing w:before="0" w:beforeAutospacing="0" w:after="0" w:afterAutospacing="0"/>
              <w:ind w:firstLine="709"/>
              <w:jc w:val="both"/>
              <w:rPr>
                <w:rFonts w:eastAsiaTheme="minorEastAsia" w:cs="Times New Roman"/>
                <w:b/>
                <w:bCs/>
                <w:strike/>
                <w:sz w:val="20"/>
                <w:szCs w:val="20"/>
              </w:rPr>
            </w:pPr>
            <w:r w:rsidRPr="00AF3DE8">
              <w:rPr>
                <w:rFonts w:eastAsiaTheme="minorEastAsia" w:cs="Times New Roman"/>
                <w:b/>
                <w:bCs/>
                <w:strike/>
                <w:sz w:val="20"/>
                <w:szCs w:val="20"/>
              </w:rPr>
              <w:t>4) 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w:t>
            </w:r>
          </w:p>
          <w:p w14:paraId="33713031" w14:textId="77777777" w:rsidR="00695663" w:rsidRPr="00AF3DE8" w:rsidRDefault="00695663" w:rsidP="000A67F8">
            <w:pPr>
              <w:spacing w:after="0"/>
              <w:jc w:val="both"/>
              <w:rPr>
                <w:rFonts w:ascii="Times New Roman" w:hAnsi="Times New Roman" w:cs="Times New Roman"/>
                <w:i/>
                <w:sz w:val="20"/>
                <w:szCs w:val="20"/>
              </w:rPr>
            </w:pPr>
          </w:p>
          <w:p w14:paraId="31A329B2" w14:textId="77777777" w:rsidR="00695663" w:rsidRPr="00AF3DE8" w:rsidRDefault="00695663" w:rsidP="000A67F8">
            <w:pPr>
              <w:spacing w:after="0"/>
              <w:jc w:val="both"/>
              <w:rPr>
                <w:rFonts w:ascii="Times New Roman" w:hAnsi="Times New Roman" w:cs="Times New Roman"/>
                <w:i/>
                <w:sz w:val="20"/>
                <w:szCs w:val="20"/>
              </w:rPr>
            </w:pPr>
          </w:p>
          <w:p w14:paraId="5A52F5F5" w14:textId="77777777" w:rsidR="00695663" w:rsidRPr="00AF3DE8" w:rsidRDefault="00695663" w:rsidP="000A67F8">
            <w:pPr>
              <w:spacing w:after="0"/>
              <w:jc w:val="both"/>
              <w:rPr>
                <w:rFonts w:ascii="Times New Roman" w:hAnsi="Times New Roman" w:cs="Times New Roman"/>
                <w:i/>
                <w:sz w:val="20"/>
                <w:szCs w:val="20"/>
              </w:rPr>
            </w:pPr>
          </w:p>
          <w:p w14:paraId="5032535E" w14:textId="77777777" w:rsidR="00695663" w:rsidRPr="00AF3DE8" w:rsidRDefault="00695663" w:rsidP="000A67F8">
            <w:pPr>
              <w:spacing w:after="0"/>
              <w:jc w:val="both"/>
              <w:rPr>
                <w:rFonts w:ascii="Times New Roman" w:hAnsi="Times New Roman" w:cs="Times New Roman"/>
                <w:i/>
                <w:sz w:val="20"/>
                <w:szCs w:val="20"/>
              </w:rPr>
            </w:pPr>
          </w:p>
          <w:p w14:paraId="00EC0651" w14:textId="77777777" w:rsidR="00695663" w:rsidRPr="00AF3DE8" w:rsidRDefault="00695663" w:rsidP="000A67F8">
            <w:pPr>
              <w:spacing w:after="0"/>
              <w:jc w:val="both"/>
              <w:rPr>
                <w:rFonts w:ascii="Times New Roman" w:hAnsi="Times New Roman" w:cs="Times New Roman"/>
                <w:i/>
                <w:sz w:val="20"/>
                <w:szCs w:val="20"/>
              </w:rPr>
            </w:pPr>
          </w:p>
          <w:p w14:paraId="169E04C2" w14:textId="77777777" w:rsidR="00695663" w:rsidRPr="00AF3DE8" w:rsidRDefault="00695663" w:rsidP="000A67F8">
            <w:pPr>
              <w:spacing w:after="0"/>
              <w:jc w:val="both"/>
              <w:rPr>
                <w:rFonts w:ascii="Times New Roman" w:hAnsi="Times New Roman" w:cs="Times New Roman"/>
                <w:i/>
                <w:sz w:val="20"/>
                <w:szCs w:val="20"/>
              </w:rPr>
            </w:pPr>
          </w:p>
          <w:p w14:paraId="151C863F" w14:textId="77777777" w:rsidR="00695663" w:rsidRPr="00AF3DE8" w:rsidRDefault="00695663" w:rsidP="000A67F8">
            <w:pPr>
              <w:spacing w:after="0"/>
              <w:jc w:val="both"/>
              <w:rPr>
                <w:rFonts w:ascii="Times New Roman" w:hAnsi="Times New Roman" w:cs="Times New Roman"/>
                <w:i/>
                <w:sz w:val="20"/>
                <w:szCs w:val="20"/>
              </w:rPr>
            </w:pPr>
          </w:p>
          <w:p w14:paraId="56B75821" w14:textId="77777777" w:rsidR="00695663" w:rsidRPr="00AF3DE8" w:rsidRDefault="00695663" w:rsidP="000A67F8">
            <w:pPr>
              <w:spacing w:after="0"/>
              <w:jc w:val="both"/>
              <w:rPr>
                <w:rFonts w:ascii="Times New Roman" w:hAnsi="Times New Roman" w:cs="Times New Roman"/>
                <w:i/>
                <w:sz w:val="20"/>
                <w:szCs w:val="20"/>
              </w:rPr>
            </w:pPr>
          </w:p>
          <w:p w14:paraId="31A8628D" w14:textId="77777777" w:rsidR="00695663" w:rsidRPr="00AF3DE8" w:rsidRDefault="00695663" w:rsidP="000A67F8">
            <w:pPr>
              <w:spacing w:after="0"/>
              <w:jc w:val="both"/>
              <w:rPr>
                <w:rFonts w:ascii="Times New Roman" w:hAnsi="Times New Roman" w:cs="Times New Roman"/>
                <w:i/>
                <w:sz w:val="20"/>
                <w:szCs w:val="20"/>
              </w:rPr>
            </w:pPr>
          </w:p>
          <w:p w14:paraId="69BA60B4" w14:textId="77777777" w:rsidR="00695663" w:rsidRPr="00AF3DE8" w:rsidRDefault="00695663" w:rsidP="000A67F8">
            <w:pPr>
              <w:spacing w:after="0"/>
              <w:jc w:val="both"/>
              <w:rPr>
                <w:rFonts w:ascii="Times New Roman" w:hAnsi="Times New Roman" w:cs="Times New Roman"/>
                <w:i/>
                <w:sz w:val="20"/>
                <w:szCs w:val="20"/>
              </w:rPr>
            </w:pPr>
          </w:p>
          <w:p w14:paraId="205C35DB" w14:textId="77777777" w:rsidR="00695663" w:rsidRPr="00AF3DE8" w:rsidRDefault="00695663" w:rsidP="000A67F8">
            <w:pPr>
              <w:spacing w:after="0"/>
              <w:jc w:val="both"/>
              <w:rPr>
                <w:rFonts w:ascii="Times New Roman" w:hAnsi="Times New Roman" w:cs="Times New Roman"/>
                <w:i/>
                <w:sz w:val="20"/>
                <w:szCs w:val="20"/>
              </w:rPr>
            </w:pPr>
          </w:p>
          <w:p w14:paraId="43E76CEA" w14:textId="77777777" w:rsidR="00695663" w:rsidRPr="00AF3DE8" w:rsidRDefault="00695663" w:rsidP="000A67F8">
            <w:pPr>
              <w:spacing w:after="0"/>
              <w:jc w:val="both"/>
              <w:rPr>
                <w:rFonts w:ascii="Times New Roman" w:hAnsi="Times New Roman" w:cs="Times New Roman"/>
                <w:i/>
                <w:sz w:val="20"/>
                <w:szCs w:val="20"/>
              </w:rPr>
            </w:pPr>
          </w:p>
          <w:p w14:paraId="57BE44A2" w14:textId="77777777" w:rsidR="00695663" w:rsidRPr="00AF3DE8" w:rsidRDefault="00695663" w:rsidP="000A67F8">
            <w:pPr>
              <w:spacing w:after="0"/>
              <w:jc w:val="both"/>
              <w:rPr>
                <w:rFonts w:ascii="Times New Roman" w:hAnsi="Times New Roman" w:cs="Times New Roman"/>
                <w:i/>
                <w:sz w:val="20"/>
                <w:szCs w:val="20"/>
              </w:rPr>
            </w:pPr>
          </w:p>
          <w:p w14:paraId="138835A4" w14:textId="77777777" w:rsidR="00695663" w:rsidRPr="00AF3DE8" w:rsidRDefault="00695663" w:rsidP="000A67F8">
            <w:pPr>
              <w:spacing w:after="0"/>
              <w:jc w:val="both"/>
              <w:rPr>
                <w:rFonts w:ascii="Times New Roman" w:hAnsi="Times New Roman" w:cs="Times New Roman"/>
                <w:i/>
                <w:sz w:val="20"/>
                <w:szCs w:val="20"/>
              </w:rPr>
            </w:pPr>
          </w:p>
          <w:p w14:paraId="591B1855" w14:textId="77777777" w:rsidR="00695663" w:rsidRPr="00AF3DE8" w:rsidRDefault="00695663" w:rsidP="000A67F8">
            <w:pPr>
              <w:spacing w:after="0"/>
              <w:jc w:val="both"/>
              <w:rPr>
                <w:rFonts w:ascii="Times New Roman" w:hAnsi="Times New Roman" w:cs="Times New Roman"/>
                <w:i/>
                <w:sz w:val="20"/>
                <w:szCs w:val="20"/>
              </w:rPr>
            </w:pPr>
          </w:p>
          <w:p w14:paraId="0CB7D49D" w14:textId="77777777" w:rsidR="00695663" w:rsidRPr="00AF3DE8" w:rsidRDefault="00695663" w:rsidP="000A67F8">
            <w:pPr>
              <w:spacing w:after="0"/>
              <w:jc w:val="both"/>
              <w:rPr>
                <w:rFonts w:ascii="Times New Roman" w:hAnsi="Times New Roman" w:cs="Times New Roman"/>
                <w:i/>
                <w:sz w:val="20"/>
                <w:szCs w:val="20"/>
              </w:rPr>
            </w:pPr>
          </w:p>
          <w:p w14:paraId="35F30DF4" w14:textId="77777777" w:rsidR="00695663" w:rsidRPr="00AF3DE8" w:rsidRDefault="00695663" w:rsidP="000A67F8">
            <w:pPr>
              <w:spacing w:after="0"/>
              <w:jc w:val="both"/>
              <w:rPr>
                <w:rFonts w:ascii="Times New Roman" w:hAnsi="Times New Roman" w:cs="Times New Roman"/>
                <w:i/>
                <w:sz w:val="20"/>
                <w:szCs w:val="20"/>
              </w:rPr>
            </w:pPr>
          </w:p>
          <w:p w14:paraId="523FABB7" w14:textId="77777777" w:rsidR="00695663" w:rsidRPr="00AF3DE8" w:rsidRDefault="00695663" w:rsidP="000A67F8">
            <w:pPr>
              <w:spacing w:after="0"/>
              <w:jc w:val="both"/>
              <w:rPr>
                <w:rFonts w:ascii="Times New Roman" w:hAnsi="Times New Roman" w:cs="Times New Roman"/>
                <w:i/>
                <w:sz w:val="20"/>
                <w:szCs w:val="20"/>
              </w:rPr>
            </w:pPr>
          </w:p>
          <w:p w14:paraId="6FAB719B"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КУРМАЗ АНДРІЙ, ЧЛЕН ГРОМАДСЬКОЇ РАДИ МІНЕНЕРГО</w:t>
            </w:r>
          </w:p>
          <w:p w14:paraId="0A1D1F30" w14:textId="77777777" w:rsidR="00695663" w:rsidRPr="00AF3DE8" w:rsidRDefault="00695663" w:rsidP="000A67F8">
            <w:pPr>
              <w:pStyle w:val="TableParagraph"/>
              <w:ind w:left="347"/>
              <w:rPr>
                <w:rFonts w:cs="Times New Roman"/>
                <w:sz w:val="20"/>
                <w:szCs w:val="20"/>
              </w:rPr>
            </w:pPr>
            <w:r w:rsidRPr="00AF3DE8">
              <w:rPr>
                <w:rFonts w:cs="Times New Roman"/>
                <w:sz w:val="20"/>
                <w:szCs w:val="20"/>
              </w:rPr>
              <w:t>1.4.</w:t>
            </w:r>
            <w:r w:rsidRPr="00AF3DE8">
              <w:rPr>
                <w:rFonts w:cs="Times New Roman"/>
                <w:spacing w:val="-5"/>
                <w:sz w:val="20"/>
                <w:szCs w:val="20"/>
              </w:rPr>
              <w:t xml:space="preserve"> </w:t>
            </w:r>
            <w:r w:rsidRPr="00AF3DE8">
              <w:rPr>
                <w:rFonts w:cs="Times New Roman"/>
                <w:sz w:val="20"/>
                <w:szCs w:val="20"/>
              </w:rPr>
              <w:t>Ця</w:t>
            </w:r>
            <w:r w:rsidRPr="00AF3DE8">
              <w:rPr>
                <w:rFonts w:cs="Times New Roman"/>
                <w:spacing w:val="-6"/>
                <w:sz w:val="20"/>
                <w:szCs w:val="20"/>
              </w:rPr>
              <w:t xml:space="preserve"> </w:t>
            </w:r>
            <w:r w:rsidRPr="00AF3DE8">
              <w:rPr>
                <w:rFonts w:cs="Times New Roman"/>
                <w:sz w:val="20"/>
                <w:szCs w:val="20"/>
              </w:rPr>
              <w:t>Методика</w:t>
            </w:r>
            <w:r w:rsidRPr="00AF3DE8">
              <w:rPr>
                <w:rFonts w:cs="Times New Roman"/>
                <w:spacing w:val="-6"/>
                <w:sz w:val="20"/>
                <w:szCs w:val="20"/>
              </w:rPr>
              <w:t xml:space="preserve"> </w:t>
            </w:r>
            <w:r w:rsidRPr="00AF3DE8">
              <w:rPr>
                <w:rFonts w:cs="Times New Roman"/>
                <w:sz w:val="20"/>
                <w:szCs w:val="20"/>
              </w:rPr>
              <w:t>встановлює</w:t>
            </w:r>
            <w:r w:rsidRPr="00AF3DE8">
              <w:rPr>
                <w:rFonts w:cs="Times New Roman"/>
                <w:spacing w:val="-5"/>
                <w:sz w:val="20"/>
                <w:szCs w:val="20"/>
              </w:rPr>
              <w:t xml:space="preserve"> </w:t>
            </w:r>
            <w:r w:rsidRPr="00AF3DE8">
              <w:rPr>
                <w:rFonts w:cs="Times New Roman"/>
                <w:sz w:val="20"/>
                <w:szCs w:val="20"/>
              </w:rPr>
              <w:t>порядок:</w:t>
            </w:r>
          </w:p>
          <w:p w14:paraId="1A42369A" w14:textId="77777777" w:rsidR="00695663" w:rsidRPr="00AF3DE8" w:rsidRDefault="00695663" w:rsidP="000A67F8">
            <w:pPr>
              <w:pStyle w:val="TableParagraph"/>
              <w:ind w:left="347"/>
              <w:rPr>
                <w:rFonts w:cs="Times New Roman"/>
                <w:sz w:val="20"/>
                <w:szCs w:val="20"/>
              </w:rPr>
            </w:pPr>
            <w:r w:rsidRPr="00AF3DE8">
              <w:rPr>
                <w:rFonts w:cs="Times New Roman"/>
                <w:sz w:val="20"/>
                <w:szCs w:val="20"/>
              </w:rPr>
              <w:t>…</w:t>
            </w:r>
          </w:p>
          <w:p w14:paraId="22CC13F9" w14:textId="79357454"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sz w:val="20"/>
                <w:szCs w:val="20"/>
              </w:rPr>
              <w:t>3)</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коригування</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розміру</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штрафу</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з</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урахуванням</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пом'якшуючих</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та/або</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обтяжуючих</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обставин,</w:t>
            </w:r>
            <w:r w:rsidRPr="00AF3DE8">
              <w:rPr>
                <w:rFonts w:ascii="Times New Roman" w:hAnsi="Times New Roman" w:cs="Times New Roman"/>
                <w:spacing w:val="1"/>
                <w:sz w:val="20"/>
                <w:szCs w:val="20"/>
              </w:rPr>
              <w:t xml:space="preserve"> </w:t>
            </w:r>
            <w:r w:rsidRPr="00AF3DE8">
              <w:rPr>
                <w:rFonts w:ascii="Times New Roman" w:hAnsi="Times New Roman" w:cs="Times New Roman"/>
                <w:b/>
                <w:sz w:val="20"/>
                <w:szCs w:val="20"/>
              </w:rPr>
              <w:t>зокрема</w:t>
            </w:r>
            <w:r w:rsidRPr="00AF3DE8">
              <w:rPr>
                <w:rFonts w:ascii="Times New Roman" w:hAnsi="Times New Roman" w:cs="Times New Roman"/>
                <w:b/>
                <w:spacing w:val="1"/>
                <w:sz w:val="20"/>
                <w:szCs w:val="20"/>
              </w:rPr>
              <w:t xml:space="preserve"> </w:t>
            </w:r>
            <w:r w:rsidRPr="00AF3DE8">
              <w:rPr>
                <w:rFonts w:ascii="Times New Roman" w:hAnsi="Times New Roman" w:cs="Times New Roman"/>
                <w:b/>
                <w:sz w:val="20"/>
                <w:szCs w:val="20"/>
              </w:rPr>
              <w:t>з</w:t>
            </w:r>
            <w:r w:rsidRPr="00AF3DE8">
              <w:rPr>
                <w:rFonts w:ascii="Times New Roman" w:hAnsi="Times New Roman" w:cs="Times New Roman"/>
                <w:b/>
                <w:spacing w:val="1"/>
                <w:sz w:val="20"/>
                <w:szCs w:val="20"/>
              </w:rPr>
              <w:t xml:space="preserve"> </w:t>
            </w:r>
            <w:r w:rsidRPr="00AF3DE8">
              <w:rPr>
                <w:rFonts w:ascii="Times New Roman" w:hAnsi="Times New Roman" w:cs="Times New Roman"/>
                <w:b/>
                <w:sz w:val="20"/>
                <w:szCs w:val="20"/>
              </w:rPr>
              <w:t>урахуванням</w:t>
            </w:r>
            <w:r w:rsidRPr="00AF3DE8">
              <w:rPr>
                <w:rFonts w:ascii="Times New Roman" w:hAnsi="Times New Roman" w:cs="Times New Roman"/>
                <w:b/>
                <w:spacing w:val="1"/>
                <w:sz w:val="20"/>
                <w:szCs w:val="20"/>
              </w:rPr>
              <w:t xml:space="preserve"> </w:t>
            </w:r>
            <w:r w:rsidRPr="00AF3DE8">
              <w:rPr>
                <w:rFonts w:ascii="Times New Roman" w:hAnsi="Times New Roman" w:cs="Times New Roman"/>
                <w:b/>
                <w:sz w:val="20"/>
                <w:szCs w:val="20"/>
              </w:rPr>
              <w:t>заходів,</w:t>
            </w:r>
            <w:r w:rsidRPr="00AF3DE8">
              <w:rPr>
                <w:rFonts w:ascii="Times New Roman" w:hAnsi="Times New Roman" w:cs="Times New Roman"/>
                <w:b/>
                <w:spacing w:val="1"/>
                <w:sz w:val="20"/>
                <w:szCs w:val="20"/>
              </w:rPr>
              <w:t xml:space="preserve"> </w:t>
            </w:r>
            <w:r w:rsidRPr="00AF3DE8">
              <w:rPr>
                <w:rFonts w:ascii="Times New Roman" w:hAnsi="Times New Roman" w:cs="Times New Roman"/>
                <w:b/>
                <w:sz w:val="20"/>
                <w:szCs w:val="20"/>
              </w:rPr>
              <w:t>вжитих</w:t>
            </w:r>
            <w:r w:rsidRPr="00AF3DE8">
              <w:rPr>
                <w:rFonts w:ascii="Times New Roman" w:hAnsi="Times New Roman" w:cs="Times New Roman"/>
                <w:b/>
                <w:spacing w:val="1"/>
                <w:sz w:val="20"/>
                <w:szCs w:val="20"/>
              </w:rPr>
              <w:t xml:space="preserve"> </w:t>
            </w:r>
            <w:r w:rsidRPr="00AF3DE8">
              <w:rPr>
                <w:rFonts w:ascii="Times New Roman" w:hAnsi="Times New Roman" w:cs="Times New Roman"/>
                <w:b/>
                <w:sz w:val="20"/>
                <w:szCs w:val="20"/>
              </w:rPr>
              <w:t>порушником</w:t>
            </w:r>
            <w:r w:rsidRPr="00AF3DE8">
              <w:rPr>
                <w:rFonts w:ascii="Times New Roman" w:hAnsi="Times New Roman" w:cs="Times New Roman"/>
                <w:b/>
                <w:spacing w:val="-4"/>
                <w:sz w:val="20"/>
                <w:szCs w:val="20"/>
              </w:rPr>
              <w:t xml:space="preserve"> </w:t>
            </w:r>
            <w:r w:rsidRPr="00AF3DE8">
              <w:rPr>
                <w:rFonts w:ascii="Times New Roman" w:hAnsi="Times New Roman" w:cs="Times New Roman"/>
                <w:b/>
                <w:sz w:val="20"/>
                <w:szCs w:val="20"/>
              </w:rPr>
              <w:t>з</w:t>
            </w:r>
            <w:r w:rsidRPr="00AF3DE8">
              <w:rPr>
                <w:rFonts w:ascii="Times New Roman" w:hAnsi="Times New Roman" w:cs="Times New Roman"/>
                <w:b/>
                <w:spacing w:val="-3"/>
                <w:sz w:val="20"/>
                <w:szCs w:val="20"/>
              </w:rPr>
              <w:t xml:space="preserve"> </w:t>
            </w:r>
            <w:r w:rsidRPr="00AF3DE8">
              <w:rPr>
                <w:rFonts w:ascii="Times New Roman" w:hAnsi="Times New Roman" w:cs="Times New Roman"/>
                <w:b/>
                <w:sz w:val="20"/>
                <w:szCs w:val="20"/>
              </w:rPr>
              <w:t>метою</w:t>
            </w:r>
            <w:r w:rsidRPr="00AF3DE8">
              <w:rPr>
                <w:rFonts w:ascii="Times New Roman" w:hAnsi="Times New Roman" w:cs="Times New Roman"/>
                <w:b/>
                <w:spacing w:val="-4"/>
                <w:sz w:val="20"/>
                <w:szCs w:val="20"/>
              </w:rPr>
              <w:t xml:space="preserve"> </w:t>
            </w:r>
            <w:r w:rsidRPr="00AF3DE8">
              <w:rPr>
                <w:rFonts w:ascii="Times New Roman" w:hAnsi="Times New Roman" w:cs="Times New Roman"/>
                <w:b/>
                <w:sz w:val="20"/>
                <w:szCs w:val="20"/>
              </w:rPr>
              <w:t>запобігання</w:t>
            </w:r>
            <w:r w:rsidRPr="00AF3DE8">
              <w:rPr>
                <w:rFonts w:ascii="Times New Roman" w:hAnsi="Times New Roman" w:cs="Times New Roman"/>
                <w:b/>
                <w:spacing w:val="-4"/>
                <w:sz w:val="20"/>
                <w:szCs w:val="20"/>
              </w:rPr>
              <w:t xml:space="preserve"> </w:t>
            </w:r>
            <w:r w:rsidRPr="00AF3DE8">
              <w:rPr>
                <w:rFonts w:ascii="Times New Roman" w:hAnsi="Times New Roman" w:cs="Times New Roman"/>
                <w:b/>
                <w:sz w:val="20"/>
                <w:szCs w:val="20"/>
              </w:rPr>
              <w:t>його</w:t>
            </w:r>
            <w:r w:rsidRPr="00AF3DE8">
              <w:rPr>
                <w:rFonts w:ascii="Times New Roman" w:hAnsi="Times New Roman" w:cs="Times New Roman"/>
                <w:b/>
                <w:spacing w:val="-4"/>
                <w:sz w:val="20"/>
                <w:szCs w:val="20"/>
              </w:rPr>
              <w:t xml:space="preserve"> </w:t>
            </w:r>
            <w:r w:rsidRPr="00AF3DE8">
              <w:rPr>
                <w:rFonts w:ascii="Times New Roman" w:hAnsi="Times New Roman" w:cs="Times New Roman"/>
                <w:b/>
                <w:sz w:val="20"/>
                <w:szCs w:val="20"/>
              </w:rPr>
              <w:t>вчиненню</w:t>
            </w:r>
            <w:r w:rsidRPr="00AF3DE8">
              <w:rPr>
                <w:rFonts w:ascii="Times New Roman" w:hAnsi="Times New Roman" w:cs="Times New Roman"/>
                <w:sz w:val="20"/>
                <w:szCs w:val="20"/>
              </w:rPr>
              <w:t>;</w:t>
            </w:r>
          </w:p>
        </w:tc>
        <w:tc>
          <w:tcPr>
            <w:tcW w:w="921" w:type="pct"/>
            <w:shd w:val="clear" w:color="auto" w:fill="auto"/>
          </w:tcPr>
          <w:p w14:paraId="0A27011D"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ТОВ «Д.ТРЕЙДІНГ»</w:t>
            </w:r>
          </w:p>
          <w:p w14:paraId="7E90E529"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НКРЕКП не наділена законодавством повноваженнями щодо розрахунку шкоди чи правами підрахунку додаткової вигоди (обґрунтування наведено наприкінці цієї таблиці).</w:t>
            </w:r>
          </w:p>
          <w:p w14:paraId="17B4464A"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Тому, пропонуємо вилучити з пп.1 п.1.4. згадку про розрахунок шкоди, завданої учасникам ринку, або додаткової вигоди, отриманої ліцензіатом внаслідок порушення (у разі можливості встановлення такої шкоди або додаткової вигоди);</w:t>
            </w:r>
          </w:p>
          <w:p w14:paraId="4E5D2C8A" w14:textId="77777777" w:rsidR="00695663" w:rsidRPr="00AF3DE8" w:rsidRDefault="00695663" w:rsidP="000A67F8">
            <w:pPr>
              <w:spacing w:after="0"/>
              <w:jc w:val="both"/>
              <w:rPr>
                <w:rFonts w:ascii="Times New Roman" w:hAnsi="Times New Roman" w:cs="Times New Roman"/>
                <w:sz w:val="20"/>
                <w:szCs w:val="20"/>
              </w:rPr>
            </w:pPr>
            <w:proofErr w:type="spellStart"/>
            <w:r w:rsidRPr="00AF3DE8">
              <w:rPr>
                <w:rFonts w:ascii="Times New Roman" w:hAnsi="Times New Roman" w:cs="Times New Roman"/>
                <w:sz w:val="20"/>
                <w:szCs w:val="20"/>
              </w:rPr>
              <w:t>пп</w:t>
            </w:r>
            <w:proofErr w:type="spellEnd"/>
            <w:r w:rsidRPr="00AF3DE8">
              <w:rPr>
                <w:rFonts w:ascii="Times New Roman" w:hAnsi="Times New Roman" w:cs="Times New Roman"/>
                <w:sz w:val="20"/>
                <w:szCs w:val="20"/>
              </w:rPr>
              <w:t>. 4 п.1.4. щодо «коригування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 також пропонуємо вилучити адже вказане робить розрахунок штрафу залежним від суб’єктивної думки посадової особи НКРЕКП, що у свою чергу створює додаткові корупційні ризики.</w:t>
            </w:r>
          </w:p>
          <w:p w14:paraId="1846B404" w14:textId="77777777" w:rsidR="00695663" w:rsidRPr="00AF3DE8" w:rsidRDefault="00695663" w:rsidP="000A67F8">
            <w:pPr>
              <w:spacing w:after="0"/>
              <w:jc w:val="both"/>
              <w:rPr>
                <w:rFonts w:ascii="Times New Roman" w:hAnsi="Times New Roman" w:cs="Times New Roman"/>
                <w:i/>
                <w:sz w:val="20"/>
                <w:szCs w:val="20"/>
              </w:rPr>
            </w:pPr>
          </w:p>
          <w:p w14:paraId="5C5A2F2C" w14:textId="3F962792"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7CFB52B8" w14:textId="0FCA33F8" w:rsidR="00695663" w:rsidRPr="00AF3DE8" w:rsidRDefault="00695663" w:rsidP="000A67F8">
            <w:pPr>
              <w:spacing w:after="0"/>
              <w:jc w:val="both"/>
              <w:rPr>
                <w:rFonts w:ascii="Times New Roman" w:hAnsi="Times New Roman" w:cs="Times New Roman"/>
                <w:bCs/>
                <w:i/>
                <w:noProof/>
                <w:sz w:val="20"/>
                <w:szCs w:val="20"/>
              </w:rPr>
            </w:pPr>
            <w:r w:rsidRPr="00AF3DE8">
              <w:rPr>
                <w:rFonts w:ascii="Times New Roman" w:hAnsi="Times New Roman" w:cs="Times New Roman"/>
                <w:bCs/>
                <w:i/>
                <w:noProof/>
                <w:sz w:val="20"/>
                <w:szCs w:val="20"/>
              </w:rPr>
              <w:t>ПРАТ «ДТЕК КИЇВСЬКІ ЕЛЕКТРОМЕРЕЖІ»</w:t>
            </w:r>
          </w:p>
          <w:p w14:paraId="1CA25049"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noProof/>
                <w:sz w:val="20"/>
                <w:szCs w:val="20"/>
              </w:rPr>
              <w:t>АТ ДТЕК «ОДЕСЬКІ ЕЛЕКТРОМЕРЕЖІ»</w:t>
            </w:r>
          </w:p>
          <w:p w14:paraId="0AD08A86" w14:textId="06C4589F" w:rsidR="00695663" w:rsidRPr="00AF3DE8" w:rsidRDefault="00695663" w:rsidP="000A67F8">
            <w:pPr>
              <w:pStyle w:val="rvps2"/>
              <w:spacing w:before="0" w:beforeAutospacing="0" w:after="0" w:afterAutospacing="0"/>
              <w:ind w:firstLine="453"/>
              <w:jc w:val="both"/>
              <w:rPr>
                <w:rFonts w:eastAsiaTheme="minorEastAsia" w:cs="Times New Roman"/>
                <w:sz w:val="20"/>
                <w:szCs w:val="20"/>
              </w:rPr>
            </w:pPr>
            <w:r w:rsidRPr="00AF3DE8">
              <w:rPr>
                <w:rFonts w:eastAsiaTheme="minorEastAsia" w:cs="Times New Roman"/>
                <w:sz w:val="20"/>
                <w:szCs w:val="20"/>
              </w:rPr>
              <w:lastRenderedPageBreak/>
              <w:t xml:space="preserve">Питання розрахунку шкоди та додаткової вигоди не є питанням компетенції НКРЕКП. У </w:t>
            </w:r>
            <w:proofErr w:type="spellStart"/>
            <w:r w:rsidRPr="00AF3DE8">
              <w:rPr>
                <w:rFonts w:eastAsiaTheme="minorEastAsia" w:cs="Times New Roman"/>
                <w:sz w:val="20"/>
                <w:szCs w:val="20"/>
              </w:rPr>
              <w:t>звязку</w:t>
            </w:r>
            <w:proofErr w:type="spellEnd"/>
            <w:r w:rsidRPr="00AF3DE8">
              <w:rPr>
                <w:rFonts w:eastAsiaTheme="minorEastAsia" w:cs="Times New Roman"/>
                <w:sz w:val="20"/>
                <w:szCs w:val="20"/>
              </w:rPr>
              <w:t xml:space="preserve"> з цим пропонуємо вилучити абзац 2 підпункту 1. Також пропонуємо вилучити підпункт 4 так як цим положенням передбачається санкція за не скоєне правопорушення.</w:t>
            </w:r>
          </w:p>
          <w:p w14:paraId="35887FEA" w14:textId="509FF7AB" w:rsidR="00695663" w:rsidRPr="00AF3DE8" w:rsidRDefault="00695663" w:rsidP="000A67F8">
            <w:pPr>
              <w:pStyle w:val="rvps2"/>
              <w:spacing w:before="0" w:beforeAutospacing="0" w:after="0" w:afterAutospacing="0"/>
              <w:ind w:firstLine="453"/>
              <w:jc w:val="both"/>
              <w:rPr>
                <w:rFonts w:eastAsiaTheme="minorEastAsia" w:cs="Times New Roman"/>
                <w:sz w:val="20"/>
                <w:szCs w:val="20"/>
              </w:rPr>
            </w:pPr>
          </w:p>
          <w:p w14:paraId="23ED35C9" w14:textId="5E35319D" w:rsidR="00695663" w:rsidRPr="00AF3DE8" w:rsidRDefault="00695663" w:rsidP="000A67F8">
            <w:pPr>
              <w:pStyle w:val="rvps2"/>
              <w:spacing w:before="0" w:beforeAutospacing="0" w:after="0" w:afterAutospacing="0"/>
              <w:ind w:firstLine="453"/>
              <w:jc w:val="both"/>
              <w:rPr>
                <w:rFonts w:eastAsiaTheme="minorEastAsia" w:cs="Times New Roman"/>
                <w:sz w:val="20"/>
                <w:szCs w:val="20"/>
              </w:rPr>
            </w:pPr>
          </w:p>
          <w:p w14:paraId="39BD4CD2" w14:textId="2E38E6A3" w:rsidR="00695663" w:rsidRPr="00AF3DE8" w:rsidRDefault="00695663" w:rsidP="000A67F8">
            <w:pPr>
              <w:pStyle w:val="rvps2"/>
              <w:spacing w:before="0" w:beforeAutospacing="0" w:after="0" w:afterAutospacing="0"/>
              <w:ind w:firstLine="453"/>
              <w:jc w:val="both"/>
              <w:rPr>
                <w:rFonts w:eastAsiaTheme="minorEastAsia" w:cs="Times New Roman"/>
                <w:sz w:val="20"/>
                <w:szCs w:val="20"/>
              </w:rPr>
            </w:pPr>
          </w:p>
          <w:p w14:paraId="57F4C697" w14:textId="647384B7" w:rsidR="00695663" w:rsidRPr="00AF3DE8" w:rsidRDefault="00695663" w:rsidP="000A67F8">
            <w:pPr>
              <w:pStyle w:val="rvps2"/>
              <w:spacing w:before="0" w:beforeAutospacing="0" w:after="0" w:afterAutospacing="0"/>
              <w:ind w:firstLine="453"/>
              <w:jc w:val="both"/>
              <w:rPr>
                <w:rFonts w:eastAsiaTheme="minorEastAsia" w:cs="Times New Roman"/>
                <w:sz w:val="20"/>
                <w:szCs w:val="20"/>
              </w:rPr>
            </w:pPr>
          </w:p>
          <w:p w14:paraId="3EB755F8" w14:textId="1A69DDBE" w:rsidR="00695663" w:rsidRPr="00AF3DE8" w:rsidRDefault="00695663" w:rsidP="000A67F8">
            <w:pPr>
              <w:pStyle w:val="rvps2"/>
              <w:spacing w:before="0" w:beforeAutospacing="0" w:after="0" w:afterAutospacing="0"/>
              <w:ind w:firstLine="453"/>
              <w:jc w:val="both"/>
              <w:rPr>
                <w:rFonts w:eastAsiaTheme="minorEastAsia" w:cs="Times New Roman"/>
                <w:sz w:val="20"/>
                <w:szCs w:val="20"/>
              </w:rPr>
            </w:pPr>
          </w:p>
          <w:p w14:paraId="6A6C82E9" w14:textId="5FE70A05" w:rsidR="00695663" w:rsidRPr="00AF3DE8" w:rsidRDefault="00695663" w:rsidP="000A67F8">
            <w:pPr>
              <w:pStyle w:val="rvps2"/>
              <w:spacing w:before="0" w:beforeAutospacing="0" w:after="0" w:afterAutospacing="0"/>
              <w:ind w:firstLine="453"/>
              <w:jc w:val="both"/>
              <w:rPr>
                <w:rFonts w:eastAsiaTheme="minorEastAsia" w:cs="Times New Roman"/>
                <w:sz w:val="20"/>
                <w:szCs w:val="20"/>
              </w:rPr>
            </w:pPr>
          </w:p>
          <w:p w14:paraId="238F3870" w14:textId="77777777" w:rsidR="00695663" w:rsidRPr="00AF3DE8" w:rsidRDefault="00695663" w:rsidP="000A67F8">
            <w:pPr>
              <w:pStyle w:val="rvps2"/>
              <w:spacing w:before="0" w:beforeAutospacing="0" w:after="0" w:afterAutospacing="0"/>
              <w:ind w:firstLine="453"/>
              <w:jc w:val="both"/>
              <w:rPr>
                <w:rFonts w:eastAsiaTheme="minorEastAsia" w:cs="Times New Roman"/>
                <w:sz w:val="20"/>
                <w:szCs w:val="20"/>
              </w:rPr>
            </w:pPr>
          </w:p>
          <w:p w14:paraId="485A7A22" w14:textId="77777777" w:rsidR="00695663" w:rsidRPr="00AF3DE8" w:rsidRDefault="00695663" w:rsidP="000A67F8">
            <w:pPr>
              <w:spacing w:after="0"/>
              <w:jc w:val="both"/>
              <w:rPr>
                <w:rFonts w:ascii="Times New Roman" w:hAnsi="Times New Roman" w:cs="Times New Roman"/>
                <w:i/>
                <w:sz w:val="20"/>
                <w:szCs w:val="20"/>
              </w:rPr>
            </w:pPr>
          </w:p>
          <w:p w14:paraId="1E5D2FDC" w14:textId="77777777" w:rsidR="00695663" w:rsidRPr="00AF3DE8" w:rsidRDefault="00695663" w:rsidP="000A67F8">
            <w:pPr>
              <w:spacing w:after="0"/>
              <w:jc w:val="both"/>
              <w:rPr>
                <w:rFonts w:ascii="Times New Roman" w:hAnsi="Times New Roman" w:cs="Times New Roman"/>
                <w:i/>
                <w:sz w:val="20"/>
                <w:szCs w:val="20"/>
              </w:rPr>
            </w:pPr>
          </w:p>
          <w:p w14:paraId="306EE41E"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«ЕРУ ТРЕЙДІНГ»</w:t>
            </w:r>
          </w:p>
          <w:p w14:paraId="0CD4DEC8" w14:textId="77777777" w:rsidR="00695663" w:rsidRPr="00AF3DE8" w:rsidRDefault="00695663" w:rsidP="000A67F8">
            <w:pPr>
              <w:spacing w:after="0"/>
              <w:jc w:val="both"/>
              <w:rPr>
                <w:rFonts w:ascii="Times New Roman" w:eastAsia="Times New Roman" w:hAnsi="Times New Roman" w:cs="Times New Roman"/>
                <w:bCs/>
                <w:color w:val="000000"/>
                <w:sz w:val="20"/>
                <w:szCs w:val="20"/>
                <w:lang w:eastAsia="ru-RU"/>
              </w:rPr>
            </w:pPr>
            <w:r w:rsidRPr="00AF3DE8">
              <w:rPr>
                <w:rFonts w:ascii="Times New Roman" w:eastAsia="Times New Roman" w:hAnsi="Times New Roman" w:cs="Times New Roman"/>
                <w:bCs/>
                <w:color w:val="000000"/>
                <w:sz w:val="20"/>
                <w:szCs w:val="20"/>
                <w:lang w:eastAsia="ru-RU"/>
              </w:rPr>
              <w:t>Див. коментар до п. 5.3 Додатку 29</w:t>
            </w:r>
          </w:p>
          <w:p w14:paraId="2D256863" w14:textId="77777777" w:rsidR="00695663" w:rsidRPr="00AF3DE8" w:rsidRDefault="00695663" w:rsidP="000A67F8">
            <w:pPr>
              <w:spacing w:after="0"/>
              <w:jc w:val="both"/>
              <w:rPr>
                <w:rFonts w:ascii="Times New Roman" w:hAnsi="Times New Roman" w:cs="Times New Roman"/>
                <w:i/>
                <w:sz w:val="20"/>
                <w:szCs w:val="20"/>
              </w:rPr>
            </w:pPr>
          </w:p>
          <w:p w14:paraId="34729884" w14:textId="579298E0" w:rsidR="00695663" w:rsidRPr="00AF3DE8" w:rsidRDefault="00695663" w:rsidP="000A67F8">
            <w:pPr>
              <w:spacing w:after="0"/>
              <w:jc w:val="both"/>
              <w:rPr>
                <w:rFonts w:ascii="Times New Roman" w:hAnsi="Times New Roman" w:cs="Times New Roman"/>
                <w:i/>
                <w:sz w:val="20"/>
                <w:szCs w:val="20"/>
              </w:rPr>
            </w:pPr>
          </w:p>
          <w:p w14:paraId="121336CF" w14:textId="77777777" w:rsidR="00695663" w:rsidRPr="00AF3DE8" w:rsidRDefault="00695663" w:rsidP="000A67F8">
            <w:pPr>
              <w:spacing w:after="0"/>
              <w:jc w:val="both"/>
              <w:rPr>
                <w:rFonts w:ascii="Times New Roman" w:hAnsi="Times New Roman" w:cs="Times New Roman"/>
                <w:i/>
                <w:sz w:val="20"/>
                <w:szCs w:val="20"/>
              </w:rPr>
            </w:pPr>
          </w:p>
          <w:p w14:paraId="7A7F7C0F" w14:textId="77777777" w:rsidR="00695663" w:rsidRPr="00AF3DE8" w:rsidRDefault="00695663" w:rsidP="000A67F8">
            <w:pPr>
              <w:spacing w:after="0"/>
              <w:jc w:val="both"/>
              <w:rPr>
                <w:rFonts w:ascii="Times New Roman" w:hAnsi="Times New Roman" w:cs="Times New Roman"/>
                <w:i/>
                <w:sz w:val="20"/>
                <w:szCs w:val="20"/>
              </w:rPr>
            </w:pPr>
          </w:p>
          <w:p w14:paraId="07C73B79"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41E8CD33"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 xml:space="preserve">Порядок застосування індивідуальних пом’якшень пропонується виключити, оскільки усі критерії, передбачені </w:t>
            </w:r>
            <w:proofErr w:type="spellStart"/>
            <w:r w:rsidRPr="00AF3DE8">
              <w:rPr>
                <w:rFonts w:ascii="Times New Roman" w:hAnsi="Times New Roman" w:cs="Times New Roman"/>
                <w:i/>
                <w:sz w:val="20"/>
                <w:szCs w:val="20"/>
              </w:rPr>
              <w:t>проєктом</w:t>
            </w:r>
            <w:proofErr w:type="spellEnd"/>
            <w:r w:rsidRPr="00AF3DE8">
              <w:rPr>
                <w:rFonts w:ascii="Times New Roman" w:hAnsi="Times New Roman" w:cs="Times New Roman"/>
                <w:i/>
                <w:sz w:val="20"/>
                <w:szCs w:val="20"/>
              </w:rPr>
              <w:t xml:space="preserve"> Методики, застосовуються до конкретного ліцензіата (індивідуально), тому додатково передбачати індивідуальні пом’якшення недоцільно як такі, що порушують такі принципи діяльності Регулятора як недопущення дискримінації і неупередженість та </w:t>
            </w:r>
            <w:r w:rsidRPr="00AF3DE8">
              <w:rPr>
                <w:rFonts w:ascii="Times New Roman" w:hAnsi="Times New Roman" w:cs="Times New Roman"/>
                <w:i/>
                <w:sz w:val="20"/>
                <w:szCs w:val="20"/>
              </w:rPr>
              <w:lastRenderedPageBreak/>
              <w:t xml:space="preserve">об’єктивність під час прийняття рішень. </w:t>
            </w:r>
          </w:p>
          <w:p w14:paraId="4C2E8846"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Окремі норми, виписані у  порядку застосування індивідуальних пом’якшень, можуть бути перенесені в інші розділи.</w:t>
            </w:r>
          </w:p>
          <w:p w14:paraId="0AF11CD0" w14:textId="77777777" w:rsidR="00695663" w:rsidRPr="00AF3DE8" w:rsidRDefault="00695663" w:rsidP="000A67F8">
            <w:pPr>
              <w:spacing w:after="0"/>
              <w:jc w:val="both"/>
              <w:rPr>
                <w:rFonts w:ascii="Times New Roman" w:hAnsi="Times New Roman" w:cs="Times New Roman"/>
                <w:i/>
                <w:sz w:val="20"/>
                <w:szCs w:val="20"/>
              </w:rPr>
            </w:pPr>
          </w:p>
          <w:p w14:paraId="34185930"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252264A9" w14:textId="77777777" w:rsidR="00695663" w:rsidRPr="00AF3DE8" w:rsidRDefault="00695663" w:rsidP="000A67F8">
            <w:pPr>
              <w:spacing w:after="0"/>
              <w:jc w:val="both"/>
              <w:rPr>
                <w:rFonts w:ascii="Times New Roman" w:hAnsi="Times New Roman" w:cs="Times New Roman"/>
                <w:b/>
                <w:bCs/>
                <w:sz w:val="20"/>
                <w:szCs w:val="20"/>
              </w:rPr>
            </w:pPr>
            <w:r w:rsidRPr="00AF3DE8">
              <w:rPr>
                <w:rFonts w:ascii="Times New Roman" w:hAnsi="Times New Roman" w:cs="Times New Roman"/>
                <w:b/>
                <w:bCs/>
                <w:sz w:val="20"/>
                <w:szCs w:val="20"/>
              </w:rPr>
              <w:t>Принципове зауваження.</w:t>
            </w:r>
          </w:p>
          <w:p w14:paraId="337C7DE6"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Методика має бути докорінно перероблена, зокрема, в частині:</w:t>
            </w:r>
          </w:p>
          <w:p w14:paraId="49F6C239"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   - застосування різних підходів для різних видів штрафів,</w:t>
            </w:r>
          </w:p>
          <w:p w14:paraId="1A85E8DA"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   - уникнення штучного бального підходу для оцінки </w:t>
            </w:r>
            <w:proofErr w:type="spellStart"/>
            <w:r w:rsidRPr="00AF3DE8">
              <w:rPr>
                <w:rFonts w:ascii="Times New Roman" w:hAnsi="Times New Roman" w:cs="Times New Roman"/>
                <w:sz w:val="20"/>
                <w:szCs w:val="20"/>
              </w:rPr>
              <w:t>сейозності</w:t>
            </w:r>
            <w:proofErr w:type="spellEnd"/>
            <w:r w:rsidRPr="00AF3DE8">
              <w:rPr>
                <w:rFonts w:ascii="Times New Roman" w:hAnsi="Times New Roman" w:cs="Times New Roman"/>
                <w:sz w:val="20"/>
                <w:szCs w:val="20"/>
              </w:rPr>
              <w:t xml:space="preserve"> порушення,</w:t>
            </w:r>
          </w:p>
          <w:p w14:paraId="1E42B0CA"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   - усунення штучного урахування тривалості порушення,</w:t>
            </w:r>
          </w:p>
          <w:p w14:paraId="7F84F4B2" w14:textId="77777777"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hAnsi="Times New Roman" w:cs="Times New Roman"/>
                <w:sz w:val="20"/>
                <w:szCs w:val="20"/>
              </w:rPr>
              <w:t xml:space="preserve">   - </w:t>
            </w:r>
            <w:r w:rsidRPr="00AF3DE8">
              <w:rPr>
                <w:rFonts w:ascii="Times New Roman" w:eastAsiaTheme="minorEastAsia" w:hAnsi="Times New Roman" w:cs="Times New Roman"/>
                <w:sz w:val="20"/>
                <w:szCs w:val="20"/>
              </w:rPr>
              <w:t>усунення дискреційного 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w:t>
            </w:r>
          </w:p>
          <w:p w14:paraId="2AAC3D29" w14:textId="5E001EE1" w:rsidR="00695663" w:rsidRDefault="00695663" w:rsidP="000A67F8">
            <w:pPr>
              <w:spacing w:after="0"/>
              <w:jc w:val="both"/>
              <w:rPr>
                <w:rFonts w:ascii="Times New Roman" w:eastAsiaTheme="minorEastAsia" w:hAnsi="Times New Roman" w:cs="Times New Roman"/>
                <w:sz w:val="20"/>
                <w:szCs w:val="20"/>
              </w:rPr>
            </w:pPr>
            <w:r w:rsidRPr="00AF3DE8">
              <w:rPr>
                <w:rFonts w:ascii="Times New Roman" w:eastAsiaTheme="minorEastAsia" w:hAnsi="Times New Roman" w:cs="Times New Roman"/>
                <w:sz w:val="20"/>
                <w:szCs w:val="20"/>
              </w:rPr>
              <w:t xml:space="preserve">  - врахування наявності не тільки максимальних, але й мінімальних меж для певних штрафів.</w:t>
            </w:r>
          </w:p>
          <w:p w14:paraId="45AD94F3" w14:textId="77777777" w:rsidR="00695663" w:rsidRPr="00AF3DE8" w:rsidRDefault="00695663" w:rsidP="000A67F8">
            <w:pPr>
              <w:spacing w:after="0"/>
              <w:jc w:val="both"/>
              <w:rPr>
                <w:rFonts w:ascii="Times New Roman" w:hAnsi="Times New Roman" w:cs="Times New Roman"/>
                <w:sz w:val="20"/>
                <w:szCs w:val="20"/>
              </w:rPr>
            </w:pPr>
          </w:p>
          <w:p w14:paraId="1CBCDC4A" w14:textId="2F3807BE"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USAID ПРОЄКТ ЕНЕРГЕТИЧНОЇ БЕЗПЕКИ</w:t>
            </w:r>
          </w:p>
          <w:p w14:paraId="145BD455"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Якщо НКРЕКП прийнято рішення щодо застосування штрафу до ліцензіата, тоді розрахунок даного штрафу має </w:t>
            </w:r>
            <w:r w:rsidRPr="00AF3DE8">
              <w:rPr>
                <w:rFonts w:ascii="Times New Roman" w:hAnsi="Times New Roman" w:cs="Times New Roman"/>
                <w:sz w:val="20"/>
                <w:szCs w:val="20"/>
              </w:rPr>
              <w:lastRenderedPageBreak/>
              <w:t xml:space="preserve">враховувати мінімальні межі штрафних санкцій, визначені законодавством, та відповідно коригувати розмір штрафу до мінімально встановленого рівня, якщо розрахункова сума вийшла меншою. </w:t>
            </w:r>
          </w:p>
          <w:p w14:paraId="1E796660" w14:textId="77777777" w:rsidR="00695663" w:rsidRPr="00AF3DE8" w:rsidRDefault="00695663" w:rsidP="000A67F8">
            <w:pPr>
              <w:spacing w:after="0"/>
              <w:jc w:val="both"/>
              <w:rPr>
                <w:rFonts w:ascii="Times New Roman" w:hAnsi="Times New Roman" w:cs="Times New Roman"/>
                <w:i/>
                <w:sz w:val="20"/>
                <w:szCs w:val="20"/>
              </w:rPr>
            </w:pPr>
          </w:p>
          <w:p w14:paraId="3259270D"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647E7A79" w14:textId="5FDCD0F0"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Факт встановлення порушень відбувається завжди за фактом перевірки діяльності за минулий період на момент проведення планових заходів перевірки у наступному році, після періоду, що перевіряється. Тому, «забезпечення належного рівня стримування від майбутніх порушень» буде завжди «</w:t>
            </w:r>
            <w:r w:rsidRPr="00AF3DE8">
              <w:rPr>
                <w:rFonts w:ascii="Times New Roman" w:hAnsi="Times New Roman" w:cs="Times New Roman"/>
                <w:i/>
                <w:iCs/>
                <w:sz w:val="20"/>
                <w:szCs w:val="20"/>
              </w:rPr>
              <w:t>запізнюватись</w:t>
            </w:r>
            <w:r w:rsidRPr="00AF3DE8">
              <w:rPr>
                <w:rFonts w:ascii="Times New Roman" w:hAnsi="Times New Roman" w:cs="Times New Roman"/>
                <w:sz w:val="20"/>
                <w:szCs w:val="20"/>
              </w:rPr>
              <w:t>», що за замовчуванням робитиме ліцензіата «</w:t>
            </w:r>
            <w:r w:rsidRPr="00AF3DE8">
              <w:rPr>
                <w:rFonts w:ascii="Times New Roman" w:hAnsi="Times New Roman" w:cs="Times New Roman"/>
                <w:i/>
                <w:iCs/>
                <w:sz w:val="20"/>
                <w:szCs w:val="20"/>
              </w:rPr>
              <w:t>винним станом на вчора</w:t>
            </w:r>
            <w:r w:rsidRPr="00AF3DE8">
              <w:rPr>
                <w:rFonts w:ascii="Times New Roman" w:hAnsi="Times New Roman" w:cs="Times New Roman"/>
                <w:sz w:val="20"/>
                <w:szCs w:val="20"/>
              </w:rPr>
              <w:t>». Тут закладається розбіжність між наміром Регулятора (де-юре) і реальним впливом (де-факто), що породжує несправедливе покарання, в умовах неможливості встигнути відреагувати (запобігти повторенню порушень).</w:t>
            </w:r>
          </w:p>
          <w:p w14:paraId="354876FB" w14:textId="77777777" w:rsidR="00695663" w:rsidRPr="00AF3DE8" w:rsidRDefault="00695663" w:rsidP="000A67F8">
            <w:pPr>
              <w:spacing w:after="0"/>
              <w:jc w:val="both"/>
              <w:rPr>
                <w:rFonts w:ascii="Times New Roman" w:hAnsi="Times New Roman" w:cs="Times New Roman"/>
                <w:sz w:val="20"/>
                <w:szCs w:val="20"/>
              </w:rPr>
            </w:pPr>
          </w:p>
          <w:p w14:paraId="632D6732"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КУРМАЗ АНДРІЙ, ЧЛЕН ГРОМАДСЬКОЇ РАДИ МІНЕНЕРГО</w:t>
            </w:r>
          </w:p>
          <w:p w14:paraId="29886431" w14:textId="77777777" w:rsidR="00695663" w:rsidRPr="00AF3DE8" w:rsidRDefault="00695663" w:rsidP="000A67F8">
            <w:pPr>
              <w:pStyle w:val="TableParagraph"/>
              <w:ind w:left="286"/>
              <w:rPr>
                <w:rFonts w:cs="Times New Roman"/>
                <w:sz w:val="20"/>
                <w:szCs w:val="20"/>
              </w:rPr>
            </w:pPr>
            <w:r w:rsidRPr="00AF3DE8">
              <w:rPr>
                <w:rFonts w:cs="Times New Roman"/>
                <w:sz w:val="20"/>
                <w:szCs w:val="20"/>
              </w:rPr>
              <w:t>З</w:t>
            </w:r>
            <w:r w:rsidRPr="00AF3DE8">
              <w:rPr>
                <w:rFonts w:cs="Times New Roman"/>
                <w:spacing w:val="57"/>
                <w:sz w:val="20"/>
                <w:szCs w:val="20"/>
              </w:rPr>
              <w:t xml:space="preserve"> </w:t>
            </w:r>
            <w:r w:rsidRPr="00AF3DE8">
              <w:rPr>
                <w:rFonts w:cs="Times New Roman"/>
                <w:sz w:val="20"/>
                <w:szCs w:val="20"/>
              </w:rPr>
              <w:t xml:space="preserve">урахуванням   норм  </w:t>
            </w:r>
            <w:r w:rsidRPr="00AF3DE8">
              <w:rPr>
                <w:rFonts w:cs="Times New Roman"/>
                <w:spacing w:val="1"/>
                <w:sz w:val="20"/>
                <w:szCs w:val="20"/>
              </w:rPr>
              <w:t xml:space="preserve"> </w:t>
            </w:r>
            <w:r w:rsidRPr="00AF3DE8">
              <w:rPr>
                <w:rFonts w:cs="Times New Roman"/>
                <w:sz w:val="20"/>
                <w:szCs w:val="20"/>
              </w:rPr>
              <w:t xml:space="preserve">Регламентів   (ЄС)  </w:t>
            </w:r>
            <w:r w:rsidRPr="00AF3DE8">
              <w:rPr>
                <w:rFonts w:cs="Times New Roman"/>
                <w:spacing w:val="1"/>
                <w:sz w:val="20"/>
                <w:szCs w:val="20"/>
              </w:rPr>
              <w:t xml:space="preserve"> </w:t>
            </w:r>
            <w:r w:rsidRPr="00AF3DE8">
              <w:rPr>
                <w:rFonts w:cs="Times New Roman"/>
                <w:sz w:val="20"/>
                <w:szCs w:val="20"/>
              </w:rPr>
              <w:t>№</w:t>
            </w:r>
          </w:p>
          <w:p w14:paraId="79F94A0A" w14:textId="70787C92"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sz w:val="20"/>
                <w:szCs w:val="20"/>
              </w:rPr>
              <w:t>596/2014, №</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1227/2011 (REMIT).</w:t>
            </w:r>
          </w:p>
        </w:tc>
        <w:tc>
          <w:tcPr>
            <w:tcW w:w="692" w:type="pct"/>
            <w:vMerge/>
            <w:shd w:val="clear" w:color="auto" w:fill="auto"/>
          </w:tcPr>
          <w:p w14:paraId="6B9A5492"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080FDA24" w14:textId="77777777" w:rsidTr="008F0F70">
        <w:tc>
          <w:tcPr>
            <w:tcW w:w="383" w:type="pct"/>
          </w:tcPr>
          <w:p w14:paraId="3A46E511" w14:textId="77777777"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lastRenderedPageBreak/>
              <w:t>1.5</w:t>
            </w:r>
          </w:p>
        </w:tc>
        <w:tc>
          <w:tcPr>
            <w:tcW w:w="1348" w:type="pct"/>
            <w:shd w:val="clear" w:color="auto" w:fill="auto"/>
          </w:tcPr>
          <w:p w14:paraId="4CCE948B"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1.5. У цій Методиці терміни вживаються в таких значеннях:</w:t>
            </w:r>
          </w:p>
          <w:p w14:paraId="2C256A65"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додаткова вигода – отриманий порушником без належних правових підстав додатковий дохід, та/або збитки чи витрати, яких вдалось уникнути, внаслідок вчинення порушення законодавства та/або ліцензійних умов;</w:t>
            </w:r>
          </w:p>
          <w:p w14:paraId="326F6CA0"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індивідуальне пом'якшення – зменшення підсумкового розміру штрафу з огляду на активні та цілеспрямовані дії ліцензіата з усунення порушення після виявлення цього порушення НКРЕКП та початку розгляду питання щодо  відповідальності ліцензіата;</w:t>
            </w:r>
          </w:p>
          <w:p w14:paraId="77A6F7FC"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початковий розмір штрафу – розмір штрафу за порушення законодавства та/або ліцензійних умов, що розраховується на основі оцінки серйозності порушення та з урахуванням розміру завданої шкоди чи додаткової вигоди (у разі можливості встановлення такої додаткової вигоди чи шкоди), до застосовування подальших коригувань з урахуванням тривалості порушення, пом'якшуючих та обтяжуючих обставин, забезпечення належного рівня стримування від майбутніх порушень та забезпечення пропорційності покарання та порушення, уникнення перевищення максимальної межі штрафу, застосування індивідуальних пом'якшень;</w:t>
            </w:r>
          </w:p>
          <w:p w14:paraId="5B8471C9"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учасник ринку – учасник ринку електричної енергії відповідно до статті 1 Закону України «Про ринок електричної енергії», та/або суб’єкт ринку природного газу відповідно до статті 1 Закону України «Про ринок природного газу», та/або суб’єкт відносин у сфері теплопостачання відповідно до статті 1 Закону України «Про теплопостачання», суб'єкт відносин у сфері централізованого водопостачання та водовідведення відповідно до статті 1 Закону України «Про державне регулювання у сфері </w:t>
            </w:r>
            <w:r w:rsidRPr="00AF3DE8">
              <w:rPr>
                <w:rFonts w:ascii="Times New Roman" w:hAnsi="Times New Roman" w:cs="Times New Roman"/>
                <w:sz w:val="20"/>
                <w:szCs w:val="20"/>
              </w:rPr>
              <w:lastRenderedPageBreak/>
              <w:t>комунальних послуг», статті 1 Закону України «Про питну воду, питне водопостачання та водовідведення».</w:t>
            </w:r>
          </w:p>
          <w:p w14:paraId="030E13F3"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Інші терміни вживаються в цій Методиці у значеннях, наведених у законах України «Про Національну комісію, що здійснює державне регулювання у сферах енергетики та комунальних послуг», «Про природні монополії», «Про ринок природного газу», «Про ринок електричної енергії», «Про державне регулювання у сфері комунальних послуг», «Про теплопостачання», «Про питну воду, питне водопостачання та водовідведення» та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затвердженому постановою НКРЕКП від 14 червня 2018 року № 428.</w:t>
            </w:r>
          </w:p>
        </w:tc>
        <w:tc>
          <w:tcPr>
            <w:tcW w:w="1656" w:type="pct"/>
            <w:shd w:val="clear" w:color="auto" w:fill="auto"/>
          </w:tcPr>
          <w:p w14:paraId="4E200248"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ТОВ «Д.ТРЕЙДІНГ»</w:t>
            </w:r>
          </w:p>
          <w:p w14:paraId="6A663605" w14:textId="77777777" w:rsidR="00695663" w:rsidRPr="00AF3DE8" w:rsidRDefault="00695663" w:rsidP="000A67F8">
            <w:pPr>
              <w:spacing w:after="0"/>
              <w:ind w:firstLine="453"/>
              <w:rPr>
                <w:rFonts w:ascii="Times New Roman" w:hAnsi="Times New Roman" w:cs="Times New Roman"/>
                <w:sz w:val="20"/>
                <w:szCs w:val="20"/>
              </w:rPr>
            </w:pPr>
            <w:r w:rsidRPr="00AF3DE8">
              <w:rPr>
                <w:rFonts w:ascii="Times New Roman" w:hAnsi="Times New Roman" w:cs="Times New Roman"/>
                <w:sz w:val="20"/>
                <w:szCs w:val="20"/>
              </w:rPr>
              <w:t>1.5. У цій Методиці терміни вживаються в таких значеннях:</w:t>
            </w:r>
          </w:p>
          <w:p w14:paraId="6E333CF9" w14:textId="77777777" w:rsidR="00695663" w:rsidRPr="00AF3DE8" w:rsidRDefault="00695663" w:rsidP="000A67F8">
            <w:pPr>
              <w:pStyle w:val="rvps2"/>
              <w:spacing w:before="0" w:beforeAutospacing="0" w:after="0" w:afterAutospacing="0"/>
              <w:ind w:firstLine="453"/>
              <w:jc w:val="both"/>
              <w:rPr>
                <w:rFonts w:eastAsiaTheme="minorEastAsia" w:cs="Times New Roman"/>
                <w:sz w:val="20"/>
                <w:szCs w:val="20"/>
              </w:rPr>
            </w:pPr>
            <w:r w:rsidRPr="00AF3DE8">
              <w:rPr>
                <w:rFonts w:eastAsiaTheme="minorEastAsia" w:cs="Times New Roman"/>
                <w:sz w:val="20"/>
                <w:szCs w:val="20"/>
              </w:rPr>
              <w:t>індивідуальне пом'якшення – зменшення підсумкового розміру штрафу з огляду на цілеспрямовані дії ліцензіата з усунення порушення після виявлення цього порушення НКРЕКП та початку розгляду питання щодо  відповідальності ліцензіата;</w:t>
            </w:r>
          </w:p>
          <w:p w14:paraId="5100666C"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початковий розмір штрафу – розмір штрафу за порушення законодавства та/або ліцензійних умов, що розраховується на основі оцінки серйозності порушення та до застосовування подальших коригувань з урахуванням тривалості порушення</w:t>
            </w:r>
          </w:p>
          <w:p w14:paraId="4652FA40" w14:textId="77777777" w:rsidR="00695663" w:rsidRPr="00AF3DE8" w:rsidRDefault="00695663" w:rsidP="000A67F8">
            <w:pPr>
              <w:spacing w:after="0"/>
              <w:jc w:val="both"/>
              <w:rPr>
                <w:rFonts w:ascii="Times New Roman" w:hAnsi="Times New Roman" w:cs="Times New Roman"/>
                <w:i/>
                <w:sz w:val="20"/>
                <w:szCs w:val="20"/>
              </w:rPr>
            </w:pPr>
          </w:p>
          <w:p w14:paraId="46B87AE6" w14:textId="77777777" w:rsidR="00695663" w:rsidRPr="00AF3DE8" w:rsidRDefault="00695663" w:rsidP="000A67F8">
            <w:pPr>
              <w:spacing w:after="0"/>
              <w:jc w:val="both"/>
              <w:rPr>
                <w:rFonts w:ascii="Times New Roman" w:hAnsi="Times New Roman" w:cs="Times New Roman"/>
                <w:i/>
                <w:sz w:val="20"/>
                <w:szCs w:val="20"/>
              </w:rPr>
            </w:pPr>
          </w:p>
          <w:p w14:paraId="3F8FB320" w14:textId="77777777" w:rsidR="00695663" w:rsidRPr="00AF3DE8" w:rsidRDefault="00695663" w:rsidP="000A67F8">
            <w:pPr>
              <w:spacing w:after="0"/>
              <w:jc w:val="both"/>
              <w:rPr>
                <w:rFonts w:ascii="Times New Roman" w:hAnsi="Times New Roman" w:cs="Times New Roman"/>
                <w:i/>
                <w:sz w:val="20"/>
                <w:szCs w:val="20"/>
              </w:rPr>
            </w:pPr>
          </w:p>
          <w:p w14:paraId="17BE8869" w14:textId="77777777" w:rsidR="00695663" w:rsidRPr="00AF3DE8" w:rsidRDefault="00695663" w:rsidP="000A67F8">
            <w:pPr>
              <w:spacing w:after="0"/>
              <w:jc w:val="both"/>
              <w:rPr>
                <w:rFonts w:ascii="Times New Roman" w:hAnsi="Times New Roman" w:cs="Times New Roman"/>
                <w:i/>
                <w:sz w:val="20"/>
                <w:szCs w:val="20"/>
              </w:rPr>
            </w:pPr>
          </w:p>
          <w:p w14:paraId="74C2B71F" w14:textId="77777777" w:rsidR="00695663" w:rsidRPr="00AF3DE8" w:rsidRDefault="00695663" w:rsidP="000A67F8">
            <w:pPr>
              <w:spacing w:after="0"/>
              <w:jc w:val="both"/>
              <w:rPr>
                <w:rFonts w:ascii="Times New Roman" w:hAnsi="Times New Roman" w:cs="Times New Roman"/>
                <w:i/>
                <w:sz w:val="20"/>
                <w:szCs w:val="20"/>
              </w:rPr>
            </w:pPr>
          </w:p>
          <w:p w14:paraId="01B83862" w14:textId="77777777" w:rsidR="00695663" w:rsidRPr="00AF3DE8" w:rsidRDefault="00695663" w:rsidP="000A67F8">
            <w:pPr>
              <w:spacing w:after="0"/>
              <w:jc w:val="both"/>
              <w:rPr>
                <w:rFonts w:ascii="Times New Roman" w:hAnsi="Times New Roman" w:cs="Times New Roman"/>
                <w:i/>
                <w:sz w:val="20"/>
                <w:szCs w:val="20"/>
              </w:rPr>
            </w:pPr>
          </w:p>
          <w:p w14:paraId="28E1723C" w14:textId="77777777" w:rsidR="00695663" w:rsidRPr="00AF3DE8" w:rsidRDefault="00695663" w:rsidP="000A67F8">
            <w:pPr>
              <w:spacing w:after="0"/>
              <w:jc w:val="both"/>
              <w:rPr>
                <w:rFonts w:ascii="Times New Roman" w:hAnsi="Times New Roman" w:cs="Times New Roman"/>
                <w:i/>
                <w:sz w:val="20"/>
                <w:szCs w:val="20"/>
              </w:rPr>
            </w:pPr>
          </w:p>
          <w:p w14:paraId="439330C8" w14:textId="77777777" w:rsidR="00695663" w:rsidRPr="00AF3DE8" w:rsidRDefault="00695663" w:rsidP="000A67F8">
            <w:pPr>
              <w:spacing w:after="0"/>
              <w:jc w:val="both"/>
              <w:rPr>
                <w:rFonts w:ascii="Times New Roman" w:hAnsi="Times New Roman" w:cs="Times New Roman"/>
                <w:i/>
                <w:sz w:val="20"/>
                <w:szCs w:val="20"/>
              </w:rPr>
            </w:pPr>
          </w:p>
          <w:p w14:paraId="5D6D98B9" w14:textId="77777777" w:rsidR="00695663" w:rsidRPr="00AF3DE8" w:rsidRDefault="00695663" w:rsidP="000A67F8">
            <w:pPr>
              <w:spacing w:after="0"/>
              <w:jc w:val="both"/>
              <w:rPr>
                <w:rFonts w:ascii="Times New Roman" w:hAnsi="Times New Roman" w:cs="Times New Roman"/>
                <w:i/>
                <w:sz w:val="20"/>
                <w:szCs w:val="20"/>
              </w:rPr>
            </w:pPr>
          </w:p>
          <w:p w14:paraId="2B49E3D7" w14:textId="77777777" w:rsidR="00695663" w:rsidRPr="00AF3DE8" w:rsidRDefault="00695663" w:rsidP="000A67F8">
            <w:pPr>
              <w:spacing w:after="0"/>
              <w:jc w:val="both"/>
              <w:rPr>
                <w:rFonts w:ascii="Times New Roman" w:hAnsi="Times New Roman" w:cs="Times New Roman"/>
                <w:i/>
                <w:sz w:val="20"/>
                <w:szCs w:val="20"/>
              </w:rPr>
            </w:pPr>
          </w:p>
          <w:p w14:paraId="112F2369" w14:textId="77777777" w:rsidR="00695663" w:rsidRPr="00AF3DE8" w:rsidRDefault="00695663" w:rsidP="000A67F8">
            <w:pPr>
              <w:spacing w:after="0"/>
              <w:jc w:val="both"/>
              <w:rPr>
                <w:rFonts w:ascii="Times New Roman" w:hAnsi="Times New Roman" w:cs="Times New Roman"/>
                <w:i/>
                <w:sz w:val="20"/>
                <w:szCs w:val="20"/>
              </w:rPr>
            </w:pPr>
          </w:p>
          <w:p w14:paraId="13C6DF35" w14:textId="77777777" w:rsidR="00695663" w:rsidRPr="00AF3DE8" w:rsidRDefault="00695663" w:rsidP="000A67F8">
            <w:pPr>
              <w:spacing w:after="0"/>
              <w:jc w:val="both"/>
              <w:rPr>
                <w:rFonts w:ascii="Times New Roman" w:hAnsi="Times New Roman" w:cs="Times New Roman"/>
                <w:i/>
                <w:sz w:val="20"/>
                <w:szCs w:val="20"/>
              </w:rPr>
            </w:pPr>
          </w:p>
          <w:p w14:paraId="3B6CB241" w14:textId="77777777" w:rsidR="00695663" w:rsidRPr="00AF3DE8" w:rsidRDefault="00695663" w:rsidP="000A67F8">
            <w:pPr>
              <w:spacing w:after="0"/>
              <w:jc w:val="both"/>
              <w:rPr>
                <w:rFonts w:ascii="Times New Roman" w:hAnsi="Times New Roman" w:cs="Times New Roman"/>
                <w:i/>
                <w:sz w:val="20"/>
                <w:szCs w:val="20"/>
              </w:rPr>
            </w:pPr>
          </w:p>
          <w:p w14:paraId="026AB1B9" w14:textId="77777777" w:rsidR="00695663" w:rsidRPr="00AF3DE8" w:rsidRDefault="00695663" w:rsidP="000A67F8">
            <w:pPr>
              <w:spacing w:after="0"/>
              <w:jc w:val="both"/>
              <w:rPr>
                <w:rFonts w:ascii="Times New Roman" w:hAnsi="Times New Roman" w:cs="Times New Roman"/>
                <w:i/>
                <w:sz w:val="20"/>
                <w:szCs w:val="20"/>
              </w:rPr>
            </w:pPr>
          </w:p>
          <w:p w14:paraId="30D1F173" w14:textId="77777777" w:rsidR="00695663" w:rsidRPr="00AF3DE8" w:rsidRDefault="00695663" w:rsidP="000A67F8">
            <w:pPr>
              <w:spacing w:after="0"/>
              <w:jc w:val="both"/>
              <w:rPr>
                <w:rFonts w:ascii="Times New Roman" w:hAnsi="Times New Roman" w:cs="Times New Roman"/>
                <w:i/>
                <w:sz w:val="20"/>
                <w:szCs w:val="20"/>
              </w:rPr>
            </w:pPr>
          </w:p>
          <w:p w14:paraId="0E3B615A" w14:textId="2C8B96DD" w:rsidR="00695663" w:rsidRDefault="00695663" w:rsidP="000A67F8">
            <w:pPr>
              <w:spacing w:after="0"/>
              <w:jc w:val="both"/>
              <w:rPr>
                <w:rFonts w:ascii="Times New Roman" w:hAnsi="Times New Roman" w:cs="Times New Roman"/>
                <w:i/>
                <w:sz w:val="20"/>
                <w:szCs w:val="20"/>
              </w:rPr>
            </w:pPr>
          </w:p>
          <w:p w14:paraId="0227693E" w14:textId="77777777" w:rsidR="00695663" w:rsidRPr="00AF3DE8" w:rsidRDefault="00695663" w:rsidP="000A67F8">
            <w:pPr>
              <w:spacing w:after="0"/>
              <w:jc w:val="both"/>
              <w:rPr>
                <w:rFonts w:ascii="Times New Roman" w:hAnsi="Times New Roman" w:cs="Times New Roman"/>
                <w:i/>
                <w:sz w:val="20"/>
                <w:szCs w:val="20"/>
              </w:rPr>
            </w:pPr>
          </w:p>
          <w:p w14:paraId="3829D736" w14:textId="77777777" w:rsidR="00695663" w:rsidRPr="00AF3DE8" w:rsidRDefault="00695663" w:rsidP="000A67F8">
            <w:pPr>
              <w:spacing w:after="0"/>
              <w:jc w:val="both"/>
              <w:rPr>
                <w:rFonts w:ascii="Times New Roman" w:hAnsi="Times New Roman" w:cs="Times New Roman"/>
                <w:i/>
                <w:sz w:val="20"/>
                <w:szCs w:val="20"/>
              </w:rPr>
            </w:pPr>
          </w:p>
          <w:p w14:paraId="72724D84" w14:textId="77777777" w:rsidR="00695663" w:rsidRPr="00AF3DE8" w:rsidRDefault="00695663" w:rsidP="000A67F8">
            <w:pPr>
              <w:spacing w:after="0"/>
              <w:jc w:val="both"/>
              <w:rPr>
                <w:rFonts w:ascii="Times New Roman" w:hAnsi="Times New Roman" w:cs="Times New Roman"/>
                <w:i/>
                <w:sz w:val="20"/>
                <w:szCs w:val="20"/>
              </w:rPr>
            </w:pPr>
          </w:p>
          <w:p w14:paraId="061D6374" w14:textId="7EAD3178" w:rsidR="00695663" w:rsidRPr="00AF3DE8" w:rsidRDefault="00695663" w:rsidP="000A67F8">
            <w:pPr>
              <w:spacing w:after="0"/>
              <w:jc w:val="both"/>
              <w:rPr>
                <w:rFonts w:ascii="Times New Roman" w:hAnsi="Times New Roman" w:cs="Times New Roman"/>
                <w:i/>
                <w:sz w:val="20"/>
                <w:szCs w:val="20"/>
              </w:rPr>
            </w:pPr>
          </w:p>
          <w:p w14:paraId="554FC98B" w14:textId="77777777" w:rsidR="00695663" w:rsidRPr="00AF3DE8" w:rsidRDefault="00695663" w:rsidP="000A67F8">
            <w:pPr>
              <w:spacing w:after="0"/>
              <w:jc w:val="both"/>
              <w:rPr>
                <w:rFonts w:ascii="Times New Roman" w:hAnsi="Times New Roman" w:cs="Times New Roman"/>
                <w:i/>
                <w:sz w:val="20"/>
                <w:szCs w:val="20"/>
              </w:rPr>
            </w:pPr>
          </w:p>
          <w:p w14:paraId="48627AAF" w14:textId="77777777" w:rsidR="00695663" w:rsidRPr="00AF3DE8" w:rsidRDefault="00695663" w:rsidP="000A67F8">
            <w:pPr>
              <w:spacing w:after="0"/>
              <w:jc w:val="both"/>
              <w:rPr>
                <w:rFonts w:ascii="Times New Roman" w:hAnsi="Times New Roman" w:cs="Times New Roman"/>
                <w:i/>
                <w:sz w:val="20"/>
                <w:szCs w:val="20"/>
              </w:rPr>
            </w:pPr>
          </w:p>
          <w:p w14:paraId="058F6B0D" w14:textId="3B2140D2"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eastAsia="Times New Roman" w:hAnsi="Times New Roman" w:cs="Times New Roman"/>
                <w:i/>
                <w:iCs/>
                <w:sz w:val="20"/>
                <w:szCs w:val="20"/>
              </w:rPr>
              <w:t>АТ «ДТЕК ДНІПРОЕНЕРГО»</w:t>
            </w:r>
          </w:p>
          <w:p w14:paraId="05C08924" w14:textId="4659DD2E"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hAnsi="Times New Roman" w:cs="Times New Roman"/>
                <w:i/>
                <w:sz w:val="20"/>
                <w:szCs w:val="20"/>
              </w:rPr>
              <w:t>АТ «ДТЕК ЗАХІДЕНЕРГО»</w:t>
            </w:r>
          </w:p>
          <w:p w14:paraId="6A0A7C21" w14:textId="77777777" w:rsidR="00695663" w:rsidRPr="00AF3DE8" w:rsidRDefault="00695663" w:rsidP="000A67F8">
            <w:pPr>
              <w:autoSpaceDE w:val="0"/>
              <w:autoSpaceDN w:val="0"/>
              <w:adjustRightInd w:val="0"/>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1.5. У цій Методиці терміни вживаються в таких значеннях:</w:t>
            </w:r>
          </w:p>
          <w:p w14:paraId="4C957B35"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індивідуальне пом'якшення – зменшення підсумкового розміру штрафу з огляду на </w:t>
            </w:r>
            <w:r w:rsidRPr="00AF3DE8">
              <w:rPr>
                <w:rFonts w:ascii="Times New Roman" w:hAnsi="Times New Roman" w:cs="Times New Roman"/>
                <w:strike/>
                <w:sz w:val="20"/>
                <w:szCs w:val="20"/>
              </w:rPr>
              <w:t>активні та цілеспрямовані</w:t>
            </w:r>
            <w:r w:rsidRPr="00AF3DE8">
              <w:rPr>
                <w:rFonts w:ascii="Times New Roman" w:hAnsi="Times New Roman" w:cs="Times New Roman"/>
                <w:sz w:val="20"/>
                <w:szCs w:val="20"/>
              </w:rPr>
              <w:t xml:space="preserve"> дії </w:t>
            </w:r>
            <w:r w:rsidRPr="00AF3DE8">
              <w:rPr>
                <w:rFonts w:ascii="Times New Roman" w:hAnsi="Times New Roman" w:cs="Times New Roman"/>
                <w:sz w:val="20"/>
                <w:szCs w:val="20"/>
              </w:rPr>
              <w:lastRenderedPageBreak/>
              <w:t>ліцензіата з усунення порушення після виявлення цього порушення НКРЕКП та початку розгляду питання щодо  відповідальності ліцензіата;</w:t>
            </w:r>
          </w:p>
          <w:p w14:paraId="48FE2720" w14:textId="77777777" w:rsidR="00695663" w:rsidRPr="00AF3DE8" w:rsidRDefault="00695663" w:rsidP="000A67F8">
            <w:pPr>
              <w:spacing w:after="0"/>
              <w:jc w:val="both"/>
              <w:rPr>
                <w:rFonts w:ascii="Times New Roman" w:hAnsi="Times New Roman" w:cs="Times New Roman"/>
                <w:i/>
                <w:iCs/>
                <w:sz w:val="20"/>
                <w:szCs w:val="20"/>
              </w:rPr>
            </w:pPr>
          </w:p>
          <w:p w14:paraId="19D05D3E" w14:textId="77777777" w:rsidR="00695663" w:rsidRPr="00AF3DE8" w:rsidRDefault="00695663" w:rsidP="000A67F8">
            <w:pPr>
              <w:spacing w:after="0"/>
              <w:jc w:val="both"/>
              <w:rPr>
                <w:rFonts w:ascii="Times New Roman" w:hAnsi="Times New Roman" w:cs="Times New Roman"/>
                <w:i/>
                <w:iCs/>
                <w:sz w:val="20"/>
                <w:szCs w:val="20"/>
              </w:rPr>
            </w:pPr>
          </w:p>
          <w:p w14:paraId="3372EBFD" w14:textId="77777777" w:rsidR="00695663" w:rsidRPr="00AF3DE8" w:rsidRDefault="00695663" w:rsidP="000A67F8">
            <w:pPr>
              <w:spacing w:after="0"/>
              <w:jc w:val="both"/>
              <w:rPr>
                <w:rFonts w:ascii="Times New Roman" w:hAnsi="Times New Roman" w:cs="Times New Roman"/>
                <w:i/>
                <w:iCs/>
                <w:sz w:val="20"/>
                <w:szCs w:val="20"/>
              </w:rPr>
            </w:pPr>
          </w:p>
          <w:p w14:paraId="180688C3" w14:textId="77777777" w:rsidR="00695663" w:rsidRPr="00AF3DE8" w:rsidRDefault="00695663" w:rsidP="000A67F8">
            <w:pPr>
              <w:spacing w:after="0"/>
              <w:jc w:val="both"/>
              <w:rPr>
                <w:rFonts w:ascii="Times New Roman" w:hAnsi="Times New Roman" w:cs="Times New Roman"/>
                <w:i/>
                <w:iCs/>
                <w:sz w:val="20"/>
                <w:szCs w:val="20"/>
              </w:rPr>
            </w:pPr>
          </w:p>
          <w:p w14:paraId="58B0E6EF" w14:textId="77777777" w:rsidR="00695663" w:rsidRPr="00AF3DE8" w:rsidRDefault="00695663" w:rsidP="000A67F8">
            <w:pPr>
              <w:spacing w:after="0"/>
              <w:jc w:val="both"/>
              <w:rPr>
                <w:rFonts w:ascii="Times New Roman" w:hAnsi="Times New Roman" w:cs="Times New Roman"/>
                <w:i/>
                <w:iCs/>
                <w:sz w:val="20"/>
                <w:szCs w:val="20"/>
              </w:rPr>
            </w:pPr>
          </w:p>
          <w:p w14:paraId="0E88A37D" w14:textId="3CFD118B" w:rsidR="00695663" w:rsidRDefault="00695663" w:rsidP="000A67F8">
            <w:pPr>
              <w:spacing w:after="0"/>
              <w:jc w:val="both"/>
              <w:rPr>
                <w:rFonts w:ascii="Times New Roman" w:hAnsi="Times New Roman" w:cs="Times New Roman"/>
                <w:i/>
                <w:iCs/>
                <w:sz w:val="20"/>
                <w:szCs w:val="20"/>
              </w:rPr>
            </w:pPr>
          </w:p>
          <w:p w14:paraId="5396C6CE" w14:textId="77777777" w:rsidR="00695663" w:rsidRPr="00AF3DE8" w:rsidRDefault="00695663" w:rsidP="000A67F8">
            <w:pPr>
              <w:spacing w:after="0"/>
              <w:jc w:val="both"/>
              <w:rPr>
                <w:rFonts w:ascii="Times New Roman" w:hAnsi="Times New Roman" w:cs="Times New Roman"/>
                <w:i/>
                <w:iCs/>
                <w:sz w:val="20"/>
                <w:szCs w:val="20"/>
              </w:rPr>
            </w:pPr>
          </w:p>
          <w:p w14:paraId="092A8902" w14:textId="77777777" w:rsidR="00695663" w:rsidRPr="00AF3DE8" w:rsidRDefault="00695663" w:rsidP="000A67F8">
            <w:pPr>
              <w:spacing w:after="0"/>
              <w:jc w:val="both"/>
              <w:rPr>
                <w:rFonts w:ascii="Times New Roman" w:hAnsi="Times New Roman" w:cs="Times New Roman"/>
                <w:i/>
                <w:iCs/>
                <w:sz w:val="20"/>
                <w:szCs w:val="20"/>
              </w:rPr>
            </w:pPr>
          </w:p>
          <w:p w14:paraId="6247B915" w14:textId="77777777" w:rsidR="00695663" w:rsidRPr="00AF3DE8" w:rsidRDefault="00695663" w:rsidP="000A67F8">
            <w:pPr>
              <w:spacing w:after="0"/>
              <w:jc w:val="both"/>
              <w:rPr>
                <w:rFonts w:ascii="Times New Roman" w:hAnsi="Times New Roman" w:cs="Times New Roman"/>
                <w:i/>
                <w:iCs/>
                <w:sz w:val="20"/>
                <w:szCs w:val="20"/>
              </w:rPr>
            </w:pPr>
          </w:p>
          <w:p w14:paraId="75D00433" w14:textId="77777777" w:rsidR="00695663" w:rsidRPr="00AF3DE8" w:rsidRDefault="00695663" w:rsidP="000A67F8">
            <w:pPr>
              <w:spacing w:after="0"/>
              <w:jc w:val="both"/>
              <w:rPr>
                <w:rFonts w:ascii="Times New Roman" w:hAnsi="Times New Roman" w:cs="Times New Roman"/>
                <w:i/>
                <w:iCs/>
                <w:sz w:val="20"/>
                <w:szCs w:val="20"/>
              </w:rPr>
            </w:pPr>
          </w:p>
          <w:p w14:paraId="483E1E20" w14:textId="533CCD7F"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64BB5E0A" w14:textId="19EEB19A" w:rsidR="00695663" w:rsidRPr="00AF3DE8" w:rsidRDefault="00695663" w:rsidP="000A67F8">
            <w:pPr>
              <w:spacing w:after="0"/>
              <w:jc w:val="both"/>
              <w:rPr>
                <w:rFonts w:ascii="Times New Roman" w:hAnsi="Times New Roman" w:cs="Times New Roman"/>
                <w:bCs/>
                <w:i/>
                <w:noProof/>
                <w:sz w:val="20"/>
                <w:szCs w:val="20"/>
              </w:rPr>
            </w:pPr>
            <w:r w:rsidRPr="00AF3DE8">
              <w:rPr>
                <w:rFonts w:ascii="Times New Roman" w:hAnsi="Times New Roman" w:cs="Times New Roman"/>
                <w:bCs/>
                <w:i/>
                <w:noProof/>
                <w:sz w:val="20"/>
                <w:szCs w:val="20"/>
              </w:rPr>
              <w:t>ПРАТ «ДТЕК КИЇВСЬКІ ЕЛЕКТРОМЕРЕЖІ»</w:t>
            </w:r>
          </w:p>
          <w:p w14:paraId="6A96E696"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noProof/>
                <w:sz w:val="20"/>
                <w:szCs w:val="20"/>
              </w:rPr>
              <w:t>АТ ДТЕК «ОДЕСЬКІ ЕЛЕКТРОМЕРЕЖІ»</w:t>
            </w:r>
          </w:p>
          <w:p w14:paraId="5EA46B75" w14:textId="7E911768" w:rsidR="00695663" w:rsidRPr="00AF3DE8" w:rsidRDefault="00695663" w:rsidP="000A67F8">
            <w:pPr>
              <w:spacing w:after="0"/>
              <w:jc w:val="both"/>
              <w:rPr>
                <w:rFonts w:ascii="Times New Roman" w:hAnsi="Times New Roman" w:cs="Times New Roman"/>
                <w:i/>
                <w:sz w:val="20"/>
                <w:szCs w:val="20"/>
              </w:rPr>
            </w:pPr>
          </w:p>
          <w:p w14:paraId="1F3BDC28" w14:textId="5679A93F" w:rsidR="00695663" w:rsidRPr="00AF3DE8" w:rsidRDefault="00695663" w:rsidP="000A67F8">
            <w:pPr>
              <w:spacing w:after="0"/>
              <w:jc w:val="both"/>
              <w:rPr>
                <w:rFonts w:ascii="Times New Roman" w:hAnsi="Times New Roman" w:cs="Times New Roman"/>
                <w:i/>
                <w:sz w:val="20"/>
                <w:szCs w:val="20"/>
              </w:rPr>
            </w:pPr>
          </w:p>
          <w:p w14:paraId="4C5BE00E" w14:textId="77777777" w:rsidR="00695663" w:rsidRPr="00AF3DE8" w:rsidRDefault="00695663" w:rsidP="000A67F8">
            <w:pPr>
              <w:spacing w:after="0"/>
              <w:jc w:val="both"/>
              <w:rPr>
                <w:rFonts w:ascii="Times New Roman" w:hAnsi="Times New Roman" w:cs="Times New Roman"/>
                <w:i/>
                <w:sz w:val="20"/>
                <w:szCs w:val="20"/>
              </w:rPr>
            </w:pPr>
          </w:p>
          <w:p w14:paraId="58AA2C3C" w14:textId="4446299B" w:rsidR="00695663" w:rsidRPr="00AF3DE8" w:rsidRDefault="00695663" w:rsidP="000A67F8">
            <w:pPr>
              <w:pStyle w:val="rvps2"/>
              <w:spacing w:before="0" w:beforeAutospacing="0" w:after="0" w:afterAutospacing="0" w:line="276" w:lineRule="auto"/>
              <w:ind w:firstLine="709"/>
              <w:jc w:val="both"/>
              <w:rPr>
                <w:rFonts w:eastAsiaTheme="minorEastAsia" w:cs="Times New Roman"/>
                <w:b/>
                <w:bCs/>
                <w:strike/>
                <w:noProof/>
                <w:sz w:val="20"/>
                <w:szCs w:val="20"/>
              </w:rPr>
            </w:pPr>
            <w:r w:rsidRPr="00AF3DE8">
              <w:rPr>
                <w:rFonts w:eastAsiaTheme="minorEastAsia" w:cs="Times New Roman"/>
                <w:b/>
                <w:bCs/>
                <w:strike/>
                <w:noProof/>
                <w:sz w:val="20"/>
                <w:szCs w:val="20"/>
              </w:rPr>
              <w:t>початковий розмір штрафу – розмір штрафу за порушення законодавства та/або ліцензійних умов, що розраховується на основі оцінки серйозності порушення та з урахуванням розміру завданої шкоди чи додаткової вигоди (у разі можливості встановлення такої додаткової вигоди чи шкоди), до застосовування подальших коригувань з урахуванням тривалості порушення, пом'якшуючих та обтяжуючих обставин, забезпечення належного рівня стримування від майбутніх порушень та забезпечення пропорційності покарання та порушення, уникнення перевищення максимальної межі штрафу</w:t>
            </w:r>
            <w:r w:rsidRPr="00AF3DE8">
              <w:rPr>
                <w:rFonts w:cs="Times New Roman"/>
                <w:b/>
                <w:bCs/>
                <w:strike/>
                <w:noProof/>
                <w:sz w:val="20"/>
                <w:szCs w:val="20"/>
              </w:rPr>
              <w:t xml:space="preserve">, </w:t>
            </w:r>
            <w:r w:rsidRPr="00AF3DE8">
              <w:rPr>
                <w:rFonts w:eastAsiaTheme="minorEastAsia" w:cs="Times New Roman"/>
                <w:b/>
                <w:bCs/>
                <w:strike/>
                <w:noProof/>
                <w:sz w:val="20"/>
                <w:szCs w:val="20"/>
              </w:rPr>
              <w:t>застосування індивідуальних пом'якшень;</w:t>
            </w:r>
          </w:p>
          <w:p w14:paraId="52B6FD0B" w14:textId="511671C0" w:rsidR="00695663" w:rsidRPr="00AF3DE8" w:rsidRDefault="00695663" w:rsidP="000A67F8">
            <w:pPr>
              <w:pStyle w:val="rvps2"/>
              <w:spacing w:before="0" w:beforeAutospacing="0" w:after="0" w:afterAutospacing="0" w:line="276" w:lineRule="auto"/>
              <w:ind w:firstLine="709"/>
              <w:jc w:val="both"/>
              <w:rPr>
                <w:rFonts w:eastAsiaTheme="minorEastAsia" w:cs="Times New Roman"/>
                <w:b/>
                <w:bCs/>
                <w:strike/>
                <w:noProof/>
                <w:sz w:val="20"/>
                <w:szCs w:val="20"/>
              </w:rPr>
            </w:pPr>
          </w:p>
          <w:p w14:paraId="48AB2E1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«ЕКУ»</w:t>
            </w:r>
          </w:p>
          <w:p w14:paraId="6A154728" w14:textId="77777777" w:rsidR="00695663" w:rsidRPr="00AF3DE8" w:rsidRDefault="00695663" w:rsidP="000A67F8">
            <w:pPr>
              <w:spacing w:after="0"/>
              <w:ind w:firstLine="175"/>
              <w:contextualSpacing/>
              <w:jc w:val="both"/>
              <w:rPr>
                <w:rFonts w:ascii="Times New Roman" w:hAnsi="Times New Roman" w:cs="Times New Roman"/>
                <w:bCs/>
                <w:sz w:val="20"/>
                <w:szCs w:val="20"/>
              </w:rPr>
            </w:pPr>
            <w:r w:rsidRPr="00AF3DE8">
              <w:rPr>
                <w:rFonts w:ascii="Times New Roman" w:hAnsi="Times New Roman" w:cs="Times New Roman"/>
                <w:bCs/>
                <w:sz w:val="20"/>
                <w:szCs w:val="20"/>
              </w:rPr>
              <w:t xml:space="preserve">індивідуальне пом'якшення – зменшення підсумкового розміру штрафу </w:t>
            </w:r>
            <w:r w:rsidRPr="00AF3DE8">
              <w:rPr>
                <w:rFonts w:ascii="Times New Roman" w:hAnsi="Times New Roman" w:cs="Times New Roman"/>
                <w:b/>
                <w:sz w:val="20"/>
                <w:szCs w:val="20"/>
              </w:rPr>
              <w:t>або застосування застереження та/або попередження про необхідність усунення порушень</w:t>
            </w:r>
            <w:r w:rsidRPr="00AF3DE8">
              <w:rPr>
                <w:rFonts w:ascii="Times New Roman" w:hAnsi="Times New Roman" w:cs="Times New Roman"/>
                <w:bCs/>
                <w:sz w:val="20"/>
                <w:szCs w:val="20"/>
              </w:rPr>
              <w:t xml:space="preserve"> з огляду на активні та цілеспрямовані дії ліцензіата з усунення порушення після виявлення цього порушення </w:t>
            </w:r>
            <w:r w:rsidRPr="00AF3DE8">
              <w:rPr>
                <w:rFonts w:ascii="Times New Roman" w:hAnsi="Times New Roman" w:cs="Times New Roman"/>
                <w:bCs/>
                <w:sz w:val="20"/>
                <w:szCs w:val="20"/>
              </w:rPr>
              <w:lastRenderedPageBreak/>
              <w:t>НКРЕКП та початку розгляду питання щодо  відповідальності ліцензіата;</w:t>
            </w:r>
          </w:p>
          <w:p w14:paraId="6E9BF22B" w14:textId="77777777" w:rsidR="00695663" w:rsidRPr="00AF3DE8" w:rsidRDefault="00695663" w:rsidP="000A67F8">
            <w:pPr>
              <w:spacing w:after="0"/>
              <w:jc w:val="both"/>
              <w:rPr>
                <w:rFonts w:ascii="Times New Roman" w:hAnsi="Times New Roman" w:cs="Times New Roman"/>
                <w:i/>
                <w:iCs/>
                <w:sz w:val="20"/>
                <w:szCs w:val="20"/>
              </w:rPr>
            </w:pPr>
          </w:p>
          <w:p w14:paraId="5ABECF2D" w14:textId="77777777" w:rsidR="00695663" w:rsidRPr="00AF3DE8" w:rsidRDefault="00695663" w:rsidP="000A67F8">
            <w:pPr>
              <w:spacing w:after="0"/>
              <w:jc w:val="both"/>
              <w:rPr>
                <w:rFonts w:ascii="Times New Roman" w:hAnsi="Times New Roman" w:cs="Times New Roman"/>
                <w:i/>
                <w:iCs/>
                <w:sz w:val="20"/>
                <w:szCs w:val="20"/>
              </w:rPr>
            </w:pPr>
          </w:p>
          <w:p w14:paraId="6AFDEFBE" w14:textId="77777777" w:rsidR="00695663" w:rsidRPr="00AF3DE8" w:rsidRDefault="00695663" w:rsidP="000A67F8">
            <w:pPr>
              <w:spacing w:after="0"/>
              <w:jc w:val="both"/>
              <w:rPr>
                <w:rFonts w:ascii="Times New Roman" w:hAnsi="Times New Roman" w:cs="Times New Roman"/>
                <w:i/>
                <w:iCs/>
                <w:sz w:val="20"/>
                <w:szCs w:val="20"/>
              </w:rPr>
            </w:pPr>
          </w:p>
          <w:p w14:paraId="6B693067" w14:textId="77777777" w:rsidR="00695663" w:rsidRPr="00AF3DE8" w:rsidRDefault="00695663" w:rsidP="000A67F8">
            <w:pPr>
              <w:spacing w:after="0"/>
              <w:jc w:val="both"/>
              <w:rPr>
                <w:rFonts w:ascii="Times New Roman" w:hAnsi="Times New Roman" w:cs="Times New Roman"/>
                <w:i/>
                <w:iCs/>
                <w:sz w:val="20"/>
                <w:szCs w:val="20"/>
              </w:rPr>
            </w:pPr>
          </w:p>
          <w:p w14:paraId="79B4D732" w14:textId="77777777" w:rsidR="00695663" w:rsidRPr="00AF3DE8" w:rsidRDefault="00695663" w:rsidP="000A67F8">
            <w:pPr>
              <w:spacing w:after="0"/>
              <w:jc w:val="both"/>
              <w:rPr>
                <w:rFonts w:ascii="Times New Roman" w:hAnsi="Times New Roman" w:cs="Times New Roman"/>
                <w:i/>
                <w:iCs/>
                <w:sz w:val="20"/>
                <w:szCs w:val="20"/>
              </w:rPr>
            </w:pPr>
          </w:p>
          <w:p w14:paraId="740A3EB9" w14:textId="77777777" w:rsidR="00695663" w:rsidRPr="00AF3DE8" w:rsidRDefault="00695663" w:rsidP="000A67F8">
            <w:pPr>
              <w:spacing w:after="0"/>
              <w:jc w:val="both"/>
              <w:rPr>
                <w:rFonts w:ascii="Times New Roman" w:hAnsi="Times New Roman" w:cs="Times New Roman"/>
                <w:i/>
                <w:iCs/>
                <w:sz w:val="20"/>
                <w:szCs w:val="20"/>
              </w:rPr>
            </w:pPr>
          </w:p>
          <w:p w14:paraId="6EAAB971" w14:textId="77777777" w:rsidR="00695663" w:rsidRPr="00AF3DE8" w:rsidRDefault="00695663" w:rsidP="000A67F8">
            <w:pPr>
              <w:spacing w:after="0"/>
              <w:jc w:val="both"/>
              <w:rPr>
                <w:rFonts w:ascii="Times New Roman" w:hAnsi="Times New Roman" w:cs="Times New Roman"/>
                <w:i/>
                <w:iCs/>
                <w:sz w:val="20"/>
                <w:szCs w:val="20"/>
              </w:rPr>
            </w:pPr>
          </w:p>
          <w:p w14:paraId="5BEB451D" w14:textId="77777777" w:rsidR="00695663" w:rsidRPr="00AF3DE8" w:rsidRDefault="00695663" w:rsidP="000A67F8">
            <w:pPr>
              <w:spacing w:after="0"/>
              <w:jc w:val="both"/>
              <w:rPr>
                <w:rFonts w:ascii="Times New Roman" w:hAnsi="Times New Roman" w:cs="Times New Roman"/>
                <w:i/>
                <w:iCs/>
                <w:sz w:val="20"/>
                <w:szCs w:val="20"/>
              </w:rPr>
            </w:pPr>
          </w:p>
          <w:p w14:paraId="5ABD7A04" w14:textId="77777777" w:rsidR="00695663" w:rsidRPr="00AF3DE8" w:rsidRDefault="00695663" w:rsidP="000A67F8">
            <w:pPr>
              <w:spacing w:after="0"/>
              <w:jc w:val="both"/>
              <w:rPr>
                <w:rFonts w:ascii="Times New Roman" w:hAnsi="Times New Roman" w:cs="Times New Roman"/>
                <w:i/>
                <w:iCs/>
                <w:sz w:val="20"/>
                <w:szCs w:val="20"/>
              </w:rPr>
            </w:pPr>
          </w:p>
          <w:p w14:paraId="15036A02" w14:textId="77777777" w:rsidR="00695663" w:rsidRPr="00AF3DE8" w:rsidRDefault="00695663" w:rsidP="000A67F8">
            <w:pPr>
              <w:spacing w:after="0"/>
              <w:jc w:val="both"/>
              <w:rPr>
                <w:rFonts w:ascii="Times New Roman" w:hAnsi="Times New Roman" w:cs="Times New Roman"/>
                <w:i/>
                <w:iCs/>
                <w:sz w:val="20"/>
                <w:szCs w:val="20"/>
              </w:rPr>
            </w:pPr>
          </w:p>
          <w:p w14:paraId="79DA3E3F" w14:textId="77777777" w:rsidR="00695663" w:rsidRPr="00AF3DE8" w:rsidRDefault="00695663" w:rsidP="000A67F8">
            <w:pPr>
              <w:spacing w:after="0"/>
              <w:jc w:val="both"/>
              <w:rPr>
                <w:rFonts w:ascii="Times New Roman" w:hAnsi="Times New Roman" w:cs="Times New Roman"/>
                <w:i/>
                <w:iCs/>
                <w:sz w:val="20"/>
                <w:szCs w:val="20"/>
              </w:rPr>
            </w:pPr>
          </w:p>
          <w:p w14:paraId="53ED4CCF" w14:textId="77777777" w:rsidR="00695663" w:rsidRPr="00AF3DE8" w:rsidRDefault="00695663" w:rsidP="000A67F8">
            <w:pPr>
              <w:spacing w:after="0"/>
              <w:jc w:val="both"/>
              <w:rPr>
                <w:rFonts w:ascii="Times New Roman" w:hAnsi="Times New Roman" w:cs="Times New Roman"/>
                <w:i/>
                <w:iCs/>
                <w:sz w:val="20"/>
                <w:szCs w:val="20"/>
              </w:rPr>
            </w:pPr>
          </w:p>
          <w:p w14:paraId="4AB83B72" w14:textId="77777777" w:rsidR="00695663" w:rsidRPr="00AF3DE8" w:rsidRDefault="00695663" w:rsidP="000A67F8">
            <w:pPr>
              <w:spacing w:after="0"/>
              <w:jc w:val="both"/>
              <w:rPr>
                <w:rFonts w:ascii="Times New Roman" w:hAnsi="Times New Roman" w:cs="Times New Roman"/>
                <w:i/>
                <w:iCs/>
                <w:sz w:val="20"/>
                <w:szCs w:val="20"/>
              </w:rPr>
            </w:pPr>
          </w:p>
          <w:p w14:paraId="29A0AFB4" w14:textId="0B5EA241" w:rsidR="00695663" w:rsidRPr="00AF3DE8" w:rsidRDefault="00695663" w:rsidP="000A67F8">
            <w:pPr>
              <w:spacing w:after="0"/>
              <w:jc w:val="both"/>
              <w:rPr>
                <w:rFonts w:ascii="Times New Roman" w:hAnsi="Times New Roman" w:cs="Times New Roman"/>
                <w:i/>
                <w:iCs/>
                <w:sz w:val="20"/>
                <w:szCs w:val="20"/>
              </w:rPr>
            </w:pPr>
          </w:p>
          <w:p w14:paraId="48834911" w14:textId="77777777" w:rsidR="00695663" w:rsidRPr="00AF3DE8" w:rsidRDefault="00695663" w:rsidP="000A67F8">
            <w:pPr>
              <w:spacing w:after="0"/>
              <w:jc w:val="both"/>
              <w:rPr>
                <w:rFonts w:ascii="Times New Roman" w:hAnsi="Times New Roman" w:cs="Times New Roman"/>
                <w:i/>
                <w:iCs/>
                <w:sz w:val="20"/>
                <w:szCs w:val="20"/>
              </w:rPr>
            </w:pPr>
          </w:p>
          <w:p w14:paraId="42728029" w14:textId="77777777" w:rsidR="00695663" w:rsidRPr="00AF3DE8" w:rsidRDefault="00695663" w:rsidP="000A67F8">
            <w:pPr>
              <w:spacing w:after="0"/>
              <w:jc w:val="both"/>
              <w:rPr>
                <w:rFonts w:ascii="Times New Roman" w:hAnsi="Times New Roman" w:cs="Times New Roman"/>
                <w:i/>
                <w:iCs/>
                <w:sz w:val="20"/>
                <w:szCs w:val="20"/>
              </w:rPr>
            </w:pPr>
          </w:p>
          <w:p w14:paraId="7455648E" w14:textId="77777777" w:rsidR="00695663" w:rsidRPr="00AF3DE8" w:rsidRDefault="00695663" w:rsidP="000A67F8">
            <w:pPr>
              <w:spacing w:after="0"/>
              <w:jc w:val="both"/>
              <w:rPr>
                <w:rFonts w:ascii="Times New Roman" w:hAnsi="Times New Roman" w:cs="Times New Roman"/>
                <w:i/>
                <w:iCs/>
                <w:sz w:val="20"/>
                <w:szCs w:val="20"/>
              </w:rPr>
            </w:pPr>
          </w:p>
          <w:p w14:paraId="0AFF9E0A"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4D2A7010"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1.5. У цій Методиці терміни вживаються в таких значеннях:</w:t>
            </w:r>
          </w:p>
          <w:p w14:paraId="58577EFA"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b/>
                <w:bCs/>
                <w:sz w:val="20"/>
                <w:szCs w:val="20"/>
                <w:lang w:eastAsia="uk-UA"/>
              </w:rPr>
              <w:t>неправомірний дохід</w:t>
            </w:r>
            <w:r w:rsidRPr="00AF3DE8">
              <w:rPr>
                <w:rFonts w:ascii="Times New Roman" w:eastAsia="Yu Mincho" w:hAnsi="Times New Roman" w:cs="Times New Roman"/>
                <w:sz w:val="20"/>
                <w:szCs w:val="20"/>
                <w:lang w:eastAsia="uk-UA"/>
              </w:rPr>
              <w:t xml:space="preserve"> – отриманий </w:t>
            </w:r>
            <w:r w:rsidRPr="00AF3DE8">
              <w:rPr>
                <w:rFonts w:ascii="Times New Roman" w:eastAsia="Yu Mincho" w:hAnsi="Times New Roman" w:cs="Times New Roman"/>
                <w:b/>
                <w:sz w:val="20"/>
                <w:szCs w:val="20"/>
                <w:lang w:eastAsia="uk-UA"/>
              </w:rPr>
              <w:t>ліцензіатом</w:t>
            </w:r>
            <w:r w:rsidRPr="00AF3DE8">
              <w:rPr>
                <w:rFonts w:ascii="Times New Roman" w:eastAsia="Yu Mincho" w:hAnsi="Times New Roman" w:cs="Times New Roman"/>
                <w:sz w:val="20"/>
                <w:szCs w:val="20"/>
                <w:lang w:eastAsia="uk-UA"/>
              </w:rPr>
              <w:t xml:space="preserve"> без належних правових підстав додатковий дохід, та/або збитки чи витрати, яких вдалось уникнути, внаслідок вчинення порушення законодавства та/або ліцензійних умов;</w:t>
            </w:r>
          </w:p>
          <w:p w14:paraId="7019F917" w14:textId="3BCC43FE"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w:t>
            </w:r>
          </w:p>
          <w:p w14:paraId="2659471C" w14:textId="4A09BCDC" w:rsidR="00695663" w:rsidRPr="00AF3DE8" w:rsidRDefault="00695663" w:rsidP="000A67F8">
            <w:pPr>
              <w:spacing w:after="0"/>
              <w:jc w:val="both"/>
              <w:rPr>
                <w:rFonts w:ascii="Times New Roman" w:hAnsi="Times New Roman" w:cs="Times New Roman"/>
                <w:sz w:val="20"/>
                <w:szCs w:val="20"/>
              </w:rPr>
            </w:pPr>
          </w:p>
          <w:p w14:paraId="729F2CE5" w14:textId="5F8A3963" w:rsidR="00695663" w:rsidRPr="00AF3DE8" w:rsidRDefault="00695663" w:rsidP="000A67F8">
            <w:pPr>
              <w:spacing w:after="0"/>
              <w:jc w:val="both"/>
              <w:rPr>
                <w:rFonts w:ascii="Times New Roman" w:hAnsi="Times New Roman" w:cs="Times New Roman"/>
                <w:sz w:val="20"/>
                <w:szCs w:val="20"/>
              </w:rPr>
            </w:pPr>
          </w:p>
          <w:p w14:paraId="54C86FE4" w14:textId="2879715F" w:rsidR="00695663" w:rsidRPr="00AF3DE8" w:rsidRDefault="00695663" w:rsidP="000A67F8">
            <w:pPr>
              <w:spacing w:after="0"/>
              <w:jc w:val="both"/>
              <w:rPr>
                <w:rFonts w:ascii="Times New Roman" w:hAnsi="Times New Roman" w:cs="Times New Roman"/>
                <w:sz w:val="20"/>
                <w:szCs w:val="20"/>
              </w:rPr>
            </w:pPr>
          </w:p>
          <w:p w14:paraId="55FF006F" w14:textId="32C081A2" w:rsidR="00695663" w:rsidRPr="00AF3DE8" w:rsidRDefault="00695663" w:rsidP="000A67F8">
            <w:pPr>
              <w:spacing w:after="0"/>
              <w:jc w:val="both"/>
              <w:rPr>
                <w:rFonts w:ascii="Times New Roman" w:hAnsi="Times New Roman" w:cs="Times New Roman"/>
                <w:sz w:val="20"/>
                <w:szCs w:val="20"/>
              </w:rPr>
            </w:pPr>
          </w:p>
          <w:p w14:paraId="1E39FF7E" w14:textId="320B3DDF" w:rsidR="00695663" w:rsidRPr="00AF3DE8" w:rsidRDefault="00695663" w:rsidP="000A67F8">
            <w:pPr>
              <w:spacing w:after="0"/>
              <w:jc w:val="both"/>
              <w:rPr>
                <w:rFonts w:ascii="Times New Roman" w:hAnsi="Times New Roman" w:cs="Times New Roman"/>
                <w:sz w:val="20"/>
                <w:szCs w:val="20"/>
              </w:rPr>
            </w:pPr>
          </w:p>
          <w:p w14:paraId="74515738" w14:textId="6F8BFCEC" w:rsidR="00695663" w:rsidRPr="00AF3DE8" w:rsidRDefault="00695663" w:rsidP="000A67F8">
            <w:pPr>
              <w:spacing w:after="0"/>
              <w:jc w:val="both"/>
              <w:rPr>
                <w:rFonts w:ascii="Times New Roman" w:hAnsi="Times New Roman" w:cs="Times New Roman"/>
                <w:sz w:val="20"/>
                <w:szCs w:val="20"/>
              </w:rPr>
            </w:pPr>
          </w:p>
          <w:p w14:paraId="6872D40E" w14:textId="183E13B3" w:rsidR="00695663" w:rsidRPr="00AF3DE8" w:rsidRDefault="00695663" w:rsidP="000A67F8">
            <w:pPr>
              <w:spacing w:after="0"/>
              <w:jc w:val="both"/>
              <w:rPr>
                <w:rFonts w:ascii="Times New Roman" w:hAnsi="Times New Roman" w:cs="Times New Roman"/>
                <w:sz w:val="20"/>
                <w:szCs w:val="20"/>
              </w:rPr>
            </w:pPr>
          </w:p>
          <w:p w14:paraId="2086821C" w14:textId="633A3BF8" w:rsidR="00695663" w:rsidRPr="00AF3DE8" w:rsidRDefault="00695663" w:rsidP="000A67F8">
            <w:pPr>
              <w:spacing w:after="0"/>
              <w:jc w:val="both"/>
              <w:rPr>
                <w:rFonts w:ascii="Times New Roman" w:hAnsi="Times New Roman" w:cs="Times New Roman"/>
                <w:sz w:val="20"/>
                <w:szCs w:val="20"/>
              </w:rPr>
            </w:pPr>
          </w:p>
          <w:p w14:paraId="4C1B8417" w14:textId="56A74EE1" w:rsidR="00695663" w:rsidRPr="00AF3DE8" w:rsidRDefault="00695663" w:rsidP="000A67F8">
            <w:pPr>
              <w:spacing w:after="0"/>
              <w:jc w:val="both"/>
              <w:rPr>
                <w:rFonts w:ascii="Times New Roman" w:hAnsi="Times New Roman" w:cs="Times New Roman"/>
                <w:sz w:val="20"/>
                <w:szCs w:val="20"/>
              </w:rPr>
            </w:pPr>
          </w:p>
          <w:p w14:paraId="6B89F67C" w14:textId="26C1F0B4" w:rsidR="00695663" w:rsidRPr="00AF3DE8" w:rsidRDefault="00695663" w:rsidP="000A67F8">
            <w:pPr>
              <w:spacing w:after="0"/>
              <w:jc w:val="both"/>
              <w:rPr>
                <w:rFonts w:ascii="Times New Roman" w:hAnsi="Times New Roman" w:cs="Times New Roman"/>
                <w:sz w:val="20"/>
                <w:szCs w:val="20"/>
              </w:rPr>
            </w:pPr>
          </w:p>
          <w:p w14:paraId="793BF464" w14:textId="0C1B99B7" w:rsidR="00695663" w:rsidRPr="00AF3DE8" w:rsidRDefault="00695663" w:rsidP="000A67F8">
            <w:pPr>
              <w:spacing w:after="0"/>
              <w:jc w:val="both"/>
              <w:rPr>
                <w:rFonts w:ascii="Times New Roman" w:hAnsi="Times New Roman" w:cs="Times New Roman"/>
                <w:sz w:val="20"/>
                <w:szCs w:val="20"/>
              </w:rPr>
            </w:pPr>
          </w:p>
          <w:p w14:paraId="2937A40F" w14:textId="569DAD70" w:rsidR="00695663" w:rsidRPr="00AF3DE8" w:rsidRDefault="00695663" w:rsidP="000A67F8">
            <w:pPr>
              <w:spacing w:after="0"/>
              <w:jc w:val="both"/>
              <w:rPr>
                <w:rFonts w:ascii="Times New Roman" w:hAnsi="Times New Roman" w:cs="Times New Roman"/>
                <w:sz w:val="20"/>
                <w:szCs w:val="20"/>
              </w:rPr>
            </w:pPr>
          </w:p>
          <w:p w14:paraId="7A13814B" w14:textId="595411C1" w:rsidR="00695663" w:rsidRPr="00AF3DE8" w:rsidRDefault="00695663" w:rsidP="000A67F8">
            <w:pPr>
              <w:spacing w:after="0"/>
              <w:jc w:val="both"/>
              <w:rPr>
                <w:rFonts w:ascii="Times New Roman" w:hAnsi="Times New Roman" w:cs="Times New Roman"/>
                <w:sz w:val="20"/>
                <w:szCs w:val="20"/>
              </w:rPr>
            </w:pPr>
          </w:p>
          <w:p w14:paraId="093A0E88" w14:textId="134C1CB9" w:rsidR="00695663" w:rsidRPr="00AF3DE8" w:rsidRDefault="00695663" w:rsidP="000A67F8">
            <w:pPr>
              <w:spacing w:after="0"/>
              <w:jc w:val="both"/>
              <w:rPr>
                <w:rFonts w:ascii="Times New Roman" w:hAnsi="Times New Roman" w:cs="Times New Roman"/>
                <w:sz w:val="20"/>
                <w:szCs w:val="20"/>
              </w:rPr>
            </w:pPr>
          </w:p>
          <w:p w14:paraId="69F6AA37" w14:textId="36ECE4FC" w:rsidR="00695663" w:rsidRPr="00AF3DE8" w:rsidRDefault="00695663" w:rsidP="000A67F8">
            <w:pPr>
              <w:spacing w:after="0"/>
              <w:jc w:val="both"/>
              <w:rPr>
                <w:rFonts w:ascii="Times New Roman" w:hAnsi="Times New Roman" w:cs="Times New Roman"/>
                <w:sz w:val="20"/>
                <w:szCs w:val="20"/>
              </w:rPr>
            </w:pPr>
          </w:p>
          <w:p w14:paraId="39196BB1" w14:textId="1F453E78" w:rsidR="00695663" w:rsidRPr="00AF3DE8" w:rsidRDefault="00695663" w:rsidP="000A67F8">
            <w:pPr>
              <w:spacing w:after="0"/>
              <w:jc w:val="both"/>
              <w:rPr>
                <w:rFonts w:ascii="Times New Roman" w:hAnsi="Times New Roman" w:cs="Times New Roman"/>
                <w:sz w:val="20"/>
                <w:szCs w:val="20"/>
              </w:rPr>
            </w:pPr>
          </w:p>
          <w:p w14:paraId="3E7A3AEA" w14:textId="77777777" w:rsidR="00695663" w:rsidRPr="00AF3DE8" w:rsidRDefault="00695663" w:rsidP="000A67F8">
            <w:pPr>
              <w:spacing w:after="0"/>
              <w:jc w:val="both"/>
              <w:rPr>
                <w:rFonts w:ascii="Times New Roman" w:hAnsi="Times New Roman" w:cs="Times New Roman"/>
                <w:sz w:val="20"/>
                <w:szCs w:val="20"/>
              </w:rPr>
            </w:pPr>
          </w:p>
          <w:p w14:paraId="2F75DB0C"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b/>
                <w:strike/>
                <w:sz w:val="20"/>
                <w:szCs w:val="20"/>
              </w:rPr>
              <w:t>індивідуальне пом'якшення – зменшення підсумкового розміру штрафу з огляду на активні та цілеспрямовані дії ліцензіата з усунення порушення після виявлення цього порушення НКРЕКП та початку розгляду питання щодо  відповідальності ліцензіата</w:t>
            </w:r>
            <w:r w:rsidRPr="00AF3DE8">
              <w:rPr>
                <w:rFonts w:ascii="Times New Roman" w:hAnsi="Times New Roman" w:cs="Times New Roman"/>
                <w:sz w:val="20"/>
                <w:szCs w:val="20"/>
              </w:rPr>
              <w:t>;</w:t>
            </w:r>
          </w:p>
          <w:p w14:paraId="28D8C57B" w14:textId="77777777" w:rsidR="00695663" w:rsidRPr="00AF3DE8" w:rsidRDefault="00695663" w:rsidP="000A67F8">
            <w:pPr>
              <w:spacing w:after="0"/>
              <w:jc w:val="both"/>
              <w:rPr>
                <w:rFonts w:ascii="Times New Roman" w:hAnsi="Times New Roman" w:cs="Times New Roman"/>
                <w:sz w:val="20"/>
                <w:szCs w:val="20"/>
              </w:rPr>
            </w:pPr>
          </w:p>
          <w:p w14:paraId="2DB85F0C" w14:textId="77777777" w:rsidR="00695663" w:rsidRPr="00AF3DE8" w:rsidRDefault="00695663" w:rsidP="000A67F8">
            <w:pPr>
              <w:spacing w:after="0"/>
              <w:jc w:val="both"/>
              <w:rPr>
                <w:rFonts w:ascii="Times New Roman" w:hAnsi="Times New Roman" w:cs="Times New Roman"/>
                <w:sz w:val="20"/>
                <w:szCs w:val="20"/>
              </w:rPr>
            </w:pPr>
          </w:p>
          <w:p w14:paraId="7ED9B340" w14:textId="77777777" w:rsidR="00695663" w:rsidRPr="00AF3DE8" w:rsidRDefault="00695663" w:rsidP="000A67F8">
            <w:pPr>
              <w:spacing w:after="0"/>
              <w:jc w:val="both"/>
              <w:rPr>
                <w:rFonts w:ascii="Times New Roman" w:hAnsi="Times New Roman" w:cs="Times New Roman"/>
                <w:sz w:val="20"/>
                <w:szCs w:val="20"/>
              </w:rPr>
            </w:pPr>
          </w:p>
          <w:p w14:paraId="08CE6604" w14:textId="77777777" w:rsidR="00695663" w:rsidRPr="00AF3DE8" w:rsidRDefault="00695663" w:rsidP="000A67F8">
            <w:pPr>
              <w:spacing w:after="0"/>
              <w:jc w:val="both"/>
              <w:rPr>
                <w:rFonts w:ascii="Times New Roman" w:hAnsi="Times New Roman" w:cs="Times New Roman"/>
                <w:sz w:val="20"/>
                <w:szCs w:val="20"/>
              </w:rPr>
            </w:pPr>
          </w:p>
          <w:p w14:paraId="57612038" w14:textId="249FB334" w:rsidR="00695663" w:rsidRPr="00AF3DE8" w:rsidRDefault="00695663" w:rsidP="000A67F8">
            <w:pPr>
              <w:spacing w:after="0"/>
              <w:jc w:val="both"/>
              <w:rPr>
                <w:rFonts w:ascii="Times New Roman" w:hAnsi="Times New Roman" w:cs="Times New Roman"/>
                <w:sz w:val="20"/>
                <w:szCs w:val="20"/>
              </w:rPr>
            </w:pPr>
            <w:r w:rsidRPr="00AF3DE8">
              <w:rPr>
                <w:rFonts w:ascii="Times New Roman" w:eastAsia="Yu Mincho" w:hAnsi="Times New Roman" w:cs="Times New Roman"/>
                <w:sz w:val="20"/>
                <w:szCs w:val="20"/>
                <w:lang w:eastAsia="uk-UA"/>
              </w:rPr>
              <w:t xml:space="preserve">початковий розмір штрафу – розмір штрафу за порушення законодавства та/або ліцензійних умов, що розраховується на основі оцінки серйозності порушення та </w:t>
            </w:r>
            <w:r w:rsidRPr="00AF3DE8">
              <w:rPr>
                <w:rFonts w:ascii="Times New Roman" w:eastAsia="Yu Mincho" w:hAnsi="Times New Roman" w:cs="Times New Roman"/>
                <w:b/>
                <w:bCs/>
                <w:strike/>
                <w:sz w:val="20"/>
                <w:szCs w:val="20"/>
                <w:lang w:eastAsia="uk-UA"/>
              </w:rPr>
              <w:t>з урахуванням</w:t>
            </w:r>
            <w:r w:rsidRPr="00AF3DE8">
              <w:rPr>
                <w:rFonts w:ascii="Times New Roman" w:eastAsia="Yu Mincho" w:hAnsi="Times New Roman" w:cs="Times New Roman"/>
                <w:sz w:val="20"/>
                <w:szCs w:val="20"/>
                <w:lang w:eastAsia="uk-UA"/>
              </w:rPr>
              <w:t xml:space="preserve"> розміру завданої шкоди чи </w:t>
            </w:r>
            <w:r w:rsidRPr="00AF3DE8">
              <w:rPr>
                <w:rFonts w:ascii="Times New Roman" w:eastAsia="Yu Mincho" w:hAnsi="Times New Roman" w:cs="Times New Roman"/>
                <w:b/>
                <w:bCs/>
                <w:sz w:val="20"/>
                <w:szCs w:val="20"/>
                <w:lang w:eastAsia="uk-UA"/>
              </w:rPr>
              <w:t>неправомірного доходу</w:t>
            </w:r>
            <w:r w:rsidRPr="00AF3DE8">
              <w:rPr>
                <w:rFonts w:ascii="Times New Roman" w:eastAsia="Yu Mincho" w:hAnsi="Times New Roman" w:cs="Times New Roman"/>
                <w:sz w:val="20"/>
                <w:szCs w:val="20"/>
                <w:lang w:eastAsia="uk-UA"/>
              </w:rPr>
              <w:t xml:space="preserve"> (у разі можливості встановлення </w:t>
            </w:r>
            <w:r w:rsidRPr="00AF3DE8">
              <w:rPr>
                <w:rFonts w:ascii="Times New Roman" w:eastAsia="Yu Mincho" w:hAnsi="Times New Roman" w:cs="Times New Roman"/>
                <w:b/>
                <w:bCs/>
                <w:sz w:val="20"/>
                <w:szCs w:val="20"/>
                <w:lang w:eastAsia="uk-UA"/>
              </w:rPr>
              <w:t>таких шкоди чи неправомірного доходу)</w:t>
            </w:r>
            <w:r w:rsidRPr="00AF3DE8">
              <w:rPr>
                <w:rFonts w:ascii="Times New Roman" w:eastAsia="Yu Mincho" w:hAnsi="Times New Roman" w:cs="Times New Roman"/>
                <w:sz w:val="20"/>
                <w:szCs w:val="20"/>
                <w:lang w:eastAsia="uk-UA"/>
              </w:rPr>
              <w:t>, до застосовування подальших коригувань з урахуванням тривалості порушення, пом'якшуючих та обтяжуючих обставин, забезпечення належного рівня стримування від майбутніх порушень та забезпечення пропорційності покарання та порушення, уникнення перевищення максимальної межі штрафу, застосування індивідуальних пом'якшень;</w:t>
            </w:r>
          </w:p>
          <w:p w14:paraId="441DDB69" w14:textId="11D9C884" w:rsidR="00695663" w:rsidRPr="00AF3DE8" w:rsidRDefault="00695663" w:rsidP="000A67F8">
            <w:pPr>
              <w:spacing w:after="0"/>
              <w:jc w:val="both"/>
              <w:rPr>
                <w:rFonts w:ascii="Times New Roman" w:hAnsi="Times New Roman" w:cs="Times New Roman"/>
                <w:b/>
                <w:strike/>
                <w:sz w:val="20"/>
                <w:szCs w:val="20"/>
              </w:rPr>
            </w:pPr>
            <w:r w:rsidRPr="00AF3DE8">
              <w:rPr>
                <w:rFonts w:ascii="Times New Roman" w:hAnsi="Times New Roman" w:cs="Times New Roman"/>
                <w:b/>
                <w:strike/>
                <w:sz w:val="20"/>
                <w:szCs w:val="20"/>
              </w:rPr>
              <w:t>учасник ринку – учасник ринку електричної енергії відповідно до статті 1 Закону України «Про ринок електричної енергії», та/або суб’єкт ринку природного газу відповідно до статті 1 Закону України «Про ринок природного газу», та/або суб’єкт відносин у сфері теплопостачання відповідно до статті 1 Закону України «Про теплопостачання», суб'єкт відносин у сфері централізованого водопостачання та водовідведення відповідно до статті 1 Закону України «Про державне регулювання у сфері комунальних послуг», статті 1 Закону України «Про питну воду, питне водопостачання та водовідведення».</w:t>
            </w:r>
          </w:p>
          <w:p w14:paraId="6AEE2A18" w14:textId="77777777" w:rsidR="00695663" w:rsidRPr="00AF3DE8" w:rsidRDefault="00695663" w:rsidP="000A67F8">
            <w:pPr>
              <w:spacing w:after="0"/>
              <w:jc w:val="both"/>
              <w:rPr>
                <w:rFonts w:ascii="Times New Roman" w:hAnsi="Times New Roman" w:cs="Times New Roman"/>
                <w:b/>
                <w:strike/>
                <w:sz w:val="20"/>
                <w:szCs w:val="20"/>
              </w:rPr>
            </w:pPr>
          </w:p>
          <w:p w14:paraId="764BDA9B" w14:textId="77777777" w:rsidR="00695663" w:rsidRPr="00AF3DE8" w:rsidRDefault="00695663" w:rsidP="000A67F8">
            <w:pPr>
              <w:spacing w:after="0"/>
              <w:jc w:val="both"/>
              <w:rPr>
                <w:rFonts w:ascii="Times New Roman" w:hAnsi="Times New Roman" w:cs="Times New Roman"/>
                <w:b/>
                <w:strike/>
                <w:sz w:val="20"/>
                <w:szCs w:val="20"/>
              </w:rPr>
            </w:pPr>
            <w:r w:rsidRPr="00AF3DE8">
              <w:rPr>
                <w:rFonts w:ascii="Times New Roman" w:hAnsi="Times New Roman" w:cs="Times New Roman"/>
                <w:b/>
                <w:strike/>
                <w:sz w:val="20"/>
                <w:szCs w:val="20"/>
              </w:rPr>
              <w:t xml:space="preserve">Інші терміни вживаються в цій Методиці у значеннях, наведених у законах України «Про Національну </w:t>
            </w:r>
            <w:r w:rsidRPr="00AF3DE8">
              <w:rPr>
                <w:rFonts w:ascii="Times New Roman" w:hAnsi="Times New Roman" w:cs="Times New Roman"/>
                <w:b/>
                <w:strike/>
                <w:sz w:val="20"/>
                <w:szCs w:val="20"/>
              </w:rPr>
              <w:lastRenderedPageBreak/>
              <w:t>комісію, що здійснює державне регулювання у сферах енергетики та комунальних послуг», «Про природні монополії», «Про ринок природного газу», «Про ринок електричної енергії», «Про державне регулювання у сфері комунальних послуг», «Про теплопостачання», «Про питну воду, питне водопостачання та водовідведення» та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затвердженому постановою НКРЕКП від 14 червня 2018 року № 428.</w:t>
            </w:r>
          </w:p>
          <w:p w14:paraId="5E1DFE14" w14:textId="77777777" w:rsidR="00695663" w:rsidRPr="00AF3DE8" w:rsidRDefault="00695663" w:rsidP="000A67F8">
            <w:pPr>
              <w:spacing w:after="0"/>
              <w:jc w:val="both"/>
              <w:rPr>
                <w:rFonts w:ascii="Times New Roman" w:hAnsi="Times New Roman" w:cs="Times New Roman"/>
                <w:i/>
                <w:iCs/>
                <w:sz w:val="20"/>
                <w:szCs w:val="20"/>
              </w:rPr>
            </w:pPr>
          </w:p>
          <w:p w14:paraId="3FA92F11" w14:textId="02BAC278"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46FFE9BB"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ГС «РОЗУМНІ ЕЛЕКТРОМЕРЕЖІ УКРАЇНИ»</w:t>
            </w:r>
          </w:p>
          <w:p w14:paraId="522F0447" w14:textId="6CEB6A2E" w:rsidR="00695663" w:rsidRPr="00AF3DE8" w:rsidRDefault="00695663" w:rsidP="00CD146C">
            <w:pPr>
              <w:pStyle w:val="List11"/>
              <w:keepNext/>
              <w:numPr>
                <w:ilvl w:val="0"/>
                <w:numId w:val="0"/>
              </w:numPr>
              <w:spacing w:before="0" w:after="0" w:line="276" w:lineRule="auto"/>
              <w:rPr>
                <w:rFonts w:cs="Times New Roman"/>
                <w:sz w:val="20"/>
                <w:szCs w:val="20"/>
              </w:rPr>
            </w:pPr>
            <w:r w:rsidRPr="00AF3DE8">
              <w:rPr>
                <w:rFonts w:cs="Times New Roman"/>
                <w:sz w:val="20"/>
                <w:szCs w:val="20"/>
              </w:rPr>
              <w:t>1.5. У цій Методиці терміни вживаються в таких значеннях:</w:t>
            </w:r>
          </w:p>
          <w:p w14:paraId="70C3F7A0" w14:textId="77777777" w:rsidR="00695663" w:rsidRPr="00AF3DE8" w:rsidRDefault="00695663" w:rsidP="00CD146C">
            <w:pPr>
              <w:pStyle w:val="rvps2"/>
              <w:spacing w:before="0" w:beforeAutospacing="0" w:after="0" w:afterAutospacing="0" w:line="276" w:lineRule="auto"/>
              <w:jc w:val="both"/>
              <w:rPr>
                <w:rFonts w:eastAsiaTheme="minorEastAsia" w:cs="Times New Roman"/>
                <w:sz w:val="20"/>
                <w:szCs w:val="20"/>
              </w:rPr>
            </w:pPr>
            <w:r w:rsidRPr="00AF3DE8">
              <w:rPr>
                <w:rFonts w:eastAsiaTheme="minorEastAsia" w:cs="Times New Roman"/>
                <w:sz w:val="20"/>
                <w:szCs w:val="20"/>
              </w:rPr>
              <w:t>додаткова вигода – отриманий порушником без належних правових підстав додатковий дохід, та/або збитки чи витрати, яких вдалось уникнути, внаслідок вчинення порушення законодавства та/або ліцензійних умов;</w:t>
            </w:r>
          </w:p>
          <w:p w14:paraId="28FF9B2E" w14:textId="77777777" w:rsidR="00695663" w:rsidRPr="00AF3DE8" w:rsidRDefault="00695663" w:rsidP="00CD146C">
            <w:pPr>
              <w:pStyle w:val="rvps2"/>
              <w:spacing w:before="0" w:beforeAutospacing="0" w:after="0" w:afterAutospacing="0" w:line="276" w:lineRule="auto"/>
              <w:jc w:val="both"/>
              <w:rPr>
                <w:rFonts w:eastAsiaTheme="minorEastAsia" w:cs="Times New Roman"/>
                <w:b/>
                <w:bCs/>
                <w:sz w:val="20"/>
                <w:szCs w:val="20"/>
              </w:rPr>
            </w:pPr>
            <w:r w:rsidRPr="00AF3DE8">
              <w:rPr>
                <w:rFonts w:eastAsiaTheme="minorEastAsia" w:cs="Times New Roman"/>
                <w:sz w:val="20"/>
                <w:szCs w:val="20"/>
              </w:rPr>
              <w:t xml:space="preserve">індивідуальне пом'якшення – зменшення підсумкового розміру штрафу з огляду на активні та цілеспрямовані дії ліцензіата з усунення порушення після виявлення цього порушення НКРЕКП та початку розгляду питання щодо відповідальності ліцензіата </w:t>
            </w:r>
            <w:r w:rsidRPr="00AF3DE8">
              <w:rPr>
                <w:rFonts w:eastAsiaTheme="minorEastAsia" w:cs="Times New Roman"/>
                <w:b/>
                <w:bCs/>
                <w:sz w:val="20"/>
                <w:szCs w:val="20"/>
              </w:rPr>
              <w:t>та/або врахування фінансового стану ліцензіата та можливості сплати ним повного розміру штрафу;</w:t>
            </w:r>
          </w:p>
          <w:p w14:paraId="3ECB0EF2" w14:textId="77777777" w:rsidR="00695663" w:rsidRPr="00AF3DE8" w:rsidRDefault="00695663" w:rsidP="00CD146C">
            <w:pPr>
              <w:spacing w:after="0"/>
              <w:jc w:val="both"/>
              <w:rPr>
                <w:rFonts w:ascii="Times New Roman" w:hAnsi="Times New Roman" w:cs="Times New Roman"/>
                <w:i/>
                <w:iCs/>
                <w:sz w:val="20"/>
                <w:szCs w:val="20"/>
              </w:rPr>
            </w:pPr>
          </w:p>
          <w:p w14:paraId="6BB4EB95" w14:textId="77777777" w:rsidR="00695663" w:rsidRPr="00AF3DE8" w:rsidRDefault="00695663" w:rsidP="000A67F8">
            <w:pPr>
              <w:pStyle w:val="rvps2"/>
              <w:spacing w:before="0" w:beforeAutospacing="0" w:after="0" w:afterAutospacing="0" w:line="276" w:lineRule="auto"/>
              <w:ind w:firstLine="709"/>
              <w:jc w:val="both"/>
              <w:rPr>
                <w:rFonts w:eastAsiaTheme="minorEastAsia" w:cs="Times New Roman"/>
                <w:b/>
                <w:bCs/>
                <w:strike/>
                <w:sz w:val="20"/>
                <w:szCs w:val="20"/>
              </w:rPr>
            </w:pPr>
            <w:r w:rsidRPr="00AF3DE8">
              <w:rPr>
                <w:rFonts w:eastAsiaTheme="minorEastAsia" w:cs="Times New Roman"/>
                <w:b/>
                <w:bCs/>
                <w:strike/>
                <w:sz w:val="20"/>
                <w:szCs w:val="20"/>
              </w:rPr>
              <w:t xml:space="preserve">початковий розмір штрафу – розмір штрафу за порушення законодавства та/або ліцензійних умов, що розраховується на основі оцінки серйозності порушення та з урахуванням розміру завданої шкоди чи додаткової вигоди (у разі можливості встановлення такої додаткової вигоди чи шкоди), до застосовування подальших коригувань з урахуванням тривалості порушення, пом'якшуючих та обтяжуючих обставин, забезпечення належного рівня стримування від майбутніх порушень та забезпечення пропорційності покарання та порушення, уникнення перевищення </w:t>
            </w:r>
            <w:r w:rsidRPr="00AF3DE8">
              <w:rPr>
                <w:rFonts w:eastAsiaTheme="minorEastAsia" w:cs="Times New Roman"/>
                <w:b/>
                <w:bCs/>
                <w:strike/>
                <w:sz w:val="20"/>
                <w:szCs w:val="20"/>
              </w:rPr>
              <w:lastRenderedPageBreak/>
              <w:t>максимальної межі штрафу</w:t>
            </w:r>
            <w:r w:rsidRPr="00AF3DE8">
              <w:rPr>
                <w:rFonts w:cs="Times New Roman"/>
                <w:b/>
                <w:bCs/>
                <w:strike/>
                <w:sz w:val="20"/>
                <w:szCs w:val="20"/>
              </w:rPr>
              <w:t xml:space="preserve">, </w:t>
            </w:r>
            <w:r w:rsidRPr="00AF3DE8">
              <w:rPr>
                <w:rFonts w:eastAsiaTheme="minorEastAsia" w:cs="Times New Roman"/>
                <w:b/>
                <w:bCs/>
                <w:strike/>
                <w:sz w:val="20"/>
                <w:szCs w:val="20"/>
              </w:rPr>
              <w:t>застосування індивідуальних пом'якшень;</w:t>
            </w:r>
          </w:p>
          <w:p w14:paraId="2780FC81" w14:textId="77777777" w:rsidR="00695663" w:rsidRPr="00AF3DE8" w:rsidRDefault="00695663" w:rsidP="000A67F8">
            <w:pPr>
              <w:spacing w:after="0"/>
              <w:jc w:val="both"/>
              <w:rPr>
                <w:rFonts w:ascii="Times New Roman" w:hAnsi="Times New Roman" w:cs="Times New Roman"/>
                <w:i/>
                <w:iCs/>
                <w:sz w:val="20"/>
                <w:szCs w:val="20"/>
              </w:rPr>
            </w:pPr>
            <w:r w:rsidRPr="00AF3DE8">
              <w:rPr>
                <w:rFonts w:ascii="Times New Roman" w:hAnsi="Times New Roman" w:cs="Times New Roman"/>
                <w:i/>
                <w:iCs/>
                <w:sz w:val="20"/>
                <w:szCs w:val="20"/>
              </w:rPr>
              <w:t>…</w:t>
            </w:r>
          </w:p>
          <w:p w14:paraId="7E7FE2C0" w14:textId="77777777" w:rsidR="00695663" w:rsidRPr="00AF3DE8" w:rsidRDefault="00695663" w:rsidP="000A67F8">
            <w:pPr>
              <w:spacing w:after="0"/>
              <w:jc w:val="both"/>
              <w:rPr>
                <w:rFonts w:ascii="Times New Roman" w:hAnsi="Times New Roman" w:cs="Times New Roman"/>
                <w:i/>
                <w:iCs/>
                <w:sz w:val="20"/>
                <w:szCs w:val="20"/>
              </w:rPr>
            </w:pPr>
          </w:p>
          <w:p w14:paraId="0B2AD504"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USAID ПРОЄКТ ЕНЕРГЕТИЧНОЇ БЕЗПЕКИ</w:t>
            </w:r>
          </w:p>
          <w:p w14:paraId="4EBAD34F"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1.5. У цій Методиці терміни вживаються в таких значеннях:</w:t>
            </w:r>
          </w:p>
          <w:p w14:paraId="70494AF3"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w:t>
            </w:r>
          </w:p>
          <w:p w14:paraId="474A89B3"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початковий розмір штрафу – розмір штрафу за порушення законодавства та/або ліцензійних умов, що розраховується на основі оцінки серйозності порушення та з урахуванням розміру завданої шкоди чи додаткової вигоди (у разі можливості встановлення такої додаткової вигоди чи шкоди), до застосовування подальших коригувань з урахуванням тривалості порушення, пом'якшуючих та обтяжуючих обставин, забезпечення належного рівня стримування від майбутніх порушень та забезпечення пропорційності покарання та порушення, </w:t>
            </w:r>
            <w:r w:rsidRPr="00AF3DE8">
              <w:rPr>
                <w:rFonts w:ascii="Times New Roman" w:hAnsi="Times New Roman" w:cs="Times New Roman"/>
                <w:b/>
                <w:bCs/>
                <w:sz w:val="20"/>
                <w:szCs w:val="20"/>
              </w:rPr>
              <w:t xml:space="preserve">забезпечення дотримання мінімальної межі штрафу та </w:t>
            </w:r>
            <w:r w:rsidRPr="00AF3DE8">
              <w:rPr>
                <w:rFonts w:ascii="Times New Roman" w:hAnsi="Times New Roman" w:cs="Times New Roman"/>
                <w:sz w:val="20"/>
                <w:szCs w:val="20"/>
              </w:rPr>
              <w:t>уникнення перевищення максимальної межі штрафу</w:t>
            </w:r>
            <w:r w:rsidRPr="00AF3DE8">
              <w:rPr>
                <w:rFonts w:ascii="Times New Roman" w:hAnsi="Times New Roman" w:cs="Times New Roman"/>
                <w:b/>
                <w:bCs/>
                <w:sz w:val="20"/>
                <w:szCs w:val="20"/>
              </w:rPr>
              <w:t>, передбачених законодавством</w:t>
            </w:r>
            <w:r w:rsidRPr="00AF3DE8">
              <w:rPr>
                <w:rFonts w:ascii="Times New Roman" w:hAnsi="Times New Roman" w:cs="Times New Roman"/>
                <w:sz w:val="20"/>
                <w:szCs w:val="20"/>
              </w:rPr>
              <w:t>, застосування індивідуальних пом'якшень;</w:t>
            </w:r>
          </w:p>
          <w:p w14:paraId="1625C82A" w14:textId="77777777" w:rsidR="00695663" w:rsidRPr="00AF3DE8" w:rsidRDefault="00695663" w:rsidP="000A67F8">
            <w:pPr>
              <w:spacing w:after="0"/>
              <w:jc w:val="both"/>
              <w:rPr>
                <w:rFonts w:ascii="Times New Roman" w:hAnsi="Times New Roman" w:cs="Times New Roman"/>
                <w:i/>
                <w:iCs/>
                <w:sz w:val="20"/>
                <w:szCs w:val="20"/>
              </w:rPr>
            </w:pPr>
          </w:p>
          <w:p w14:paraId="23DCB8A0" w14:textId="77777777" w:rsidR="00695663" w:rsidRPr="00AF3DE8" w:rsidRDefault="00695663" w:rsidP="000A67F8">
            <w:pPr>
              <w:spacing w:after="0"/>
              <w:jc w:val="both"/>
              <w:rPr>
                <w:rFonts w:ascii="Times New Roman" w:hAnsi="Times New Roman" w:cs="Times New Roman"/>
                <w:i/>
                <w:iCs/>
                <w:sz w:val="20"/>
                <w:szCs w:val="20"/>
              </w:rPr>
            </w:pPr>
          </w:p>
          <w:p w14:paraId="65A3A2D2"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КУРМАЗ АНДРІЙ, ЧЛЕН ГРОМАДСЬКОЇ РАДИ МІНЕНЕРГО</w:t>
            </w:r>
          </w:p>
          <w:p w14:paraId="4051AA29" w14:textId="77777777" w:rsidR="00695663" w:rsidRPr="00AF3DE8" w:rsidRDefault="00695663" w:rsidP="000A67F8">
            <w:pPr>
              <w:pStyle w:val="TableParagraph"/>
              <w:spacing w:line="276" w:lineRule="auto"/>
              <w:ind w:right="86" w:firstLine="240"/>
              <w:jc w:val="both"/>
              <w:rPr>
                <w:rFonts w:cs="Times New Roman"/>
                <w:sz w:val="20"/>
                <w:szCs w:val="20"/>
              </w:rPr>
            </w:pPr>
            <w:r w:rsidRPr="00AF3DE8">
              <w:rPr>
                <w:rFonts w:cs="Times New Roman"/>
                <w:sz w:val="20"/>
                <w:szCs w:val="20"/>
              </w:rPr>
              <w:t>1.5. У цій Методиці терміни вживаються в таких</w:t>
            </w:r>
            <w:r w:rsidRPr="00AF3DE8">
              <w:rPr>
                <w:rFonts w:cs="Times New Roman"/>
                <w:spacing w:val="1"/>
                <w:sz w:val="20"/>
                <w:szCs w:val="20"/>
              </w:rPr>
              <w:t xml:space="preserve"> </w:t>
            </w:r>
            <w:r w:rsidRPr="00AF3DE8">
              <w:rPr>
                <w:rFonts w:cs="Times New Roman"/>
                <w:sz w:val="20"/>
                <w:szCs w:val="20"/>
              </w:rPr>
              <w:t>значеннях:</w:t>
            </w:r>
          </w:p>
          <w:p w14:paraId="17F9D079" w14:textId="77777777" w:rsidR="00695663" w:rsidRPr="00AF3DE8" w:rsidRDefault="00695663" w:rsidP="000A67F8">
            <w:pPr>
              <w:pStyle w:val="TableParagraph"/>
              <w:tabs>
                <w:tab w:val="left" w:pos="2324"/>
                <w:tab w:val="left" w:pos="3332"/>
                <w:tab w:val="left" w:pos="5050"/>
              </w:tabs>
              <w:spacing w:line="276" w:lineRule="auto"/>
              <w:ind w:right="85" w:firstLine="240"/>
              <w:jc w:val="both"/>
              <w:rPr>
                <w:rFonts w:cs="Times New Roman"/>
                <w:sz w:val="20"/>
                <w:szCs w:val="20"/>
              </w:rPr>
            </w:pPr>
            <w:r w:rsidRPr="00AF3DE8">
              <w:rPr>
                <w:rFonts w:cs="Times New Roman"/>
                <w:sz w:val="20"/>
                <w:szCs w:val="20"/>
              </w:rPr>
              <w:t>індивідуальне</w:t>
            </w:r>
            <w:r w:rsidRPr="00AF3DE8">
              <w:rPr>
                <w:rFonts w:cs="Times New Roman"/>
                <w:spacing w:val="1"/>
                <w:sz w:val="20"/>
                <w:szCs w:val="20"/>
              </w:rPr>
              <w:t xml:space="preserve"> </w:t>
            </w:r>
            <w:r w:rsidRPr="00AF3DE8">
              <w:rPr>
                <w:rFonts w:cs="Times New Roman"/>
                <w:sz w:val="20"/>
                <w:szCs w:val="20"/>
              </w:rPr>
              <w:t>пом'якшення</w:t>
            </w:r>
            <w:r w:rsidRPr="00AF3DE8">
              <w:rPr>
                <w:rFonts w:cs="Times New Roman"/>
                <w:spacing w:val="1"/>
                <w:sz w:val="20"/>
                <w:szCs w:val="20"/>
              </w:rPr>
              <w:t xml:space="preserve"> </w:t>
            </w:r>
            <w:r w:rsidRPr="00AF3DE8">
              <w:rPr>
                <w:rFonts w:cs="Times New Roman"/>
                <w:sz w:val="20"/>
                <w:szCs w:val="20"/>
              </w:rPr>
              <w:t>–</w:t>
            </w:r>
            <w:r w:rsidRPr="00AF3DE8">
              <w:rPr>
                <w:rFonts w:cs="Times New Roman"/>
                <w:spacing w:val="1"/>
                <w:sz w:val="20"/>
                <w:szCs w:val="20"/>
              </w:rPr>
              <w:t xml:space="preserve"> </w:t>
            </w:r>
            <w:r w:rsidRPr="00AF3DE8">
              <w:rPr>
                <w:rFonts w:cs="Times New Roman"/>
                <w:sz w:val="20"/>
                <w:szCs w:val="20"/>
              </w:rPr>
              <w:t>зменшення</w:t>
            </w:r>
            <w:r w:rsidRPr="00AF3DE8">
              <w:rPr>
                <w:rFonts w:cs="Times New Roman"/>
                <w:spacing w:val="1"/>
                <w:sz w:val="20"/>
                <w:szCs w:val="20"/>
              </w:rPr>
              <w:t xml:space="preserve"> </w:t>
            </w:r>
            <w:r w:rsidRPr="00AF3DE8">
              <w:rPr>
                <w:rFonts w:cs="Times New Roman"/>
                <w:sz w:val="20"/>
                <w:szCs w:val="20"/>
              </w:rPr>
              <w:t>підсумкового розміру штрафу з огляду на активні та</w:t>
            </w:r>
            <w:r w:rsidRPr="00AF3DE8">
              <w:rPr>
                <w:rFonts w:cs="Times New Roman"/>
                <w:spacing w:val="1"/>
                <w:sz w:val="20"/>
                <w:szCs w:val="20"/>
              </w:rPr>
              <w:t xml:space="preserve"> </w:t>
            </w:r>
            <w:r w:rsidRPr="00AF3DE8">
              <w:rPr>
                <w:rFonts w:cs="Times New Roman"/>
                <w:sz w:val="20"/>
                <w:szCs w:val="20"/>
              </w:rPr>
              <w:t>цілеспрямовані</w:t>
            </w:r>
            <w:r w:rsidRPr="00AF3DE8">
              <w:rPr>
                <w:rFonts w:cs="Times New Roman"/>
                <w:sz w:val="20"/>
                <w:szCs w:val="20"/>
              </w:rPr>
              <w:tab/>
              <w:t>дії</w:t>
            </w:r>
            <w:r w:rsidRPr="00AF3DE8">
              <w:rPr>
                <w:rFonts w:cs="Times New Roman"/>
                <w:sz w:val="20"/>
                <w:szCs w:val="20"/>
              </w:rPr>
              <w:tab/>
              <w:t>ліцензіата</w:t>
            </w:r>
            <w:r w:rsidRPr="00AF3DE8">
              <w:rPr>
                <w:rFonts w:cs="Times New Roman"/>
                <w:sz w:val="20"/>
                <w:szCs w:val="20"/>
              </w:rPr>
              <w:tab/>
            </w:r>
            <w:r w:rsidRPr="00AF3DE8">
              <w:rPr>
                <w:rFonts w:cs="Times New Roman"/>
                <w:spacing w:val="-3"/>
                <w:sz w:val="20"/>
                <w:szCs w:val="20"/>
              </w:rPr>
              <w:t>з</w:t>
            </w:r>
            <w:r w:rsidRPr="00AF3DE8">
              <w:rPr>
                <w:rFonts w:cs="Times New Roman"/>
                <w:spacing w:val="-53"/>
                <w:sz w:val="20"/>
                <w:szCs w:val="20"/>
              </w:rPr>
              <w:t xml:space="preserve"> </w:t>
            </w:r>
            <w:r w:rsidRPr="00AF3DE8">
              <w:rPr>
                <w:rFonts w:cs="Times New Roman"/>
                <w:sz w:val="20"/>
                <w:szCs w:val="20"/>
              </w:rPr>
              <w:t>усунення/</w:t>
            </w:r>
            <w:r w:rsidRPr="00AF3DE8">
              <w:rPr>
                <w:rFonts w:cs="Times New Roman"/>
                <w:b/>
                <w:sz w:val="20"/>
                <w:szCs w:val="20"/>
              </w:rPr>
              <w:t>припинення</w:t>
            </w:r>
            <w:r w:rsidRPr="00AF3DE8">
              <w:rPr>
                <w:rFonts w:cs="Times New Roman"/>
                <w:b/>
                <w:spacing w:val="1"/>
                <w:sz w:val="20"/>
                <w:szCs w:val="20"/>
              </w:rPr>
              <w:t xml:space="preserve"> </w:t>
            </w:r>
            <w:r w:rsidRPr="00AF3DE8">
              <w:rPr>
                <w:rFonts w:cs="Times New Roman"/>
                <w:sz w:val="20"/>
                <w:szCs w:val="20"/>
              </w:rPr>
              <w:t>порушення</w:t>
            </w:r>
            <w:r w:rsidRPr="00AF3DE8">
              <w:rPr>
                <w:rFonts w:cs="Times New Roman"/>
                <w:spacing w:val="1"/>
                <w:sz w:val="20"/>
                <w:szCs w:val="20"/>
              </w:rPr>
              <w:t xml:space="preserve"> </w:t>
            </w:r>
            <w:r w:rsidRPr="00AF3DE8">
              <w:rPr>
                <w:rFonts w:cs="Times New Roman"/>
                <w:b/>
                <w:sz w:val="20"/>
                <w:szCs w:val="20"/>
              </w:rPr>
              <w:t>до</w:t>
            </w:r>
            <w:r w:rsidRPr="00AF3DE8">
              <w:rPr>
                <w:rFonts w:cs="Times New Roman"/>
                <w:b/>
                <w:spacing w:val="1"/>
                <w:sz w:val="20"/>
                <w:szCs w:val="20"/>
              </w:rPr>
              <w:t xml:space="preserve"> </w:t>
            </w:r>
            <w:r w:rsidRPr="00AF3DE8">
              <w:rPr>
                <w:rFonts w:cs="Times New Roman"/>
                <w:b/>
                <w:sz w:val="20"/>
                <w:szCs w:val="20"/>
              </w:rPr>
              <w:t>та/або</w:t>
            </w:r>
            <w:r w:rsidRPr="00AF3DE8">
              <w:rPr>
                <w:rFonts w:cs="Times New Roman"/>
                <w:b/>
                <w:spacing w:val="1"/>
                <w:sz w:val="20"/>
                <w:szCs w:val="20"/>
              </w:rPr>
              <w:t xml:space="preserve"> </w:t>
            </w:r>
            <w:r w:rsidRPr="00AF3DE8">
              <w:rPr>
                <w:rFonts w:cs="Times New Roman"/>
                <w:sz w:val="20"/>
                <w:szCs w:val="20"/>
              </w:rPr>
              <w:t>після</w:t>
            </w:r>
            <w:r w:rsidRPr="00AF3DE8">
              <w:rPr>
                <w:rFonts w:cs="Times New Roman"/>
                <w:spacing w:val="1"/>
                <w:sz w:val="20"/>
                <w:szCs w:val="20"/>
              </w:rPr>
              <w:t xml:space="preserve"> </w:t>
            </w:r>
            <w:r w:rsidRPr="00AF3DE8">
              <w:rPr>
                <w:rFonts w:cs="Times New Roman"/>
                <w:sz w:val="20"/>
                <w:szCs w:val="20"/>
              </w:rPr>
              <w:t>виявлення</w:t>
            </w:r>
            <w:r w:rsidRPr="00AF3DE8">
              <w:rPr>
                <w:rFonts w:cs="Times New Roman"/>
                <w:spacing w:val="1"/>
                <w:sz w:val="20"/>
                <w:szCs w:val="20"/>
              </w:rPr>
              <w:t xml:space="preserve"> </w:t>
            </w:r>
            <w:r w:rsidRPr="00AF3DE8">
              <w:rPr>
                <w:rFonts w:cs="Times New Roman"/>
                <w:sz w:val="20"/>
                <w:szCs w:val="20"/>
              </w:rPr>
              <w:t>цього</w:t>
            </w:r>
            <w:r w:rsidRPr="00AF3DE8">
              <w:rPr>
                <w:rFonts w:cs="Times New Roman"/>
                <w:spacing w:val="1"/>
                <w:sz w:val="20"/>
                <w:szCs w:val="20"/>
              </w:rPr>
              <w:t xml:space="preserve"> </w:t>
            </w:r>
            <w:r w:rsidRPr="00AF3DE8">
              <w:rPr>
                <w:rFonts w:cs="Times New Roman"/>
                <w:sz w:val="20"/>
                <w:szCs w:val="20"/>
              </w:rPr>
              <w:t>порушення</w:t>
            </w:r>
            <w:r w:rsidRPr="00AF3DE8">
              <w:rPr>
                <w:rFonts w:cs="Times New Roman"/>
                <w:spacing w:val="1"/>
                <w:sz w:val="20"/>
                <w:szCs w:val="20"/>
              </w:rPr>
              <w:t xml:space="preserve"> </w:t>
            </w:r>
            <w:r w:rsidRPr="00AF3DE8">
              <w:rPr>
                <w:rFonts w:cs="Times New Roman"/>
                <w:sz w:val="20"/>
                <w:szCs w:val="20"/>
              </w:rPr>
              <w:t>НКРЕКП</w:t>
            </w:r>
            <w:r w:rsidRPr="00AF3DE8">
              <w:rPr>
                <w:rFonts w:cs="Times New Roman"/>
                <w:spacing w:val="1"/>
                <w:sz w:val="20"/>
                <w:szCs w:val="20"/>
              </w:rPr>
              <w:t xml:space="preserve"> </w:t>
            </w:r>
            <w:r w:rsidRPr="00AF3DE8">
              <w:rPr>
                <w:rFonts w:cs="Times New Roman"/>
                <w:sz w:val="20"/>
                <w:szCs w:val="20"/>
              </w:rPr>
              <w:t>та</w:t>
            </w:r>
            <w:r w:rsidRPr="00AF3DE8">
              <w:rPr>
                <w:rFonts w:cs="Times New Roman"/>
                <w:spacing w:val="1"/>
                <w:sz w:val="20"/>
                <w:szCs w:val="20"/>
              </w:rPr>
              <w:t xml:space="preserve"> </w:t>
            </w:r>
            <w:r w:rsidRPr="00AF3DE8">
              <w:rPr>
                <w:rFonts w:cs="Times New Roman"/>
                <w:sz w:val="20"/>
                <w:szCs w:val="20"/>
              </w:rPr>
              <w:t>початку</w:t>
            </w:r>
            <w:r w:rsidRPr="00AF3DE8">
              <w:rPr>
                <w:rFonts w:cs="Times New Roman"/>
                <w:spacing w:val="1"/>
                <w:sz w:val="20"/>
                <w:szCs w:val="20"/>
              </w:rPr>
              <w:t xml:space="preserve"> </w:t>
            </w:r>
            <w:r w:rsidRPr="00AF3DE8">
              <w:rPr>
                <w:rFonts w:cs="Times New Roman"/>
                <w:sz w:val="20"/>
                <w:szCs w:val="20"/>
              </w:rPr>
              <w:t>розгляду</w:t>
            </w:r>
            <w:r w:rsidRPr="00AF3DE8">
              <w:rPr>
                <w:rFonts w:cs="Times New Roman"/>
                <w:spacing w:val="13"/>
                <w:sz w:val="20"/>
                <w:szCs w:val="20"/>
              </w:rPr>
              <w:t xml:space="preserve"> </w:t>
            </w:r>
            <w:r w:rsidRPr="00AF3DE8">
              <w:rPr>
                <w:rFonts w:cs="Times New Roman"/>
                <w:sz w:val="20"/>
                <w:szCs w:val="20"/>
              </w:rPr>
              <w:t>питання</w:t>
            </w:r>
            <w:r w:rsidRPr="00AF3DE8">
              <w:rPr>
                <w:rFonts w:cs="Times New Roman"/>
                <w:spacing w:val="13"/>
                <w:sz w:val="20"/>
                <w:szCs w:val="20"/>
              </w:rPr>
              <w:t xml:space="preserve"> </w:t>
            </w:r>
            <w:r w:rsidRPr="00AF3DE8">
              <w:rPr>
                <w:rFonts w:cs="Times New Roman"/>
                <w:sz w:val="20"/>
                <w:szCs w:val="20"/>
              </w:rPr>
              <w:t>щодо</w:t>
            </w:r>
            <w:r w:rsidRPr="00AF3DE8">
              <w:rPr>
                <w:rFonts w:cs="Times New Roman"/>
                <w:spacing w:val="81"/>
                <w:sz w:val="20"/>
                <w:szCs w:val="20"/>
              </w:rPr>
              <w:t xml:space="preserve"> </w:t>
            </w:r>
            <w:r w:rsidRPr="00AF3DE8">
              <w:rPr>
                <w:rFonts w:cs="Times New Roman"/>
                <w:sz w:val="20"/>
                <w:szCs w:val="20"/>
              </w:rPr>
              <w:t>відповідальності</w:t>
            </w:r>
            <w:r w:rsidRPr="00AF3DE8">
              <w:rPr>
                <w:rFonts w:cs="Times New Roman"/>
                <w:spacing w:val="14"/>
                <w:sz w:val="20"/>
                <w:szCs w:val="20"/>
              </w:rPr>
              <w:t xml:space="preserve"> </w:t>
            </w:r>
            <w:r w:rsidRPr="00AF3DE8">
              <w:rPr>
                <w:rFonts w:cs="Times New Roman"/>
                <w:sz w:val="20"/>
                <w:szCs w:val="20"/>
              </w:rPr>
              <w:t>ліцензіата,</w:t>
            </w:r>
          </w:p>
          <w:p w14:paraId="3EB71085" w14:textId="18CE1526" w:rsidR="00695663" w:rsidRPr="00AF3DE8" w:rsidRDefault="00695663" w:rsidP="000A67F8">
            <w:pPr>
              <w:spacing w:after="0"/>
              <w:jc w:val="both"/>
              <w:rPr>
                <w:rFonts w:ascii="Times New Roman" w:hAnsi="Times New Roman" w:cs="Times New Roman"/>
                <w:i/>
                <w:iCs/>
                <w:sz w:val="20"/>
                <w:szCs w:val="20"/>
              </w:rPr>
            </w:pPr>
            <w:r w:rsidRPr="00AF3DE8">
              <w:rPr>
                <w:rFonts w:ascii="Times New Roman" w:hAnsi="Times New Roman" w:cs="Times New Roman"/>
                <w:b/>
                <w:sz w:val="20"/>
                <w:szCs w:val="20"/>
              </w:rPr>
              <w:t xml:space="preserve">що       </w:t>
            </w:r>
            <w:r w:rsidRPr="00AF3DE8">
              <w:rPr>
                <w:rFonts w:ascii="Times New Roman" w:hAnsi="Times New Roman" w:cs="Times New Roman"/>
                <w:b/>
                <w:spacing w:val="26"/>
                <w:sz w:val="20"/>
                <w:szCs w:val="20"/>
              </w:rPr>
              <w:t xml:space="preserve"> </w:t>
            </w:r>
            <w:r w:rsidRPr="00AF3DE8">
              <w:rPr>
                <w:rFonts w:ascii="Times New Roman" w:hAnsi="Times New Roman" w:cs="Times New Roman"/>
                <w:b/>
                <w:sz w:val="20"/>
                <w:szCs w:val="20"/>
              </w:rPr>
              <w:t xml:space="preserve">свідчать       </w:t>
            </w:r>
            <w:r w:rsidRPr="00AF3DE8">
              <w:rPr>
                <w:rFonts w:ascii="Times New Roman" w:hAnsi="Times New Roman" w:cs="Times New Roman"/>
                <w:b/>
                <w:spacing w:val="26"/>
                <w:sz w:val="20"/>
                <w:szCs w:val="20"/>
              </w:rPr>
              <w:t xml:space="preserve"> </w:t>
            </w:r>
            <w:r w:rsidRPr="00AF3DE8">
              <w:rPr>
                <w:rFonts w:ascii="Times New Roman" w:hAnsi="Times New Roman" w:cs="Times New Roman"/>
                <w:b/>
                <w:sz w:val="20"/>
                <w:szCs w:val="20"/>
              </w:rPr>
              <w:t xml:space="preserve">про       </w:t>
            </w:r>
            <w:r w:rsidRPr="00AF3DE8">
              <w:rPr>
                <w:rFonts w:ascii="Times New Roman" w:hAnsi="Times New Roman" w:cs="Times New Roman"/>
                <w:b/>
                <w:spacing w:val="26"/>
                <w:sz w:val="20"/>
                <w:szCs w:val="20"/>
              </w:rPr>
              <w:t xml:space="preserve"> </w:t>
            </w:r>
            <w:r w:rsidRPr="00AF3DE8">
              <w:rPr>
                <w:rFonts w:ascii="Times New Roman" w:hAnsi="Times New Roman" w:cs="Times New Roman"/>
                <w:b/>
                <w:sz w:val="20"/>
                <w:szCs w:val="20"/>
              </w:rPr>
              <w:t xml:space="preserve">реальне       </w:t>
            </w:r>
            <w:r w:rsidRPr="00AF3DE8">
              <w:rPr>
                <w:rFonts w:ascii="Times New Roman" w:hAnsi="Times New Roman" w:cs="Times New Roman"/>
                <w:b/>
                <w:spacing w:val="27"/>
                <w:sz w:val="20"/>
                <w:szCs w:val="20"/>
              </w:rPr>
              <w:t xml:space="preserve"> </w:t>
            </w:r>
            <w:r w:rsidRPr="00AF3DE8">
              <w:rPr>
                <w:rFonts w:ascii="Times New Roman" w:hAnsi="Times New Roman" w:cs="Times New Roman"/>
                <w:b/>
                <w:sz w:val="20"/>
                <w:szCs w:val="20"/>
              </w:rPr>
              <w:t>бажання усунути/припинити</w:t>
            </w:r>
            <w:r w:rsidRPr="00AF3DE8">
              <w:rPr>
                <w:rFonts w:ascii="Times New Roman" w:hAnsi="Times New Roman" w:cs="Times New Roman"/>
                <w:b/>
                <w:spacing w:val="37"/>
                <w:sz w:val="20"/>
                <w:szCs w:val="20"/>
              </w:rPr>
              <w:t xml:space="preserve"> </w:t>
            </w:r>
            <w:r w:rsidRPr="00AF3DE8">
              <w:rPr>
                <w:rFonts w:ascii="Times New Roman" w:hAnsi="Times New Roman" w:cs="Times New Roman"/>
                <w:b/>
                <w:sz w:val="20"/>
                <w:szCs w:val="20"/>
              </w:rPr>
              <w:t>порушення,</w:t>
            </w:r>
            <w:r w:rsidRPr="00AF3DE8">
              <w:rPr>
                <w:rFonts w:ascii="Times New Roman" w:hAnsi="Times New Roman" w:cs="Times New Roman"/>
                <w:b/>
                <w:spacing w:val="37"/>
                <w:sz w:val="20"/>
                <w:szCs w:val="20"/>
              </w:rPr>
              <w:t xml:space="preserve"> </w:t>
            </w:r>
            <w:r w:rsidRPr="00AF3DE8">
              <w:rPr>
                <w:rFonts w:ascii="Times New Roman" w:hAnsi="Times New Roman" w:cs="Times New Roman"/>
                <w:b/>
                <w:sz w:val="20"/>
                <w:szCs w:val="20"/>
              </w:rPr>
              <w:t>його</w:t>
            </w:r>
            <w:r w:rsidRPr="00AF3DE8">
              <w:rPr>
                <w:rFonts w:ascii="Times New Roman" w:hAnsi="Times New Roman" w:cs="Times New Roman"/>
                <w:b/>
                <w:spacing w:val="37"/>
                <w:sz w:val="20"/>
                <w:szCs w:val="20"/>
              </w:rPr>
              <w:t xml:space="preserve"> </w:t>
            </w:r>
            <w:r w:rsidRPr="00AF3DE8">
              <w:rPr>
                <w:rFonts w:ascii="Times New Roman" w:hAnsi="Times New Roman" w:cs="Times New Roman"/>
                <w:b/>
                <w:sz w:val="20"/>
                <w:szCs w:val="20"/>
              </w:rPr>
              <w:t>негативні</w:t>
            </w:r>
            <w:r w:rsidRPr="00AF3DE8">
              <w:rPr>
                <w:rFonts w:ascii="Times New Roman" w:hAnsi="Times New Roman" w:cs="Times New Roman"/>
                <w:b/>
                <w:spacing w:val="-52"/>
                <w:sz w:val="20"/>
                <w:szCs w:val="20"/>
              </w:rPr>
              <w:t xml:space="preserve"> </w:t>
            </w:r>
            <w:r w:rsidRPr="00AF3DE8">
              <w:rPr>
                <w:rFonts w:ascii="Times New Roman" w:hAnsi="Times New Roman" w:cs="Times New Roman"/>
                <w:b/>
                <w:sz w:val="20"/>
                <w:szCs w:val="20"/>
              </w:rPr>
              <w:t>наслідки,</w:t>
            </w:r>
            <w:r w:rsidRPr="00AF3DE8">
              <w:rPr>
                <w:rFonts w:ascii="Times New Roman" w:hAnsi="Times New Roman" w:cs="Times New Roman"/>
                <w:b/>
                <w:spacing w:val="-5"/>
                <w:sz w:val="20"/>
                <w:szCs w:val="20"/>
              </w:rPr>
              <w:t xml:space="preserve"> </w:t>
            </w:r>
            <w:r w:rsidRPr="00AF3DE8">
              <w:rPr>
                <w:rFonts w:ascii="Times New Roman" w:hAnsi="Times New Roman" w:cs="Times New Roman"/>
                <w:b/>
                <w:sz w:val="20"/>
                <w:szCs w:val="20"/>
              </w:rPr>
              <w:t>обставини,</w:t>
            </w:r>
            <w:r w:rsidRPr="00AF3DE8">
              <w:rPr>
                <w:rFonts w:ascii="Times New Roman" w:hAnsi="Times New Roman" w:cs="Times New Roman"/>
                <w:b/>
                <w:spacing w:val="-4"/>
                <w:sz w:val="20"/>
                <w:szCs w:val="20"/>
              </w:rPr>
              <w:t xml:space="preserve"> </w:t>
            </w:r>
            <w:r w:rsidRPr="00AF3DE8">
              <w:rPr>
                <w:rFonts w:ascii="Times New Roman" w:hAnsi="Times New Roman" w:cs="Times New Roman"/>
                <w:b/>
                <w:sz w:val="20"/>
                <w:szCs w:val="20"/>
              </w:rPr>
              <w:t>що</w:t>
            </w:r>
            <w:r w:rsidRPr="00AF3DE8">
              <w:rPr>
                <w:rFonts w:ascii="Times New Roman" w:hAnsi="Times New Roman" w:cs="Times New Roman"/>
                <w:b/>
                <w:spacing w:val="-4"/>
                <w:sz w:val="20"/>
                <w:szCs w:val="20"/>
              </w:rPr>
              <w:t xml:space="preserve"> </w:t>
            </w:r>
            <w:r w:rsidRPr="00AF3DE8">
              <w:rPr>
                <w:rFonts w:ascii="Times New Roman" w:hAnsi="Times New Roman" w:cs="Times New Roman"/>
                <w:b/>
                <w:sz w:val="20"/>
                <w:szCs w:val="20"/>
              </w:rPr>
              <w:t>спричинили</w:t>
            </w:r>
            <w:r w:rsidRPr="00AF3DE8">
              <w:rPr>
                <w:rFonts w:ascii="Times New Roman" w:hAnsi="Times New Roman" w:cs="Times New Roman"/>
                <w:b/>
                <w:spacing w:val="-5"/>
                <w:sz w:val="20"/>
                <w:szCs w:val="20"/>
              </w:rPr>
              <w:t xml:space="preserve"> </w:t>
            </w:r>
            <w:r w:rsidRPr="00AF3DE8">
              <w:rPr>
                <w:rFonts w:ascii="Times New Roman" w:hAnsi="Times New Roman" w:cs="Times New Roman"/>
                <w:b/>
                <w:sz w:val="20"/>
                <w:szCs w:val="20"/>
              </w:rPr>
              <w:t>порушення</w:t>
            </w:r>
            <w:r w:rsidRPr="00AF3DE8">
              <w:rPr>
                <w:rFonts w:ascii="Times New Roman" w:hAnsi="Times New Roman" w:cs="Times New Roman"/>
                <w:sz w:val="20"/>
                <w:szCs w:val="20"/>
              </w:rPr>
              <w:t>;</w:t>
            </w:r>
          </w:p>
        </w:tc>
        <w:tc>
          <w:tcPr>
            <w:tcW w:w="921" w:type="pct"/>
            <w:shd w:val="clear" w:color="auto" w:fill="auto"/>
          </w:tcPr>
          <w:p w14:paraId="1001A618"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ТОВ «Д.ТРЕЙДІНГ»</w:t>
            </w:r>
          </w:p>
          <w:p w14:paraId="2A4DB026" w14:textId="77777777" w:rsidR="00695663" w:rsidRPr="00AF3DE8" w:rsidRDefault="00695663" w:rsidP="000A67F8">
            <w:pPr>
              <w:pStyle w:val="rvps2"/>
              <w:spacing w:before="0" w:beforeAutospacing="0" w:after="0" w:afterAutospacing="0"/>
              <w:ind w:firstLine="453"/>
              <w:jc w:val="both"/>
              <w:rPr>
                <w:rFonts w:eastAsiaTheme="minorEastAsia" w:cs="Times New Roman"/>
                <w:sz w:val="20"/>
                <w:szCs w:val="20"/>
              </w:rPr>
            </w:pPr>
            <w:r w:rsidRPr="00AF3DE8">
              <w:rPr>
                <w:rFonts w:eastAsiaTheme="minorEastAsia" w:cs="Times New Roman"/>
                <w:sz w:val="20"/>
                <w:szCs w:val="20"/>
              </w:rPr>
              <w:t xml:space="preserve">Тут та надалі по тексту пропонуємо відмовитись від вживання термінів «додаткова вигода» чи «додатковий дохід», адже відповідно до ч.2 ст.3 та ст.42 Господарського кодексу України підприємництвом є діяльність, що здійснюється, зокрема, з метою одержання прибутку (в </w:t>
            </w:r>
            <w:proofErr w:type="spellStart"/>
            <w:r w:rsidRPr="00AF3DE8">
              <w:rPr>
                <w:rFonts w:eastAsiaTheme="minorEastAsia" w:cs="Times New Roman"/>
                <w:sz w:val="20"/>
                <w:szCs w:val="20"/>
              </w:rPr>
              <w:t>т.ч</w:t>
            </w:r>
            <w:proofErr w:type="spellEnd"/>
            <w:r w:rsidRPr="00AF3DE8">
              <w:rPr>
                <w:rFonts w:eastAsiaTheme="minorEastAsia" w:cs="Times New Roman"/>
                <w:sz w:val="20"/>
                <w:szCs w:val="20"/>
              </w:rPr>
              <w:t>. доходу). При цьому, свобода підприємницької діяльності (ст.43 ГК) не вимагає пошуку належних правових підстав для того щоб отримати «додатковий дохід» чи «вигоду», а вимагає лише утримуватись від діяльності, прямо забороненої законом.</w:t>
            </w:r>
          </w:p>
          <w:p w14:paraId="016B7BF3" w14:textId="77777777" w:rsidR="00695663" w:rsidRPr="00AF3DE8" w:rsidRDefault="00695663" w:rsidP="000A67F8">
            <w:pPr>
              <w:pStyle w:val="rvps2"/>
              <w:spacing w:before="0" w:beforeAutospacing="0" w:after="0" w:afterAutospacing="0"/>
              <w:ind w:firstLine="453"/>
              <w:jc w:val="both"/>
              <w:rPr>
                <w:rFonts w:eastAsiaTheme="minorEastAsia" w:cs="Times New Roman"/>
                <w:sz w:val="20"/>
                <w:szCs w:val="20"/>
              </w:rPr>
            </w:pPr>
            <w:r w:rsidRPr="00AF3DE8">
              <w:rPr>
                <w:rFonts w:eastAsiaTheme="minorEastAsia" w:cs="Times New Roman"/>
                <w:sz w:val="20"/>
                <w:szCs w:val="20"/>
              </w:rPr>
              <w:t>У визначенні індивідуальне пом'якшення не зрозуміло що саме мається на увазі під словосполученням «активні дії», тому, враховуючи можливість неправильного тлумачення пропонуємо слово «активні» вилучити.</w:t>
            </w:r>
          </w:p>
          <w:p w14:paraId="673EE120" w14:textId="77777777"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eastAsiaTheme="minorEastAsia" w:hAnsi="Times New Roman" w:cs="Times New Roman"/>
                <w:sz w:val="20"/>
                <w:szCs w:val="20"/>
              </w:rPr>
              <w:t>З вищенаведених підстав термін «початковий розмір штрафу» пропонуємо також скоротити прибравши фразу «</w:t>
            </w:r>
            <w:r w:rsidRPr="00AF3DE8">
              <w:rPr>
                <w:rFonts w:ascii="Times New Roman" w:eastAsiaTheme="minorEastAsia" w:hAnsi="Times New Roman" w:cs="Times New Roman"/>
                <w:i/>
                <w:iCs/>
                <w:sz w:val="20"/>
                <w:szCs w:val="20"/>
              </w:rPr>
              <w:t>з урахуванням розміру завданої шкоди чи додаткової вигоди (у разі можливості встановлення такої додаткової вигоди чи шкоди)</w:t>
            </w:r>
            <w:r w:rsidRPr="00AF3DE8">
              <w:rPr>
                <w:rFonts w:ascii="Times New Roman" w:eastAsiaTheme="minorEastAsia" w:hAnsi="Times New Roman" w:cs="Times New Roman"/>
                <w:sz w:val="20"/>
                <w:szCs w:val="20"/>
              </w:rPr>
              <w:t>»</w:t>
            </w:r>
          </w:p>
          <w:p w14:paraId="6C4D2C35" w14:textId="77777777" w:rsidR="00695663" w:rsidRPr="00AF3DE8" w:rsidRDefault="00695663" w:rsidP="000A67F8">
            <w:pPr>
              <w:spacing w:after="0"/>
              <w:jc w:val="both"/>
              <w:rPr>
                <w:rFonts w:ascii="Times New Roman" w:eastAsiaTheme="minorEastAsia" w:hAnsi="Times New Roman" w:cs="Times New Roman"/>
                <w:sz w:val="20"/>
                <w:szCs w:val="20"/>
              </w:rPr>
            </w:pPr>
          </w:p>
          <w:p w14:paraId="15FF1BE6" w14:textId="42F8D152"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eastAsia="Times New Roman" w:hAnsi="Times New Roman" w:cs="Times New Roman"/>
                <w:i/>
                <w:iCs/>
                <w:sz w:val="20"/>
                <w:szCs w:val="20"/>
              </w:rPr>
              <w:t>АТ «ДТЕК ДНІПРОЕНЕРГО»</w:t>
            </w:r>
          </w:p>
          <w:p w14:paraId="5E830EAE" w14:textId="27FBB721"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hAnsi="Times New Roman" w:cs="Times New Roman"/>
                <w:i/>
                <w:sz w:val="20"/>
                <w:szCs w:val="20"/>
              </w:rPr>
              <w:t>АТ «ДТЕК ЗАХІДЕНЕРГО»</w:t>
            </w:r>
          </w:p>
          <w:p w14:paraId="052DAEB3"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Формулювання має оціночний характер, що в умовах відсутності чітких та зрозумілих </w:t>
            </w:r>
            <w:r w:rsidRPr="00AF3DE8">
              <w:rPr>
                <w:rFonts w:ascii="Times New Roman" w:hAnsi="Times New Roman" w:cs="Times New Roman"/>
                <w:sz w:val="20"/>
                <w:szCs w:val="20"/>
              </w:rPr>
              <w:lastRenderedPageBreak/>
              <w:t>критеріїв відповідних визначень, може негативно позначитись на дотриманні принципів діяльності Регулятора, визначених положеннями ст. 4 Закону України «Про НКРЕКП», а саме неупередженості та об’єктивності під час прийняття рішень, недопущення дискримінації.</w:t>
            </w:r>
          </w:p>
          <w:p w14:paraId="74629F22" w14:textId="77777777" w:rsidR="00695663" w:rsidRPr="00AF3DE8" w:rsidRDefault="00695663" w:rsidP="000A67F8">
            <w:pPr>
              <w:spacing w:after="0"/>
              <w:jc w:val="both"/>
              <w:rPr>
                <w:rFonts w:ascii="Times New Roman" w:hAnsi="Times New Roman" w:cs="Times New Roman"/>
                <w:i/>
                <w:sz w:val="20"/>
                <w:szCs w:val="20"/>
              </w:rPr>
            </w:pPr>
          </w:p>
          <w:p w14:paraId="067FD6C3" w14:textId="20193F18"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36215CDF" w14:textId="3A18F12B" w:rsidR="00695663" w:rsidRPr="00AF3DE8" w:rsidRDefault="00695663" w:rsidP="000A67F8">
            <w:pPr>
              <w:spacing w:after="0"/>
              <w:jc w:val="both"/>
              <w:rPr>
                <w:rFonts w:ascii="Times New Roman" w:hAnsi="Times New Roman" w:cs="Times New Roman"/>
                <w:bCs/>
                <w:i/>
                <w:noProof/>
                <w:sz w:val="20"/>
                <w:szCs w:val="20"/>
              </w:rPr>
            </w:pPr>
            <w:r w:rsidRPr="00AF3DE8">
              <w:rPr>
                <w:rFonts w:ascii="Times New Roman" w:hAnsi="Times New Roman" w:cs="Times New Roman"/>
                <w:bCs/>
                <w:i/>
                <w:noProof/>
                <w:sz w:val="20"/>
                <w:szCs w:val="20"/>
              </w:rPr>
              <w:t>ПРАТ «ДТЕК КИЇВСЬКІ ЕЛЕКТРОМЕРЕЖІ»</w:t>
            </w:r>
          </w:p>
          <w:p w14:paraId="2357E8F7"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noProof/>
                <w:sz w:val="20"/>
                <w:szCs w:val="20"/>
              </w:rPr>
              <w:t>АТ ДТЕК «ОДЕСЬКІ ЕЛЕКТРОМЕРЕЖІ»</w:t>
            </w:r>
          </w:p>
          <w:p w14:paraId="03963FFC" w14:textId="77777777" w:rsidR="00695663" w:rsidRPr="00AF3DE8" w:rsidRDefault="00695663" w:rsidP="000A67F8">
            <w:pPr>
              <w:spacing w:after="0"/>
              <w:jc w:val="both"/>
              <w:rPr>
                <w:rFonts w:ascii="Times New Roman" w:hAnsi="Times New Roman" w:cs="Times New Roman"/>
                <w:i/>
                <w:sz w:val="20"/>
                <w:szCs w:val="20"/>
              </w:rPr>
            </w:pPr>
          </w:p>
          <w:p w14:paraId="43E8E7F5" w14:textId="006A49D1" w:rsidR="00695663" w:rsidRPr="00AF3DE8" w:rsidRDefault="00695663" w:rsidP="000A67F8">
            <w:pPr>
              <w:spacing w:after="0"/>
              <w:jc w:val="both"/>
              <w:rPr>
                <w:rFonts w:ascii="Times New Roman" w:hAnsi="Times New Roman" w:cs="Times New Roman"/>
                <w:noProof/>
                <w:sz w:val="20"/>
                <w:szCs w:val="20"/>
              </w:rPr>
            </w:pPr>
            <w:r w:rsidRPr="00AF3DE8">
              <w:rPr>
                <w:rFonts w:ascii="Times New Roman" w:hAnsi="Times New Roman" w:cs="Times New Roman"/>
                <w:noProof/>
                <w:sz w:val="20"/>
                <w:szCs w:val="20"/>
              </w:rPr>
              <w:t>Пропонуємо вилучити термін. Вважаємо, що цей термін не несе чіткої визначеності для його застосування.</w:t>
            </w:r>
          </w:p>
          <w:p w14:paraId="089E8D41" w14:textId="459DB52C" w:rsidR="00695663" w:rsidRPr="00AF3DE8" w:rsidRDefault="00695663" w:rsidP="000A67F8">
            <w:pPr>
              <w:spacing w:after="0"/>
              <w:jc w:val="both"/>
              <w:rPr>
                <w:rFonts w:ascii="Times New Roman" w:hAnsi="Times New Roman" w:cs="Times New Roman"/>
                <w:noProof/>
                <w:sz w:val="20"/>
                <w:szCs w:val="20"/>
              </w:rPr>
            </w:pPr>
          </w:p>
          <w:p w14:paraId="4E3C3966" w14:textId="7772D6FE" w:rsidR="00695663" w:rsidRPr="00AF3DE8" w:rsidRDefault="00695663" w:rsidP="000A67F8">
            <w:pPr>
              <w:spacing w:after="0"/>
              <w:jc w:val="both"/>
              <w:rPr>
                <w:rFonts w:ascii="Times New Roman" w:hAnsi="Times New Roman" w:cs="Times New Roman"/>
                <w:noProof/>
                <w:sz w:val="20"/>
                <w:szCs w:val="20"/>
              </w:rPr>
            </w:pPr>
          </w:p>
          <w:p w14:paraId="6A475861" w14:textId="5A55BE5A" w:rsidR="00695663" w:rsidRDefault="00695663" w:rsidP="000A67F8">
            <w:pPr>
              <w:spacing w:after="0"/>
              <w:jc w:val="both"/>
              <w:rPr>
                <w:rFonts w:ascii="Times New Roman" w:hAnsi="Times New Roman" w:cs="Times New Roman"/>
                <w:noProof/>
                <w:sz w:val="20"/>
                <w:szCs w:val="20"/>
              </w:rPr>
            </w:pPr>
          </w:p>
          <w:p w14:paraId="267463A8" w14:textId="5A1FD927" w:rsidR="00695663" w:rsidRDefault="00695663" w:rsidP="000A67F8">
            <w:pPr>
              <w:spacing w:after="0"/>
              <w:jc w:val="both"/>
              <w:rPr>
                <w:rFonts w:ascii="Times New Roman" w:hAnsi="Times New Roman" w:cs="Times New Roman"/>
                <w:noProof/>
                <w:sz w:val="20"/>
                <w:szCs w:val="20"/>
              </w:rPr>
            </w:pPr>
          </w:p>
          <w:p w14:paraId="12DAA50E" w14:textId="68FAD589" w:rsidR="00695663" w:rsidRDefault="00695663" w:rsidP="000A67F8">
            <w:pPr>
              <w:spacing w:after="0"/>
              <w:jc w:val="both"/>
              <w:rPr>
                <w:rFonts w:ascii="Times New Roman" w:hAnsi="Times New Roman" w:cs="Times New Roman"/>
                <w:noProof/>
                <w:sz w:val="20"/>
                <w:szCs w:val="20"/>
              </w:rPr>
            </w:pPr>
          </w:p>
          <w:p w14:paraId="79DEE599" w14:textId="771B0FF2" w:rsidR="00695663" w:rsidRDefault="00695663" w:rsidP="000A67F8">
            <w:pPr>
              <w:spacing w:after="0"/>
              <w:jc w:val="both"/>
              <w:rPr>
                <w:rFonts w:ascii="Times New Roman" w:hAnsi="Times New Roman" w:cs="Times New Roman"/>
                <w:noProof/>
                <w:sz w:val="20"/>
                <w:szCs w:val="20"/>
              </w:rPr>
            </w:pPr>
          </w:p>
          <w:p w14:paraId="643FB05F" w14:textId="7A5E1748" w:rsidR="00695663" w:rsidRDefault="00695663" w:rsidP="000A67F8">
            <w:pPr>
              <w:spacing w:after="0"/>
              <w:jc w:val="both"/>
              <w:rPr>
                <w:rFonts w:ascii="Times New Roman" w:hAnsi="Times New Roman" w:cs="Times New Roman"/>
                <w:noProof/>
                <w:sz w:val="20"/>
                <w:szCs w:val="20"/>
              </w:rPr>
            </w:pPr>
          </w:p>
          <w:p w14:paraId="06B01F25" w14:textId="77777777" w:rsidR="00695663" w:rsidRPr="00AF3DE8" w:rsidRDefault="00695663" w:rsidP="000A67F8">
            <w:pPr>
              <w:spacing w:after="0"/>
              <w:jc w:val="both"/>
              <w:rPr>
                <w:rFonts w:ascii="Times New Roman" w:hAnsi="Times New Roman" w:cs="Times New Roman"/>
                <w:noProof/>
                <w:sz w:val="20"/>
                <w:szCs w:val="20"/>
              </w:rPr>
            </w:pPr>
          </w:p>
          <w:p w14:paraId="4DAD7D89" w14:textId="13B5DA7F" w:rsidR="00695663" w:rsidRPr="00AF3DE8" w:rsidRDefault="00695663" w:rsidP="000A67F8">
            <w:pPr>
              <w:spacing w:after="0"/>
              <w:jc w:val="both"/>
              <w:rPr>
                <w:rFonts w:ascii="Times New Roman" w:hAnsi="Times New Roman" w:cs="Times New Roman"/>
                <w:noProof/>
                <w:sz w:val="20"/>
                <w:szCs w:val="20"/>
              </w:rPr>
            </w:pPr>
          </w:p>
          <w:p w14:paraId="428BF8ED" w14:textId="0ED97E2F" w:rsidR="00695663" w:rsidRPr="00AF3DE8" w:rsidRDefault="00695663" w:rsidP="000A67F8">
            <w:pPr>
              <w:spacing w:after="0"/>
              <w:jc w:val="both"/>
              <w:rPr>
                <w:rFonts w:ascii="Times New Roman" w:hAnsi="Times New Roman" w:cs="Times New Roman"/>
                <w:noProof/>
                <w:sz w:val="20"/>
                <w:szCs w:val="20"/>
              </w:rPr>
            </w:pPr>
          </w:p>
          <w:p w14:paraId="48CA7BA2" w14:textId="4D6DB239" w:rsidR="00695663" w:rsidRPr="00AF3DE8" w:rsidRDefault="00695663" w:rsidP="000A67F8">
            <w:pPr>
              <w:spacing w:after="0"/>
              <w:jc w:val="both"/>
              <w:rPr>
                <w:rFonts w:ascii="Times New Roman" w:hAnsi="Times New Roman" w:cs="Times New Roman"/>
                <w:noProof/>
                <w:sz w:val="20"/>
                <w:szCs w:val="20"/>
              </w:rPr>
            </w:pPr>
            <w:r w:rsidRPr="00AF3DE8">
              <w:rPr>
                <w:rFonts w:ascii="Times New Roman" w:hAnsi="Times New Roman" w:cs="Times New Roman"/>
                <w:i/>
                <w:sz w:val="20"/>
                <w:szCs w:val="20"/>
              </w:rPr>
              <w:t>АТ «ЕКУ»</w:t>
            </w:r>
          </w:p>
          <w:p w14:paraId="395F1FF0" w14:textId="77777777" w:rsidR="00695663" w:rsidRPr="00AF3DE8" w:rsidRDefault="00695663" w:rsidP="000A67F8">
            <w:pPr>
              <w:spacing w:after="0"/>
              <w:ind w:firstLine="175"/>
              <w:contextualSpacing/>
              <w:jc w:val="both"/>
              <w:rPr>
                <w:rFonts w:ascii="Times New Roman" w:hAnsi="Times New Roman" w:cs="Times New Roman"/>
                <w:bCs/>
                <w:sz w:val="20"/>
                <w:szCs w:val="20"/>
              </w:rPr>
            </w:pPr>
            <w:r w:rsidRPr="00AF3DE8">
              <w:rPr>
                <w:rFonts w:ascii="Times New Roman" w:hAnsi="Times New Roman" w:cs="Times New Roman"/>
                <w:bCs/>
                <w:sz w:val="20"/>
                <w:szCs w:val="20"/>
              </w:rPr>
              <w:t xml:space="preserve">Станом на дату публікації </w:t>
            </w:r>
            <w:proofErr w:type="spellStart"/>
            <w:r w:rsidRPr="00AF3DE8">
              <w:rPr>
                <w:rFonts w:ascii="Times New Roman" w:hAnsi="Times New Roman" w:cs="Times New Roman"/>
                <w:bCs/>
                <w:sz w:val="20"/>
                <w:szCs w:val="20"/>
              </w:rPr>
              <w:t>проєкту</w:t>
            </w:r>
            <w:proofErr w:type="spellEnd"/>
            <w:r w:rsidRPr="00AF3DE8">
              <w:rPr>
                <w:rFonts w:ascii="Times New Roman" w:hAnsi="Times New Roman" w:cs="Times New Roman"/>
                <w:bCs/>
                <w:sz w:val="20"/>
                <w:szCs w:val="20"/>
              </w:rPr>
              <w:t xml:space="preserve"> постанови, Департамент ліцензійного контролю НКРЕКП, у разі розгляду незначного </w:t>
            </w:r>
            <w:r w:rsidRPr="00AF3DE8">
              <w:rPr>
                <w:rFonts w:ascii="Times New Roman" w:hAnsi="Times New Roman" w:cs="Times New Roman"/>
                <w:bCs/>
                <w:sz w:val="20"/>
                <w:szCs w:val="20"/>
              </w:rPr>
              <w:lastRenderedPageBreak/>
              <w:t>порушення, виносить обґрунтування до постанов НКРЕКП щодо застосування заходів впливу у вигляді застережень та/або попередження про необхідність усунення порушень за умови усунення порушень та відшкодування всіх збитків до розгляду питання щодо застосування санкцій на засіданні НКРЕКП. Тому пропонуємо залишити за Департаментом право не здійснювати розрахунок штрафу та запропонувати більш м’який захід впливу за наявності підстав.</w:t>
            </w:r>
          </w:p>
          <w:p w14:paraId="642A7F97" w14:textId="77777777" w:rsidR="00695663" w:rsidRPr="00AF3DE8" w:rsidRDefault="00695663" w:rsidP="000A67F8">
            <w:pPr>
              <w:spacing w:after="0"/>
              <w:jc w:val="both"/>
              <w:rPr>
                <w:rFonts w:ascii="Times New Roman" w:hAnsi="Times New Roman" w:cs="Times New Roman"/>
                <w:noProof/>
                <w:sz w:val="20"/>
                <w:szCs w:val="20"/>
              </w:rPr>
            </w:pPr>
          </w:p>
          <w:p w14:paraId="6F96E684"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0A88B4E4" w14:textId="77777777" w:rsidR="00695663" w:rsidRPr="00AF3DE8" w:rsidRDefault="00695663" w:rsidP="000A67F8">
            <w:pPr>
              <w:spacing w:after="0"/>
              <w:jc w:val="both"/>
              <w:rPr>
                <w:rFonts w:ascii="Times New Roman" w:eastAsia="Yu Mincho" w:hAnsi="Times New Roman" w:cs="Times New Roman"/>
                <w:i/>
                <w:color w:val="000000" w:themeColor="text1"/>
                <w:sz w:val="20"/>
                <w:szCs w:val="20"/>
                <w:lang w:eastAsia="uk-UA"/>
              </w:rPr>
            </w:pPr>
            <w:r w:rsidRPr="00AF3DE8">
              <w:rPr>
                <w:rFonts w:ascii="Times New Roman" w:eastAsia="Yu Mincho" w:hAnsi="Times New Roman" w:cs="Times New Roman"/>
                <w:i/>
                <w:color w:val="000000" w:themeColor="text1"/>
                <w:sz w:val="20"/>
                <w:szCs w:val="20"/>
                <w:lang w:eastAsia="uk-UA"/>
              </w:rPr>
              <w:t>За наведеним визначенням «додаткова вигода» можна зробити висновок, що це скоріше «неправомірна вигода», яка може бути отримана у разі порушення законодавства. Крім того, у тексті Порядку фігурує поняття додатково отриманий дохід, що співзвучно із додатковою вигодою, але разом з тим не характеризується порушенням законодавства. У зв’язку з чим вважаємо за необхідне перейменувати «додаткову вигоду», наприклад, в «неправомірний дохід».</w:t>
            </w:r>
          </w:p>
          <w:p w14:paraId="7049451D" w14:textId="318AEFA9" w:rsidR="00695663" w:rsidRDefault="00695663" w:rsidP="000A67F8">
            <w:pPr>
              <w:spacing w:after="0"/>
              <w:jc w:val="both"/>
              <w:rPr>
                <w:rFonts w:ascii="Times New Roman" w:hAnsi="Times New Roman" w:cs="Times New Roman"/>
                <w:i/>
                <w:sz w:val="20"/>
                <w:szCs w:val="20"/>
              </w:rPr>
            </w:pPr>
          </w:p>
          <w:p w14:paraId="3A18FB24" w14:textId="6B675843" w:rsidR="00695663" w:rsidRDefault="00695663" w:rsidP="000A67F8">
            <w:pPr>
              <w:spacing w:after="0"/>
              <w:jc w:val="both"/>
              <w:rPr>
                <w:rFonts w:ascii="Times New Roman" w:hAnsi="Times New Roman" w:cs="Times New Roman"/>
                <w:i/>
                <w:sz w:val="20"/>
                <w:szCs w:val="20"/>
              </w:rPr>
            </w:pPr>
          </w:p>
          <w:p w14:paraId="76B1E76A" w14:textId="2207CF10" w:rsidR="00695663" w:rsidRDefault="00695663" w:rsidP="000A67F8">
            <w:pPr>
              <w:spacing w:after="0"/>
              <w:jc w:val="both"/>
              <w:rPr>
                <w:rFonts w:ascii="Times New Roman" w:hAnsi="Times New Roman" w:cs="Times New Roman"/>
                <w:i/>
                <w:sz w:val="20"/>
                <w:szCs w:val="20"/>
              </w:rPr>
            </w:pPr>
          </w:p>
          <w:p w14:paraId="209F4E8A" w14:textId="1A94C0AD" w:rsidR="00695663" w:rsidRDefault="00695663" w:rsidP="000A67F8">
            <w:pPr>
              <w:spacing w:after="0"/>
              <w:jc w:val="both"/>
              <w:rPr>
                <w:rFonts w:ascii="Times New Roman" w:hAnsi="Times New Roman" w:cs="Times New Roman"/>
                <w:i/>
                <w:sz w:val="20"/>
                <w:szCs w:val="20"/>
              </w:rPr>
            </w:pPr>
          </w:p>
          <w:p w14:paraId="57B07DB2" w14:textId="28D2EF21" w:rsidR="00695663" w:rsidRDefault="00695663" w:rsidP="000A67F8">
            <w:pPr>
              <w:spacing w:after="0"/>
              <w:jc w:val="both"/>
              <w:rPr>
                <w:rFonts w:ascii="Times New Roman" w:hAnsi="Times New Roman" w:cs="Times New Roman"/>
                <w:i/>
                <w:sz w:val="20"/>
                <w:szCs w:val="20"/>
              </w:rPr>
            </w:pPr>
          </w:p>
          <w:p w14:paraId="3F2C9A2F" w14:textId="2D23C4B5" w:rsidR="00695663" w:rsidRDefault="00695663" w:rsidP="000A67F8">
            <w:pPr>
              <w:spacing w:after="0"/>
              <w:jc w:val="both"/>
              <w:rPr>
                <w:rFonts w:ascii="Times New Roman" w:hAnsi="Times New Roman" w:cs="Times New Roman"/>
                <w:i/>
                <w:sz w:val="20"/>
                <w:szCs w:val="20"/>
              </w:rPr>
            </w:pPr>
          </w:p>
          <w:p w14:paraId="36C93565"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Відповідно до пропозиції щодо виключення Порядку застосування індивідуальних пом’якшень, де застосовується цей термін.</w:t>
            </w:r>
          </w:p>
          <w:p w14:paraId="6715960E" w14:textId="7A62892A" w:rsidR="00695663" w:rsidRDefault="00695663" w:rsidP="000A67F8">
            <w:pPr>
              <w:spacing w:after="0"/>
              <w:jc w:val="both"/>
              <w:rPr>
                <w:rFonts w:ascii="Times New Roman" w:hAnsi="Times New Roman" w:cs="Times New Roman"/>
                <w:i/>
                <w:sz w:val="20"/>
                <w:szCs w:val="20"/>
              </w:rPr>
            </w:pPr>
          </w:p>
          <w:p w14:paraId="31351CE6" w14:textId="5DA27B25" w:rsidR="00695663" w:rsidRDefault="00695663" w:rsidP="000A67F8">
            <w:pPr>
              <w:spacing w:after="0"/>
              <w:jc w:val="both"/>
              <w:rPr>
                <w:rFonts w:ascii="Times New Roman" w:hAnsi="Times New Roman" w:cs="Times New Roman"/>
                <w:i/>
                <w:sz w:val="20"/>
                <w:szCs w:val="20"/>
              </w:rPr>
            </w:pPr>
          </w:p>
          <w:p w14:paraId="3D5B213E" w14:textId="6C172974" w:rsidR="00695663" w:rsidRDefault="00695663" w:rsidP="000A67F8">
            <w:pPr>
              <w:spacing w:after="0"/>
              <w:jc w:val="both"/>
              <w:rPr>
                <w:rFonts w:ascii="Times New Roman" w:hAnsi="Times New Roman" w:cs="Times New Roman"/>
                <w:i/>
                <w:sz w:val="20"/>
                <w:szCs w:val="20"/>
              </w:rPr>
            </w:pPr>
          </w:p>
          <w:p w14:paraId="4F9E307D" w14:textId="77777777" w:rsidR="00695663" w:rsidRPr="00AF3DE8" w:rsidRDefault="00695663" w:rsidP="000A67F8">
            <w:pPr>
              <w:spacing w:after="0"/>
              <w:jc w:val="both"/>
              <w:rPr>
                <w:rFonts w:ascii="Times New Roman" w:hAnsi="Times New Roman" w:cs="Times New Roman"/>
                <w:i/>
                <w:sz w:val="20"/>
                <w:szCs w:val="20"/>
              </w:rPr>
            </w:pPr>
          </w:p>
          <w:p w14:paraId="0B6C26E7" w14:textId="77777777" w:rsidR="00695663" w:rsidRPr="00AF3DE8" w:rsidRDefault="00695663" w:rsidP="000A67F8">
            <w:pPr>
              <w:spacing w:after="0"/>
              <w:jc w:val="both"/>
              <w:rPr>
                <w:rFonts w:ascii="Times New Roman" w:hAnsi="Times New Roman" w:cs="Times New Roman"/>
                <w:i/>
                <w:color w:val="000000" w:themeColor="text1"/>
                <w:sz w:val="20"/>
                <w:szCs w:val="20"/>
              </w:rPr>
            </w:pPr>
            <w:r w:rsidRPr="00AF3DE8">
              <w:rPr>
                <w:rFonts w:ascii="Times New Roman" w:hAnsi="Times New Roman" w:cs="Times New Roman"/>
                <w:i/>
                <w:color w:val="000000" w:themeColor="text1"/>
                <w:sz w:val="20"/>
                <w:szCs w:val="20"/>
              </w:rPr>
              <w:t>Редакційно з урахуванням пропозиції, що викладена вище, та того, що розмір штрафу розраховується з урахуванням коефіцієнту завданої шкоди чи неправомірного доходу, а не усього розміру завданої шкоди чи неправомірного доходу.</w:t>
            </w:r>
          </w:p>
          <w:p w14:paraId="2986EBAB" w14:textId="77777777" w:rsidR="00695663" w:rsidRPr="00AF3DE8" w:rsidRDefault="00695663" w:rsidP="000A67F8">
            <w:pPr>
              <w:spacing w:after="0"/>
              <w:jc w:val="both"/>
              <w:rPr>
                <w:rFonts w:ascii="Times New Roman" w:hAnsi="Times New Roman" w:cs="Times New Roman"/>
                <w:i/>
                <w:sz w:val="20"/>
                <w:szCs w:val="20"/>
              </w:rPr>
            </w:pPr>
          </w:p>
          <w:p w14:paraId="38B790BD" w14:textId="77777777" w:rsidR="00695663" w:rsidRPr="00AF3DE8" w:rsidRDefault="00695663" w:rsidP="000A67F8">
            <w:pPr>
              <w:spacing w:after="0"/>
              <w:jc w:val="both"/>
              <w:rPr>
                <w:rFonts w:ascii="Times New Roman" w:hAnsi="Times New Roman" w:cs="Times New Roman"/>
                <w:i/>
                <w:sz w:val="20"/>
                <w:szCs w:val="20"/>
              </w:rPr>
            </w:pPr>
          </w:p>
          <w:p w14:paraId="134F2933" w14:textId="77777777" w:rsidR="00695663" w:rsidRPr="00AF3DE8" w:rsidRDefault="00695663" w:rsidP="000A67F8">
            <w:pPr>
              <w:spacing w:after="0"/>
              <w:jc w:val="both"/>
              <w:rPr>
                <w:rFonts w:ascii="Times New Roman" w:hAnsi="Times New Roman" w:cs="Times New Roman"/>
                <w:i/>
                <w:sz w:val="20"/>
                <w:szCs w:val="20"/>
              </w:rPr>
            </w:pPr>
          </w:p>
          <w:p w14:paraId="6B2E11D1" w14:textId="77777777" w:rsidR="00695663" w:rsidRPr="00AF3DE8" w:rsidRDefault="00695663" w:rsidP="000A67F8">
            <w:pPr>
              <w:spacing w:after="0"/>
              <w:jc w:val="both"/>
              <w:rPr>
                <w:rFonts w:ascii="Times New Roman" w:hAnsi="Times New Roman" w:cs="Times New Roman"/>
                <w:i/>
                <w:sz w:val="20"/>
                <w:szCs w:val="20"/>
              </w:rPr>
            </w:pPr>
          </w:p>
          <w:p w14:paraId="0119DB08" w14:textId="77777777" w:rsidR="00695663" w:rsidRPr="00AF3DE8" w:rsidRDefault="00695663" w:rsidP="000A67F8">
            <w:pPr>
              <w:spacing w:after="0"/>
              <w:jc w:val="both"/>
              <w:rPr>
                <w:rFonts w:ascii="Times New Roman" w:eastAsia="Yu Mincho" w:hAnsi="Times New Roman" w:cs="Times New Roman"/>
                <w:i/>
                <w:color w:val="000000" w:themeColor="text1"/>
                <w:sz w:val="20"/>
                <w:szCs w:val="20"/>
                <w:lang w:eastAsia="uk-UA"/>
              </w:rPr>
            </w:pPr>
            <w:r w:rsidRPr="00AF3DE8">
              <w:rPr>
                <w:rFonts w:ascii="Times New Roman" w:eastAsia="Yu Mincho" w:hAnsi="Times New Roman" w:cs="Times New Roman"/>
                <w:i/>
                <w:color w:val="000000" w:themeColor="text1"/>
                <w:sz w:val="20"/>
                <w:szCs w:val="20"/>
                <w:lang w:eastAsia="uk-UA"/>
              </w:rPr>
              <w:t>Відповідно до першого абзацу п. 1.2 відповідні суб’єкти господарювання визначені як «ліцензіати», відповідно немає необхідності запроваджувати новий термін, що може вводити в оману через його схожість із термінами, що надаються іншими НПА.</w:t>
            </w:r>
          </w:p>
          <w:p w14:paraId="5511E743" w14:textId="2DA776D4" w:rsidR="00695663" w:rsidRDefault="00695663" w:rsidP="000A67F8">
            <w:pPr>
              <w:spacing w:after="0"/>
              <w:jc w:val="both"/>
              <w:rPr>
                <w:rFonts w:ascii="Times New Roman" w:hAnsi="Times New Roman" w:cs="Times New Roman"/>
                <w:i/>
                <w:sz w:val="20"/>
                <w:szCs w:val="20"/>
              </w:rPr>
            </w:pPr>
          </w:p>
          <w:p w14:paraId="0C867930" w14:textId="1DE3D592" w:rsidR="00695663" w:rsidRDefault="00695663" w:rsidP="000A67F8">
            <w:pPr>
              <w:spacing w:after="0"/>
              <w:jc w:val="both"/>
              <w:rPr>
                <w:rFonts w:ascii="Times New Roman" w:hAnsi="Times New Roman" w:cs="Times New Roman"/>
                <w:i/>
                <w:sz w:val="20"/>
                <w:szCs w:val="20"/>
              </w:rPr>
            </w:pPr>
          </w:p>
          <w:p w14:paraId="7D35620F" w14:textId="03FFE725" w:rsidR="00695663" w:rsidRDefault="00695663" w:rsidP="000A67F8">
            <w:pPr>
              <w:spacing w:after="0"/>
              <w:jc w:val="both"/>
              <w:rPr>
                <w:rFonts w:ascii="Times New Roman" w:hAnsi="Times New Roman" w:cs="Times New Roman"/>
                <w:i/>
                <w:sz w:val="20"/>
                <w:szCs w:val="20"/>
              </w:rPr>
            </w:pPr>
          </w:p>
          <w:p w14:paraId="0B531624" w14:textId="77777777" w:rsidR="00695663" w:rsidRPr="00AF3DE8" w:rsidRDefault="00695663" w:rsidP="000A67F8">
            <w:pPr>
              <w:spacing w:after="0"/>
              <w:jc w:val="both"/>
              <w:rPr>
                <w:rFonts w:ascii="Times New Roman" w:hAnsi="Times New Roman" w:cs="Times New Roman"/>
                <w:i/>
                <w:sz w:val="20"/>
                <w:szCs w:val="20"/>
              </w:rPr>
            </w:pPr>
          </w:p>
          <w:p w14:paraId="33E448BD" w14:textId="57C73F71" w:rsidR="00695663" w:rsidRPr="00AF3DE8" w:rsidRDefault="00695663" w:rsidP="000A67F8">
            <w:pPr>
              <w:spacing w:after="0"/>
              <w:jc w:val="both"/>
              <w:rPr>
                <w:rFonts w:ascii="Times New Roman" w:hAnsi="Times New Roman" w:cs="Times New Roman"/>
                <w:i/>
                <w:sz w:val="20"/>
                <w:szCs w:val="20"/>
              </w:rPr>
            </w:pPr>
            <w:r w:rsidRPr="00AF3DE8">
              <w:rPr>
                <w:rFonts w:ascii="Times New Roman" w:eastAsia="Yu Mincho" w:hAnsi="Times New Roman" w:cs="Times New Roman"/>
                <w:i/>
                <w:color w:val="000000" w:themeColor="text1"/>
                <w:sz w:val="20"/>
                <w:szCs w:val="20"/>
                <w:lang w:eastAsia="uk-UA"/>
              </w:rPr>
              <w:t xml:space="preserve">Методика є додатком 29 до Порядку контролю,  яким </w:t>
            </w:r>
            <w:r w:rsidRPr="00AF3DE8">
              <w:rPr>
                <w:rFonts w:ascii="Times New Roman" w:eastAsia="Yu Mincho" w:hAnsi="Times New Roman" w:cs="Times New Roman"/>
                <w:i/>
                <w:color w:val="000000" w:themeColor="text1"/>
                <w:sz w:val="20"/>
                <w:szCs w:val="20"/>
                <w:lang w:eastAsia="uk-UA"/>
              </w:rPr>
              <w:lastRenderedPageBreak/>
              <w:t>передбачено вживання інших термінів.</w:t>
            </w:r>
          </w:p>
          <w:p w14:paraId="2A5002C9" w14:textId="77777777" w:rsidR="00695663" w:rsidRPr="00AF3DE8" w:rsidRDefault="00695663" w:rsidP="000A67F8">
            <w:pPr>
              <w:spacing w:after="0"/>
              <w:jc w:val="both"/>
              <w:rPr>
                <w:rFonts w:ascii="Times New Roman" w:hAnsi="Times New Roman" w:cs="Times New Roman"/>
                <w:i/>
                <w:sz w:val="20"/>
                <w:szCs w:val="20"/>
              </w:rPr>
            </w:pPr>
          </w:p>
          <w:p w14:paraId="219DC257" w14:textId="77777777" w:rsidR="00695663" w:rsidRPr="00AF3DE8" w:rsidRDefault="00695663" w:rsidP="000A67F8">
            <w:pPr>
              <w:spacing w:after="0"/>
              <w:jc w:val="both"/>
              <w:rPr>
                <w:rFonts w:ascii="Times New Roman" w:hAnsi="Times New Roman" w:cs="Times New Roman"/>
                <w:i/>
                <w:sz w:val="20"/>
                <w:szCs w:val="20"/>
              </w:rPr>
            </w:pPr>
          </w:p>
          <w:p w14:paraId="61E7E2C8" w14:textId="77777777" w:rsidR="00695663" w:rsidRPr="00AF3DE8" w:rsidRDefault="00695663" w:rsidP="000A67F8">
            <w:pPr>
              <w:spacing w:after="0"/>
              <w:jc w:val="both"/>
              <w:rPr>
                <w:rFonts w:ascii="Times New Roman" w:hAnsi="Times New Roman" w:cs="Times New Roman"/>
                <w:i/>
                <w:sz w:val="20"/>
                <w:szCs w:val="20"/>
              </w:rPr>
            </w:pPr>
          </w:p>
          <w:p w14:paraId="04544F59" w14:textId="77777777" w:rsidR="00695663" w:rsidRPr="00AF3DE8" w:rsidRDefault="00695663" w:rsidP="000A67F8">
            <w:pPr>
              <w:spacing w:after="0"/>
              <w:jc w:val="both"/>
              <w:rPr>
                <w:rFonts w:ascii="Times New Roman" w:hAnsi="Times New Roman" w:cs="Times New Roman"/>
                <w:i/>
                <w:sz w:val="20"/>
                <w:szCs w:val="20"/>
              </w:rPr>
            </w:pPr>
          </w:p>
          <w:p w14:paraId="6448BC38" w14:textId="77777777" w:rsidR="00695663" w:rsidRPr="00AF3DE8" w:rsidRDefault="00695663" w:rsidP="000A67F8">
            <w:pPr>
              <w:spacing w:after="0"/>
              <w:jc w:val="both"/>
              <w:rPr>
                <w:rFonts w:ascii="Times New Roman" w:hAnsi="Times New Roman" w:cs="Times New Roman"/>
                <w:i/>
                <w:sz w:val="20"/>
                <w:szCs w:val="20"/>
              </w:rPr>
            </w:pPr>
          </w:p>
          <w:p w14:paraId="4D263BE7" w14:textId="77777777" w:rsidR="00695663" w:rsidRPr="00AF3DE8" w:rsidRDefault="00695663" w:rsidP="000A67F8">
            <w:pPr>
              <w:spacing w:after="0"/>
              <w:jc w:val="both"/>
              <w:rPr>
                <w:rFonts w:ascii="Times New Roman" w:hAnsi="Times New Roman" w:cs="Times New Roman"/>
                <w:i/>
                <w:sz w:val="20"/>
                <w:szCs w:val="20"/>
              </w:rPr>
            </w:pPr>
          </w:p>
          <w:p w14:paraId="567D8AFA" w14:textId="77777777" w:rsidR="00695663" w:rsidRPr="00AF3DE8" w:rsidRDefault="00695663" w:rsidP="000A67F8">
            <w:pPr>
              <w:spacing w:after="0"/>
              <w:jc w:val="both"/>
              <w:rPr>
                <w:rFonts w:ascii="Times New Roman" w:hAnsi="Times New Roman" w:cs="Times New Roman"/>
                <w:i/>
                <w:sz w:val="20"/>
                <w:szCs w:val="20"/>
              </w:rPr>
            </w:pPr>
          </w:p>
          <w:p w14:paraId="024C4DD9" w14:textId="02B7143D" w:rsidR="00695663" w:rsidRDefault="00695663" w:rsidP="000A67F8">
            <w:pPr>
              <w:spacing w:after="0"/>
              <w:jc w:val="both"/>
              <w:rPr>
                <w:rFonts w:ascii="Times New Roman" w:hAnsi="Times New Roman" w:cs="Times New Roman"/>
                <w:i/>
                <w:sz w:val="20"/>
                <w:szCs w:val="20"/>
              </w:rPr>
            </w:pPr>
          </w:p>
          <w:p w14:paraId="4490200F" w14:textId="77777777" w:rsidR="00695663" w:rsidRPr="00AF3DE8" w:rsidRDefault="00695663" w:rsidP="000A67F8">
            <w:pPr>
              <w:spacing w:after="0"/>
              <w:jc w:val="both"/>
              <w:rPr>
                <w:rFonts w:ascii="Times New Roman" w:hAnsi="Times New Roman" w:cs="Times New Roman"/>
                <w:i/>
                <w:sz w:val="20"/>
                <w:szCs w:val="20"/>
              </w:rPr>
            </w:pPr>
          </w:p>
          <w:p w14:paraId="45CB5E8E" w14:textId="77777777" w:rsidR="00695663" w:rsidRPr="00AF3DE8" w:rsidRDefault="00695663" w:rsidP="000A67F8">
            <w:pPr>
              <w:spacing w:after="0"/>
              <w:jc w:val="both"/>
              <w:rPr>
                <w:rFonts w:ascii="Times New Roman" w:hAnsi="Times New Roman" w:cs="Times New Roman"/>
                <w:i/>
                <w:sz w:val="20"/>
                <w:szCs w:val="20"/>
              </w:rPr>
            </w:pPr>
          </w:p>
          <w:p w14:paraId="25F74FAB"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4D5B3A6B" w14:textId="77777777" w:rsidR="00695663" w:rsidRPr="00AF3DE8" w:rsidRDefault="00695663" w:rsidP="000A67F8">
            <w:pPr>
              <w:spacing w:after="0"/>
              <w:jc w:val="both"/>
              <w:rPr>
                <w:rFonts w:ascii="Times New Roman" w:hAnsi="Times New Roman" w:cs="Times New Roman"/>
                <w:b/>
                <w:bCs/>
                <w:sz w:val="20"/>
                <w:szCs w:val="20"/>
              </w:rPr>
            </w:pPr>
            <w:r w:rsidRPr="00AF3DE8">
              <w:rPr>
                <w:rFonts w:ascii="Times New Roman" w:hAnsi="Times New Roman" w:cs="Times New Roman"/>
                <w:b/>
                <w:bCs/>
                <w:sz w:val="20"/>
                <w:szCs w:val="20"/>
              </w:rPr>
              <w:t>Редакційне уточнення.</w:t>
            </w:r>
          </w:p>
          <w:p w14:paraId="3FDCF28A" w14:textId="01F509C9"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eastAsiaTheme="minorEastAsia" w:hAnsi="Times New Roman" w:cs="Times New Roman"/>
                <w:sz w:val="20"/>
                <w:szCs w:val="20"/>
              </w:rPr>
              <w:t>Врахування фінансового стану ліцензіата та можливості сплати ним повного розміру штрафу є за змістом індивідуальним пом’якшенням.</w:t>
            </w:r>
          </w:p>
          <w:p w14:paraId="7AFA8ACB"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ГС «РОЗУМНІ ЕЛЕКТРОМЕРЕЖІ УКРАЇНИ»</w:t>
            </w:r>
          </w:p>
          <w:p w14:paraId="67941F0E"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eastAsiaTheme="minorEastAsia" w:hAnsi="Times New Roman" w:cs="Times New Roman"/>
                <w:sz w:val="20"/>
                <w:szCs w:val="20"/>
              </w:rPr>
              <w:t>Фінансовий стан ліцензіата може вважатися достатньою пом’якшувальною обставиною, а отже цей фактор повинен відображатися в цьому розділі.</w:t>
            </w:r>
          </w:p>
          <w:p w14:paraId="15B0DF8D" w14:textId="38784DE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Визначення терміну «початковий розмір штрафу» вбачається недоцільним.</w:t>
            </w:r>
          </w:p>
          <w:p w14:paraId="38BC0349" w14:textId="1FD6E7A8" w:rsidR="00695663" w:rsidRPr="00AF3DE8" w:rsidRDefault="00695663" w:rsidP="000A67F8">
            <w:pPr>
              <w:spacing w:after="0"/>
              <w:jc w:val="both"/>
              <w:rPr>
                <w:rFonts w:ascii="Times New Roman" w:hAnsi="Times New Roman" w:cs="Times New Roman"/>
                <w:sz w:val="20"/>
                <w:szCs w:val="20"/>
              </w:rPr>
            </w:pPr>
          </w:p>
          <w:p w14:paraId="1281CD3C" w14:textId="18AB28ED" w:rsidR="00695663" w:rsidRPr="00AF3DE8" w:rsidRDefault="00695663" w:rsidP="000A67F8">
            <w:pPr>
              <w:spacing w:after="0"/>
              <w:jc w:val="both"/>
              <w:rPr>
                <w:rFonts w:ascii="Times New Roman" w:hAnsi="Times New Roman" w:cs="Times New Roman"/>
                <w:sz w:val="20"/>
                <w:szCs w:val="20"/>
              </w:rPr>
            </w:pPr>
          </w:p>
          <w:p w14:paraId="794DD36D" w14:textId="39B4F9CE" w:rsidR="00695663" w:rsidRPr="00AF3DE8" w:rsidRDefault="00695663" w:rsidP="000A67F8">
            <w:pPr>
              <w:spacing w:after="0"/>
              <w:jc w:val="both"/>
              <w:rPr>
                <w:rFonts w:ascii="Times New Roman" w:hAnsi="Times New Roman" w:cs="Times New Roman"/>
                <w:sz w:val="20"/>
                <w:szCs w:val="20"/>
              </w:rPr>
            </w:pPr>
          </w:p>
          <w:p w14:paraId="6EE01B64" w14:textId="079638B5" w:rsidR="00695663" w:rsidRDefault="00695663" w:rsidP="000A67F8">
            <w:pPr>
              <w:spacing w:after="0"/>
              <w:jc w:val="both"/>
              <w:rPr>
                <w:rFonts w:ascii="Times New Roman" w:hAnsi="Times New Roman" w:cs="Times New Roman"/>
                <w:sz w:val="20"/>
                <w:szCs w:val="20"/>
              </w:rPr>
            </w:pPr>
          </w:p>
          <w:p w14:paraId="290A3E27" w14:textId="08FF1774" w:rsidR="00695663" w:rsidRDefault="00695663" w:rsidP="000A67F8">
            <w:pPr>
              <w:spacing w:after="0"/>
              <w:jc w:val="both"/>
              <w:rPr>
                <w:rFonts w:ascii="Times New Roman" w:hAnsi="Times New Roman" w:cs="Times New Roman"/>
                <w:sz w:val="20"/>
                <w:szCs w:val="20"/>
              </w:rPr>
            </w:pPr>
          </w:p>
          <w:p w14:paraId="3D337E97" w14:textId="7B8C46F3" w:rsidR="00695663" w:rsidRDefault="00695663" w:rsidP="000A67F8">
            <w:pPr>
              <w:spacing w:after="0"/>
              <w:jc w:val="both"/>
              <w:rPr>
                <w:rFonts w:ascii="Times New Roman" w:hAnsi="Times New Roman" w:cs="Times New Roman"/>
                <w:sz w:val="20"/>
                <w:szCs w:val="20"/>
              </w:rPr>
            </w:pPr>
          </w:p>
          <w:p w14:paraId="4F8AC393" w14:textId="197DBC71" w:rsidR="00695663" w:rsidRDefault="00695663" w:rsidP="000A67F8">
            <w:pPr>
              <w:spacing w:after="0"/>
              <w:jc w:val="both"/>
              <w:rPr>
                <w:rFonts w:ascii="Times New Roman" w:hAnsi="Times New Roman" w:cs="Times New Roman"/>
                <w:sz w:val="20"/>
                <w:szCs w:val="20"/>
              </w:rPr>
            </w:pPr>
          </w:p>
          <w:p w14:paraId="07B2ECF5" w14:textId="7639256D" w:rsidR="00695663" w:rsidRDefault="00695663" w:rsidP="000A67F8">
            <w:pPr>
              <w:spacing w:after="0"/>
              <w:jc w:val="both"/>
              <w:rPr>
                <w:rFonts w:ascii="Times New Roman" w:hAnsi="Times New Roman" w:cs="Times New Roman"/>
                <w:sz w:val="20"/>
                <w:szCs w:val="20"/>
              </w:rPr>
            </w:pPr>
          </w:p>
          <w:p w14:paraId="095DD02B" w14:textId="77777777" w:rsidR="00695663" w:rsidRPr="00AF3DE8" w:rsidRDefault="00695663" w:rsidP="000A67F8">
            <w:pPr>
              <w:spacing w:after="0"/>
              <w:jc w:val="both"/>
              <w:rPr>
                <w:rFonts w:ascii="Times New Roman" w:hAnsi="Times New Roman" w:cs="Times New Roman"/>
                <w:sz w:val="20"/>
                <w:szCs w:val="20"/>
              </w:rPr>
            </w:pPr>
          </w:p>
          <w:p w14:paraId="3F873589" w14:textId="411D963F" w:rsidR="00695663" w:rsidRPr="00AF3DE8" w:rsidRDefault="00695663" w:rsidP="000A67F8">
            <w:pPr>
              <w:spacing w:after="0"/>
              <w:jc w:val="both"/>
              <w:rPr>
                <w:rFonts w:ascii="Times New Roman" w:hAnsi="Times New Roman" w:cs="Times New Roman"/>
                <w:sz w:val="20"/>
                <w:szCs w:val="20"/>
              </w:rPr>
            </w:pPr>
          </w:p>
          <w:p w14:paraId="2719C1AF" w14:textId="22282567" w:rsidR="00695663" w:rsidRPr="00AF3DE8" w:rsidRDefault="00695663" w:rsidP="000A67F8">
            <w:pPr>
              <w:spacing w:after="0"/>
              <w:jc w:val="both"/>
              <w:rPr>
                <w:rFonts w:ascii="Times New Roman" w:hAnsi="Times New Roman" w:cs="Times New Roman"/>
                <w:sz w:val="20"/>
                <w:szCs w:val="20"/>
              </w:rPr>
            </w:pPr>
          </w:p>
          <w:p w14:paraId="2B0E6AA1" w14:textId="631D755B" w:rsidR="00695663" w:rsidRPr="00AF3DE8" w:rsidRDefault="00695663" w:rsidP="000A67F8">
            <w:pPr>
              <w:spacing w:after="0"/>
              <w:jc w:val="both"/>
              <w:rPr>
                <w:rFonts w:ascii="Times New Roman" w:hAnsi="Times New Roman" w:cs="Times New Roman"/>
                <w:sz w:val="20"/>
                <w:szCs w:val="20"/>
              </w:rPr>
            </w:pPr>
          </w:p>
          <w:p w14:paraId="2FF15A0E"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USAID ПРОЄКТ ЕНЕРГЕТИЧНОЇ БЕЗПЕКИ</w:t>
            </w:r>
          </w:p>
          <w:p w14:paraId="77ACCA26"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Якщо НКРЕКП прийнято рішення щодо застосування штрафу до ліцензіата, тоді розрахунок даного штрафу має враховувати мінімальні межі штрафних санкцій, визначені законодавством, та відповідно коригувати розмір штрафу до мінімально встановленого рівня, якщо розрахункова сума вийшла меншою. </w:t>
            </w:r>
          </w:p>
          <w:p w14:paraId="6E077A72" w14:textId="6F07C7FA" w:rsidR="00695663" w:rsidRDefault="00695663" w:rsidP="000A67F8">
            <w:pPr>
              <w:spacing w:after="0"/>
              <w:jc w:val="both"/>
              <w:rPr>
                <w:rFonts w:ascii="Times New Roman" w:hAnsi="Times New Roman" w:cs="Times New Roman"/>
                <w:sz w:val="20"/>
                <w:szCs w:val="20"/>
              </w:rPr>
            </w:pPr>
          </w:p>
          <w:p w14:paraId="188FB12B" w14:textId="5B8C6F19" w:rsidR="00695663" w:rsidRDefault="00695663" w:rsidP="000A67F8">
            <w:pPr>
              <w:spacing w:after="0"/>
              <w:jc w:val="both"/>
              <w:rPr>
                <w:rFonts w:ascii="Times New Roman" w:hAnsi="Times New Roman" w:cs="Times New Roman"/>
                <w:sz w:val="20"/>
                <w:szCs w:val="20"/>
              </w:rPr>
            </w:pPr>
          </w:p>
          <w:p w14:paraId="358EFFEE" w14:textId="49FD0BE0" w:rsidR="00695663" w:rsidRDefault="00695663" w:rsidP="000A67F8">
            <w:pPr>
              <w:spacing w:after="0"/>
              <w:jc w:val="both"/>
              <w:rPr>
                <w:rFonts w:ascii="Times New Roman" w:hAnsi="Times New Roman" w:cs="Times New Roman"/>
                <w:sz w:val="20"/>
                <w:szCs w:val="20"/>
              </w:rPr>
            </w:pPr>
          </w:p>
          <w:p w14:paraId="0BBD75FB" w14:textId="7E63DD58" w:rsidR="00695663" w:rsidRDefault="00695663" w:rsidP="000A67F8">
            <w:pPr>
              <w:spacing w:after="0"/>
              <w:jc w:val="both"/>
              <w:rPr>
                <w:rFonts w:ascii="Times New Roman" w:hAnsi="Times New Roman" w:cs="Times New Roman"/>
                <w:sz w:val="20"/>
                <w:szCs w:val="20"/>
              </w:rPr>
            </w:pPr>
          </w:p>
          <w:p w14:paraId="582F7DE4" w14:textId="77777777" w:rsidR="00695663" w:rsidRPr="00AF3DE8" w:rsidRDefault="00695663" w:rsidP="000A67F8">
            <w:pPr>
              <w:spacing w:after="0"/>
              <w:jc w:val="both"/>
              <w:rPr>
                <w:rFonts w:ascii="Times New Roman" w:hAnsi="Times New Roman" w:cs="Times New Roman"/>
                <w:sz w:val="20"/>
                <w:szCs w:val="20"/>
              </w:rPr>
            </w:pPr>
          </w:p>
          <w:p w14:paraId="51AA442E"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КУРМАЗ АНДРІЙ, ЧЛЕН ГРОМАДСЬКОЇ РАДИ МІНЕНЕРГО</w:t>
            </w:r>
          </w:p>
          <w:p w14:paraId="59AF5232" w14:textId="77777777" w:rsidR="00695663" w:rsidRPr="00AF3DE8" w:rsidRDefault="00695663" w:rsidP="000A67F8">
            <w:pPr>
              <w:pStyle w:val="TableParagraph"/>
              <w:ind w:right="86" w:firstLine="179"/>
              <w:jc w:val="both"/>
              <w:rPr>
                <w:rFonts w:cs="Times New Roman"/>
                <w:sz w:val="20"/>
                <w:szCs w:val="20"/>
              </w:rPr>
            </w:pPr>
            <w:r w:rsidRPr="00AF3DE8">
              <w:rPr>
                <w:rFonts w:cs="Times New Roman"/>
                <w:sz w:val="20"/>
                <w:szCs w:val="20"/>
              </w:rPr>
              <w:t>До пом’якшуючих обставин слід відносити і</w:t>
            </w:r>
            <w:r w:rsidRPr="00AF3DE8">
              <w:rPr>
                <w:rFonts w:cs="Times New Roman"/>
                <w:spacing w:val="1"/>
                <w:sz w:val="20"/>
                <w:szCs w:val="20"/>
              </w:rPr>
              <w:t xml:space="preserve"> </w:t>
            </w:r>
            <w:r w:rsidRPr="00AF3DE8">
              <w:rPr>
                <w:rFonts w:cs="Times New Roman"/>
                <w:sz w:val="20"/>
                <w:szCs w:val="20"/>
              </w:rPr>
              <w:t>поведінку ліцензіата до виявлення порушення з</w:t>
            </w:r>
            <w:r w:rsidRPr="00AF3DE8">
              <w:rPr>
                <w:rFonts w:cs="Times New Roman"/>
                <w:spacing w:val="1"/>
                <w:sz w:val="20"/>
                <w:szCs w:val="20"/>
              </w:rPr>
              <w:t xml:space="preserve"> </w:t>
            </w:r>
            <w:r w:rsidRPr="00AF3DE8">
              <w:rPr>
                <w:rFonts w:cs="Times New Roman"/>
                <w:sz w:val="20"/>
                <w:szCs w:val="20"/>
              </w:rPr>
              <w:t>боку НКРЕКП, якщо такі дії були направлені на</w:t>
            </w:r>
            <w:r w:rsidRPr="00AF3DE8">
              <w:rPr>
                <w:rFonts w:cs="Times New Roman"/>
                <w:spacing w:val="1"/>
                <w:sz w:val="20"/>
                <w:szCs w:val="20"/>
              </w:rPr>
              <w:t xml:space="preserve"> </w:t>
            </w:r>
            <w:r w:rsidRPr="00AF3DE8">
              <w:rPr>
                <w:rFonts w:cs="Times New Roman"/>
                <w:sz w:val="20"/>
                <w:szCs w:val="20"/>
              </w:rPr>
              <w:t>усунення</w:t>
            </w:r>
            <w:r w:rsidRPr="00AF3DE8">
              <w:rPr>
                <w:rFonts w:cs="Times New Roman"/>
                <w:spacing w:val="1"/>
                <w:sz w:val="20"/>
                <w:szCs w:val="20"/>
              </w:rPr>
              <w:t xml:space="preserve"> </w:t>
            </w:r>
            <w:r w:rsidRPr="00AF3DE8">
              <w:rPr>
                <w:rFonts w:cs="Times New Roman"/>
                <w:sz w:val="20"/>
                <w:szCs w:val="20"/>
              </w:rPr>
              <w:t>та/або</w:t>
            </w:r>
            <w:r w:rsidRPr="00AF3DE8">
              <w:rPr>
                <w:rFonts w:cs="Times New Roman"/>
                <w:spacing w:val="1"/>
                <w:sz w:val="20"/>
                <w:szCs w:val="20"/>
              </w:rPr>
              <w:t xml:space="preserve"> </w:t>
            </w:r>
            <w:r w:rsidRPr="00AF3DE8">
              <w:rPr>
                <w:rFonts w:cs="Times New Roman"/>
                <w:sz w:val="20"/>
                <w:szCs w:val="20"/>
                <w:u w:val="single"/>
              </w:rPr>
              <w:t>припинення</w:t>
            </w:r>
            <w:r w:rsidRPr="00AF3DE8">
              <w:rPr>
                <w:rFonts w:cs="Times New Roman"/>
                <w:spacing w:val="1"/>
                <w:sz w:val="20"/>
                <w:szCs w:val="20"/>
              </w:rPr>
              <w:t xml:space="preserve"> </w:t>
            </w:r>
            <w:r w:rsidRPr="00AF3DE8">
              <w:rPr>
                <w:rFonts w:cs="Times New Roman"/>
                <w:sz w:val="20"/>
                <w:szCs w:val="20"/>
              </w:rPr>
              <w:t>порушення.</w:t>
            </w:r>
            <w:r w:rsidRPr="00AF3DE8">
              <w:rPr>
                <w:rFonts w:cs="Times New Roman"/>
                <w:spacing w:val="1"/>
                <w:sz w:val="20"/>
                <w:szCs w:val="20"/>
              </w:rPr>
              <w:t xml:space="preserve"> </w:t>
            </w:r>
            <w:r w:rsidRPr="00AF3DE8">
              <w:rPr>
                <w:rFonts w:cs="Times New Roman"/>
                <w:sz w:val="20"/>
                <w:szCs w:val="20"/>
              </w:rPr>
              <w:t>Словосполучення</w:t>
            </w:r>
            <w:r w:rsidRPr="00AF3DE8">
              <w:rPr>
                <w:rFonts w:cs="Times New Roman"/>
                <w:spacing w:val="1"/>
                <w:sz w:val="20"/>
                <w:szCs w:val="20"/>
              </w:rPr>
              <w:t xml:space="preserve"> </w:t>
            </w:r>
            <w:r w:rsidRPr="00AF3DE8">
              <w:rPr>
                <w:rFonts w:cs="Times New Roman"/>
                <w:sz w:val="20"/>
                <w:szCs w:val="20"/>
              </w:rPr>
              <w:t>«припинення»</w:t>
            </w:r>
            <w:r w:rsidRPr="00AF3DE8">
              <w:rPr>
                <w:rFonts w:cs="Times New Roman"/>
                <w:spacing w:val="1"/>
                <w:sz w:val="20"/>
                <w:szCs w:val="20"/>
              </w:rPr>
              <w:t xml:space="preserve"> </w:t>
            </w:r>
            <w:r w:rsidRPr="00AF3DE8">
              <w:rPr>
                <w:rFonts w:cs="Times New Roman"/>
                <w:sz w:val="20"/>
                <w:szCs w:val="20"/>
              </w:rPr>
              <w:t>є</w:t>
            </w:r>
            <w:r w:rsidRPr="00AF3DE8">
              <w:rPr>
                <w:rFonts w:cs="Times New Roman"/>
                <w:spacing w:val="1"/>
                <w:sz w:val="20"/>
                <w:szCs w:val="20"/>
              </w:rPr>
              <w:t xml:space="preserve"> </w:t>
            </w:r>
            <w:r w:rsidRPr="00AF3DE8">
              <w:rPr>
                <w:rFonts w:cs="Times New Roman"/>
                <w:sz w:val="20"/>
                <w:szCs w:val="20"/>
              </w:rPr>
              <w:t>важливим,</w:t>
            </w:r>
            <w:r w:rsidRPr="00AF3DE8">
              <w:rPr>
                <w:rFonts w:cs="Times New Roman"/>
                <w:spacing w:val="1"/>
                <w:sz w:val="20"/>
                <w:szCs w:val="20"/>
              </w:rPr>
              <w:t xml:space="preserve"> </w:t>
            </w:r>
            <w:r w:rsidRPr="00AF3DE8">
              <w:rPr>
                <w:rFonts w:cs="Times New Roman"/>
                <w:sz w:val="20"/>
                <w:szCs w:val="20"/>
              </w:rPr>
              <w:t>оскільки</w:t>
            </w:r>
            <w:r w:rsidRPr="00AF3DE8">
              <w:rPr>
                <w:rFonts w:cs="Times New Roman"/>
                <w:spacing w:val="1"/>
                <w:sz w:val="20"/>
                <w:szCs w:val="20"/>
              </w:rPr>
              <w:t xml:space="preserve"> </w:t>
            </w:r>
            <w:r w:rsidRPr="00AF3DE8">
              <w:rPr>
                <w:rFonts w:cs="Times New Roman"/>
                <w:sz w:val="20"/>
                <w:szCs w:val="20"/>
              </w:rPr>
              <w:t>не</w:t>
            </w:r>
            <w:r w:rsidRPr="00AF3DE8">
              <w:rPr>
                <w:rFonts w:cs="Times New Roman"/>
                <w:spacing w:val="1"/>
                <w:sz w:val="20"/>
                <w:szCs w:val="20"/>
              </w:rPr>
              <w:t xml:space="preserve"> </w:t>
            </w:r>
            <w:r w:rsidRPr="00AF3DE8">
              <w:rPr>
                <w:rFonts w:cs="Times New Roman"/>
                <w:sz w:val="20"/>
                <w:szCs w:val="20"/>
              </w:rPr>
              <w:t>завжди</w:t>
            </w:r>
            <w:r w:rsidRPr="00AF3DE8">
              <w:rPr>
                <w:rFonts w:cs="Times New Roman"/>
                <w:spacing w:val="1"/>
                <w:sz w:val="20"/>
                <w:szCs w:val="20"/>
              </w:rPr>
              <w:t xml:space="preserve"> </w:t>
            </w:r>
            <w:r w:rsidRPr="00AF3DE8">
              <w:rPr>
                <w:rFonts w:cs="Times New Roman"/>
                <w:sz w:val="20"/>
                <w:szCs w:val="20"/>
              </w:rPr>
              <w:t>припинення</w:t>
            </w:r>
            <w:r w:rsidRPr="00AF3DE8">
              <w:rPr>
                <w:rFonts w:cs="Times New Roman"/>
                <w:spacing w:val="1"/>
                <w:sz w:val="20"/>
                <w:szCs w:val="20"/>
              </w:rPr>
              <w:t xml:space="preserve"> </w:t>
            </w:r>
            <w:r w:rsidRPr="00AF3DE8">
              <w:rPr>
                <w:rFonts w:cs="Times New Roman"/>
                <w:sz w:val="20"/>
                <w:szCs w:val="20"/>
              </w:rPr>
              <w:t>порушення</w:t>
            </w:r>
            <w:r w:rsidRPr="00AF3DE8">
              <w:rPr>
                <w:rFonts w:cs="Times New Roman"/>
                <w:spacing w:val="1"/>
                <w:sz w:val="20"/>
                <w:szCs w:val="20"/>
              </w:rPr>
              <w:t xml:space="preserve"> </w:t>
            </w:r>
            <w:r w:rsidRPr="00AF3DE8">
              <w:rPr>
                <w:rFonts w:cs="Times New Roman"/>
                <w:sz w:val="20"/>
                <w:szCs w:val="20"/>
              </w:rPr>
              <w:t>усуває</w:t>
            </w:r>
            <w:r w:rsidRPr="00AF3DE8">
              <w:rPr>
                <w:rFonts w:cs="Times New Roman"/>
                <w:spacing w:val="-1"/>
                <w:sz w:val="20"/>
                <w:szCs w:val="20"/>
              </w:rPr>
              <w:t xml:space="preserve"> </w:t>
            </w:r>
            <w:r w:rsidRPr="00AF3DE8">
              <w:rPr>
                <w:rFonts w:cs="Times New Roman"/>
                <w:sz w:val="20"/>
                <w:szCs w:val="20"/>
              </w:rPr>
              <w:t>саме</w:t>
            </w:r>
            <w:r w:rsidRPr="00AF3DE8">
              <w:rPr>
                <w:rFonts w:cs="Times New Roman"/>
                <w:spacing w:val="-1"/>
                <w:sz w:val="20"/>
                <w:szCs w:val="20"/>
              </w:rPr>
              <w:t xml:space="preserve"> </w:t>
            </w:r>
            <w:r w:rsidRPr="00AF3DE8">
              <w:rPr>
                <w:rFonts w:cs="Times New Roman"/>
                <w:sz w:val="20"/>
                <w:szCs w:val="20"/>
              </w:rPr>
              <w:t>порушення.</w:t>
            </w:r>
          </w:p>
          <w:p w14:paraId="137EBA19" w14:textId="35F12F6B"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sz w:val="20"/>
                <w:szCs w:val="20"/>
              </w:rPr>
              <w:t>Схожа</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норма</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вже</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передбачена</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в</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п.4.6</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Методики.</w:t>
            </w:r>
          </w:p>
        </w:tc>
        <w:tc>
          <w:tcPr>
            <w:tcW w:w="692" w:type="pct"/>
            <w:vMerge/>
            <w:shd w:val="clear" w:color="auto" w:fill="auto"/>
          </w:tcPr>
          <w:p w14:paraId="7FB619FC"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6248531D" w14:textId="77777777" w:rsidTr="008F0F70">
        <w:tc>
          <w:tcPr>
            <w:tcW w:w="383" w:type="pct"/>
          </w:tcPr>
          <w:p w14:paraId="63303D11" w14:textId="77777777"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lastRenderedPageBreak/>
              <w:t>1.6</w:t>
            </w:r>
          </w:p>
        </w:tc>
        <w:tc>
          <w:tcPr>
            <w:tcW w:w="1348" w:type="pct"/>
            <w:shd w:val="clear" w:color="auto" w:fill="auto"/>
          </w:tcPr>
          <w:p w14:paraId="4CA39289"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1.6. Під час розрахунку розмірів штрафних санкцій за порушення законодавства у сферах енергетики та комунальних послуг та/або </w:t>
            </w:r>
            <w:r w:rsidRPr="00AF3DE8">
              <w:rPr>
                <w:rFonts w:ascii="Times New Roman" w:hAnsi="Times New Roman" w:cs="Times New Roman"/>
                <w:sz w:val="20"/>
                <w:szCs w:val="20"/>
              </w:rPr>
              <w:lastRenderedPageBreak/>
              <w:t xml:space="preserve">відповідних ліцензійних умов НКРЕКП, зокрема, керується принципами пропорційності покарання та порушення, ефективності санкцій, розумності, </w:t>
            </w:r>
            <w:proofErr w:type="spellStart"/>
            <w:r w:rsidRPr="00AF3DE8">
              <w:rPr>
                <w:rFonts w:ascii="Times New Roman" w:hAnsi="Times New Roman" w:cs="Times New Roman"/>
                <w:sz w:val="20"/>
                <w:szCs w:val="20"/>
              </w:rPr>
              <w:t>недискримінаційності</w:t>
            </w:r>
            <w:proofErr w:type="spellEnd"/>
            <w:r w:rsidRPr="00AF3DE8">
              <w:rPr>
                <w:rFonts w:ascii="Times New Roman" w:hAnsi="Times New Roman" w:cs="Times New Roman"/>
                <w:sz w:val="20"/>
                <w:szCs w:val="20"/>
              </w:rPr>
              <w:t>.</w:t>
            </w:r>
          </w:p>
          <w:p w14:paraId="3A39780C"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Відповідно до принципу пропорційності покарання та порушення підсумковий розмір штрафу має бути </w:t>
            </w:r>
            <w:proofErr w:type="spellStart"/>
            <w:r w:rsidRPr="00AF3DE8">
              <w:rPr>
                <w:rFonts w:ascii="Times New Roman" w:hAnsi="Times New Roman" w:cs="Times New Roman"/>
                <w:sz w:val="20"/>
                <w:szCs w:val="20"/>
              </w:rPr>
              <w:t>співмірним</w:t>
            </w:r>
            <w:proofErr w:type="spellEnd"/>
            <w:r w:rsidRPr="00AF3DE8">
              <w:rPr>
                <w:rFonts w:ascii="Times New Roman" w:hAnsi="Times New Roman" w:cs="Times New Roman"/>
                <w:sz w:val="20"/>
                <w:szCs w:val="20"/>
              </w:rPr>
              <w:t xml:space="preserve"> характеру та серйозності вчиненого порушення, враховувати особу порушника, всі фактичні обставини вчиненого правопорушення.</w:t>
            </w:r>
          </w:p>
          <w:p w14:paraId="49BF3BE0"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Відповідно до принципу ефективності санкцій процес застосування штрафних санкцій має бути орієнтований на стримування порушників та запобігання порушенням законодавства та/або ліцензійних умов у сфері енергетики та комунальних послуг та на забезпечення розрахунку розміру штрафних санкцій таким чином, щоб вони були достатніми для утримання як порушника, так і інших ліцензіатів від вчинення порушень у майбутньому. </w:t>
            </w:r>
          </w:p>
          <w:p w14:paraId="4868E035"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Відповідно до принципу розумності при розрахунку підсумкового розміру штрафу для кожного окремого порушення враховуються всі фактичні обставини кожного окремого порушення і не допускаються випадки необґрунтованого завищення розміру штрафів.</w:t>
            </w:r>
          </w:p>
          <w:p w14:paraId="7A6E374E"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Відповідно до принципу </w:t>
            </w:r>
            <w:proofErr w:type="spellStart"/>
            <w:r w:rsidRPr="00AF3DE8">
              <w:rPr>
                <w:rFonts w:ascii="Times New Roman" w:hAnsi="Times New Roman" w:cs="Times New Roman"/>
                <w:sz w:val="20"/>
                <w:szCs w:val="20"/>
              </w:rPr>
              <w:t>недискримінаційності</w:t>
            </w:r>
            <w:proofErr w:type="spellEnd"/>
            <w:r w:rsidRPr="00AF3DE8">
              <w:rPr>
                <w:rFonts w:ascii="Times New Roman" w:hAnsi="Times New Roman" w:cs="Times New Roman"/>
                <w:sz w:val="20"/>
                <w:szCs w:val="20"/>
              </w:rPr>
              <w:t xml:space="preserve"> до всіх ліцензіатів в аналогічних умовах вчинення порушень мають застосовуватись аналогічні підходи до розрахунку та застосування штрафних санкцій, а також не допускається встановлення будь-яких планових показників щодо кількості та розміру застосованих штрафних санкцій, а також здійснення будь-якого планування щодо накладення штрафних санкцій на конкретних суб’єктів господарювання.</w:t>
            </w:r>
          </w:p>
        </w:tc>
        <w:tc>
          <w:tcPr>
            <w:tcW w:w="1656" w:type="pct"/>
            <w:shd w:val="clear" w:color="auto" w:fill="auto"/>
          </w:tcPr>
          <w:p w14:paraId="714C944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ТОВ «Д.ТРЕЙДІНГ»</w:t>
            </w:r>
          </w:p>
          <w:p w14:paraId="21E286F9" w14:textId="77777777" w:rsidR="00695663" w:rsidRPr="00AF3DE8" w:rsidRDefault="00695663" w:rsidP="000A67F8">
            <w:pPr>
              <w:pStyle w:val="List11"/>
              <w:numPr>
                <w:ilvl w:val="0"/>
                <w:numId w:val="0"/>
              </w:numPr>
              <w:spacing w:before="0" w:after="0"/>
              <w:ind w:firstLine="432"/>
              <w:rPr>
                <w:rFonts w:cs="Times New Roman"/>
                <w:sz w:val="20"/>
                <w:szCs w:val="20"/>
              </w:rPr>
            </w:pPr>
            <w:r w:rsidRPr="00AF3DE8">
              <w:rPr>
                <w:rFonts w:cs="Times New Roman"/>
                <w:sz w:val="20"/>
                <w:szCs w:val="20"/>
              </w:rPr>
              <w:t xml:space="preserve">1.6. Під час розрахунку розмірів штрафних санкцій за порушення законодавства у сферах енергетики та комунальних послуг та/або відповідних ліцензійних умов </w:t>
            </w:r>
            <w:r w:rsidRPr="00AF3DE8">
              <w:rPr>
                <w:rFonts w:cs="Times New Roman"/>
                <w:sz w:val="20"/>
                <w:szCs w:val="20"/>
              </w:rPr>
              <w:lastRenderedPageBreak/>
              <w:t xml:space="preserve">НКРЕКП, зокрема, керується принципами пропорційності покарання та порушення, ефективності санкцій, розумності, </w:t>
            </w:r>
            <w:proofErr w:type="spellStart"/>
            <w:r w:rsidRPr="00AF3DE8">
              <w:rPr>
                <w:rFonts w:cs="Times New Roman"/>
                <w:sz w:val="20"/>
                <w:szCs w:val="20"/>
              </w:rPr>
              <w:t>недискримінаційності</w:t>
            </w:r>
            <w:proofErr w:type="spellEnd"/>
            <w:r w:rsidRPr="00AF3DE8">
              <w:rPr>
                <w:rFonts w:cs="Times New Roman"/>
                <w:sz w:val="20"/>
                <w:szCs w:val="20"/>
              </w:rPr>
              <w:t>.</w:t>
            </w:r>
          </w:p>
          <w:p w14:paraId="0C32115B"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Відповідно до принципу пропорційності покарання та порушення підсумковий розмір штрафу має бути </w:t>
            </w:r>
            <w:proofErr w:type="spellStart"/>
            <w:r w:rsidRPr="00AF3DE8">
              <w:rPr>
                <w:rFonts w:ascii="Times New Roman" w:hAnsi="Times New Roman" w:cs="Times New Roman"/>
                <w:sz w:val="20"/>
                <w:szCs w:val="20"/>
              </w:rPr>
              <w:t>співмірним</w:t>
            </w:r>
            <w:proofErr w:type="spellEnd"/>
            <w:r w:rsidRPr="00AF3DE8">
              <w:rPr>
                <w:rFonts w:ascii="Times New Roman" w:hAnsi="Times New Roman" w:cs="Times New Roman"/>
                <w:sz w:val="20"/>
                <w:szCs w:val="20"/>
              </w:rPr>
              <w:t xml:space="preserve"> характеру та серйозності вчиненого порушення, враховувати всі фактичні обставини вчиненого правопорушення.</w:t>
            </w:r>
          </w:p>
          <w:p w14:paraId="183E4ED2" w14:textId="77777777" w:rsidR="00695663" w:rsidRPr="00AF3DE8" w:rsidRDefault="00695663" w:rsidP="000A67F8">
            <w:pPr>
              <w:spacing w:after="0"/>
              <w:jc w:val="both"/>
              <w:rPr>
                <w:rFonts w:ascii="Times New Roman" w:hAnsi="Times New Roman" w:cs="Times New Roman"/>
                <w:i/>
                <w:sz w:val="20"/>
                <w:szCs w:val="20"/>
              </w:rPr>
            </w:pPr>
          </w:p>
          <w:p w14:paraId="2962842A"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«ЕКУ»</w:t>
            </w:r>
          </w:p>
          <w:p w14:paraId="5B9FDF33" w14:textId="77777777" w:rsidR="00695663" w:rsidRPr="00AF3DE8" w:rsidRDefault="00695663" w:rsidP="000A67F8">
            <w:pPr>
              <w:spacing w:after="0"/>
              <w:contextualSpacing/>
              <w:jc w:val="both"/>
              <w:rPr>
                <w:rFonts w:ascii="Times New Roman" w:hAnsi="Times New Roman" w:cs="Times New Roman"/>
                <w:bCs/>
                <w:sz w:val="20"/>
                <w:szCs w:val="20"/>
              </w:rPr>
            </w:pPr>
            <w:r w:rsidRPr="00AF3DE8">
              <w:rPr>
                <w:rFonts w:ascii="Times New Roman" w:hAnsi="Times New Roman" w:cs="Times New Roman"/>
                <w:bCs/>
                <w:sz w:val="20"/>
                <w:szCs w:val="20"/>
              </w:rPr>
              <w:t xml:space="preserve">1.6. Під час розрахунку розмірів штрафних санкцій за порушення законодавства у сферах енергетики та комунальних послуг та/або відповідних ліцензійних умов НКРЕКП, зокрема, керується принципами пропорційності </w:t>
            </w:r>
            <w:r w:rsidRPr="00AF3DE8">
              <w:rPr>
                <w:rFonts w:ascii="Times New Roman" w:hAnsi="Times New Roman" w:cs="Times New Roman"/>
                <w:bCs/>
                <w:strike/>
                <w:sz w:val="20"/>
                <w:szCs w:val="20"/>
              </w:rPr>
              <w:t xml:space="preserve">покарання </w:t>
            </w:r>
            <w:r w:rsidRPr="00AF3DE8">
              <w:rPr>
                <w:rFonts w:ascii="Times New Roman" w:hAnsi="Times New Roman" w:cs="Times New Roman"/>
                <w:b/>
                <w:sz w:val="20"/>
                <w:szCs w:val="20"/>
              </w:rPr>
              <w:t>заходів впливу</w:t>
            </w:r>
            <w:r w:rsidRPr="00AF3DE8">
              <w:rPr>
                <w:rFonts w:ascii="Times New Roman" w:hAnsi="Times New Roman" w:cs="Times New Roman"/>
                <w:bCs/>
                <w:sz w:val="20"/>
                <w:szCs w:val="20"/>
              </w:rPr>
              <w:t xml:space="preserve"> та порушення, ефективності санкцій, розумності, </w:t>
            </w:r>
            <w:proofErr w:type="spellStart"/>
            <w:r w:rsidRPr="00AF3DE8">
              <w:rPr>
                <w:rFonts w:ascii="Times New Roman" w:hAnsi="Times New Roman" w:cs="Times New Roman"/>
                <w:bCs/>
                <w:sz w:val="20"/>
                <w:szCs w:val="20"/>
              </w:rPr>
              <w:t>недискримінаційності</w:t>
            </w:r>
            <w:proofErr w:type="spellEnd"/>
            <w:r w:rsidRPr="00AF3DE8">
              <w:rPr>
                <w:rFonts w:ascii="Times New Roman" w:hAnsi="Times New Roman" w:cs="Times New Roman"/>
                <w:bCs/>
                <w:sz w:val="20"/>
                <w:szCs w:val="20"/>
              </w:rPr>
              <w:t>.</w:t>
            </w:r>
          </w:p>
          <w:p w14:paraId="1F4287E3" w14:textId="77777777" w:rsidR="00695663" w:rsidRPr="00AF3DE8" w:rsidRDefault="00695663" w:rsidP="000A67F8">
            <w:pPr>
              <w:spacing w:after="0"/>
              <w:ind w:firstLine="175"/>
              <w:contextualSpacing/>
              <w:jc w:val="both"/>
              <w:rPr>
                <w:rFonts w:ascii="Times New Roman" w:hAnsi="Times New Roman" w:cs="Times New Roman"/>
                <w:bCs/>
                <w:sz w:val="20"/>
                <w:szCs w:val="20"/>
              </w:rPr>
            </w:pPr>
            <w:r w:rsidRPr="00AF3DE8">
              <w:rPr>
                <w:rFonts w:ascii="Times New Roman" w:hAnsi="Times New Roman" w:cs="Times New Roman"/>
                <w:bCs/>
                <w:sz w:val="20"/>
                <w:szCs w:val="20"/>
              </w:rPr>
              <w:t xml:space="preserve">Відповідно до принципу пропорційності </w:t>
            </w:r>
            <w:r w:rsidRPr="00AF3DE8">
              <w:rPr>
                <w:rFonts w:ascii="Times New Roman" w:hAnsi="Times New Roman" w:cs="Times New Roman"/>
                <w:bCs/>
                <w:strike/>
                <w:sz w:val="20"/>
                <w:szCs w:val="20"/>
              </w:rPr>
              <w:t xml:space="preserve">покарання </w:t>
            </w:r>
            <w:r w:rsidRPr="00AF3DE8">
              <w:rPr>
                <w:rFonts w:ascii="Times New Roman" w:hAnsi="Times New Roman" w:cs="Times New Roman"/>
                <w:b/>
                <w:sz w:val="20"/>
                <w:szCs w:val="20"/>
              </w:rPr>
              <w:t>заходів впливу</w:t>
            </w:r>
            <w:r w:rsidRPr="00AF3DE8">
              <w:rPr>
                <w:rFonts w:ascii="Times New Roman" w:hAnsi="Times New Roman" w:cs="Times New Roman"/>
                <w:bCs/>
                <w:sz w:val="20"/>
                <w:szCs w:val="20"/>
              </w:rPr>
              <w:t xml:space="preserve"> та порушення підсумковий розмір штрафу має бути </w:t>
            </w:r>
            <w:proofErr w:type="spellStart"/>
            <w:r w:rsidRPr="00AF3DE8">
              <w:rPr>
                <w:rFonts w:ascii="Times New Roman" w:hAnsi="Times New Roman" w:cs="Times New Roman"/>
                <w:bCs/>
                <w:sz w:val="20"/>
                <w:szCs w:val="20"/>
              </w:rPr>
              <w:t>співмірним</w:t>
            </w:r>
            <w:proofErr w:type="spellEnd"/>
            <w:r w:rsidRPr="00AF3DE8">
              <w:rPr>
                <w:rFonts w:ascii="Times New Roman" w:hAnsi="Times New Roman" w:cs="Times New Roman"/>
                <w:bCs/>
                <w:sz w:val="20"/>
                <w:szCs w:val="20"/>
              </w:rPr>
              <w:t xml:space="preserve"> характеру та серйозності вчиненого порушення, враховувати особу порушника, всі фактичні обставини вчиненого правопорушення.</w:t>
            </w:r>
          </w:p>
          <w:p w14:paraId="5663D991" w14:textId="77777777" w:rsidR="00695663" w:rsidRPr="00AF3DE8" w:rsidRDefault="00695663" w:rsidP="000A67F8">
            <w:pPr>
              <w:spacing w:after="0"/>
              <w:ind w:firstLine="175"/>
              <w:contextualSpacing/>
              <w:jc w:val="both"/>
              <w:rPr>
                <w:rFonts w:ascii="Times New Roman" w:hAnsi="Times New Roman" w:cs="Times New Roman"/>
                <w:bCs/>
                <w:sz w:val="20"/>
                <w:szCs w:val="20"/>
              </w:rPr>
            </w:pPr>
            <w:r w:rsidRPr="00AF3DE8">
              <w:rPr>
                <w:rFonts w:ascii="Times New Roman" w:hAnsi="Times New Roman" w:cs="Times New Roman"/>
                <w:bCs/>
                <w:sz w:val="20"/>
                <w:szCs w:val="20"/>
              </w:rPr>
              <w:t xml:space="preserve">Відповідно до принципу ефективності санкцій процес застосування штрафних санкцій має бути орієнтований на стримування порушників та запобігання порушенням законодавства та/або ліцензійних умов у сфері енергетики та комунальних послуг та на забезпечення розрахунку розміру штрафних санкцій таким чином, щоб вони були достатніми для утримання як порушника, так і інших ліцензіатів від вчинення порушень у майбутньому. </w:t>
            </w:r>
          </w:p>
          <w:p w14:paraId="4F9E822A" w14:textId="77777777" w:rsidR="00695663" w:rsidRPr="00AF3DE8" w:rsidRDefault="00695663" w:rsidP="000A67F8">
            <w:pPr>
              <w:spacing w:after="0"/>
              <w:ind w:firstLine="175"/>
              <w:contextualSpacing/>
              <w:jc w:val="both"/>
              <w:rPr>
                <w:rFonts w:ascii="Times New Roman" w:hAnsi="Times New Roman" w:cs="Times New Roman"/>
                <w:bCs/>
                <w:sz w:val="20"/>
                <w:szCs w:val="20"/>
              </w:rPr>
            </w:pPr>
            <w:r w:rsidRPr="00AF3DE8">
              <w:rPr>
                <w:rFonts w:ascii="Times New Roman" w:hAnsi="Times New Roman" w:cs="Times New Roman"/>
                <w:bCs/>
                <w:sz w:val="20"/>
                <w:szCs w:val="20"/>
              </w:rPr>
              <w:t>Відповідно до принципу розумності при розрахунку підсумкового розміру штрафу для кожного окремого порушення враховуються всі фактичні обставини кожного окремого порушення і не допускаються випадки необґрунтованого завищення розміру штрафів.</w:t>
            </w:r>
          </w:p>
          <w:p w14:paraId="304568B5" w14:textId="77777777" w:rsidR="00695663" w:rsidRPr="00AF3DE8" w:rsidRDefault="00695663" w:rsidP="000A67F8">
            <w:pPr>
              <w:spacing w:after="0"/>
              <w:jc w:val="both"/>
              <w:rPr>
                <w:rFonts w:ascii="Times New Roman" w:hAnsi="Times New Roman" w:cs="Times New Roman"/>
                <w:bCs/>
                <w:sz w:val="20"/>
                <w:szCs w:val="20"/>
              </w:rPr>
            </w:pPr>
            <w:r w:rsidRPr="00AF3DE8">
              <w:rPr>
                <w:rFonts w:ascii="Times New Roman" w:hAnsi="Times New Roman" w:cs="Times New Roman"/>
                <w:bCs/>
                <w:sz w:val="20"/>
                <w:szCs w:val="20"/>
              </w:rPr>
              <w:t xml:space="preserve">Відповідно до принципу </w:t>
            </w:r>
            <w:proofErr w:type="spellStart"/>
            <w:r w:rsidRPr="00AF3DE8">
              <w:rPr>
                <w:rFonts w:ascii="Times New Roman" w:hAnsi="Times New Roman" w:cs="Times New Roman"/>
                <w:bCs/>
                <w:sz w:val="20"/>
                <w:szCs w:val="20"/>
              </w:rPr>
              <w:t>недискримінаційності</w:t>
            </w:r>
            <w:proofErr w:type="spellEnd"/>
            <w:r w:rsidRPr="00AF3DE8">
              <w:rPr>
                <w:rFonts w:ascii="Times New Roman" w:hAnsi="Times New Roman" w:cs="Times New Roman"/>
                <w:bCs/>
                <w:sz w:val="20"/>
                <w:szCs w:val="20"/>
              </w:rPr>
              <w:t xml:space="preserve"> до всіх ліцензіатів в аналогічних умовах вчинення порушень мають застосовуватись аналогічні підходи до розрахунку та застосування штрафних санкцій, а також не допускається встановлення будь-яких планових показників щодо кількості та розміру застосованих штрафних санкцій, а </w:t>
            </w:r>
            <w:r w:rsidRPr="00AF3DE8">
              <w:rPr>
                <w:rFonts w:ascii="Times New Roman" w:hAnsi="Times New Roman" w:cs="Times New Roman"/>
                <w:bCs/>
                <w:sz w:val="20"/>
                <w:szCs w:val="20"/>
              </w:rPr>
              <w:lastRenderedPageBreak/>
              <w:t>також здійснення будь-якого планування щодо накладення штрафних санкцій на конкретних суб’єктів господарювання.</w:t>
            </w:r>
          </w:p>
          <w:p w14:paraId="238F79C6" w14:textId="77777777" w:rsidR="00695663" w:rsidRPr="00AF3DE8" w:rsidRDefault="00695663" w:rsidP="000A67F8">
            <w:pPr>
              <w:spacing w:after="0"/>
              <w:jc w:val="both"/>
              <w:rPr>
                <w:rFonts w:ascii="Times New Roman" w:hAnsi="Times New Roman" w:cs="Times New Roman"/>
                <w:i/>
                <w:sz w:val="20"/>
                <w:szCs w:val="20"/>
              </w:rPr>
            </w:pPr>
          </w:p>
          <w:p w14:paraId="523F5C7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«ЕРУ ТРЕЙДІНГ»</w:t>
            </w:r>
          </w:p>
          <w:p w14:paraId="3C17CE75"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1.6.</w:t>
            </w:r>
          </w:p>
          <w:p w14:paraId="78582994"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w:t>
            </w:r>
          </w:p>
          <w:p w14:paraId="6940131E"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 xml:space="preserve">Відповідно до принципу ефективності санкцій процес застосування штрафних санкцій має бути орієнтований на стримування порушників та запобігання порушенням законодавства та/або ліцензійних умов у сфері енергетики та комунальних послуг та на забезпечення розрахунку розміру штрафних санкцій таким чином, щоб вони були достатніми для утримання </w:t>
            </w:r>
            <w:r w:rsidRPr="00AF3DE8">
              <w:rPr>
                <w:rFonts w:eastAsiaTheme="minorEastAsia" w:cs="Times New Roman"/>
                <w:b/>
                <w:bCs/>
                <w:sz w:val="20"/>
                <w:szCs w:val="20"/>
              </w:rPr>
              <w:t>порушника</w:t>
            </w:r>
            <w:r w:rsidRPr="00AF3DE8">
              <w:rPr>
                <w:rFonts w:eastAsiaTheme="minorEastAsia" w:cs="Times New Roman"/>
                <w:sz w:val="20"/>
                <w:szCs w:val="20"/>
              </w:rPr>
              <w:t xml:space="preserve"> від вчинення порушень у майбутньому. </w:t>
            </w:r>
          </w:p>
          <w:p w14:paraId="6E481E77" w14:textId="77777777" w:rsidR="00695663" w:rsidRPr="00AF3DE8" w:rsidRDefault="00695663" w:rsidP="000A67F8">
            <w:pPr>
              <w:spacing w:after="0"/>
              <w:jc w:val="both"/>
              <w:rPr>
                <w:rFonts w:ascii="Times New Roman" w:hAnsi="Times New Roman" w:cs="Times New Roman"/>
                <w:i/>
                <w:sz w:val="20"/>
                <w:szCs w:val="20"/>
              </w:rPr>
            </w:pPr>
          </w:p>
          <w:p w14:paraId="5FC5AF71"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2781168C"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Відповідно до принципу пропорційності покарання та порушення підсумковий розмір штрафу має бути </w:t>
            </w:r>
            <w:proofErr w:type="spellStart"/>
            <w:r w:rsidRPr="00AF3DE8">
              <w:rPr>
                <w:rFonts w:ascii="Times New Roman" w:eastAsia="Yu Mincho" w:hAnsi="Times New Roman" w:cs="Times New Roman"/>
                <w:sz w:val="20"/>
                <w:szCs w:val="20"/>
                <w:lang w:eastAsia="uk-UA"/>
              </w:rPr>
              <w:t>співмірним</w:t>
            </w:r>
            <w:proofErr w:type="spellEnd"/>
            <w:r w:rsidRPr="00AF3DE8">
              <w:rPr>
                <w:rFonts w:ascii="Times New Roman" w:eastAsia="Yu Mincho" w:hAnsi="Times New Roman" w:cs="Times New Roman"/>
                <w:sz w:val="20"/>
                <w:szCs w:val="20"/>
                <w:lang w:eastAsia="uk-UA"/>
              </w:rPr>
              <w:t xml:space="preserve"> характеру та серйозності вчиненого порушення, </w:t>
            </w:r>
            <w:r w:rsidRPr="00AF3DE8">
              <w:rPr>
                <w:rFonts w:ascii="Times New Roman" w:eastAsia="Yu Mincho" w:hAnsi="Times New Roman" w:cs="Times New Roman"/>
                <w:sz w:val="20"/>
                <w:szCs w:val="20"/>
                <w:u w:val="single"/>
                <w:lang w:eastAsia="uk-UA"/>
              </w:rPr>
              <w:t>враховувати особу порушника</w:t>
            </w:r>
            <w:r w:rsidRPr="00AF3DE8">
              <w:rPr>
                <w:rFonts w:ascii="Times New Roman" w:eastAsia="Yu Mincho" w:hAnsi="Times New Roman" w:cs="Times New Roman"/>
                <w:sz w:val="20"/>
                <w:szCs w:val="20"/>
                <w:lang w:eastAsia="uk-UA"/>
              </w:rPr>
              <w:t>, всі фактичні обставини вчиненого правопорушення.</w:t>
            </w:r>
          </w:p>
          <w:p w14:paraId="3A48B91C" w14:textId="77777777" w:rsidR="00695663" w:rsidRPr="00AF3DE8" w:rsidRDefault="00695663" w:rsidP="000A67F8">
            <w:pPr>
              <w:spacing w:after="0"/>
              <w:jc w:val="both"/>
              <w:rPr>
                <w:rFonts w:ascii="Times New Roman" w:hAnsi="Times New Roman" w:cs="Times New Roman"/>
                <w:i/>
                <w:sz w:val="20"/>
                <w:szCs w:val="20"/>
              </w:rPr>
            </w:pPr>
          </w:p>
          <w:p w14:paraId="6F2E4A5E" w14:textId="77777777" w:rsidR="00695663" w:rsidRPr="00AF3DE8" w:rsidRDefault="00695663" w:rsidP="000A67F8">
            <w:pPr>
              <w:spacing w:after="0"/>
              <w:jc w:val="both"/>
              <w:rPr>
                <w:rFonts w:ascii="Times New Roman" w:hAnsi="Times New Roman" w:cs="Times New Roman"/>
                <w:i/>
                <w:sz w:val="20"/>
                <w:szCs w:val="20"/>
              </w:rPr>
            </w:pPr>
          </w:p>
          <w:p w14:paraId="25917911" w14:textId="77777777" w:rsidR="00695663" w:rsidRPr="00AF3DE8" w:rsidRDefault="00695663" w:rsidP="000A67F8">
            <w:pPr>
              <w:spacing w:after="0"/>
              <w:jc w:val="both"/>
              <w:rPr>
                <w:rFonts w:ascii="Times New Roman" w:hAnsi="Times New Roman" w:cs="Times New Roman"/>
                <w:i/>
                <w:sz w:val="20"/>
                <w:szCs w:val="20"/>
              </w:rPr>
            </w:pPr>
          </w:p>
          <w:p w14:paraId="6342B20C" w14:textId="77777777" w:rsidR="00695663" w:rsidRPr="00AF3DE8" w:rsidRDefault="00695663" w:rsidP="000A67F8">
            <w:pPr>
              <w:spacing w:after="0"/>
              <w:jc w:val="both"/>
              <w:rPr>
                <w:rFonts w:ascii="Times New Roman" w:hAnsi="Times New Roman" w:cs="Times New Roman"/>
                <w:i/>
                <w:sz w:val="20"/>
                <w:szCs w:val="20"/>
              </w:rPr>
            </w:pPr>
          </w:p>
          <w:p w14:paraId="1BC62D2B" w14:textId="77777777" w:rsidR="00695663" w:rsidRPr="00AF3DE8" w:rsidRDefault="00695663" w:rsidP="000A67F8">
            <w:pPr>
              <w:spacing w:after="0"/>
              <w:jc w:val="both"/>
              <w:rPr>
                <w:rFonts w:ascii="Times New Roman" w:hAnsi="Times New Roman" w:cs="Times New Roman"/>
                <w:i/>
                <w:sz w:val="20"/>
                <w:szCs w:val="20"/>
              </w:rPr>
            </w:pPr>
          </w:p>
          <w:p w14:paraId="7CDECE03" w14:textId="77777777" w:rsidR="00695663" w:rsidRPr="00AF3DE8" w:rsidRDefault="00695663" w:rsidP="000A67F8">
            <w:pPr>
              <w:spacing w:after="0"/>
              <w:jc w:val="both"/>
              <w:rPr>
                <w:rFonts w:ascii="Times New Roman" w:hAnsi="Times New Roman" w:cs="Times New Roman"/>
                <w:i/>
                <w:sz w:val="20"/>
                <w:szCs w:val="20"/>
              </w:rPr>
            </w:pPr>
          </w:p>
          <w:p w14:paraId="29EFE9F6" w14:textId="77777777" w:rsidR="00695663" w:rsidRPr="00AF3DE8" w:rsidRDefault="00695663" w:rsidP="000A67F8">
            <w:pPr>
              <w:spacing w:after="0"/>
              <w:jc w:val="both"/>
              <w:rPr>
                <w:rFonts w:ascii="Times New Roman" w:hAnsi="Times New Roman" w:cs="Times New Roman"/>
                <w:i/>
                <w:sz w:val="20"/>
                <w:szCs w:val="20"/>
              </w:rPr>
            </w:pPr>
          </w:p>
          <w:p w14:paraId="3F1061AE" w14:textId="77777777" w:rsidR="00695663" w:rsidRPr="00AF3DE8" w:rsidRDefault="00695663" w:rsidP="000A67F8">
            <w:pPr>
              <w:spacing w:after="0"/>
              <w:jc w:val="both"/>
              <w:rPr>
                <w:rFonts w:ascii="Times New Roman" w:hAnsi="Times New Roman" w:cs="Times New Roman"/>
                <w:i/>
                <w:sz w:val="20"/>
                <w:szCs w:val="20"/>
              </w:rPr>
            </w:pPr>
          </w:p>
          <w:p w14:paraId="375BE31B" w14:textId="77777777" w:rsidR="00695663" w:rsidRPr="00AF3DE8" w:rsidRDefault="00695663" w:rsidP="000A67F8">
            <w:pPr>
              <w:spacing w:after="0"/>
              <w:jc w:val="both"/>
              <w:rPr>
                <w:rFonts w:ascii="Times New Roman" w:hAnsi="Times New Roman" w:cs="Times New Roman"/>
                <w:i/>
                <w:sz w:val="20"/>
                <w:szCs w:val="20"/>
              </w:rPr>
            </w:pPr>
          </w:p>
          <w:p w14:paraId="1C11A8D8" w14:textId="77777777" w:rsidR="00695663" w:rsidRPr="00AF3DE8" w:rsidRDefault="00695663" w:rsidP="000A67F8">
            <w:pPr>
              <w:spacing w:after="0"/>
              <w:jc w:val="both"/>
              <w:rPr>
                <w:rFonts w:ascii="Times New Roman" w:hAnsi="Times New Roman" w:cs="Times New Roman"/>
                <w:i/>
                <w:sz w:val="20"/>
                <w:szCs w:val="20"/>
              </w:rPr>
            </w:pPr>
          </w:p>
          <w:p w14:paraId="160C69D0" w14:textId="77777777" w:rsidR="00695663" w:rsidRPr="00AF3DE8" w:rsidRDefault="00695663" w:rsidP="000A67F8">
            <w:pPr>
              <w:spacing w:after="0"/>
              <w:jc w:val="both"/>
              <w:rPr>
                <w:rFonts w:ascii="Times New Roman" w:hAnsi="Times New Roman" w:cs="Times New Roman"/>
                <w:i/>
                <w:sz w:val="20"/>
                <w:szCs w:val="20"/>
              </w:rPr>
            </w:pPr>
          </w:p>
          <w:p w14:paraId="4F55AE8B" w14:textId="77777777" w:rsidR="00695663" w:rsidRPr="00AF3DE8" w:rsidRDefault="00695663" w:rsidP="000A67F8">
            <w:pPr>
              <w:spacing w:after="0"/>
              <w:jc w:val="both"/>
              <w:rPr>
                <w:rFonts w:ascii="Times New Roman" w:hAnsi="Times New Roman" w:cs="Times New Roman"/>
                <w:i/>
                <w:sz w:val="20"/>
                <w:szCs w:val="20"/>
              </w:rPr>
            </w:pPr>
          </w:p>
          <w:p w14:paraId="54640339" w14:textId="77777777" w:rsidR="00695663" w:rsidRPr="00AF3DE8" w:rsidRDefault="00695663" w:rsidP="000A67F8">
            <w:pPr>
              <w:spacing w:after="0"/>
              <w:jc w:val="both"/>
              <w:rPr>
                <w:rFonts w:ascii="Times New Roman" w:hAnsi="Times New Roman" w:cs="Times New Roman"/>
                <w:i/>
                <w:sz w:val="20"/>
                <w:szCs w:val="20"/>
              </w:rPr>
            </w:pPr>
          </w:p>
          <w:p w14:paraId="75FDAA33" w14:textId="77777777" w:rsidR="00695663" w:rsidRPr="00AF3DE8" w:rsidRDefault="00695663" w:rsidP="000A67F8">
            <w:pPr>
              <w:spacing w:after="0"/>
              <w:jc w:val="both"/>
              <w:rPr>
                <w:rFonts w:ascii="Times New Roman" w:hAnsi="Times New Roman" w:cs="Times New Roman"/>
                <w:i/>
                <w:sz w:val="20"/>
                <w:szCs w:val="20"/>
              </w:rPr>
            </w:pPr>
          </w:p>
          <w:p w14:paraId="40570095" w14:textId="77777777" w:rsidR="00695663" w:rsidRPr="00AF3DE8" w:rsidRDefault="00695663" w:rsidP="000A67F8">
            <w:pPr>
              <w:spacing w:after="0"/>
              <w:jc w:val="both"/>
              <w:rPr>
                <w:rFonts w:ascii="Times New Roman" w:hAnsi="Times New Roman" w:cs="Times New Roman"/>
                <w:i/>
                <w:sz w:val="20"/>
                <w:szCs w:val="20"/>
              </w:rPr>
            </w:pPr>
          </w:p>
          <w:p w14:paraId="6C2A94F7" w14:textId="77777777" w:rsidR="00695663" w:rsidRPr="00AF3DE8" w:rsidRDefault="00695663" w:rsidP="000A67F8">
            <w:pPr>
              <w:spacing w:after="0"/>
              <w:jc w:val="both"/>
              <w:rPr>
                <w:rFonts w:ascii="Times New Roman" w:hAnsi="Times New Roman" w:cs="Times New Roman"/>
                <w:i/>
                <w:sz w:val="20"/>
                <w:szCs w:val="20"/>
              </w:rPr>
            </w:pPr>
          </w:p>
          <w:p w14:paraId="2FFBDEF5" w14:textId="77777777" w:rsidR="00695663" w:rsidRPr="00AF3DE8" w:rsidRDefault="00695663" w:rsidP="000A67F8">
            <w:pPr>
              <w:spacing w:after="0"/>
              <w:jc w:val="both"/>
              <w:rPr>
                <w:rFonts w:ascii="Times New Roman" w:hAnsi="Times New Roman" w:cs="Times New Roman"/>
                <w:i/>
                <w:sz w:val="20"/>
                <w:szCs w:val="20"/>
              </w:rPr>
            </w:pPr>
          </w:p>
          <w:p w14:paraId="16478FE6" w14:textId="77777777" w:rsidR="00695663" w:rsidRPr="00AF3DE8" w:rsidRDefault="00695663" w:rsidP="000A67F8">
            <w:pPr>
              <w:spacing w:after="0"/>
              <w:jc w:val="both"/>
              <w:rPr>
                <w:rFonts w:ascii="Times New Roman" w:hAnsi="Times New Roman" w:cs="Times New Roman"/>
                <w:i/>
                <w:sz w:val="20"/>
                <w:szCs w:val="20"/>
              </w:rPr>
            </w:pPr>
          </w:p>
          <w:p w14:paraId="7F7D28C4" w14:textId="77777777" w:rsidR="00695663" w:rsidRPr="00AF3DE8" w:rsidRDefault="00695663" w:rsidP="000A67F8">
            <w:pPr>
              <w:spacing w:after="0"/>
              <w:jc w:val="both"/>
              <w:rPr>
                <w:rFonts w:ascii="Times New Roman" w:hAnsi="Times New Roman" w:cs="Times New Roman"/>
                <w:i/>
                <w:sz w:val="20"/>
                <w:szCs w:val="20"/>
              </w:rPr>
            </w:pPr>
          </w:p>
          <w:p w14:paraId="187074AC" w14:textId="77777777" w:rsidR="00695663" w:rsidRPr="00AF3DE8" w:rsidRDefault="00695663" w:rsidP="000A67F8">
            <w:pPr>
              <w:spacing w:after="0"/>
              <w:jc w:val="both"/>
              <w:rPr>
                <w:rFonts w:ascii="Times New Roman" w:hAnsi="Times New Roman" w:cs="Times New Roman"/>
                <w:i/>
                <w:sz w:val="20"/>
                <w:szCs w:val="20"/>
              </w:rPr>
            </w:pPr>
          </w:p>
          <w:p w14:paraId="69B2A04B" w14:textId="77777777" w:rsidR="00695663" w:rsidRPr="00AF3DE8" w:rsidRDefault="00695663" w:rsidP="000A67F8">
            <w:pPr>
              <w:spacing w:after="0"/>
              <w:jc w:val="both"/>
              <w:rPr>
                <w:rFonts w:ascii="Times New Roman" w:hAnsi="Times New Roman" w:cs="Times New Roman"/>
                <w:i/>
                <w:sz w:val="20"/>
                <w:szCs w:val="20"/>
              </w:rPr>
            </w:pPr>
          </w:p>
          <w:p w14:paraId="445AB000" w14:textId="77777777" w:rsidR="00695663" w:rsidRPr="00AF3DE8" w:rsidRDefault="00695663" w:rsidP="000A67F8">
            <w:pPr>
              <w:spacing w:after="0"/>
              <w:jc w:val="both"/>
              <w:rPr>
                <w:rFonts w:ascii="Times New Roman" w:hAnsi="Times New Roman" w:cs="Times New Roman"/>
                <w:i/>
                <w:sz w:val="20"/>
                <w:szCs w:val="20"/>
              </w:rPr>
            </w:pPr>
          </w:p>
          <w:p w14:paraId="44FE7C9D" w14:textId="77777777" w:rsidR="00695663" w:rsidRPr="00AF3DE8" w:rsidRDefault="00695663" w:rsidP="000A67F8">
            <w:pPr>
              <w:spacing w:after="0"/>
              <w:jc w:val="both"/>
              <w:rPr>
                <w:rFonts w:ascii="Times New Roman" w:hAnsi="Times New Roman" w:cs="Times New Roman"/>
                <w:i/>
                <w:sz w:val="20"/>
                <w:szCs w:val="20"/>
              </w:rPr>
            </w:pPr>
          </w:p>
          <w:p w14:paraId="71C69F1A" w14:textId="77777777" w:rsidR="00695663" w:rsidRPr="00AF3DE8" w:rsidRDefault="00695663" w:rsidP="000A67F8">
            <w:pPr>
              <w:spacing w:after="0"/>
              <w:jc w:val="both"/>
              <w:rPr>
                <w:rFonts w:ascii="Times New Roman" w:hAnsi="Times New Roman" w:cs="Times New Roman"/>
                <w:i/>
                <w:sz w:val="20"/>
                <w:szCs w:val="20"/>
              </w:rPr>
            </w:pPr>
          </w:p>
          <w:p w14:paraId="087D9E02" w14:textId="77777777" w:rsidR="00695663" w:rsidRPr="00AF3DE8" w:rsidRDefault="00695663" w:rsidP="000A67F8">
            <w:pPr>
              <w:spacing w:after="0"/>
              <w:jc w:val="both"/>
              <w:rPr>
                <w:rFonts w:ascii="Times New Roman" w:hAnsi="Times New Roman" w:cs="Times New Roman"/>
                <w:i/>
                <w:sz w:val="20"/>
                <w:szCs w:val="20"/>
              </w:rPr>
            </w:pPr>
          </w:p>
          <w:p w14:paraId="5623678D" w14:textId="66C67C9F"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2C878395" w14:textId="77777777" w:rsidR="00695663" w:rsidRPr="00AF3DE8" w:rsidRDefault="00695663" w:rsidP="000A67F8">
            <w:pPr>
              <w:pStyle w:val="List11"/>
              <w:numPr>
                <w:ilvl w:val="1"/>
                <w:numId w:val="31"/>
              </w:numPr>
              <w:spacing w:before="0" w:after="0"/>
              <w:rPr>
                <w:rFonts w:cs="Times New Roman"/>
                <w:sz w:val="20"/>
                <w:szCs w:val="20"/>
              </w:rPr>
            </w:pPr>
            <w:r w:rsidRPr="00AF3DE8">
              <w:rPr>
                <w:rFonts w:cs="Times New Roman"/>
                <w:sz w:val="20"/>
                <w:szCs w:val="20"/>
              </w:rPr>
              <w:t xml:space="preserve">Під час розрахунку розмірів штрафних санкцій за порушення законодавства у сферах енергетики та комунальних послуг та/або відповідних ліцензійних умов НКРЕКП, зокрема, керується принципами пропорційності покарання та порушення, ефективності санкцій, розумності, </w:t>
            </w:r>
            <w:proofErr w:type="spellStart"/>
            <w:r w:rsidRPr="00AF3DE8">
              <w:rPr>
                <w:rFonts w:cs="Times New Roman"/>
                <w:sz w:val="20"/>
                <w:szCs w:val="20"/>
              </w:rPr>
              <w:t>недискримінаційності</w:t>
            </w:r>
            <w:proofErr w:type="spellEnd"/>
            <w:r w:rsidRPr="00AF3DE8">
              <w:rPr>
                <w:rFonts w:cs="Times New Roman"/>
                <w:sz w:val="20"/>
                <w:szCs w:val="20"/>
              </w:rPr>
              <w:t>.</w:t>
            </w:r>
          </w:p>
          <w:p w14:paraId="65CFB229"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eastAsiaTheme="minorEastAsia" w:cs="Times New Roman"/>
                <w:sz w:val="20"/>
                <w:szCs w:val="20"/>
              </w:rPr>
              <w:t xml:space="preserve">Відповідно до принципу пропорційності покарання та порушення підсумковий розмір штрафу має бути </w:t>
            </w:r>
            <w:proofErr w:type="spellStart"/>
            <w:r w:rsidRPr="00AF3DE8">
              <w:rPr>
                <w:rFonts w:eastAsiaTheme="minorEastAsia" w:cs="Times New Roman"/>
                <w:sz w:val="20"/>
                <w:szCs w:val="20"/>
              </w:rPr>
              <w:t>співмірним</w:t>
            </w:r>
            <w:proofErr w:type="spellEnd"/>
            <w:r w:rsidRPr="00AF3DE8">
              <w:rPr>
                <w:rFonts w:eastAsiaTheme="minorEastAsia" w:cs="Times New Roman"/>
                <w:sz w:val="20"/>
                <w:szCs w:val="20"/>
              </w:rPr>
              <w:t xml:space="preserve"> характеру та серйозності вчиненого порушення, враховувати </w:t>
            </w:r>
            <w:r w:rsidRPr="00AF3DE8">
              <w:rPr>
                <w:rFonts w:eastAsiaTheme="minorEastAsia" w:cs="Times New Roman"/>
                <w:b/>
                <w:bCs/>
                <w:strike/>
                <w:sz w:val="20"/>
                <w:szCs w:val="20"/>
              </w:rPr>
              <w:t>особу порушника</w:t>
            </w:r>
            <w:r w:rsidRPr="00AF3DE8">
              <w:rPr>
                <w:rFonts w:eastAsiaTheme="minorEastAsia" w:cs="Times New Roman"/>
                <w:sz w:val="20"/>
                <w:szCs w:val="20"/>
              </w:rPr>
              <w:t>, всі фактичні обставини вчиненого правопорушення.</w:t>
            </w:r>
          </w:p>
          <w:p w14:paraId="67A7D447" w14:textId="6BF2B039"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b/>
                <w:bCs/>
                <w:strike/>
                <w:sz w:val="20"/>
                <w:szCs w:val="20"/>
              </w:rPr>
              <w:t>Відповідно до принципу ефективності санкцій процес застосування штрафних санкцій має бути орієнтований на стримування порушників та запобігання порушенням законодавства та/або ліцензійних умов у сфері енергетики та комунальних послуг та на забезпечення розрахунку розміру штрафних санкцій таким чином, щоб вони були достатніми для утримання як порушника, так і інших ліцензіатів від вчинення порушень у майбутньому.</w:t>
            </w:r>
          </w:p>
          <w:p w14:paraId="33E74CD3" w14:textId="77777777" w:rsidR="00695663" w:rsidRPr="00AF3DE8" w:rsidRDefault="00695663" w:rsidP="000A67F8">
            <w:pPr>
              <w:spacing w:after="0"/>
              <w:jc w:val="both"/>
              <w:rPr>
                <w:rFonts w:ascii="Times New Roman" w:hAnsi="Times New Roman" w:cs="Times New Roman"/>
                <w:i/>
                <w:sz w:val="20"/>
                <w:szCs w:val="20"/>
              </w:rPr>
            </w:pPr>
          </w:p>
          <w:p w14:paraId="4A0D8B9F" w14:textId="77777777" w:rsidR="00695663" w:rsidRPr="00AF3DE8" w:rsidRDefault="00695663" w:rsidP="000A67F8">
            <w:pPr>
              <w:spacing w:after="0"/>
              <w:jc w:val="both"/>
              <w:rPr>
                <w:rFonts w:ascii="Times New Roman" w:hAnsi="Times New Roman" w:cs="Times New Roman"/>
                <w:i/>
                <w:sz w:val="20"/>
                <w:szCs w:val="20"/>
              </w:rPr>
            </w:pPr>
          </w:p>
          <w:p w14:paraId="515C9BEF" w14:textId="77777777" w:rsidR="00695663" w:rsidRPr="00AF3DE8" w:rsidRDefault="00695663" w:rsidP="000A67F8">
            <w:pPr>
              <w:spacing w:after="0"/>
              <w:jc w:val="both"/>
              <w:rPr>
                <w:rFonts w:ascii="Times New Roman" w:hAnsi="Times New Roman" w:cs="Times New Roman"/>
                <w:i/>
                <w:sz w:val="20"/>
                <w:szCs w:val="20"/>
              </w:rPr>
            </w:pPr>
          </w:p>
          <w:p w14:paraId="1A03E2A1" w14:textId="77777777" w:rsidR="00695663" w:rsidRPr="00AF3DE8" w:rsidRDefault="00695663" w:rsidP="000A67F8">
            <w:pPr>
              <w:spacing w:after="0"/>
              <w:jc w:val="both"/>
              <w:rPr>
                <w:rFonts w:ascii="Times New Roman" w:hAnsi="Times New Roman" w:cs="Times New Roman"/>
                <w:i/>
                <w:sz w:val="20"/>
                <w:szCs w:val="20"/>
              </w:rPr>
            </w:pPr>
          </w:p>
          <w:p w14:paraId="5C799879" w14:textId="77777777" w:rsidR="00695663" w:rsidRPr="00AF3DE8" w:rsidRDefault="00695663" w:rsidP="000A67F8">
            <w:pPr>
              <w:spacing w:after="0"/>
              <w:jc w:val="both"/>
              <w:rPr>
                <w:rFonts w:ascii="Times New Roman" w:hAnsi="Times New Roman" w:cs="Times New Roman"/>
                <w:i/>
                <w:sz w:val="20"/>
                <w:szCs w:val="20"/>
              </w:rPr>
            </w:pPr>
          </w:p>
          <w:p w14:paraId="587B7DFA" w14:textId="77777777" w:rsidR="00695663" w:rsidRPr="00AF3DE8" w:rsidRDefault="00695663" w:rsidP="000A67F8">
            <w:pPr>
              <w:spacing w:after="0"/>
              <w:jc w:val="both"/>
              <w:rPr>
                <w:rFonts w:ascii="Times New Roman" w:hAnsi="Times New Roman" w:cs="Times New Roman"/>
                <w:i/>
                <w:sz w:val="20"/>
                <w:szCs w:val="20"/>
              </w:rPr>
            </w:pPr>
          </w:p>
          <w:p w14:paraId="75889899" w14:textId="59AF5859" w:rsidR="00695663" w:rsidRDefault="00695663" w:rsidP="000A67F8">
            <w:pPr>
              <w:spacing w:after="0"/>
              <w:jc w:val="both"/>
              <w:rPr>
                <w:rFonts w:ascii="Times New Roman" w:hAnsi="Times New Roman" w:cs="Times New Roman"/>
                <w:i/>
                <w:sz w:val="20"/>
                <w:szCs w:val="20"/>
              </w:rPr>
            </w:pPr>
          </w:p>
          <w:p w14:paraId="36DD3AC1" w14:textId="77777777" w:rsidR="00695663" w:rsidRPr="00AF3DE8" w:rsidRDefault="00695663" w:rsidP="000A67F8">
            <w:pPr>
              <w:spacing w:after="0"/>
              <w:jc w:val="both"/>
              <w:rPr>
                <w:rFonts w:ascii="Times New Roman" w:hAnsi="Times New Roman" w:cs="Times New Roman"/>
                <w:i/>
                <w:sz w:val="20"/>
                <w:szCs w:val="20"/>
              </w:rPr>
            </w:pPr>
          </w:p>
          <w:p w14:paraId="54F74087" w14:textId="77777777" w:rsidR="00695663" w:rsidRPr="00AF3DE8" w:rsidRDefault="00695663" w:rsidP="000A67F8">
            <w:pPr>
              <w:spacing w:after="0"/>
              <w:jc w:val="both"/>
              <w:rPr>
                <w:rFonts w:ascii="Times New Roman" w:hAnsi="Times New Roman" w:cs="Times New Roman"/>
                <w:i/>
                <w:sz w:val="20"/>
                <w:szCs w:val="20"/>
              </w:rPr>
            </w:pPr>
          </w:p>
          <w:p w14:paraId="5FABD259" w14:textId="77777777" w:rsidR="00695663" w:rsidRPr="00AF3DE8" w:rsidRDefault="00695663" w:rsidP="000A67F8">
            <w:pPr>
              <w:spacing w:after="0"/>
              <w:jc w:val="both"/>
              <w:rPr>
                <w:rFonts w:ascii="Times New Roman" w:hAnsi="Times New Roman" w:cs="Times New Roman"/>
                <w:i/>
                <w:sz w:val="20"/>
                <w:szCs w:val="20"/>
              </w:rPr>
            </w:pPr>
          </w:p>
          <w:p w14:paraId="014BE640" w14:textId="77777777" w:rsidR="00695663" w:rsidRPr="00AF3DE8" w:rsidRDefault="00695663" w:rsidP="000A67F8">
            <w:pPr>
              <w:spacing w:after="0"/>
              <w:jc w:val="both"/>
              <w:rPr>
                <w:rFonts w:ascii="Times New Roman" w:hAnsi="Times New Roman" w:cs="Times New Roman"/>
                <w:i/>
                <w:sz w:val="20"/>
                <w:szCs w:val="20"/>
              </w:rPr>
            </w:pPr>
          </w:p>
          <w:p w14:paraId="66786234" w14:textId="77777777" w:rsidR="00695663" w:rsidRPr="00AF3DE8" w:rsidRDefault="00695663" w:rsidP="000A67F8">
            <w:pPr>
              <w:spacing w:after="0"/>
              <w:jc w:val="both"/>
              <w:rPr>
                <w:rFonts w:ascii="Times New Roman" w:hAnsi="Times New Roman" w:cs="Times New Roman"/>
                <w:i/>
                <w:sz w:val="20"/>
                <w:szCs w:val="20"/>
              </w:rPr>
            </w:pPr>
          </w:p>
          <w:p w14:paraId="7026A142"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«ХАРКІВОБЛЕНЕРГО»</w:t>
            </w:r>
          </w:p>
          <w:p w14:paraId="0A60C412" w14:textId="754E58BE" w:rsidR="00695663" w:rsidRPr="00AF3DE8" w:rsidRDefault="00695663" w:rsidP="00622446">
            <w:pPr>
              <w:pStyle w:val="a3"/>
              <w:spacing w:before="0" w:beforeAutospacing="0" w:after="0" w:afterAutospacing="0"/>
              <w:ind w:firstLine="295"/>
              <w:jc w:val="both"/>
              <w:rPr>
                <w:rFonts w:cs="Times New Roman"/>
                <w:i/>
                <w:sz w:val="20"/>
                <w:szCs w:val="20"/>
              </w:rPr>
            </w:pPr>
            <w:r w:rsidRPr="00AF3DE8">
              <w:rPr>
                <w:rFonts w:cs="Times New Roman"/>
                <w:sz w:val="20"/>
                <w:szCs w:val="20"/>
                <w:shd w:val="clear" w:color="auto" w:fill="FFFFFF"/>
              </w:rPr>
              <w:lastRenderedPageBreak/>
              <w:t>З метою забезпечення наведеного у</w:t>
            </w:r>
            <w:r w:rsidRPr="00AF3DE8">
              <w:rPr>
                <w:rFonts w:cs="Times New Roman"/>
                <w:sz w:val="20"/>
                <w:szCs w:val="20"/>
              </w:rPr>
              <w:t xml:space="preserve"> п. 12 ст. 2 Закону України "Про ринок електричної енергії"</w:t>
            </w:r>
            <w:r w:rsidRPr="00AF3DE8">
              <w:rPr>
                <w:rFonts w:cs="Times New Roman"/>
                <w:sz w:val="20"/>
                <w:szCs w:val="20"/>
                <w:shd w:val="clear" w:color="auto" w:fill="FFFFFF"/>
              </w:rPr>
              <w:t xml:space="preserve"> принципу прозорості рішення (заходів) суб’єктів владних повноважень  (мають бути належним чином обґрунтовані та повідомлені суб’єктам, яких вони стосуються, у належний строк до набрання ними чинності або введення в дію) необхідно передбачити змінами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можливість отримання учасником ринку, щодо якого вирішується питання про притягнення до відповідальності, проведеного відповідно до Методики розрахунку штрафних санкцій до їх застосування та надання ним пояснень та заперечень, які в подальшому мають бути враховані при визначені розміру штрафу.</w:t>
            </w:r>
          </w:p>
        </w:tc>
        <w:tc>
          <w:tcPr>
            <w:tcW w:w="921" w:type="pct"/>
            <w:shd w:val="clear" w:color="auto" w:fill="auto"/>
          </w:tcPr>
          <w:p w14:paraId="3D4E9033"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ТОВ «Д.ТРЕЙДІНГ»</w:t>
            </w:r>
          </w:p>
          <w:p w14:paraId="7C036043"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Пропонуємо вилучити неоднозначну норму щодо </w:t>
            </w:r>
            <w:r w:rsidRPr="00AF3DE8">
              <w:rPr>
                <w:rFonts w:ascii="Times New Roman" w:hAnsi="Times New Roman" w:cs="Times New Roman"/>
                <w:sz w:val="20"/>
                <w:szCs w:val="20"/>
              </w:rPr>
              <w:t xml:space="preserve">врахування особи порушника адже вказане є суб’єктивним критерієм при оцінці розмірів штрафів та порушує задекларований вище принцип </w:t>
            </w:r>
            <w:proofErr w:type="spellStart"/>
            <w:r w:rsidRPr="00AF3DE8">
              <w:rPr>
                <w:rFonts w:ascii="Times New Roman" w:hAnsi="Times New Roman" w:cs="Times New Roman"/>
                <w:sz w:val="20"/>
                <w:szCs w:val="20"/>
              </w:rPr>
              <w:t>недискримінаційності</w:t>
            </w:r>
            <w:proofErr w:type="spellEnd"/>
            <w:r w:rsidRPr="00AF3DE8">
              <w:rPr>
                <w:rFonts w:ascii="Times New Roman" w:hAnsi="Times New Roman" w:cs="Times New Roman"/>
                <w:sz w:val="20"/>
                <w:szCs w:val="20"/>
              </w:rPr>
              <w:t>.</w:t>
            </w:r>
          </w:p>
          <w:p w14:paraId="5A910785" w14:textId="77777777" w:rsidR="00695663" w:rsidRPr="00AF3DE8" w:rsidRDefault="00695663" w:rsidP="000A67F8">
            <w:pPr>
              <w:spacing w:after="0"/>
              <w:jc w:val="both"/>
              <w:rPr>
                <w:rFonts w:ascii="Times New Roman" w:hAnsi="Times New Roman" w:cs="Times New Roman"/>
                <w:i/>
                <w:sz w:val="20"/>
                <w:szCs w:val="20"/>
              </w:rPr>
            </w:pPr>
          </w:p>
          <w:p w14:paraId="2300348D" w14:textId="77777777" w:rsidR="00695663" w:rsidRPr="00AF3DE8" w:rsidRDefault="00695663" w:rsidP="000A67F8">
            <w:pPr>
              <w:spacing w:after="0"/>
              <w:jc w:val="both"/>
              <w:rPr>
                <w:rFonts w:ascii="Times New Roman" w:hAnsi="Times New Roman" w:cs="Times New Roman"/>
                <w:i/>
                <w:sz w:val="20"/>
                <w:szCs w:val="20"/>
              </w:rPr>
            </w:pPr>
          </w:p>
          <w:p w14:paraId="073434B6" w14:textId="77777777" w:rsidR="00695663" w:rsidRPr="00AF3DE8" w:rsidRDefault="00695663" w:rsidP="000A67F8">
            <w:pPr>
              <w:spacing w:after="0"/>
              <w:jc w:val="both"/>
              <w:rPr>
                <w:rFonts w:ascii="Times New Roman" w:hAnsi="Times New Roman" w:cs="Times New Roman"/>
                <w:i/>
                <w:sz w:val="20"/>
                <w:szCs w:val="20"/>
              </w:rPr>
            </w:pPr>
          </w:p>
          <w:p w14:paraId="78D6CC48"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«ЕКУ»</w:t>
            </w:r>
          </w:p>
          <w:p w14:paraId="2FA4906E" w14:textId="77777777" w:rsidR="00695663" w:rsidRPr="00AF3DE8" w:rsidRDefault="00695663" w:rsidP="000A67F8">
            <w:pPr>
              <w:spacing w:after="0"/>
              <w:contextualSpacing/>
              <w:jc w:val="both"/>
              <w:rPr>
                <w:rFonts w:ascii="Times New Roman" w:hAnsi="Times New Roman" w:cs="Times New Roman"/>
                <w:bCs/>
                <w:sz w:val="20"/>
                <w:szCs w:val="20"/>
              </w:rPr>
            </w:pPr>
            <w:r w:rsidRPr="00AF3DE8">
              <w:rPr>
                <w:rFonts w:ascii="Times New Roman" w:hAnsi="Times New Roman" w:cs="Times New Roman"/>
                <w:bCs/>
                <w:sz w:val="20"/>
                <w:szCs w:val="20"/>
              </w:rPr>
              <w:t xml:space="preserve">Термін «покарання» є кримінально-правовою категорією відповідно до Кримінального кодексу України (ст.50) та означає захід примусу, що застосовується від імені держави за </w:t>
            </w:r>
            <w:proofErr w:type="spellStart"/>
            <w:r w:rsidRPr="00AF3DE8">
              <w:rPr>
                <w:rFonts w:ascii="Times New Roman" w:hAnsi="Times New Roman" w:cs="Times New Roman"/>
                <w:bCs/>
                <w:sz w:val="20"/>
                <w:szCs w:val="20"/>
              </w:rPr>
              <w:t>вироком</w:t>
            </w:r>
            <w:proofErr w:type="spellEnd"/>
            <w:r w:rsidRPr="00AF3DE8">
              <w:rPr>
                <w:rFonts w:ascii="Times New Roman" w:hAnsi="Times New Roman" w:cs="Times New Roman"/>
                <w:bCs/>
                <w:sz w:val="20"/>
                <w:szCs w:val="20"/>
              </w:rPr>
              <w:t xml:space="preserve"> суду до особи, визнаної винною у вчиненні кримінального правопорушення, і полягає в передбаченому законом обмеженні прав і свобод засудженого.</w:t>
            </w:r>
          </w:p>
          <w:p w14:paraId="322B46B9" w14:textId="77777777" w:rsidR="00695663" w:rsidRPr="00AF3DE8" w:rsidRDefault="00695663" w:rsidP="000A67F8">
            <w:pPr>
              <w:spacing w:after="0"/>
              <w:jc w:val="both"/>
              <w:rPr>
                <w:rFonts w:ascii="Times New Roman" w:hAnsi="Times New Roman" w:cs="Times New Roman"/>
                <w:bCs/>
                <w:sz w:val="20"/>
                <w:szCs w:val="20"/>
              </w:rPr>
            </w:pPr>
            <w:r w:rsidRPr="00AF3DE8">
              <w:rPr>
                <w:rFonts w:ascii="Times New Roman" w:hAnsi="Times New Roman" w:cs="Times New Roman"/>
                <w:bCs/>
                <w:sz w:val="20"/>
                <w:szCs w:val="20"/>
              </w:rPr>
              <w:t>НКРЕКП не судовим та каральним органом, а органом, що здійснює державне регулювання, моніторинг та контроль за діяльністю суб’єктів господарювання у сферах енергетики та комунальних послуг. Тому це визначення слід замінити на «ЗАХОДИ ВПЛИВУ».</w:t>
            </w:r>
          </w:p>
          <w:p w14:paraId="0DD8EB76" w14:textId="77777777" w:rsidR="00695663" w:rsidRPr="00AF3DE8" w:rsidRDefault="00695663" w:rsidP="000A67F8">
            <w:pPr>
              <w:spacing w:after="0"/>
              <w:jc w:val="both"/>
              <w:rPr>
                <w:rFonts w:ascii="Times New Roman" w:hAnsi="Times New Roman" w:cs="Times New Roman"/>
                <w:i/>
                <w:sz w:val="20"/>
                <w:szCs w:val="20"/>
              </w:rPr>
            </w:pPr>
          </w:p>
          <w:p w14:paraId="4F5FD715" w14:textId="77777777" w:rsidR="00695663" w:rsidRPr="00AF3DE8" w:rsidRDefault="00695663" w:rsidP="000A67F8">
            <w:pPr>
              <w:spacing w:after="0"/>
              <w:jc w:val="both"/>
              <w:rPr>
                <w:rFonts w:ascii="Times New Roman" w:hAnsi="Times New Roman" w:cs="Times New Roman"/>
                <w:i/>
                <w:sz w:val="20"/>
                <w:szCs w:val="20"/>
              </w:rPr>
            </w:pPr>
          </w:p>
          <w:p w14:paraId="1A3F14C7" w14:textId="595421A7" w:rsidR="00695663" w:rsidRDefault="00695663" w:rsidP="000A67F8">
            <w:pPr>
              <w:spacing w:after="0"/>
              <w:jc w:val="both"/>
              <w:rPr>
                <w:rFonts w:ascii="Times New Roman" w:hAnsi="Times New Roman" w:cs="Times New Roman"/>
                <w:i/>
                <w:sz w:val="20"/>
                <w:szCs w:val="20"/>
              </w:rPr>
            </w:pPr>
          </w:p>
          <w:p w14:paraId="0B9BDBDD" w14:textId="77777777" w:rsidR="00695663" w:rsidRPr="00AF3DE8" w:rsidRDefault="00695663" w:rsidP="000A67F8">
            <w:pPr>
              <w:spacing w:after="0"/>
              <w:jc w:val="both"/>
              <w:rPr>
                <w:rFonts w:ascii="Times New Roman" w:hAnsi="Times New Roman" w:cs="Times New Roman"/>
                <w:i/>
                <w:sz w:val="20"/>
                <w:szCs w:val="20"/>
              </w:rPr>
            </w:pPr>
          </w:p>
          <w:p w14:paraId="6579BBA5" w14:textId="77777777" w:rsidR="00695663" w:rsidRPr="00AF3DE8" w:rsidRDefault="00695663" w:rsidP="000A67F8">
            <w:pPr>
              <w:spacing w:after="0"/>
              <w:jc w:val="both"/>
              <w:rPr>
                <w:rFonts w:ascii="Times New Roman" w:hAnsi="Times New Roman" w:cs="Times New Roman"/>
                <w:i/>
                <w:sz w:val="20"/>
                <w:szCs w:val="20"/>
              </w:rPr>
            </w:pPr>
          </w:p>
          <w:p w14:paraId="218D1303" w14:textId="77777777" w:rsidR="00695663" w:rsidRPr="00AF3DE8" w:rsidRDefault="00695663" w:rsidP="000A67F8">
            <w:pPr>
              <w:spacing w:after="0"/>
              <w:jc w:val="both"/>
              <w:rPr>
                <w:rFonts w:ascii="Times New Roman" w:hAnsi="Times New Roman" w:cs="Times New Roman"/>
                <w:i/>
                <w:sz w:val="20"/>
                <w:szCs w:val="20"/>
              </w:rPr>
            </w:pPr>
          </w:p>
          <w:p w14:paraId="10049215" w14:textId="77777777" w:rsidR="00695663" w:rsidRPr="00AF3DE8" w:rsidRDefault="00695663" w:rsidP="000A67F8">
            <w:pPr>
              <w:spacing w:after="0"/>
              <w:jc w:val="both"/>
              <w:rPr>
                <w:rFonts w:ascii="Times New Roman" w:hAnsi="Times New Roman" w:cs="Times New Roman"/>
                <w:i/>
                <w:sz w:val="20"/>
                <w:szCs w:val="20"/>
              </w:rPr>
            </w:pPr>
          </w:p>
          <w:p w14:paraId="2B4F75A5" w14:textId="77777777" w:rsidR="00695663" w:rsidRPr="00AF3DE8" w:rsidRDefault="00695663" w:rsidP="000A67F8">
            <w:pPr>
              <w:spacing w:after="0"/>
              <w:jc w:val="both"/>
              <w:rPr>
                <w:rFonts w:ascii="Times New Roman" w:hAnsi="Times New Roman" w:cs="Times New Roman"/>
                <w:i/>
                <w:sz w:val="20"/>
                <w:szCs w:val="20"/>
              </w:rPr>
            </w:pPr>
          </w:p>
          <w:p w14:paraId="0124F14F" w14:textId="77777777" w:rsidR="00695663" w:rsidRPr="00AF3DE8" w:rsidRDefault="00695663" w:rsidP="000A67F8">
            <w:pPr>
              <w:spacing w:after="0"/>
              <w:jc w:val="both"/>
              <w:rPr>
                <w:rFonts w:ascii="Times New Roman" w:hAnsi="Times New Roman" w:cs="Times New Roman"/>
                <w:i/>
                <w:sz w:val="20"/>
                <w:szCs w:val="20"/>
              </w:rPr>
            </w:pPr>
          </w:p>
          <w:p w14:paraId="0F4BAED9" w14:textId="77777777" w:rsidR="00695663" w:rsidRPr="00AF3DE8" w:rsidRDefault="00695663" w:rsidP="000A67F8">
            <w:pPr>
              <w:spacing w:after="0"/>
              <w:jc w:val="both"/>
              <w:rPr>
                <w:rFonts w:ascii="Times New Roman" w:hAnsi="Times New Roman" w:cs="Times New Roman"/>
                <w:i/>
                <w:sz w:val="20"/>
                <w:szCs w:val="20"/>
              </w:rPr>
            </w:pPr>
          </w:p>
          <w:p w14:paraId="64F83475" w14:textId="77777777" w:rsidR="00695663" w:rsidRPr="00AF3DE8" w:rsidRDefault="00695663" w:rsidP="000A67F8">
            <w:pPr>
              <w:spacing w:after="0"/>
              <w:jc w:val="both"/>
              <w:rPr>
                <w:rFonts w:ascii="Times New Roman" w:hAnsi="Times New Roman" w:cs="Times New Roman"/>
                <w:i/>
                <w:sz w:val="20"/>
                <w:szCs w:val="20"/>
              </w:rPr>
            </w:pPr>
          </w:p>
          <w:p w14:paraId="2101521C"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«ЕРУ ТРЕЙДІНГ»</w:t>
            </w:r>
          </w:p>
          <w:p w14:paraId="1A475B65" w14:textId="77777777" w:rsidR="00695663" w:rsidRPr="00AF3DE8" w:rsidRDefault="00695663" w:rsidP="000A67F8">
            <w:pPr>
              <w:spacing w:after="0"/>
              <w:jc w:val="both"/>
              <w:rPr>
                <w:rFonts w:ascii="Times New Roman" w:eastAsia="Times New Roman" w:hAnsi="Times New Roman" w:cs="Times New Roman"/>
                <w:bCs/>
                <w:color w:val="000000"/>
                <w:sz w:val="20"/>
                <w:szCs w:val="20"/>
                <w:lang w:eastAsia="ru-RU"/>
              </w:rPr>
            </w:pPr>
            <w:r w:rsidRPr="00AF3DE8">
              <w:rPr>
                <w:rFonts w:ascii="Times New Roman" w:eastAsia="Times New Roman" w:hAnsi="Times New Roman" w:cs="Times New Roman"/>
                <w:bCs/>
                <w:color w:val="000000"/>
                <w:sz w:val="20"/>
                <w:szCs w:val="20"/>
                <w:lang w:eastAsia="ru-RU"/>
              </w:rPr>
              <w:t>Див. коментар до п. 5.3 Додатку 29.</w:t>
            </w:r>
          </w:p>
          <w:p w14:paraId="4B51B27B" w14:textId="77777777" w:rsidR="00695663" w:rsidRPr="00AF3DE8" w:rsidRDefault="00695663" w:rsidP="000A67F8">
            <w:pPr>
              <w:spacing w:after="0"/>
              <w:jc w:val="both"/>
              <w:rPr>
                <w:rFonts w:ascii="Times New Roman" w:hAnsi="Times New Roman" w:cs="Times New Roman"/>
                <w:i/>
                <w:sz w:val="20"/>
                <w:szCs w:val="20"/>
              </w:rPr>
            </w:pPr>
          </w:p>
          <w:p w14:paraId="5E85B047" w14:textId="77777777" w:rsidR="00695663" w:rsidRPr="00AF3DE8" w:rsidRDefault="00695663" w:rsidP="000A67F8">
            <w:pPr>
              <w:spacing w:after="0"/>
              <w:jc w:val="both"/>
              <w:rPr>
                <w:rFonts w:ascii="Times New Roman" w:hAnsi="Times New Roman" w:cs="Times New Roman"/>
                <w:i/>
                <w:sz w:val="20"/>
                <w:szCs w:val="20"/>
              </w:rPr>
            </w:pPr>
          </w:p>
          <w:p w14:paraId="0D18CFCC" w14:textId="77777777" w:rsidR="00695663" w:rsidRPr="00AF3DE8" w:rsidRDefault="00695663" w:rsidP="000A67F8">
            <w:pPr>
              <w:spacing w:after="0"/>
              <w:jc w:val="both"/>
              <w:rPr>
                <w:rFonts w:ascii="Times New Roman" w:hAnsi="Times New Roman" w:cs="Times New Roman"/>
                <w:i/>
                <w:sz w:val="20"/>
                <w:szCs w:val="20"/>
              </w:rPr>
            </w:pPr>
          </w:p>
          <w:p w14:paraId="6F0DF3AE" w14:textId="77777777" w:rsidR="00695663" w:rsidRPr="00AF3DE8" w:rsidRDefault="00695663" w:rsidP="000A67F8">
            <w:pPr>
              <w:spacing w:after="0"/>
              <w:jc w:val="both"/>
              <w:rPr>
                <w:rFonts w:ascii="Times New Roman" w:hAnsi="Times New Roman" w:cs="Times New Roman"/>
                <w:i/>
                <w:sz w:val="20"/>
                <w:szCs w:val="20"/>
              </w:rPr>
            </w:pPr>
          </w:p>
          <w:p w14:paraId="0FC92E47" w14:textId="77777777" w:rsidR="00695663" w:rsidRPr="00AF3DE8" w:rsidRDefault="00695663" w:rsidP="000A67F8">
            <w:pPr>
              <w:spacing w:after="0"/>
              <w:jc w:val="both"/>
              <w:rPr>
                <w:rFonts w:ascii="Times New Roman" w:hAnsi="Times New Roman" w:cs="Times New Roman"/>
                <w:i/>
                <w:sz w:val="20"/>
                <w:szCs w:val="20"/>
              </w:rPr>
            </w:pPr>
          </w:p>
          <w:p w14:paraId="266CCCFE" w14:textId="77777777" w:rsidR="00695663" w:rsidRPr="00AF3DE8" w:rsidRDefault="00695663" w:rsidP="000A67F8">
            <w:pPr>
              <w:spacing w:after="0"/>
              <w:jc w:val="both"/>
              <w:rPr>
                <w:rFonts w:ascii="Times New Roman" w:hAnsi="Times New Roman" w:cs="Times New Roman"/>
                <w:i/>
                <w:sz w:val="20"/>
                <w:szCs w:val="20"/>
              </w:rPr>
            </w:pPr>
          </w:p>
          <w:p w14:paraId="3980244F" w14:textId="77777777" w:rsidR="00695663" w:rsidRPr="00AF3DE8" w:rsidRDefault="00695663" w:rsidP="000A67F8">
            <w:pPr>
              <w:spacing w:after="0"/>
              <w:jc w:val="both"/>
              <w:rPr>
                <w:rFonts w:ascii="Times New Roman" w:hAnsi="Times New Roman" w:cs="Times New Roman"/>
                <w:i/>
                <w:sz w:val="20"/>
                <w:szCs w:val="20"/>
              </w:rPr>
            </w:pPr>
          </w:p>
          <w:p w14:paraId="03FDB5EE"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65874A01"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cs="Times New Roman"/>
                <w:i/>
                <w:iCs/>
                <w:sz w:val="20"/>
                <w:szCs w:val="20"/>
                <w:lang w:eastAsia="uk-UA"/>
              </w:rPr>
            </w:pPr>
            <w:r w:rsidRPr="00AF3DE8">
              <w:rPr>
                <w:rFonts w:ascii="Times New Roman" w:eastAsia="Yu Mincho" w:hAnsi="Times New Roman" w:cs="Times New Roman"/>
                <w:i/>
                <w:iCs/>
                <w:sz w:val="20"/>
                <w:szCs w:val="20"/>
                <w:lang w:eastAsia="uk-UA"/>
              </w:rPr>
              <w:t xml:space="preserve">Відповідно до частин другої та четвертої статті 22 Закону України «Про НКРЕКП» до посадових осіб суб’єктів господарювання, що проводять діяльність у сферах енергетики та комунальних послуг, Регулятор може застосовувати адміністративні стягнення відповідно до Кодексу України про адміністративні правопорушення. Водночас, з </w:t>
            </w:r>
            <w:proofErr w:type="spellStart"/>
            <w:r w:rsidRPr="00AF3DE8">
              <w:rPr>
                <w:rFonts w:ascii="Times New Roman" w:eastAsia="Yu Mincho" w:hAnsi="Times New Roman" w:cs="Times New Roman"/>
                <w:i/>
                <w:iCs/>
                <w:sz w:val="20"/>
                <w:szCs w:val="20"/>
                <w:lang w:eastAsia="uk-UA"/>
              </w:rPr>
              <w:t>проєкту</w:t>
            </w:r>
            <w:proofErr w:type="spellEnd"/>
            <w:r w:rsidRPr="00AF3DE8">
              <w:rPr>
                <w:rFonts w:ascii="Times New Roman" w:eastAsia="Yu Mincho" w:hAnsi="Times New Roman" w:cs="Times New Roman"/>
                <w:i/>
                <w:iCs/>
                <w:sz w:val="20"/>
                <w:szCs w:val="20"/>
                <w:lang w:eastAsia="uk-UA"/>
              </w:rPr>
              <w:t xml:space="preserve"> Методики не зрозуміло, чи застосовуватиметься вона для визначення розміру штрафних санкцій до посадових осіб ліцензіатів. Якщо ні, то слова «враховувати особу порушника,» зазначені у другому абзаці пункту 1.6 </w:t>
            </w:r>
            <w:proofErr w:type="spellStart"/>
            <w:r w:rsidRPr="00AF3DE8">
              <w:rPr>
                <w:rFonts w:ascii="Times New Roman" w:eastAsia="Yu Mincho" w:hAnsi="Times New Roman" w:cs="Times New Roman"/>
                <w:i/>
                <w:iCs/>
                <w:sz w:val="20"/>
                <w:szCs w:val="20"/>
                <w:lang w:eastAsia="uk-UA"/>
              </w:rPr>
              <w:t>проєкту</w:t>
            </w:r>
            <w:proofErr w:type="spellEnd"/>
            <w:r w:rsidRPr="00AF3DE8">
              <w:rPr>
                <w:rFonts w:ascii="Times New Roman" w:eastAsia="Yu Mincho" w:hAnsi="Times New Roman" w:cs="Times New Roman"/>
                <w:i/>
                <w:iCs/>
                <w:sz w:val="20"/>
                <w:szCs w:val="20"/>
                <w:lang w:eastAsia="uk-UA"/>
              </w:rPr>
              <w:t xml:space="preserve"> Методики, є зайвими.</w:t>
            </w:r>
          </w:p>
          <w:p w14:paraId="1FD3A1BC" w14:textId="77777777" w:rsidR="00695663" w:rsidRPr="00AF3DE8" w:rsidRDefault="00695663" w:rsidP="000A67F8">
            <w:pPr>
              <w:spacing w:after="0"/>
              <w:jc w:val="both"/>
              <w:rPr>
                <w:rFonts w:ascii="Times New Roman" w:eastAsia="Yu Mincho" w:hAnsi="Times New Roman" w:cs="Times New Roman"/>
                <w:i/>
                <w:iCs/>
                <w:sz w:val="20"/>
                <w:szCs w:val="20"/>
                <w:lang w:eastAsia="uk-UA"/>
              </w:rPr>
            </w:pPr>
            <w:r w:rsidRPr="00AF3DE8">
              <w:rPr>
                <w:rFonts w:ascii="Times New Roman" w:eastAsia="Yu Mincho" w:hAnsi="Times New Roman" w:cs="Times New Roman"/>
                <w:i/>
                <w:iCs/>
                <w:sz w:val="20"/>
                <w:szCs w:val="20"/>
                <w:lang w:eastAsia="uk-UA"/>
              </w:rPr>
              <w:t xml:space="preserve">При цьому слід зазначити, що, на нашу думку, у питаннях ненадання інформації або надання завідомо недостовірної </w:t>
            </w:r>
            <w:r w:rsidRPr="00AF3DE8">
              <w:rPr>
                <w:rFonts w:ascii="Times New Roman" w:eastAsia="Yu Mincho" w:hAnsi="Times New Roman" w:cs="Times New Roman"/>
                <w:i/>
                <w:iCs/>
                <w:sz w:val="20"/>
                <w:szCs w:val="20"/>
                <w:lang w:eastAsia="uk-UA"/>
              </w:rPr>
              <w:lastRenderedPageBreak/>
              <w:t>інформації, невиконання рішень Регулятора або інших органів ефективнішими можуть бути санкції, спрямовані на посадову особу ліцензіата.</w:t>
            </w:r>
          </w:p>
          <w:p w14:paraId="6928CFCA" w14:textId="77777777" w:rsidR="00695663" w:rsidRPr="00AF3DE8" w:rsidRDefault="00695663" w:rsidP="000A67F8">
            <w:pPr>
              <w:spacing w:after="0"/>
              <w:jc w:val="both"/>
              <w:rPr>
                <w:rFonts w:ascii="Times New Roman" w:hAnsi="Times New Roman" w:cs="Times New Roman"/>
                <w:i/>
                <w:sz w:val="20"/>
                <w:szCs w:val="20"/>
              </w:rPr>
            </w:pPr>
          </w:p>
          <w:p w14:paraId="5DB87776"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7AA700C9" w14:textId="77777777" w:rsidR="00695663" w:rsidRPr="00AF3DE8" w:rsidRDefault="00695663" w:rsidP="000A67F8">
            <w:pPr>
              <w:spacing w:after="0" w:line="240" w:lineRule="auto"/>
              <w:ind w:firstLine="359"/>
              <w:jc w:val="both"/>
              <w:rPr>
                <w:rFonts w:ascii="Times New Roman" w:hAnsi="Times New Roman" w:cs="Times New Roman"/>
                <w:sz w:val="20"/>
                <w:szCs w:val="20"/>
              </w:rPr>
            </w:pPr>
            <w:r w:rsidRPr="00AF3DE8">
              <w:rPr>
                <w:rFonts w:ascii="Times New Roman" w:hAnsi="Times New Roman" w:cs="Times New Roman"/>
                <w:sz w:val="20"/>
                <w:szCs w:val="20"/>
              </w:rPr>
              <w:t xml:space="preserve">Врахування особи порушника здійснюється при притягнення до відповідальності фізичних осіб, застосування подібних словосполучень є некоректним по відношенню до ліцензіатів.              </w:t>
            </w:r>
          </w:p>
          <w:p w14:paraId="73D61AF3" w14:textId="77777777" w:rsidR="00695663" w:rsidRPr="00AF3DE8" w:rsidRDefault="00695663" w:rsidP="000A67F8">
            <w:pPr>
              <w:spacing w:after="0" w:line="240" w:lineRule="auto"/>
              <w:ind w:firstLine="359"/>
              <w:jc w:val="both"/>
              <w:rPr>
                <w:rFonts w:ascii="Times New Roman" w:hAnsi="Times New Roman" w:cs="Times New Roman"/>
                <w:sz w:val="20"/>
                <w:szCs w:val="20"/>
              </w:rPr>
            </w:pPr>
            <w:r w:rsidRPr="00AF3DE8">
              <w:rPr>
                <w:rFonts w:ascii="Times New Roman" w:hAnsi="Times New Roman" w:cs="Times New Roman"/>
                <w:sz w:val="20"/>
                <w:szCs w:val="20"/>
              </w:rPr>
              <w:t>Також, вбачається застосування дискримінаційного підходу, що не має конкретизації з приводу того, яким чином НКРЕКП має враховувати певний статус чи положення ліцензіата. Подібне формулювання ставить в неоднакове становище різних учасників ринку.</w:t>
            </w:r>
          </w:p>
          <w:p w14:paraId="77D4C6E6" w14:textId="77777777" w:rsidR="00695663" w:rsidRPr="00AF3DE8" w:rsidRDefault="00695663" w:rsidP="000A67F8">
            <w:pPr>
              <w:spacing w:after="0" w:line="240" w:lineRule="auto"/>
              <w:ind w:firstLine="359"/>
              <w:jc w:val="both"/>
              <w:rPr>
                <w:rFonts w:ascii="Times New Roman" w:hAnsi="Times New Roman" w:cs="Times New Roman"/>
                <w:sz w:val="20"/>
                <w:szCs w:val="20"/>
              </w:rPr>
            </w:pPr>
            <w:r w:rsidRPr="00AF3DE8">
              <w:rPr>
                <w:rFonts w:ascii="Times New Roman" w:hAnsi="Times New Roman" w:cs="Times New Roman"/>
                <w:sz w:val="20"/>
                <w:szCs w:val="20"/>
              </w:rPr>
              <w:t xml:space="preserve">Зазначений опис принципу порушує інші принципи, якими керується Регулятор і які описані в </w:t>
            </w:r>
            <w:proofErr w:type="spellStart"/>
            <w:r w:rsidRPr="00AF3DE8">
              <w:rPr>
                <w:rFonts w:ascii="Times New Roman" w:hAnsi="Times New Roman" w:cs="Times New Roman"/>
                <w:sz w:val="20"/>
                <w:szCs w:val="20"/>
              </w:rPr>
              <w:t>проєкті</w:t>
            </w:r>
            <w:proofErr w:type="spellEnd"/>
            <w:r w:rsidRPr="00AF3DE8">
              <w:rPr>
                <w:rFonts w:ascii="Times New Roman" w:hAnsi="Times New Roman" w:cs="Times New Roman"/>
                <w:sz w:val="20"/>
                <w:szCs w:val="20"/>
              </w:rPr>
              <w:t xml:space="preserve"> Методики, а саме: принцип пропорційності покарання та принцип </w:t>
            </w:r>
            <w:proofErr w:type="spellStart"/>
            <w:r w:rsidRPr="00AF3DE8">
              <w:rPr>
                <w:rFonts w:ascii="Times New Roman" w:hAnsi="Times New Roman" w:cs="Times New Roman"/>
                <w:sz w:val="20"/>
                <w:szCs w:val="20"/>
              </w:rPr>
              <w:t>недискримінаційності</w:t>
            </w:r>
            <w:proofErr w:type="spellEnd"/>
            <w:r w:rsidRPr="00AF3DE8">
              <w:rPr>
                <w:rFonts w:ascii="Times New Roman" w:hAnsi="Times New Roman" w:cs="Times New Roman"/>
                <w:sz w:val="20"/>
                <w:szCs w:val="20"/>
              </w:rPr>
              <w:t>.</w:t>
            </w:r>
          </w:p>
          <w:p w14:paraId="09FECE12" w14:textId="38DF51AD"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sz w:val="20"/>
                <w:szCs w:val="20"/>
              </w:rPr>
              <w:t>Факт вибору конкретного ліцензіата з метою застосування «показового покарання» для інших учасників ринку є дискримінаційним та може свідчити про упереджене ставлення Регулятора до конкретного учасника ринку.</w:t>
            </w:r>
          </w:p>
        </w:tc>
        <w:tc>
          <w:tcPr>
            <w:tcW w:w="692" w:type="pct"/>
            <w:vMerge/>
            <w:shd w:val="clear" w:color="auto" w:fill="auto"/>
          </w:tcPr>
          <w:p w14:paraId="0F343E57"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5CB6A964" w14:textId="77777777" w:rsidTr="008F0F70">
        <w:tc>
          <w:tcPr>
            <w:tcW w:w="383" w:type="pct"/>
          </w:tcPr>
          <w:p w14:paraId="63C45714" w14:textId="0F1C9B19"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lastRenderedPageBreak/>
              <w:t>Відсутній</w:t>
            </w:r>
          </w:p>
        </w:tc>
        <w:tc>
          <w:tcPr>
            <w:tcW w:w="1348" w:type="pct"/>
            <w:shd w:val="clear" w:color="auto" w:fill="auto"/>
          </w:tcPr>
          <w:p w14:paraId="7E4D741A" w14:textId="6D743B9D"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Відсутній</w:t>
            </w:r>
          </w:p>
        </w:tc>
        <w:tc>
          <w:tcPr>
            <w:tcW w:w="1656" w:type="pct"/>
            <w:shd w:val="clear" w:color="auto" w:fill="auto"/>
          </w:tcPr>
          <w:p w14:paraId="0C671818" w14:textId="77777777"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i/>
                <w:iCs/>
                <w:sz w:val="20"/>
                <w:szCs w:val="20"/>
                <w:lang w:eastAsia="uk-UA"/>
              </w:rPr>
              <w:t>TOB «ДНІПРОВСЬКІ ЕНЕРГЕТИЧНІ ПОСЛУГИ»</w:t>
            </w:r>
          </w:p>
          <w:p w14:paraId="25704257" w14:textId="77777777" w:rsidR="00695663" w:rsidRPr="00AF3DE8" w:rsidRDefault="00695663" w:rsidP="000A67F8">
            <w:pPr>
              <w:spacing w:after="0"/>
              <w:jc w:val="both"/>
              <w:rPr>
                <w:rFonts w:ascii="Times New Roman" w:hAnsi="Times New Roman" w:cs="Times New Roman"/>
                <w:b/>
                <w:bCs/>
                <w:sz w:val="20"/>
                <w:szCs w:val="20"/>
                <w:lang w:eastAsia="uk-UA"/>
              </w:rPr>
            </w:pPr>
            <w:r w:rsidRPr="00AF3DE8">
              <w:rPr>
                <w:rFonts w:ascii="Times New Roman" w:hAnsi="Times New Roman" w:cs="Times New Roman"/>
                <w:b/>
                <w:bCs/>
                <w:sz w:val="20"/>
                <w:szCs w:val="20"/>
                <w:lang w:eastAsia="uk-UA"/>
              </w:rPr>
              <w:t>1.8. Детальний розрахунок розміру штрафу за цією Методикою додається до постанови НКРЄКП про накладення штрафу.</w:t>
            </w:r>
          </w:p>
          <w:p w14:paraId="4CB3CB81" w14:textId="77777777" w:rsidR="00695663" w:rsidRPr="00AF3DE8" w:rsidRDefault="00695663" w:rsidP="000A67F8">
            <w:pPr>
              <w:spacing w:after="0"/>
              <w:jc w:val="both"/>
              <w:rPr>
                <w:rFonts w:ascii="Times New Roman" w:hAnsi="Times New Roman" w:cs="Times New Roman"/>
                <w:i/>
                <w:sz w:val="20"/>
                <w:szCs w:val="20"/>
              </w:rPr>
            </w:pPr>
          </w:p>
          <w:p w14:paraId="265733D8" w14:textId="03512F0B" w:rsidR="00695663" w:rsidRDefault="00695663" w:rsidP="000A67F8">
            <w:pPr>
              <w:spacing w:after="0"/>
              <w:jc w:val="both"/>
              <w:rPr>
                <w:rFonts w:ascii="Times New Roman" w:hAnsi="Times New Roman" w:cs="Times New Roman"/>
                <w:i/>
                <w:sz w:val="20"/>
                <w:szCs w:val="20"/>
              </w:rPr>
            </w:pPr>
          </w:p>
          <w:p w14:paraId="5C867B4E" w14:textId="77777777" w:rsidR="00695663" w:rsidRPr="00AF3DE8" w:rsidRDefault="00695663" w:rsidP="000A67F8">
            <w:pPr>
              <w:spacing w:after="0"/>
              <w:jc w:val="both"/>
              <w:rPr>
                <w:rFonts w:ascii="Times New Roman" w:hAnsi="Times New Roman" w:cs="Times New Roman"/>
                <w:i/>
                <w:sz w:val="20"/>
                <w:szCs w:val="20"/>
              </w:rPr>
            </w:pPr>
          </w:p>
          <w:p w14:paraId="54A9C046" w14:textId="77777777" w:rsidR="00695663" w:rsidRPr="00AF3DE8" w:rsidRDefault="00695663" w:rsidP="000A67F8">
            <w:pPr>
              <w:spacing w:after="0"/>
              <w:jc w:val="both"/>
              <w:rPr>
                <w:rFonts w:ascii="Times New Roman" w:hAnsi="Times New Roman" w:cs="Times New Roman"/>
                <w:i/>
                <w:sz w:val="20"/>
                <w:szCs w:val="20"/>
              </w:rPr>
            </w:pPr>
          </w:p>
          <w:p w14:paraId="33BE4761" w14:textId="77777777" w:rsidR="00695663" w:rsidRPr="00AF3DE8" w:rsidRDefault="00695663" w:rsidP="000A67F8">
            <w:pPr>
              <w:spacing w:after="0"/>
              <w:jc w:val="both"/>
              <w:rPr>
                <w:rFonts w:ascii="Times New Roman" w:hAnsi="Times New Roman" w:cs="Times New Roman"/>
                <w:i/>
                <w:sz w:val="20"/>
                <w:szCs w:val="20"/>
              </w:rPr>
            </w:pPr>
          </w:p>
          <w:p w14:paraId="6AF3760C"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«ПРИКАРПАТТЯОБЛЕНЕРГО»</w:t>
            </w:r>
          </w:p>
          <w:p w14:paraId="19049F53" w14:textId="24BC88A8" w:rsidR="00695663" w:rsidRPr="00AF3DE8" w:rsidRDefault="00695663" w:rsidP="000A67F8">
            <w:pPr>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 xml:space="preserve">1.8 При зазначенні у ОПИСІ виявлених порушень вимог законодавства та ліцензійних умов  </w:t>
            </w:r>
            <w:proofErr w:type="spellStart"/>
            <w:r w:rsidRPr="00AF3DE8">
              <w:rPr>
                <w:rFonts w:ascii="Times New Roman" w:hAnsi="Times New Roman" w:cs="Times New Roman"/>
                <w:sz w:val="20"/>
                <w:szCs w:val="20"/>
                <w:lang w:eastAsia="uk-UA"/>
              </w:rPr>
              <w:t>Акта</w:t>
            </w:r>
            <w:proofErr w:type="spellEnd"/>
            <w:r w:rsidRPr="00AF3DE8">
              <w:rPr>
                <w:rFonts w:ascii="Times New Roman" w:hAnsi="Times New Roman" w:cs="Times New Roman"/>
                <w:sz w:val="20"/>
                <w:szCs w:val="20"/>
                <w:lang w:eastAsia="uk-UA"/>
              </w:rPr>
              <w:t xml:space="preserve"> перевірки щодо наявності порушень вимог законодавства, додається розрахунок розміру штрафу.</w:t>
            </w:r>
          </w:p>
          <w:p w14:paraId="6FD363B4" w14:textId="2E355607" w:rsidR="00695663" w:rsidRDefault="00695663" w:rsidP="000A67F8">
            <w:pPr>
              <w:spacing w:after="0"/>
              <w:jc w:val="both"/>
              <w:rPr>
                <w:rFonts w:ascii="Times New Roman" w:hAnsi="Times New Roman" w:cs="Times New Roman"/>
                <w:sz w:val="20"/>
                <w:szCs w:val="20"/>
                <w:lang w:eastAsia="uk-UA"/>
              </w:rPr>
            </w:pPr>
          </w:p>
          <w:p w14:paraId="4F320A3B" w14:textId="4DBF6268" w:rsidR="00695663" w:rsidRDefault="00695663" w:rsidP="000A67F8">
            <w:pPr>
              <w:spacing w:after="0"/>
              <w:jc w:val="both"/>
              <w:rPr>
                <w:rFonts w:ascii="Times New Roman" w:hAnsi="Times New Roman" w:cs="Times New Roman"/>
                <w:sz w:val="20"/>
                <w:szCs w:val="20"/>
                <w:lang w:eastAsia="uk-UA"/>
              </w:rPr>
            </w:pPr>
          </w:p>
          <w:p w14:paraId="422F1BFA" w14:textId="24512AC0" w:rsidR="00695663" w:rsidRDefault="00695663" w:rsidP="000A67F8">
            <w:pPr>
              <w:spacing w:after="0"/>
              <w:jc w:val="both"/>
              <w:rPr>
                <w:rFonts w:ascii="Times New Roman" w:hAnsi="Times New Roman" w:cs="Times New Roman"/>
                <w:sz w:val="20"/>
                <w:szCs w:val="20"/>
                <w:lang w:eastAsia="uk-UA"/>
              </w:rPr>
            </w:pPr>
          </w:p>
          <w:p w14:paraId="58E1D4ED" w14:textId="77777777" w:rsidR="00695663" w:rsidRPr="00AF3DE8" w:rsidRDefault="00695663" w:rsidP="000A67F8">
            <w:pPr>
              <w:spacing w:after="0"/>
              <w:jc w:val="both"/>
              <w:rPr>
                <w:rFonts w:ascii="Times New Roman" w:hAnsi="Times New Roman" w:cs="Times New Roman"/>
                <w:sz w:val="20"/>
                <w:szCs w:val="20"/>
                <w:lang w:eastAsia="uk-UA"/>
              </w:rPr>
            </w:pPr>
          </w:p>
          <w:p w14:paraId="593015AE"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USAID ПРОЄКТ ЕНЕРГЕТИЧНОЇ БЕЗПЕКИ</w:t>
            </w:r>
          </w:p>
          <w:p w14:paraId="7C6C017A" w14:textId="0445B411"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b/>
                <w:bCs/>
                <w:sz w:val="20"/>
                <w:szCs w:val="20"/>
              </w:rPr>
              <w:t xml:space="preserve">1.8. НКРЕКП включає в обґрунтування до </w:t>
            </w:r>
            <w:proofErr w:type="spellStart"/>
            <w:r w:rsidRPr="00AF3DE8">
              <w:rPr>
                <w:rFonts w:ascii="Times New Roman" w:hAnsi="Times New Roman" w:cs="Times New Roman"/>
                <w:b/>
                <w:bCs/>
                <w:sz w:val="20"/>
                <w:szCs w:val="20"/>
              </w:rPr>
              <w:t>проєкту</w:t>
            </w:r>
            <w:proofErr w:type="spellEnd"/>
            <w:r w:rsidRPr="00AF3DE8">
              <w:rPr>
                <w:rFonts w:ascii="Times New Roman" w:hAnsi="Times New Roman" w:cs="Times New Roman"/>
                <w:b/>
                <w:bCs/>
                <w:sz w:val="20"/>
                <w:szCs w:val="20"/>
              </w:rPr>
              <w:t xml:space="preserve"> рішення про накладення штрафу результати розрахунку штрафу відповідно до цієї Методики, у тому числі результати кожного етапу розрахунку штрафу з відповідним поясненням застосованих коефіцієнтів та коригувань. Ліцензіат має право направити НКРЕКП запит про надання деталізованого обґрунтування </w:t>
            </w:r>
            <w:r w:rsidRPr="00AF3DE8">
              <w:rPr>
                <w:rFonts w:ascii="Times New Roman" w:hAnsi="Times New Roman" w:cs="Times New Roman"/>
                <w:b/>
                <w:bCs/>
                <w:sz w:val="20"/>
                <w:szCs w:val="20"/>
              </w:rPr>
              <w:lastRenderedPageBreak/>
              <w:t>розміру штрафу, розрахованого відповідно до цієї Методики.</w:t>
            </w:r>
          </w:p>
        </w:tc>
        <w:tc>
          <w:tcPr>
            <w:tcW w:w="921" w:type="pct"/>
            <w:shd w:val="clear" w:color="auto" w:fill="auto"/>
          </w:tcPr>
          <w:p w14:paraId="6478C2DD" w14:textId="77777777"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i/>
                <w:iCs/>
                <w:sz w:val="20"/>
                <w:szCs w:val="20"/>
                <w:lang w:eastAsia="uk-UA"/>
              </w:rPr>
              <w:lastRenderedPageBreak/>
              <w:t>TOB «ДНІПРОВСЬКІ ЕНЕРГЕТИЧНІ ПОСЛУГИ»</w:t>
            </w:r>
          </w:p>
          <w:p w14:paraId="0760C04F" w14:textId="77777777" w:rsidR="00695663" w:rsidRPr="00AF3DE8" w:rsidRDefault="00695663" w:rsidP="000A67F8">
            <w:pPr>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 xml:space="preserve">З метою забезпечення прозорості та виконання принципів справедливості, </w:t>
            </w:r>
            <w:proofErr w:type="spellStart"/>
            <w:r w:rsidRPr="00AF3DE8">
              <w:rPr>
                <w:rFonts w:ascii="Times New Roman" w:hAnsi="Times New Roman" w:cs="Times New Roman"/>
                <w:sz w:val="20"/>
                <w:szCs w:val="20"/>
                <w:lang w:eastAsia="uk-UA"/>
              </w:rPr>
              <w:t>недискримінаційності</w:t>
            </w:r>
            <w:proofErr w:type="spellEnd"/>
            <w:r w:rsidRPr="00AF3DE8">
              <w:rPr>
                <w:rFonts w:ascii="Times New Roman" w:hAnsi="Times New Roman" w:cs="Times New Roman"/>
                <w:sz w:val="20"/>
                <w:szCs w:val="20"/>
                <w:lang w:eastAsia="uk-UA"/>
              </w:rPr>
              <w:t xml:space="preserve"> та розумності, передбачених пунктом 1.6. Методики.</w:t>
            </w:r>
          </w:p>
          <w:p w14:paraId="0DD1ED50" w14:textId="77777777" w:rsidR="00695663" w:rsidRPr="00AF3DE8" w:rsidRDefault="00695663" w:rsidP="000A67F8">
            <w:pPr>
              <w:spacing w:after="0"/>
              <w:jc w:val="both"/>
              <w:rPr>
                <w:rFonts w:ascii="Times New Roman" w:hAnsi="Times New Roman" w:cs="Times New Roman"/>
                <w:i/>
                <w:sz w:val="20"/>
                <w:szCs w:val="20"/>
              </w:rPr>
            </w:pPr>
          </w:p>
          <w:p w14:paraId="4CC47BE3"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«ПРИКАРПАТТЯОБЛЕНЕРГО»</w:t>
            </w:r>
          </w:p>
          <w:p w14:paraId="20169B55"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При прийнятті Додатку 29 кожному ліцензіату, якщо виявлені порушення, необхідно Комісії з перевірки разом з Актом надавати і розрахунок розміру штрафу.</w:t>
            </w:r>
          </w:p>
          <w:p w14:paraId="43969BAB" w14:textId="77777777" w:rsidR="00695663" w:rsidRPr="00AF3DE8" w:rsidRDefault="00695663" w:rsidP="000A67F8">
            <w:pPr>
              <w:spacing w:after="0"/>
              <w:jc w:val="both"/>
              <w:rPr>
                <w:rFonts w:ascii="Times New Roman" w:hAnsi="Times New Roman" w:cs="Times New Roman"/>
                <w:i/>
                <w:sz w:val="20"/>
                <w:szCs w:val="20"/>
              </w:rPr>
            </w:pPr>
          </w:p>
          <w:p w14:paraId="03DEBC9A"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USAID ПРОЄКТ ЕНЕРГЕТИЧНОЇ БЕЗПЕКИ</w:t>
            </w:r>
          </w:p>
          <w:p w14:paraId="5681A539" w14:textId="717B892F"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sz w:val="20"/>
                <w:szCs w:val="20"/>
              </w:rPr>
              <w:t xml:space="preserve">Щодо необхідності публікації та обговорення з ліцензіатом розрахунку штрафу, пропонуємо доповнити Методику або Постанову НКРЕКП 428 положеннями про </w:t>
            </w:r>
            <w:r w:rsidRPr="00AF3DE8">
              <w:rPr>
                <w:rFonts w:ascii="Times New Roman" w:hAnsi="Times New Roman" w:cs="Times New Roman"/>
                <w:sz w:val="20"/>
                <w:szCs w:val="20"/>
              </w:rPr>
              <w:lastRenderedPageBreak/>
              <w:t xml:space="preserve">те, що НКРЕКП публікує в обґрунтуванні </w:t>
            </w:r>
            <w:proofErr w:type="spellStart"/>
            <w:r w:rsidRPr="00AF3DE8">
              <w:rPr>
                <w:rFonts w:ascii="Times New Roman" w:hAnsi="Times New Roman" w:cs="Times New Roman"/>
                <w:sz w:val="20"/>
                <w:szCs w:val="20"/>
              </w:rPr>
              <w:t>проєкту</w:t>
            </w:r>
            <w:proofErr w:type="spellEnd"/>
            <w:r w:rsidRPr="00AF3DE8">
              <w:rPr>
                <w:rFonts w:ascii="Times New Roman" w:hAnsi="Times New Roman" w:cs="Times New Roman"/>
                <w:sz w:val="20"/>
                <w:szCs w:val="20"/>
              </w:rPr>
              <w:t xml:space="preserve"> рішення результати розрахунку штрафу (з поясненням всіх кроків та всіх застосованих коефіцієнтів/відсотків коригувань). Проте за запитом ліцензіат може отримати детальні розрахунки (зокрема, це може бути </w:t>
            </w:r>
            <w:proofErr w:type="spellStart"/>
            <w:r w:rsidRPr="00AF3DE8">
              <w:rPr>
                <w:rFonts w:ascii="Times New Roman" w:hAnsi="Times New Roman" w:cs="Times New Roman"/>
                <w:sz w:val="20"/>
                <w:szCs w:val="20"/>
              </w:rPr>
              <w:t>ексель</w:t>
            </w:r>
            <w:proofErr w:type="spellEnd"/>
            <w:r w:rsidRPr="00AF3DE8">
              <w:rPr>
                <w:rFonts w:ascii="Times New Roman" w:hAnsi="Times New Roman" w:cs="Times New Roman"/>
                <w:sz w:val="20"/>
                <w:szCs w:val="20"/>
              </w:rPr>
              <w:t>-інструмент, в якому проводився розрахунок штрафу щодо цього ліцензіата, та документи, на основі яких здійснювались розрахунки).</w:t>
            </w:r>
          </w:p>
        </w:tc>
        <w:tc>
          <w:tcPr>
            <w:tcW w:w="692" w:type="pct"/>
            <w:vMerge/>
            <w:shd w:val="clear" w:color="auto" w:fill="auto"/>
          </w:tcPr>
          <w:p w14:paraId="46AC57F2"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686F036D" w14:textId="77777777" w:rsidTr="008F0F70">
        <w:tc>
          <w:tcPr>
            <w:tcW w:w="383" w:type="pct"/>
          </w:tcPr>
          <w:p w14:paraId="668D504B" w14:textId="2C96589D"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Глава 2</w:t>
            </w:r>
          </w:p>
        </w:tc>
        <w:tc>
          <w:tcPr>
            <w:tcW w:w="1348" w:type="pct"/>
            <w:shd w:val="clear" w:color="auto" w:fill="auto"/>
          </w:tcPr>
          <w:p w14:paraId="564E4DD2" w14:textId="7546F957" w:rsidR="00695663" w:rsidRPr="00AF3DE8" w:rsidRDefault="00695663" w:rsidP="000A67F8">
            <w:pPr>
              <w:spacing w:after="0"/>
              <w:jc w:val="center"/>
              <w:rPr>
                <w:rFonts w:ascii="Times New Roman" w:hAnsi="Times New Roman" w:cs="Times New Roman"/>
                <w:b/>
                <w:sz w:val="20"/>
                <w:szCs w:val="20"/>
              </w:rPr>
            </w:pPr>
            <w:r w:rsidRPr="00AF3DE8">
              <w:rPr>
                <w:rFonts w:ascii="Times New Roman" w:hAnsi="Times New Roman" w:cs="Times New Roman"/>
                <w:b/>
                <w:sz w:val="20"/>
                <w:szCs w:val="20"/>
              </w:rPr>
              <w:t>2. Визначення початкового розміру штрафу</w:t>
            </w:r>
          </w:p>
        </w:tc>
        <w:tc>
          <w:tcPr>
            <w:tcW w:w="1656" w:type="pct"/>
            <w:shd w:val="clear" w:color="auto" w:fill="auto"/>
          </w:tcPr>
          <w:p w14:paraId="67C2C9B5"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281FC770" w14:textId="77777777" w:rsidR="00695663" w:rsidRPr="00AF3DE8" w:rsidRDefault="00695663" w:rsidP="000A67F8">
            <w:pPr>
              <w:spacing w:after="0"/>
              <w:jc w:val="both"/>
              <w:rPr>
                <w:rFonts w:ascii="Times New Roman" w:hAnsi="Times New Roman" w:cs="Times New Roman"/>
                <w:b/>
                <w:bCs/>
                <w:sz w:val="20"/>
                <w:szCs w:val="20"/>
              </w:rPr>
            </w:pPr>
            <w:r w:rsidRPr="00AF3DE8">
              <w:rPr>
                <w:rFonts w:ascii="Times New Roman" w:hAnsi="Times New Roman" w:cs="Times New Roman"/>
                <w:b/>
                <w:bCs/>
                <w:sz w:val="20"/>
                <w:szCs w:val="20"/>
              </w:rPr>
              <w:t>Принципове зауваження.</w:t>
            </w:r>
          </w:p>
          <w:p w14:paraId="6632DB8B"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Єдиний принцип визначення розміру штрафів для всіх видів порушень, передбачених законодавством, вбачається недоцільним. Зокрема підхід до розрахунку від максимального розміру штрафу не прийнятний для штрафів за порушення вимог щодо відокремлення і незалежності, обмежень щодо використання </w:t>
            </w:r>
            <w:proofErr w:type="spellStart"/>
            <w:r w:rsidRPr="00AF3DE8">
              <w:rPr>
                <w:rFonts w:ascii="Times New Roman" w:hAnsi="Times New Roman" w:cs="Times New Roman"/>
                <w:sz w:val="20"/>
                <w:szCs w:val="20"/>
              </w:rPr>
              <w:t>інсайдерської</w:t>
            </w:r>
            <w:proofErr w:type="spellEnd"/>
            <w:r w:rsidRPr="00AF3DE8">
              <w:rPr>
                <w:rFonts w:ascii="Times New Roman" w:hAnsi="Times New Roman" w:cs="Times New Roman"/>
                <w:sz w:val="20"/>
                <w:szCs w:val="20"/>
              </w:rPr>
              <w:t xml:space="preserve"> інформації, маніпулювання на ринку електричної енергії тощо.</w:t>
            </w:r>
          </w:p>
          <w:p w14:paraId="481D44C1" w14:textId="0E7074CD"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Відповідно, Методика має включати декілька розділів визначення розміру штрафів для різних видів правопорушень (щонайменше 3).</w:t>
            </w:r>
          </w:p>
          <w:p w14:paraId="0B3D9D70" w14:textId="55CD97AB" w:rsidR="00695663" w:rsidRPr="00AF3DE8" w:rsidRDefault="00695663" w:rsidP="000A67F8">
            <w:pPr>
              <w:spacing w:after="0"/>
              <w:jc w:val="both"/>
              <w:rPr>
                <w:rFonts w:ascii="Times New Roman" w:hAnsi="Times New Roman" w:cs="Times New Roman"/>
                <w:sz w:val="20"/>
                <w:szCs w:val="20"/>
              </w:rPr>
            </w:pPr>
          </w:p>
          <w:p w14:paraId="01C847D9"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ГС «РОЗУМНІ ЕЛЕКТРОМЕРЕЖІ УКРАЇНИ»</w:t>
            </w:r>
          </w:p>
          <w:p w14:paraId="7463E7BD"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у </w:t>
            </w:r>
            <w:proofErr w:type="spellStart"/>
            <w:r w:rsidRPr="00AF3DE8">
              <w:rPr>
                <w:rFonts w:ascii="Times New Roman" w:hAnsi="Times New Roman" w:cs="Times New Roman"/>
                <w:sz w:val="20"/>
                <w:szCs w:val="20"/>
              </w:rPr>
              <w:t>проєкті</w:t>
            </w:r>
            <w:proofErr w:type="spellEnd"/>
            <w:r w:rsidRPr="00AF3DE8">
              <w:rPr>
                <w:rFonts w:ascii="Times New Roman" w:hAnsi="Times New Roman" w:cs="Times New Roman"/>
                <w:sz w:val="20"/>
                <w:szCs w:val="20"/>
              </w:rPr>
              <w:t xml:space="preserve"> Методики застосування однакових підходів до розрахунку розміру штрафів для всіх видів порушень, що є помилковим. Максимальний розмір штрафу в 1.7 млн грн застосовується лише для порушень ліцензійних умов. Закон України «Про ринок електричної енергії» також передбачає штрафи за використання </w:t>
            </w:r>
            <w:proofErr w:type="spellStart"/>
            <w:r w:rsidRPr="00AF3DE8">
              <w:rPr>
                <w:rFonts w:ascii="Times New Roman" w:hAnsi="Times New Roman" w:cs="Times New Roman"/>
                <w:sz w:val="20"/>
                <w:szCs w:val="20"/>
              </w:rPr>
              <w:t>інсайдерської</w:t>
            </w:r>
            <w:proofErr w:type="spellEnd"/>
            <w:r w:rsidRPr="00AF3DE8">
              <w:rPr>
                <w:rFonts w:ascii="Times New Roman" w:hAnsi="Times New Roman" w:cs="Times New Roman"/>
                <w:sz w:val="20"/>
                <w:szCs w:val="20"/>
              </w:rPr>
              <w:t xml:space="preserve"> інформації, маніпулювання на ринку та порушення умов відокремлення та незалежності. Усі згадані порушення мають значно більший розмір штрафу і у випадку розрахунку кінцевого розміру штрафу, відштовхуючись від максимально </w:t>
            </w:r>
            <w:r w:rsidRPr="00AF3DE8">
              <w:rPr>
                <w:rFonts w:ascii="Times New Roman" w:hAnsi="Times New Roman" w:cs="Times New Roman"/>
                <w:sz w:val="20"/>
                <w:szCs w:val="20"/>
              </w:rPr>
              <w:lastRenderedPageBreak/>
              <w:t xml:space="preserve">можливої (для прикладу у розмірі 10 відсотків річного доходу) величини, у підсумку учасники ринку побачать надмірні штрафи, а отже надмірний регуляторний тиск. Отже методика в цьому місці повинна розгалужуватися на інші критерії та форму </w:t>
            </w:r>
            <w:proofErr w:type="spellStart"/>
            <w:r w:rsidRPr="00AF3DE8">
              <w:rPr>
                <w:rFonts w:ascii="Times New Roman" w:hAnsi="Times New Roman" w:cs="Times New Roman"/>
                <w:sz w:val="20"/>
                <w:szCs w:val="20"/>
              </w:rPr>
              <w:t>ли</w:t>
            </w:r>
            <w:proofErr w:type="spellEnd"/>
            <w:r w:rsidRPr="00AF3DE8">
              <w:rPr>
                <w:rFonts w:ascii="Times New Roman" w:hAnsi="Times New Roman" w:cs="Times New Roman"/>
                <w:sz w:val="20"/>
                <w:szCs w:val="20"/>
              </w:rPr>
              <w:t xml:space="preserve"> для інших видів порушень. Це потребує ретельного доопрацювання. </w:t>
            </w:r>
          </w:p>
          <w:p w14:paraId="37BE2E0E" w14:textId="77777777" w:rsidR="00695663" w:rsidRPr="00AF3DE8" w:rsidRDefault="00695663" w:rsidP="000A67F8">
            <w:pPr>
              <w:spacing w:after="0"/>
              <w:jc w:val="both"/>
              <w:rPr>
                <w:rFonts w:ascii="Times New Roman" w:hAnsi="Times New Roman" w:cs="Times New Roman"/>
                <w:sz w:val="20"/>
                <w:szCs w:val="20"/>
              </w:rPr>
            </w:pPr>
          </w:p>
          <w:p w14:paraId="150C65CE" w14:textId="6EE42375" w:rsidR="00695663" w:rsidRPr="00AF3DE8" w:rsidRDefault="00695663" w:rsidP="008B3988">
            <w:pPr>
              <w:spacing w:after="0"/>
              <w:jc w:val="both"/>
              <w:rPr>
                <w:rFonts w:ascii="Times New Roman" w:hAnsi="Times New Roman" w:cs="Times New Roman"/>
                <w:i/>
                <w:sz w:val="20"/>
                <w:szCs w:val="20"/>
              </w:rPr>
            </w:pPr>
            <w:r w:rsidRPr="00AF3DE8">
              <w:rPr>
                <w:rFonts w:ascii="Times New Roman" w:hAnsi="Times New Roman" w:cs="Times New Roman"/>
                <w:sz w:val="20"/>
                <w:szCs w:val="20"/>
              </w:rPr>
              <w:t>формули (1), (2) та (3) Методики, де використовуються величини у відсотках, не містять множників 1/100 для коректності розрахунку. На нашу думку, зазначені величини можна визначати у відносних одиницях.</w:t>
            </w:r>
          </w:p>
        </w:tc>
        <w:tc>
          <w:tcPr>
            <w:tcW w:w="921" w:type="pct"/>
            <w:shd w:val="clear" w:color="auto" w:fill="auto"/>
          </w:tcPr>
          <w:p w14:paraId="17AA549F" w14:textId="77777777" w:rsidR="00695663" w:rsidRPr="00AF3DE8" w:rsidRDefault="00695663" w:rsidP="000A67F8">
            <w:pPr>
              <w:spacing w:after="0"/>
              <w:jc w:val="both"/>
              <w:rPr>
                <w:rFonts w:ascii="Times New Roman" w:hAnsi="Times New Roman" w:cs="Times New Roman"/>
                <w:i/>
                <w:sz w:val="20"/>
                <w:szCs w:val="20"/>
              </w:rPr>
            </w:pPr>
          </w:p>
        </w:tc>
        <w:tc>
          <w:tcPr>
            <w:tcW w:w="692" w:type="pct"/>
            <w:vMerge/>
            <w:shd w:val="clear" w:color="auto" w:fill="auto"/>
          </w:tcPr>
          <w:p w14:paraId="7C7D27DB"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0CBDE8E0" w14:textId="77777777" w:rsidTr="008F0F70">
        <w:trPr>
          <w:trHeight w:val="3912"/>
        </w:trPr>
        <w:tc>
          <w:tcPr>
            <w:tcW w:w="383" w:type="pct"/>
          </w:tcPr>
          <w:p w14:paraId="05E36B01" w14:textId="77777777"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2.4</w:t>
            </w:r>
          </w:p>
        </w:tc>
        <w:tc>
          <w:tcPr>
            <w:tcW w:w="1348" w:type="pct"/>
            <w:shd w:val="clear" w:color="auto" w:fill="auto"/>
          </w:tcPr>
          <w:p w14:paraId="008CC941"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2.4. Початковий розмір штрафу розраховується на основі оцінки серйозності порушення за формулою</w:t>
            </w:r>
          </w:p>
          <w:tbl>
            <w:tblPr>
              <w:tblW w:w="4957" w:type="pct"/>
              <w:tblBorders>
                <w:top w:val="outset" w:sz="6" w:space="0" w:color="000000"/>
                <w:left w:val="outset" w:sz="6" w:space="0" w:color="000000"/>
                <w:bottom w:val="outset" w:sz="6" w:space="0" w:color="000000"/>
                <w:right w:val="outset" w:sz="6" w:space="0" w:color="000000"/>
              </w:tblBorders>
              <w:tblCellMar>
                <w:top w:w="48" w:type="dxa"/>
                <w:left w:w="48" w:type="dxa"/>
                <w:bottom w:w="48" w:type="dxa"/>
                <w:right w:w="48" w:type="dxa"/>
              </w:tblCellMar>
              <w:tblLook w:val="04A0" w:firstRow="1" w:lastRow="0" w:firstColumn="1" w:lastColumn="0" w:noHBand="0" w:noVBand="1"/>
            </w:tblPr>
            <w:tblGrid>
              <w:gridCol w:w="355"/>
              <w:gridCol w:w="632"/>
              <w:gridCol w:w="800"/>
              <w:gridCol w:w="1806"/>
              <w:gridCol w:w="489"/>
            </w:tblGrid>
            <w:tr w:rsidR="00695663" w:rsidRPr="00AF3DE8" w14:paraId="08D277B6" w14:textId="77777777" w:rsidTr="00CE45F4">
              <w:tc>
                <w:tcPr>
                  <w:tcW w:w="3654" w:type="dxa"/>
                  <w:gridSpan w:val="4"/>
                  <w:tcBorders>
                    <w:top w:val="nil"/>
                    <w:left w:val="nil"/>
                    <w:bottom w:val="nil"/>
                    <w:right w:val="nil"/>
                  </w:tcBorders>
                  <w:hideMark/>
                </w:tcPr>
                <w:p w14:paraId="34116575" w14:textId="77777777" w:rsidR="00695663" w:rsidRPr="00AF3DE8" w:rsidRDefault="00232334" w:rsidP="000A67F8">
                  <w:pPr>
                    <w:pStyle w:val="rvps2"/>
                    <w:spacing w:before="0" w:beforeAutospacing="0" w:after="0" w:afterAutospacing="0"/>
                    <w:ind w:firstLine="709"/>
                    <w:jc w:val="both"/>
                    <w:rPr>
                      <w:rFonts w:eastAsiaTheme="minorEastAsia"/>
                      <w:i/>
                      <w:sz w:val="20"/>
                      <w:szCs w:val="20"/>
                    </w:rPr>
                  </w:pPr>
                  <m:oMathPara>
                    <m:oMathParaPr>
                      <m:jc m:val="center"/>
                    </m:oMathParaPr>
                    <m:oMath>
                      <m:sSub>
                        <m:sSubPr>
                          <m:ctrlPr>
                            <w:rPr>
                              <w:rFonts w:ascii="Cambria Math" w:eastAsiaTheme="minorEastAsia" w:hAnsi="Cambria Math"/>
                              <w:i/>
                              <w:sz w:val="20"/>
                              <w:szCs w:val="20"/>
                            </w:rPr>
                          </m:ctrlPr>
                        </m:sSubPr>
                        <m:e>
                          <m:r>
                            <w:rPr>
                              <w:rFonts w:ascii="Cambria Math" w:eastAsiaTheme="minorEastAsia" w:hAnsi="Cambria Math"/>
                              <w:sz w:val="20"/>
                              <w:szCs w:val="20"/>
                            </w:rPr>
                            <m:t>P</m:t>
                          </m:r>
                        </m:e>
                        <m:sub>
                          <m:r>
                            <w:rPr>
                              <w:rFonts w:ascii="Cambria Math" w:eastAsiaTheme="minorEastAsia" w:hAnsi="Cambria Math"/>
                              <w:sz w:val="20"/>
                              <w:szCs w:val="20"/>
                            </w:rPr>
                            <m:t>basic</m:t>
                          </m:r>
                        </m:sub>
                      </m:sSub>
                      <m:r>
                        <w:rPr>
                          <w:rFonts w:ascii="Cambria Math" w:eastAsiaTheme="minorEastAsia" w:hAnsi="Cambria Math"/>
                          <w:sz w:val="20"/>
                          <w:szCs w:val="20"/>
                        </w:rPr>
                        <m:t>=XX% ×</m:t>
                      </m:r>
                      <m:sSub>
                        <m:sSubPr>
                          <m:ctrlPr>
                            <w:rPr>
                              <w:rFonts w:ascii="Cambria Math" w:eastAsiaTheme="minorEastAsia" w:hAnsi="Cambria Math"/>
                              <w:i/>
                              <w:sz w:val="20"/>
                              <w:szCs w:val="20"/>
                            </w:rPr>
                          </m:ctrlPr>
                        </m:sSubPr>
                        <m:e>
                          <m:r>
                            <w:rPr>
                              <w:rFonts w:ascii="Cambria Math" w:eastAsiaTheme="minorEastAsia" w:hAnsi="Cambria Math"/>
                              <w:sz w:val="20"/>
                              <w:szCs w:val="20"/>
                            </w:rPr>
                            <m:t>P</m:t>
                          </m:r>
                        </m:e>
                        <m:sub>
                          <m:r>
                            <w:rPr>
                              <w:rFonts w:ascii="Cambria Math" w:eastAsiaTheme="minorEastAsia" w:hAnsi="Cambria Math"/>
                              <w:sz w:val="20"/>
                              <w:szCs w:val="20"/>
                            </w:rPr>
                            <m:t>max</m:t>
                          </m:r>
                        </m:sub>
                      </m:sSub>
                      <m:r>
                        <w:rPr>
                          <w:rFonts w:ascii="Cambria Math" w:eastAsiaTheme="minorEastAsia" w:hAnsi="Cambria Math"/>
                          <w:sz w:val="20"/>
                          <w:szCs w:val="20"/>
                        </w:rPr>
                        <m:t xml:space="preserve"> ×Dmg</m:t>
                      </m:r>
                    </m:oMath>
                  </m:oMathPara>
                </w:p>
              </w:tc>
              <w:tc>
                <w:tcPr>
                  <w:tcW w:w="490" w:type="dxa"/>
                  <w:tcBorders>
                    <w:top w:val="nil"/>
                    <w:left w:val="nil"/>
                    <w:bottom w:val="nil"/>
                    <w:right w:val="nil"/>
                  </w:tcBorders>
                  <w:hideMark/>
                </w:tcPr>
                <w:p w14:paraId="1A6DFEBE" w14:textId="77777777" w:rsidR="00695663" w:rsidRPr="00AF3DE8" w:rsidRDefault="00695663" w:rsidP="000A67F8">
                  <w:pPr>
                    <w:pStyle w:val="rvps2"/>
                    <w:spacing w:before="0" w:beforeAutospacing="0" w:after="0" w:afterAutospacing="0"/>
                    <w:jc w:val="both"/>
                    <w:rPr>
                      <w:rFonts w:eastAsiaTheme="minorEastAsia"/>
                      <w:sz w:val="20"/>
                      <w:szCs w:val="20"/>
                    </w:rPr>
                  </w:pPr>
                  <w:r w:rsidRPr="00AF3DE8">
                    <w:rPr>
                      <w:rFonts w:eastAsiaTheme="minorEastAsia"/>
                      <w:sz w:val="20"/>
                      <w:szCs w:val="20"/>
                    </w:rPr>
                    <w:t>(1)</w:t>
                  </w:r>
                </w:p>
              </w:tc>
            </w:tr>
            <w:tr w:rsidR="00695663" w:rsidRPr="00AF3DE8" w14:paraId="7F36B2C5" w14:textId="77777777" w:rsidTr="00CE45F4">
              <w:trPr>
                <w:trHeight w:val="20"/>
              </w:trPr>
              <w:tc>
                <w:tcPr>
                  <w:tcW w:w="4144" w:type="dxa"/>
                  <w:gridSpan w:val="5"/>
                  <w:tcBorders>
                    <w:top w:val="nil"/>
                    <w:left w:val="nil"/>
                    <w:bottom w:val="nil"/>
                    <w:right w:val="nil"/>
                  </w:tcBorders>
                </w:tcPr>
                <w:p w14:paraId="0D473130"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p>
              </w:tc>
            </w:tr>
            <w:tr w:rsidR="00695663" w:rsidRPr="00AF3DE8" w14:paraId="1537160E" w14:textId="77777777" w:rsidTr="00CE45F4">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359" w:type="dxa"/>
                  <w:tcBorders>
                    <w:top w:val="nil"/>
                    <w:left w:val="nil"/>
                    <w:bottom w:val="nil"/>
                    <w:right w:val="nil"/>
                  </w:tcBorders>
                  <w:hideMark/>
                </w:tcPr>
                <w:p w14:paraId="70753E31" w14:textId="77777777" w:rsidR="00695663" w:rsidRPr="00AF3DE8" w:rsidRDefault="00695663" w:rsidP="000A67F8">
                  <w:pPr>
                    <w:pStyle w:val="rvps2"/>
                    <w:spacing w:before="0" w:beforeAutospacing="0" w:after="0" w:afterAutospacing="0"/>
                    <w:jc w:val="both"/>
                    <w:rPr>
                      <w:rFonts w:eastAsiaTheme="minorEastAsia"/>
                      <w:sz w:val="20"/>
                      <w:szCs w:val="20"/>
                    </w:rPr>
                  </w:pPr>
                  <w:bookmarkStart w:id="1" w:name="n424"/>
                  <w:bookmarkStart w:id="2" w:name="n61"/>
                  <w:bookmarkEnd w:id="1"/>
                  <w:bookmarkEnd w:id="2"/>
                  <w:r w:rsidRPr="00AF3DE8">
                    <w:rPr>
                      <w:rFonts w:eastAsiaTheme="minorEastAsia"/>
                      <w:sz w:val="20"/>
                      <w:szCs w:val="20"/>
                    </w:rPr>
                    <w:t>де:</w:t>
                  </w:r>
                </w:p>
              </w:tc>
              <w:tc>
                <w:tcPr>
                  <w:tcW w:w="642" w:type="dxa"/>
                  <w:tcBorders>
                    <w:top w:val="nil"/>
                    <w:left w:val="nil"/>
                    <w:bottom w:val="nil"/>
                    <w:right w:val="nil"/>
                  </w:tcBorders>
                  <w:hideMark/>
                </w:tcPr>
                <w:p w14:paraId="5CDFC161"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m:oMathPara>
                    <m:oMath>
                      <m:r>
                        <w:rPr>
                          <w:rFonts w:ascii="Cambria Math" w:eastAsiaTheme="minorEastAsia" w:hAnsi="Cambria Math"/>
                          <w:sz w:val="20"/>
                          <w:szCs w:val="20"/>
                        </w:rPr>
                        <m:t>XX%</m:t>
                      </m:r>
                    </m:oMath>
                  </m:oMathPara>
                </w:p>
              </w:tc>
              <w:tc>
                <w:tcPr>
                  <w:tcW w:w="800" w:type="dxa"/>
                  <w:tcBorders>
                    <w:top w:val="nil"/>
                    <w:left w:val="nil"/>
                    <w:bottom w:val="nil"/>
                    <w:right w:val="nil"/>
                  </w:tcBorders>
                  <w:hideMark/>
                </w:tcPr>
                <w:p w14:paraId="0F0A8F84" w14:textId="77777777" w:rsidR="00695663" w:rsidRPr="00AF3DE8" w:rsidRDefault="00695663" w:rsidP="000A67F8">
                  <w:pPr>
                    <w:pStyle w:val="rvps2"/>
                    <w:spacing w:before="0" w:beforeAutospacing="0" w:after="0" w:afterAutospacing="0"/>
                    <w:ind w:firstLine="709"/>
                    <w:jc w:val="center"/>
                    <w:rPr>
                      <w:rFonts w:eastAsiaTheme="minorEastAsia"/>
                      <w:sz w:val="20"/>
                      <w:szCs w:val="20"/>
                    </w:rPr>
                  </w:pPr>
                  <w:r w:rsidRPr="00AF3DE8">
                    <w:rPr>
                      <w:rFonts w:eastAsiaTheme="minorEastAsia"/>
                      <w:sz w:val="20"/>
                      <w:szCs w:val="20"/>
                    </w:rPr>
                    <w:t>-</w:t>
                  </w:r>
                </w:p>
              </w:tc>
              <w:tc>
                <w:tcPr>
                  <w:tcW w:w="2343" w:type="dxa"/>
                  <w:gridSpan w:val="2"/>
                  <w:tcBorders>
                    <w:top w:val="nil"/>
                    <w:left w:val="nil"/>
                    <w:bottom w:val="nil"/>
                    <w:right w:val="nil"/>
                  </w:tcBorders>
                  <w:hideMark/>
                </w:tcPr>
                <w:p w14:paraId="2330764C"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r w:rsidRPr="00AF3DE8">
                    <w:rPr>
                      <w:rFonts w:eastAsiaTheme="minorEastAsia"/>
                      <w:sz w:val="20"/>
                      <w:szCs w:val="20"/>
                    </w:rPr>
                    <w:t>– відсоток серйозності порушення, що визначається за результатами оцінки серйозності порушення, яка здійснюється у порядку, визначеному пунктами 2.6 – 2.15 цієї глави;</w:t>
                  </w:r>
                </w:p>
              </w:tc>
            </w:tr>
            <w:tr w:rsidR="00695663" w:rsidRPr="00AF3DE8" w14:paraId="66366B18" w14:textId="77777777" w:rsidTr="00CE45F4">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359" w:type="dxa"/>
                  <w:tcBorders>
                    <w:top w:val="nil"/>
                    <w:left w:val="nil"/>
                    <w:bottom w:val="nil"/>
                    <w:right w:val="nil"/>
                  </w:tcBorders>
                  <w:hideMark/>
                </w:tcPr>
                <w:p w14:paraId="7D55E5C2"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p>
              </w:tc>
              <w:tc>
                <w:tcPr>
                  <w:tcW w:w="642" w:type="dxa"/>
                  <w:tcBorders>
                    <w:top w:val="nil"/>
                    <w:left w:val="nil"/>
                    <w:bottom w:val="nil"/>
                    <w:right w:val="nil"/>
                  </w:tcBorders>
                  <w:hideMark/>
                </w:tcPr>
                <w:p w14:paraId="635C390A" w14:textId="77777777" w:rsidR="00695663" w:rsidRPr="00AF3DE8" w:rsidRDefault="00232334" w:rsidP="000A67F8">
                  <w:pPr>
                    <w:pStyle w:val="rvps2"/>
                    <w:spacing w:before="0" w:beforeAutospacing="0" w:after="0" w:afterAutospacing="0"/>
                    <w:ind w:firstLine="709"/>
                    <w:jc w:val="center"/>
                    <w:rPr>
                      <w:rFonts w:eastAsiaTheme="minorEastAsia"/>
                      <w:sz w:val="20"/>
                      <w:szCs w:val="20"/>
                    </w:rPr>
                  </w:pPr>
                  <m:oMathPara>
                    <m:oMath>
                      <m:sSub>
                        <m:sSubPr>
                          <m:ctrlPr>
                            <w:rPr>
                              <w:rFonts w:ascii="Cambria Math" w:eastAsiaTheme="minorEastAsia" w:hAnsi="Cambria Math"/>
                              <w:i/>
                              <w:sz w:val="20"/>
                              <w:szCs w:val="20"/>
                            </w:rPr>
                          </m:ctrlPr>
                        </m:sSubPr>
                        <m:e>
                          <m:r>
                            <w:rPr>
                              <w:rFonts w:ascii="Cambria Math" w:eastAsiaTheme="minorEastAsia" w:hAnsi="Cambria Math"/>
                              <w:sz w:val="20"/>
                              <w:szCs w:val="20"/>
                            </w:rPr>
                            <m:t>P</m:t>
                          </m:r>
                        </m:e>
                        <m:sub>
                          <m:r>
                            <w:rPr>
                              <w:rFonts w:ascii="Cambria Math" w:eastAsiaTheme="minorEastAsia" w:hAnsi="Cambria Math"/>
                              <w:sz w:val="20"/>
                              <w:szCs w:val="20"/>
                            </w:rPr>
                            <m:t>max</m:t>
                          </m:r>
                        </m:sub>
                      </m:sSub>
                    </m:oMath>
                  </m:oMathPara>
                </w:p>
              </w:tc>
              <w:tc>
                <w:tcPr>
                  <w:tcW w:w="800" w:type="dxa"/>
                  <w:tcBorders>
                    <w:top w:val="nil"/>
                    <w:left w:val="nil"/>
                    <w:bottom w:val="nil"/>
                    <w:right w:val="nil"/>
                  </w:tcBorders>
                  <w:hideMark/>
                </w:tcPr>
                <w:p w14:paraId="64050E52" w14:textId="77777777" w:rsidR="00695663" w:rsidRPr="00AF3DE8" w:rsidRDefault="00695663" w:rsidP="000A67F8">
                  <w:pPr>
                    <w:pStyle w:val="rvps2"/>
                    <w:spacing w:before="0" w:beforeAutospacing="0" w:after="0" w:afterAutospacing="0"/>
                    <w:ind w:firstLine="709"/>
                    <w:jc w:val="center"/>
                    <w:rPr>
                      <w:rFonts w:eastAsiaTheme="minorEastAsia"/>
                      <w:sz w:val="20"/>
                      <w:szCs w:val="20"/>
                    </w:rPr>
                  </w:pPr>
                  <w:r w:rsidRPr="00AF3DE8">
                    <w:rPr>
                      <w:rFonts w:eastAsiaTheme="minorEastAsia"/>
                      <w:sz w:val="20"/>
                      <w:szCs w:val="20"/>
                    </w:rPr>
                    <w:t>-</w:t>
                  </w:r>
                </w:p>
              </w:tc>
              <w:tc>
                <w:tcPr>
                  <w:tcW w:w="2343" w:type="dxa"/>
                  <w:gridSpan w:val="2"/>
                  <w:tcBorders>
                    <w:top w:val="nil"/>
                    <w:left w:val="nil"/>
                    <w:bottom w:val="nil"/>
                    <w:right w:val="nil"/>
                  </w:tcBorders>
                  <w:hideMark/>
                </w:tcPr>
                <w:p w14:paraId="310349E4"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r w:rsidRPr="00AF3DE8">
                    <w:rPr>
                      <w:rFonts w:eastAsiaTheme="minorEastAsia"/>
                      <w:sz w:val="20"/>
                      <w:szCs w:val="20"/>
                    </w:rPr>
                    <w:t>– максимальний розмір штрафу за відповідне порушення законодавства та/або ліцензійних умов, передбачений чинним законодавством;</w:t>
                  </w:r>
                </w:p>
              </w:tc>
            </w:tr>
            <w:tr w:rsidR="00695663" w:rsidRPr="00AF3DE8" w14:paraId="17C62AEE" w14:textId="77777777" w:rsidTr="00CE45F4">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359" w:type="dxa"/>
                  <w:tcBorders>
                    <w:top w:val="nil"/>
                    <w:left w:val="nil"/>
                    <w:bottom w:val="nil"/>
                    <w:right w:val="nil"/>
                  </w:tcBorders>
                </w:tcPr>
                <w:p w14:paraId="50B76B8F"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p>
              </w:tc>
              <w:tc>
                <w:tcPr>
                  <w:tcW w:w="642" w:type="dxa"/>
                  <w:tcBorders>
                    <w:top w:val="nil"/>
                    <w:left w:val="nil"/>
                    <w:bottom w:val="nil"/>
                    <w:right w:val="nil"/>
                  </w:tcBorders>
                </w:tcPr>
                <w:p w14:paraId="27A61FBF" w14:textId="77777777" w:rsidR="00695663" w:rsidRPr="00AF3DE8" w:rsidRDefault="00695663" w:rsidP="000A67F8">
                  <w:pPr>
                    <w:pStyle w:val="rvps2"/>
                    <w:spacing w:before="0" w:beforeAutospacing="0" w:after="0" w:afterAutospacing="0"/>
                    <w:ind w:firstLine="709"/>
                    <w:jc w:val="center"/>
                    <w:rPr>
                      <w:rFonts w:eastAsiaTheme="minorEastAsia"/>
                      <w:sz w:val="20"/>
                      <w:szCs w:val="20"/>
                    </w:rPr>
                  </w:pPr>
                  <m:oMathPara>
                    <m:oMath>
                      <m:r>
                        <w:rPr>
                          <w:rFonts w:ascii="Cambria Math" w:eastAsiaTheme="minorEastAsia" w:hAnsi="Cambria Math"/>
                          <w:sz w:val="20"/>
                          <w:szCs w:val="20"/>
                        </w:rPr>
                        <m:t>Dmg</m:t>
                      </m:r>
                    </m:oMath>
                  </m:oMathPara>
                </w:p>
              </w:tc>
              <w:tc>
                <w:tcPr>
                  <w:tcW w:w="800" w:type="dxa"/>
                  <w:tcBorders>
                    <w:top w:val="nil"/>
                    <w:left w:val="nil"/>
                    <w:bottom w:val="nil"/>
                    <w:right w:val="nil"/>
                  </w:tcBorders>
                </w:tcPr>
                <w:p w14:paraId="2B1CB136" w14:textId="77777777" w:rsidR="00695663" w:rsidRPr="00AF3DE8" w:rsidRDefault="00695663" w:rsidP="000A67F8">
                  <w:pPr>
                    <w:pStyle w:val="rvps2"/>
                    <w:spacing w:before="0" w:beforeAutospacing="0" w:after="0" w:afterAutospacing="0"/>
                    <w:ind w:firstLine="709"/>
                    <w:jc w:val="center"/>
                    <w:rPr>
                      <w:rFonts w:eastAsiaTheme="minorEastAsia"/>
                      <w:sz w:val="20"/>
                      <w:szCs w:val="20"/>
                    </w:rPr>
                  </w:pPr>
                  <w:r w:rsidRPr="00AF3DE8">
                    <w:rPr>
                      <w:rFonts w:eastAsiaTheme="minorEastAsia"/>
                      <w:sz w:val="20"/>
                      <w:szCs w:val="20"/>
                    </w:rPr>
                    <w:t>-</w:t>
                  </w:r>
                </w:p>
              </w:tc>
              <w:tc>
                <w:tcPr>
                  <w:tcW w:w="2343" w:type="dxa"/>
                  <w:gridSpan w:val="2"/>
                  <w:tcBorders>
                    <w:top w:val="nil"/>
                    <w:left w:val="nil"/>
                    <w:bottom w:val="nil"/>
                    <w:right w:val="nil"/>
                  </w:tcBorders>
                </w:tcPr>
                <w:p w14:paraId="06C741C2"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r w:rsidRPr="00AF3DE8">
                    <w:rPr>
                      <w:rFonts w:eastAsiaTheme="minorEastAsia"/>
                      <w:sz w:val="20"/>
                      <w:szCs w:val="20"/>
                    </w:rPr>
                    <w:t xml:space="preserve">– коефіцієнт завданої шкоди </w:t>
                  </w:r>
                  <w:r w:rsidRPr="00AF3DE8">
                    <w:rPr>
                      <w:sz w:val="20"/>
                      <w:szCs w:val="20"/>
                    </w:rPr>
                    <w:t>або додаткової вигоди</w:t>
                  </w:r>
                  <w:r w:rsidRPr="00AF3DE8">
                    <w:rPr>
                      <w:rFonts w:eastAsiaTheme="minorEastAsia"/>
                      <w:sz w:val="20"/>
                      <w:szCs w:val="20"/>
                    </w:rPr>
                    <w:t xml:space="preserve"> (у разі можливості встановлення завданої шкоди</w:t>
                  </w:r>
                  <w:r w:rsidRPr="00AF3DE8">
                    <w:rPr>
                      <w:sz w:val="20"/>
                      <w:szCs w:val="20"/>
                    </w:rPr>
                    <w:t xml:space="preserve"> та/або додаткової вигоди)</w:t>
                  </w:r>
                  <w:r w:rsidRPr="00AF3DE8">
                    <w:rPr>
                      <w:rFonts w:eastAsiaTheme="minorEastAsia"/>
                      <w:sz w:val="20"/>
                      <w:szCs w:val="20"/>
                    </w:rPr>
                    <w:t>, наведений у пункті 2.16 цієї глави.</w:t>
                  </w:r>
                </w:p>
                <w:p w14:paraId="25325A7D"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p>
              </w:tc>
            </w:tr>
          </w:tbl>
          <w:p w14:paraId="2869A4CF" w14:textId="77777777" w:rsidR="00695663" w:rsidRPr="00AF3DE8" w:rsidRDefault="00695663" w:rsidP="000A67F8">
            <w:pPr>
              <w:spacing w:after="0"/>
              <w:jc w:val="both"/>
              <w:rPr>
                <w:rFonts w:ascii="Times New Roman" w:hAnsi="Times New Roman" w:cs="Times New Roman"/>
                <w:sz w:val="20"/>
                <w:szCs w:val="20"/>
              </w:rPr>
            </w:pPr>
          </w:p>
        </w:tc>
        <w:tc>
          <w:tcPr>
            <w:tcW w:w="1656" w:type="pct"/>
            <w:shd w:val="clear" w:color="auto" w:fill="auto"/>
          </w:tcPr>
          <w:p w14:paraId="77E46373" w14:textId="55727EBE"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«Д.ТРЕЙДІНГ»</w:t>
            </w:r>
          </w:p>
          <w:p w14:paraId="3D80CE5A" w14:textId="13A36973"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4E510721" w14:textId="4F73C633" w:rsidR="00695663" w:rsidRPr="00AF3DE8" w:rsidRDefault="00695663" w:rsidP="000A67F8">
            <w:pPr>
              <w:spacing w:after="0"/>
              <w:jc w:val="both"/>
              <w:rPr>
                <w:rFonts w:ascii="Times New Roman" w:hAnsi="Times New Roman" w:cs="Times New Roman"/>
                <w:bCs/>
                <w:i/>
                <w:noProof/>
                <w:sz w:val="20"/>
                <w:szCs w:val="20"/>
              </w:rPr>
            </w:pPr>
            <w:r w:rsidRPr="00AF3DE8">
              <w:rPr>
                <w:rFonts w:ascii="Times New Roman" w:hAnsi="Times New Roman" w:cs="Times New Roman"/>
                <w:bCs/>
                <w:i/>
                <w:noProof/>
                <w:sz w:val="20"/>
                <w:szCs w:val="20"/>
              </w:rPr>
              <w:t>ПРАТ «ДТЕК КИЇВСЬКІ ЕЛЕКТРОМЕРЕЖІ»</w:t>
            </w:r>
          </w:p>
          <w:p w14:paraId="0F72398D"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noProof/>
                <w:sz w:val="20"/>
                <w:szCs w:val="20"/>
              </w:rPr>
              <w:t>АТ ДТЕК «ОДЕСЬКІ ЕЛЕКТРОМЕРЕЖІ»</w:t>
            </w:r>
          </w:p>
          <w:p w14:paraId="247527B3" w14:textId="77777777" w:rsidR="00695663" w:rsidRPr="00AF3DE8" w:rsidRDefault="00695663" w:rsidP="000A67F8">
            <w:pPr>
              <w:spacing w:after="0"/>
              <w:jc w:val="both"/>
              <w:rPr>
                <w:rFonts w:ascii="Times New Roman" w:hAnsi="Times New Roman" w:cs="Times New Roman"/>
                <w:i/>
                <w:sz w:val="20"/>
                <w:szCs w:val="20"/>
              </w:rPr>
            </w:pPr>
          </w:p>
          <w:p w14:paraId="0FC83335" w14:textId="77777777" w:rsidR="00695663" w:rsidRPr="00AF3DE8" w:rsidRDefault="00695663" w:rsidP="000A67F8">
            <w:pPr>
              <w:pStyle w:val="List11"/>
              <w:numPr>
                <w:ilvl w:val="0"/>
                <w:numId w:val="0"/>
              </w:numPr>
              <w:tabs>
                <w:tab w:val="clear" w:pos="990"/>
              </w:tabs>
              <w:spacing w:before="0" w:after="0"/>
              <w:ind w:firstLine="709"/>
              <w:rPr>
                <w:rFonts w:cs="Times New Roman"/>
                <w:sz w:val="20"/>
                <w:szCs w:val="20"/>
              </w:rPr>
            </w:pPr>
            <w:r w:rsidRPr="00AF3DE8">
              <w:rPr>
                <w:rFonts w:cs="Times New Roman"/>
                <w:sz w:val="20"/>
                <w:szCs w:val="20"/>
              </w:rPr>
              <w:t>2.4. Початковий розмір штрафу розраховується на основі оцінки серйозності порушення за формулою</w:t>
            </w:r>
          </w:p>
          <w:p w14:paraId="0E61389F" w14:textId="77777777" w:rsidR="00695663" w:rsidRPr="00AF3DE8" w:rsidRDefault="00232334" w:rsidP="000A67F8">
            <w:pPr>
              <w:pStyle w:val="List11"/>
              <w:numPr>
                <w:ilvl w:val="0"/>
                <w:numId w:val="0"/>
              </w:numPr>
              <w:spacing w:before="0" w:after="0"/>
              <w:ind w:firstLine="432"/>
              <w:rPr>
                <w:rFonts w:cs="Times New Roman"/>
                <w:i/>
                <w:iCs/>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basic</m:t>
                    </m:r>
                  </m:sub>
                </m:sSub>
                <m:r>
                  <w:rPr>
                    <w:rFonts w:ascii="Cambria Math" w:hAnsi="Cambria Math" w:cs="Times New Roman"/>
                    <w:sz w:val="20"/>
                    <w:szCs w:val="20"/>
                  </w:rPr>
                  <m:t>=XX% ×</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max</m:t>
                    </m:r>
                  </m:sub>
                </m:sSub>
                <m:r>
                  <w:rPr>
                    <w:rFonts w:ascii="Cambria Math" w:hAnsi="Cambria Math" w:cs="Times New Roman"/>
                    <w:sz w:val="20"/>
                    <w:szCs w:val="20"/>
                  </w:rPr>
                  <m:t xml:space="preserve"> </m:t>
                </m:r>
              </m:oMath>
            </m:oMathPara>
          </w:p>
          <w:tbl>
            <w:tblPr>
              <w:tblW w:w="4746" w:type="pct"/>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395"/>
              <w:gridCol w:w="804"/>
              <w:gridCol w:w="1006"/>
              <w:gridCol w:w="2621"/>
            </w:tblGrid>
            <w:tr w:rsidR="00695663" w:rsidRPr="00AF3DE8" w14:paraId="623DB908" w14:textId="77777777" w:rsidTr="00D21A54">
              <w:tc>
                <w:tcPr>
                  <w:tcW w:w="325" w:type="dxa"/>
                  <w:tcBorders>
                    <w:top w:val="nil"/>
                    <w:left w:val="nil"/>
                    <w:bottom w:val="nil"/>
                    <w:right w:val="nil"/>
                  </w:tcBorders>
                  <w:hideMark/>
                </w:tcPr>
                <w:p w14:paraId="42C5E05D" w14:textId="77777777" w:rsidR="00695663" w:rsidRPr="00AF3DE8" w:rsidRDefault="00695663" w:rsidP="000A67F8">
                  <w:pPr>
                    <w:pStyle w:val="rvps2"/>
                    <w:spacing w:before="0" w:beforeAutospacing="0" w:after="0" w:afterAutospacing="0"/>
                    <w:jc w:val="both"/>
                    <w:rPr>
                      <w:rFonts w:eastAsiaTheme="minorEastAsia"/>
                      <w:sz w:val="20"/>
                      <w:szCs w:val="20"/>
                    </w:rPr>
                  </w:pPr>
                  <w:r w:rsidRPr="00AF3DE8">
                    <w:rPr>
                      <w:rFonts w:eastAsiaTheme="minorEastAsia"/>
                      <w:sz w:val="20"/>
                      <w:szCs w:val="20"/>
                    </w:rPr>
                    <w:t>де:</w:t>
                  </w:r>
                </w:p>
              </w:tc>
              <w:tc>
                <w:tcPr>
                  <w:tcW w:w="661" w:type="dxa"/>
                  <w:tcBorders>
                    <w:top w:val="nil"/>
                    <w:left w:val="nil"/>
                    <w:bottom w:val="nil"/>
                    <w:right w:val="nil"/>
                  </w:tcBorders>
                  <w:hideMark/>
                </w:tcPr>
                <w:p w14:paraId="3C3D16E5"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m:oMathPara>
                    <m:oMath>
                      <m:r>
                        <w:rPr>
                          <w:rFonts w:ascii="Cambria Math" w:eastAsiaTheme="minorEastAsia" w:hAnsi="Cambria Math"/>
                          <w:sz w:val="20"/>
                          <w:szCs w:val="20"/>
                        </w:rPr>
                        <m:t>XX%</m:t>
                      </m:r>
                    </m:oMath>
                  </m:oMathPara>
                </w:p>
              </w:tc>
              <w:tc>
                <w:tcPr>
                  <w:tcW w:w="827" w:type="dxa"/>
                  <w:tcBorders>
                    <w:top w:val="nil"/>
                    <w:left w:val="nil"/>
                    <w:bottom w:val="nil"/>
                    <w:right w:val="nil"/>
                  </w:tcBorders>
                  <w:hideMark/>
                </w:tcPr>
                <w:p w14:paraId="0EA41122" w14:textId="77777777" w:rsidR="00695663" w:rsidRPr="00AF3DE8" w:rsidRDefault="00695663" w:rsidP="000A67F8">
                  <w:pPr>
                    <w:pStyle w:val="rvps2"/>
                    <w:spacing w:before="0" w:beforeAutospacing="0" w:after="0" w:afterAutospacing="0"/>
                    <w:ind w:firstLine="709"/>
                    <w:jc w:val="center"/>
                    <w:rPr>
                      <w:rFonts w:eastAsiaTheme="minorEastAsia"/>
                      <w:sz w:val="20"/>
                      <w:szCs w:val="20"/>
                    </w:rPr>
                  </w:pPr>
                  <w:r w:rsidRPr="00AF3DE8">
                    <w:rPr>
                      <w:rFonts w:eastAsiaTheme="minorEastAsia"/>
                      <w:sz w:val="20"/>
                      <w:szCs w:val="20"/>
                    </w:rPr>
                    <w:t>-</w:t>
                  </w:r>
                </w:p>
              </w:tc>
              <w:tc>
                <w:tcPr>
                  <w:tcW w:w="2155" w:type="dxa"/>
                  <w:tcBorders>
                    <w:top w:val="nil"/>
                    <w:left w:val="nil"/>
                    <w:bottom w:val="nil"/>
                    <w:right w:val="nil"/>
                  </w:tcBorders>
                  <w:hideMark/>
                </w:tcPr>
                <w:p w14:paraId="4731F2D5"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r w:rsidRPr="00AF3DE8">
                    <w:rPr>
                      <w:rFonts w:eastAsiaTheme="minorEastAsia"/>
                      <w:sz w:val="20"/>
                      <w:szCs w:val="20"/>
                    </w:rPr>
                    <w:t>– відсоток серйозності порушення, що визначається за результатами оцінки серйозності порушення, яка здійснюється у порядку, визначеному пунктами 2.6 – 2.15 цієї глави;</w:t>
                  </w:r>
                </w:p>
              </w:tc>
            </w:tr>
            <w:tr w:rsidR="00695663" w:rsidRPr="00AF3DE8" w14:paraId="79888897" w14:textId="77777777" w:rsidTr="00D21A54">
              <w:tc>
                <w:tcPr>
                  <w:tcW w:w="325" w:type="dxa"/>
                  <w:tcBorders>
                    <w:top w:val="nil"/>
                    <w:left w:val="nil"/>
                    <w:bottom w:val="nil"/>
                    <w:right w:val="nil"/>
                  </w:tcBorders>
                  <w:hideMark/>
                </w:tcPr>
                <w:p w14:paraId="74F05812"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p>
              </w:tc>
              <w:tc>
                <w:tcPr>
                  <w:tcW w:w="661" w:type="dxa"/>
                  <w:tcBorders>
                    <w:top w:val="nil"/>
                    <w:left w:val="nil"/>
                    <w:bottom w:val="nil"/>
                    <w:right w:val="nil"/>
                  </w:tcBorders>
                  <w:hideMark/>
                </w:tcPr>
                <w:p w14:paraId="436FA785" w14:textId="77777777" w:rsidR="00695663" w:rsidRPr="00AF3DE8" w:rsidRDefault="00232334" w:rsidP="000A67F8">
                  <w:pPr>
                    <w:pStyle w:val="rvps2"/>
                    <w:spacing w:before="0" w:beforeAutospacing="0" w:after="0" w:afterAutospacing="0"/>
                    <w:ind w:firstLine="709"/>
                    <w:jc w:val="center"/>
                    <w:rPr>
                      <w:rFonts w:eastAsiaTheme="minorEastAsia"/>
                      <w:sz w:val="20"/>
                      <w:szCs w:val="20"/>
                    </w:rPr>
                  </w:pPr>
                  <m:oMathPara>
                    <m:oMath>
                      <m:sSub>
                        <m:sSubPr>
                          <m:ctrlPr>
                            <w:rPr>
                              <w:rFonts w:ascii="Cambria Math" w:eastAsiaTheme="minorEastAsia" w:hAnsi="Cambria Math"/>
                              <w:i/>
                              <w:sz w:val="20"/>
                              <w:szCs w:val="20"/>
                            </w:rPr>
                          </m:ctrlPr>
                        </m:sSubPr>
                        <m:e>
                          <m:r>
                            <w:rPr>
                              <w:rFonts w:ascii="Cambria Math" w:eastAsiaTheme="minorEastAsia" w:hAnsi="Cambria Math"/>
                              <w:sz w:val="20"/>
                              <w:szCs w:val="20"/>
                            </w:rPr>
                            <m:t>P</m:t>
                          </m:r>
                        </m:e>
                        <m:sub>
                          <m:r>
                            <w:rPr>
                              <w:rFonts w:ascii="Cambria Math" w:eastAsiaTheme="minorEastAsia" w:hAnsi="Cambria Math"/>
                              <w:sz w:val="20"/>
                              <w:szCs w:val="20"/>
                            </w:rPr>
                            <m:t>max</m:t>
                          </m:r>
                        </m:sub>
                      </m:sSub>
                    </m:oMath>
                  </m:oMathPara>
                </w:p>
              </w:tc>
              <w:tc>
                <w:tcPr>
                  <w:tcW w:w="827" w:type="dxa"/>
                  <w:tcBorders>
                    <w:top w:val="nil"/>
                    <w:left w:val="nil"/>
                    <w:bottom w:val="nil"/>
                    <w:right w:val="nil"/>
                  </w:tcBorders>
                  <w:hideMark/>
                </w:tcPr>
                <w:p w14:paraId="2D7A7242" w14:textId="77777777" w:rsidR="00695663" w:rsidRPr="00AF3DE8" w:rsidRDefault="00695663" w:rsidP="000A67F8">
                  <w:pPr>
                    <w:pStyle w:val="rvps2"/>
                    <w:spacing w:before="0" w:beforeAutospacing="0" w:after="0" w:afterAutospacing="0"/>
                    <w:ind w:firstLine="709"/>
                    <w:jc w:val="center"/>
                    <w:rPr>
                      <w:rFonts w:eastAsiaTheme="minorEastAsia"/>
                      <w:sz w:val="20"/>
                      <w:szCs w:val="20"/>
                    </w:rPr>
                  </w:pPr>
                  <w:r w:rsidRPr="00AF3DE8">
                    <w:rPr>
                      <w:rFonts w:eastAsiaTheme="minorEastAsia"/>
                      <w:sz w:val="20"/>
                      <w:szCs w:val="20"/>
                    </w:rPr>
                    <w:t>-</w:t>
                  </w:r>
                </w:p>
              </w:tc>
              <w:tc>
                <w:tcPr>
                  <w:tcW w:w="2155" w:type="dxa"/>
                  <w:tcBorders>
                    <w:top w:val="nil"/>
                    <w:left w:val="nil"/>
                    <w:bottom w:val="nil"/>
                    <w:right w:val="nil"/>
                  </w:tcBorders>
                  <w:hideMark/>
                </w:tcPr>
                <w:p w14:paraId="4D7E18C1"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r w:rsidRPr="00AF3DE8">
                    <w:rPr>
                      <w:rFonts w:eastAsiaTheme="minorEastAsia"/>
                      <w:sz w:val="20"/>
                      <w:szCs w:val="20"/>
                    </w:rPr>
                    <w:t>– максимальний розмір штрафу за відповідне порушення законодавства та/або ліцензійних умов, передбачений чинним законодавством;</w:t>
                  </w:r>
                </w:p>
              </w:tc>
            </w:tr>
          </w:tbl>
          <w:p w14:paraId="3C8D4BD8" w14:textId="77777777" w:rsidR="00695663" w:rsidRPr="00AF3DE8" w:rsidRDefault="00695663" w:rsidP="000A67F8">
            <w:pPr>
              <w:spacing w:after="0"/>
              <w:jc w:val="both"/>
              <w:rPr>
                <w:rFonts w:ascii="Times New Roman" w:hAnsi="Times New Roman" w:cs="Times New Roman"/>
                <w:i/>
                <w:iCs/>
                <w:sz w:val="20"/>
                <w:szCs w:val="20"/>
                <w:lang w:eastAsia="uk-UA"/>
              </w:rPr>
            </w:pPr>
          </w:p>
          <w:p w14:paraId="2411A3B5" w14:textId="07C57104"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i/>
                <w:iCs/>
                <w:sz w:val="20"/>
                <w:szCs w:val="20"/>
                <w:lang w:eastAsia="uk-UA"/>
              </w:rPr>
              <w:t>TOB «ДНІПРОВСЬКІ ЕНЕРГЕТИЧНІ ПОСЛУГИ»</w:t>
            </w:r>
          </w:p>
          <w:p w14:paraId="4EB87051" w14:textId="77777777" w:rsidR="00695663" w:rsidRPr="00AF3DE8" w:rsidRDefault="00695663" w:rsidP="000A67F8">
            <w:pPr>
              <w:shd w:val="clear" w:color="auto" w:fill="FFFFFF"/>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2.4. Початковий розмір штрафу розраховується на основі оцінки серйозності порушення за формулою</w:t>
            </w:r>
          </w:p>
          <w:p w14:paraId="14B9BA88" w14:textId="77777777" w:rsidR="00695663" w:rsidRPr="00AF3DE8" w:rsidRDefault="00695663" w:rsidP="000A67F8">
            <w:pPr>
              <w:shd w:val="clear" w:color="auto" w:fill="FFFFFF"/>
              <w:spacing w:after="0"/>
              <w:jc w:val="center"/>
              <w:rPr>
                <w:rFonts w:ascii="Times New Roman" w:hAnsi="Times New Roman" w:cs="Times New Roman"/>
                <w:sz w:val="20"/>
                <w:szCs w:val="20"/>
                <w:lang w:eastAsia="uk-UA"/>
              </w:rPr>
            </w:pPr>
            <w:proofErr w:type="spellStart"/>
            <w:r w:rsidRPr="00AF3DE8">
              <w:rPr>
                <w:rFonts w:ascii="Times New Roman" w:hAnsi="Times New Roman" w:cs="Times New Roman"/>
                <w:sz w:val="20"/>
                <w:szCs w:val="20"/>
                <w:lang w:eastAsia="uk-UA"/>
              </w:rPr>
              <w:t>P_basic</w:t>
            </w:r>
            <w:proofErr w:type="spellEnd"/>
            <w:r w:rsidRPr="00AF3DE8">
              <w:rPr>
                <w:rFonts w:ascii="Times New Roman" w:hAnsi="Times New Roman" w:cs="Times New Roman"/>
                <w:sz w:val="20"/>
                <w:szCs w:val="20"/>
                <w:lang w:eastAsia="uk-UA"/>
              </w:rPr>
              <w:t>=XX% ×</w:t>
            </w:r>
            <w:proofErr w:type="spellStart"/>
            <w:r w:rsidRPr="00AF3DE8">
              <w:rPr>
                <w:rFonts w:ascii="Times New Roman" w:hAnsi="Times New Roman" w:cs="Times New Roman"/>
                <w:sz w:val="20"/>
                <w:szCs w:val="20"/>
                <w:lang w:eastAsia="uk-UA"/>
              </w:rPr>
              <w:t>P_max</w:t>
            </w:r>
            <w:proofErr w:type="spellEnd"/>
            <w:r w:rsidRPr="00AF3DE8">
              <w:rPr>
                <w:rFonts w:ascii="Times New Roman" w:hAnsi="Times New Roman" w:cs="Times New Roman"/>
                <w:sz w:val="20"/>
                <w:szCs w:val="20"/>
                <w:lang w:eastAsia="uk-UA"/>
              </w:rPr>
              <w:t xml:space="preserve">  ×</w:t>
            </w:r>
            <w:proofErr w:type="spellStart"/>
            <w:r w:rsidRPr="00AF3DE8">
              <w:rPr>
                <w:rFonts w:ascii="Times New Roman" w:hAnsi="Times New Roman" w:cs="Times New Roman"/>
                <w:sz w:val="20"/>
                <w:szCs w:val="20"/>
                <w:lang w:eastAsia="uk-UA"/>
              </w:rPr>
              <w:t>Dmg</w:t>
            </w:r>
            <w:proofErr w:type="spellEnd"/>
            <w:r w:rsidRPr="00AF3DE8">
              <w:rPr>
                <w:rFonts w:ascii="Times New Roman" w:hAnsi="Times New Roman" w:cs="Times New Roman"/>
                <w:sz w:val="20"/>
                <w:szCs w:val="20"/>
                <w:lang w:eastAsia="uk-UA"/>
              </w:rPr>
              <w:tab/>
            </w:r>
            <w:r w:rsidRPr="00AF3DE8">
              <w:rPr>
                <w:rFonts w:ascii="Times New Roman" w:hAnsi="Times New Roman" w:cs="Times New Roman"/>
                <w:sz w:val="20"/>
                <w:szCs w:val="20"/>
                <w:lang w:eastAsia="uk-UA"/>
              </w:rPr>
              <w:tab/>
              <w:t xml:space="preserve"> (1)</w:t>
            </w:r>
          </w:p>
          <w:p w14:paraId="3435A47C" w14:textId="77777777" w:rsidR="00695663" w:rsidRPr="00AF3DE8" w:rsidRDefault="00695663" w:rsidP="000A67F8">
            <w:pPr>
              <w:shd w:val="clear" w:color="auto" w:fill="FFFFFF"/>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де:</w:t>
            </w:r>
            <w:r w:rsidRPr="00AF3DE8">
              <w:rPr>
                <w:rFonts w:ascii="Times New Roman" w:hAnsi="Times New Roman" w:cs="Times New Roman"/>
                <w:sz w:val="20"/>
                <w:szCs w:val="20"/>
                <w:lang w:eastAsia="uk-UA"/>
              </w:rPr>
              <w:tab/>
              <w:t>XX%</w:t>
            </w:r>
            <w:r w:rsidRPr="00AF3DE8">
              <w:rPr>
                <w:rFonts w:ascii="Times New Roman" w:hAnsi="Times New Roman" w:cs="Times New Roman"/>
                <w:sz w:val="20"/>
                <w:szCs w:val="20"/>
                <w:lang w:eastAsia="uk-UA"/>
              </w:rPr>
              <w:tab/>
              <w:t>-</w:t>
            </w:r>
            <w:r w:rsidRPr="00AF3DE8">
              <w:rPr>
                <w:rFonts w:ascii="Times New Roman" w:hAnsi="Times New Roman" w:cs="Times New Roman"/>
                <w:sz w:val="20"/>
                <w:szCs w:val="20"/>
                <w:lang w:eastAsia="uk-UA"/>
              </w:rPr>
              <w:tab/>
              <w:t>відсоток серйозності порушення, що визначається за результатами оцінки серйозності порушення, яка здійснюється у порядку, визначеному пунктами 2.6 – 2.15 цієї глави;</w:t>
            </w:r>
          </w:p>
          <w:p w14:paraId="08F401EA" w14:textId="77777777" w:rsidR="00695663" w:rsidRPr="00AF3DE8" w:rsidRDefault="00695663" w:rsidP="000A67F8">
            <w:pPr>
              <w:shd w:val="clear" w:color="auto" w:fill="FFFFFF"/>
              <w:spacing w:after="0"/>
              <w:jc w:val="both"/>
              <w:rPr>
                <w:rFonts w:ascii="Times New Roman" w:hAnsi="Times New Roman" w:cs="Times New Roman"/>
                <w:sz w:val="20"/>
                <w:szCs w:val="20"/>
                <w:lang w:eastAsia="uk-UA"/>
              </w:rPr>
            </w:pPr>
          </w:p>
          <w:p w14:paraId="13FA31D2" w14:textId="77777777" w:rsidR="00695663" w:rsidRPr="00AF3DE8" w:rsidRDefault="00695663" w:rsidP="000A67F8">
            <w:pPr>
              <w:shd w:val="clear" w:color="auto" w:fill="FFFFFF"/>
              <w:spacing w:after="0"/>
              <w:jc w:val="both"/>
              <w:rPr>
                <w:rFonts w:ascii="Times New Roman" w:hAnsi="Times New Roman" w:cs="Times New Roman"/>
                <w:sz w:val="20"/>
                <w:szCs w:val="20"/>
                <w:lang w:eastAsia="uk-UA"/>
              </w:rPr>
            </w:pPr>
          </w:p>
          <w:p w14:paraId="00560788" w14:textId="77777777" w:rsidR="00695663" w:rsidRPr="00AF3DE8" w:rsidRDefault="00695663" w:rsidP="000A67F8">
            <w:pPr>
              <w:shd w:val="clear" w:color="auto" w:fill="FFFFFF"/>
              <w:spacing w:after="0"/>
              <w:jc w:val="both"/>
              <w:rPr>
                <w:rFonts w:ascii="Times New Roman" w:hAnsi="Times New Roman" w:cs="Times New Roman"/>
                <w:sz w:val="20"/>
                <w:szCs w:val="20"/>
                <w:lang w:eastAsia="uk-UA"/>
              </w:rPr>
            </w:pPr>
            <w:proofErr w:type="spellStart"/>
            <w:r w:rsidRPr="00AF3DE8">
              <w:rPr>
                <w:rFonts w:ascii="Times New Roman" w:hAnsi="Times New Roman" w:cs="Times New Roman"/>
                <w:sz w:val="20"/>
                <w:szCs w:val="20"/>
                <w:lang w:eastAsia="uk-UA"/>
              </w:rPr>
              <w:t>P_max</w:t>
            </w:r>
            <w:proofErr w:type="spellEnd"/>
            <w:r w:rsidRPr="00AF3DE8">
              <w:rPr>
                <w:rFonts w:ascii="Times New Roman" w:hAnsi="Times New Roman" w:cs="Times New Roman"/>
                <w:sz w:val="20"/>
                <w:szCs w:val="20"/>
                <w:lang w:eastAsia="uk-UA"/>
              </w:rPr>
              <w:tab/>
              <w:t>-</w:t>
            </w:r>
            <w:r w:rsidRPr="00AF3DE8">
              <w:rPr>
                <w:rFonts w:ascii="Times New Roman" w:hAnsi="Times New Roman" w:cs="Times New Roman"/>
                <w:sz w:val="20"/>
                <w:szCs w:val="20"/>
                <w:lang w:eastAsia="uk-UA"/>
              </w:rPr>
              <w:tab/>
            </w:r>
            <w:r w:rsidRPr="00AF3DE8">
              <w:rPr>
                <w:rFonts w:ascii="Times New Roman" w:hAnsi="Times New Roman" w:cs="Times New Roman"/>
                <w:b/>
                <w:bCs/>
                <w:sz w:val="20"/>
                <w:szCs w:val="20"/>
                <w:lang w:eastAsia="uk-UA"/>
              </w:rPr>
              <w:t>мінімальний</w:t>
            </w:r>
            <w:r w:rsidRPr="00AF3DE8">
              <w:rPr>
                <w:rFonts w:ascii="Times New Roman" w:hAnsi="Times New Roman" w:cs="Times New Roman"/>
                <w:sz w:val="20"/>
                <w:szCs w:val="20"/>
                <w:lang w:eastAsia="uk-UA"/>
              </w:rPr>
              <w:t xml:space="preserve"> розмір штрафу за відповідне порушення законодавства та/або ліцензійних умов, передбачений чинним законодавством;</w:t>
            </w:r>
          </w:p>
          <w:p w14:paraId="7F6B8F65" w14:textId="77777777" w:rsidR="00695663" w:rsidRPr="00AF3DE8" w:rsidRDefault="00695663" w:rsidP="000A67F8">
            <w:pPr>
              <w:shd w:val="clear" w:color="auto" w:fill="FFFFFF"/>
              <w:spacing w:after="0"/>
              <w:jc w:val="both"/>
              <w:rPr>
                <w:rFonts w:ascii="Times New Roman" w:hAnsi="Times New Roman" w:cs="Times New Roman"/>
                <w:sz w:val="20"/>
                <w:szCs w:val="20"/>
                <w:lang w:eastAsia="uk-UA"/>
              </w:rPr>
            </w:pPr>
          </w:p>
          <w:p w14:paraId="3CBF4ED4" w14:textId="77777777" w:rsidR="00695663" w:rsidRPr="00AF3DE8" w:rsidRDefault="00695663" w:rsidP="000A67F8">
            <w:pPr>
              <w:spacing w:after="0"/>
              <w:jc w:val="both"/>
              <w:rPr>
                <w:rFonts w:ascii="Times New Roman" w:hAnsi="Times New Roman" w:cs="Times New Roman"/>
                <w:sz w:val="20"/>
                <w:szCs w:val="20"/>
                <w:lang w:eastAsia="uk-UA"/>
              </w:rPr>
            </w:pPr>
            <w:proofErr w:type="spellStart"/>
            <w:r w:rsidRPr="00AF3DE8">
              <w:rPr>
                <w:rFonts w:ascii="Times New Roman" w:hAnsi="Times New Roman" w:cs="Times New Roman"/>
                <w:sz w:val="20"/>
                <w:szCs w:val="20"/>
                <w:lang w:eastAsia="uk-UA"/>
              </w:rPr>
              <w:t>Dmg</w:t>
            </w:r>
            <w:proofErr w:type="spellEnd"/>
            <w:r w:rsidRPr="00AF3DE8">
              <w:rPr>
                <w:rFonts w:ascii="Times New Roman" w:hAnsi="Times New Roman" w:cs="Times New Roman"/>
                <w:sz w:val="20"/>
                <w:szCs w:val="20"/>
                <w:lang w:eastAsia="uk-UA"/>
              </w:rPr>
              <w:tab/>
              <w:t>-</w:t>
            </w:r>
            <w:r w:rsidRPr="00AF3DE8">
              <w:rPr>
                <w:rFonts w:ascii="Times New Roman" w:hAnsi="Times New Roman" w:cs="Times New Roman"/>
                <w:sz w:val="20"/>
                <w:szCs w:val="20"/>
                <w:lang w:eastAsia="uk-UA"/>
              </w:rPr>
              <w:tab/>
              <w:t>коефіцієнт завданої шкоди або додаткової вигоди (у разі можливості встановлення завданої шкоди та/або додаткової вигоди), наведений у пункті 2.16 цієї глави.</w:t>
            </w:r>
          </w:p>
          <w:p w14:paraId="3A70696E" w14:textId="501B703C" w:rsidR="00695663" w:rsidRPr="00AF3DE8" w:rsidRDefault="00695663" w:rsidP="000A67F8">
            <w:pPr>
              <w:spacing w:after="0"/>
              <w:jc w:val="both"/>
              <w:rPr>
                <w:rFonts w:ascii="Times New Roman" w:hAnsi="Times New Roman" w:cs="Times New Roman"/>
                <w:i/>
                <w:sz w:val="20"/>
                <w:szCs w:val="20"/>
              </w:rPr>
            </w:pPr>
          </w:p>
          <w:p w14:paraId="194466DB" w14:textId="65959CC4"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5577E3AC"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2.4. Початковий розмір штрафу розраховується на основі оцінки серйозності порушення за формулою</w:t>
            </w:r>
          </w:p>
          <w:p w14:paraId="73660EB4"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cs="Times New Roman"/>
                <w:sz w:val="20"/>
                <w:szCs w:val="20"/>
                <w:lang w:eastAsia="uk-UA"/>
              </w:rPr>
            </w:pPr>
          </w:p>
          <w:tbl>
            <w:tblPr>
              <w:tblW w:w="5000" w:type="pct"/>
              <w:tblBorders>
                <w:top w:val="outset" w:sz="6" w:space="0" w:color="000000"/>
                <w:left w:val="outset" w:sz="6" w:space="0" w:color="000000"/>
                <w:bottom w:val="outset" w:sz="6" w:space="0" w:color="000000"/>
                <w:right w:val="outset" w:sz="6" w:space="0" w:color="000000"/>
              </w:tblBorders>
              <w:tblCellMar>
                <w:top w:w="48" w:type="dxa"/>
                <w:left w:w="48" w:type="dxa"/>
                <w:bottom w:w="48" w:type="dxa"/>
                <w:right w:w="48" w:type="dxa"/>
              </w:tblCellMar>
              <w:tblLook w:val="04A0" w:firstRow="1" w:lastRow="0" w:firstColumn="1" w:lastColumn="0" w:noHBand="0" w:noVBand="1"/>
            </w:tblPr>
            <w:tblGrid>
              <w:gridCol w:w="476"/>
              <w:gridCol w:w="859"/>
              <w:gridCol w:w="282"/>
              <w:gridCol w:w="2847"/>
              <w:gridCol w:w="584"/>
              <w:gridCol w:w="36"/>
            </w:tblGrid>
            <w:tr w:rsidR="00695663" w:rsidRPr="00AF3DE8" w14:paraId="7B8860C5" w14:textId="77777777" w:rsidTr="00AC0346">
              <w:trPr>
                <w:gridAfter w:val="1"/>
                <w:wAfter w:w="36" w:type="dxa"/>
              </w:trPr>
              <w:tc>
                <w:tcPr>
                  <w:tcW w:w="8812" w:type="dxa"/>
                  <w:gridSpan w:val="4"/>
                  <w:tcBorders>
                    <w:top w:val="nil"/>
                    <w:left w:val="nil"/>
                    <w:bottom w:val="nil"/>
                    <w:right w:val="nil"/>
                  </w:tcBorders>
                  <w:hideMark/>
                </w:tcPr>
                <w:p w14:paraId="2D4F0BB3" w14:textId="77777777" w:rsidR="00695663" w:rsidRPr="00AF3DE8" w:rsidRDefault="00232334" w:rsidP="000A67F8">
                  <w:pPr>
                    <w:numPr>
                      <w:ilvl w:val="1"/>
                      <w:numId w:val="0"/>
                    </w:numPr>
                    <w:tabs>
                      <w:tab w:val="left" w:pos="990"/>
                    </w:tabs>
                    <w:spacing w:after="0" w:line="240" w:lineRule="auto"/>
                    <w:ind w:firstLine="22"/>
                    <w:jc w:val="both"/>
                    <w:rPr>
                      <w:rFonts w:ascii="Times New Roman" w:eastAsia="Yu Mincho" w:hAnsi="Times New Roman"/>
                      <w:i/>
                      <w:sz w:val="20"/>
                      <w:szCs w:val="20"/>
                      <w:lang w:eastAsia="uk-UA"/>
                    </w:rPr>
                  </w:pPr>
                  <m:oMath>
                    <m:sSub>
                      <m:sSubPr>
                        <m:ctrlPr>
                          <w:rPr>
                            <w:rFonts w:ascii="Cambria Math" w:eastAsia="Yu Mincho" w:hAnsi="Cambria Math"/>
                            <w:i/>
                            <w:sz w:val="20"/>
                            <w:szCs w:val="20"/>
                            <w:lang w:eastAsia="uk-UA"/>
                          </w:rPr>
                        </m:ctrlPr>
                      </m:sSubPr>
                      <m:e>
                        <m:r>
                          <w:rPr>
                            <w:rFonts w:ascii="Cambria Math" w:eastAsia="Yu Mincho" w:hAnsi="Cambria Math"/>
                            <w:sz w:val="20"/>
                            <w:szCs w:val="20"/>
                            <w:lang w:eastAsia="uk-UA"/>
                          </w:rPr>
                          <m:t>P</m:t>
                        </m:r>
                      </m:e>
                      <m:sub>
                        <m:r>
                          <w:rPr>
                            <w:rFonts w:ascii="Cambria Math" w:eastAsia="Yu Mincho" w:hAnsi="Cambria Math"/>
                            <w:sz w:val="20"/>
                            <w:szCs w:val="20"/>
                            <w:lang w:eastAsia="uk-UA"/>
                          </w:rPr>
                          <m:t>basic</m:t>
                        </m:r>
                      </m:sub>
                    </m:sSub>
                    <m:r>
                      <w:rPr>
                        <w:rFonts w:ascii="Cambria Math" w:eastAsia="Yu Mincho" w:hAnsi="Cambria Math"/>
                        <w:sz w:val="20"/>
                        <w:szCs w:val="20"/>
                        <w:lang w:eastAsia="uk-UA"/>
                      </w:rPr>
                      <m:t>=</m:t>
                    </m:r>
                    <m:f>
                      <m:fPr>
                        <m:ctrlPr>
                          <w:rPr>
                            <w:rFonts w:ascii="Cambria Math" w:eastAsia="Yu Mincho" w:hAnsi="Cambria Math"/>
                            <w:i/>
                            <w:sz w:val="20"/>
                            <w:szCs w:val="20"/>
                            <w:lang w:eastAsia="uk-UA"/>
                          </w:rPr>
                        </m:ctrlPr>
                      </m:fPr>
                      <m:num>
                        <m:r>
                          <w:rPr>
                            <w:rFonts w:ascii="Cambria Math" w:eastAsia="Yu Mincho" w:hAnsi="Cambria Math"/>
                            <w:sz w:val="20"/>
                            <w:szCs w:val="20"/>
                            <w:lang w:eastAsia="uk-UA"/>
                          </w:rPr>
                          <m:t>XX%</m:t>
                        </m:r>
                      </m:num>
                      <m:den>
                        <m:r>
                          <m:rPr>
                            <m:sty m:val="bi"/>
                          </m:rPr>
                          <w:rPr>
                            <w:rFonts w:ascii="Cambria Math" w:eastAsia="Yu Mincho" w:hAnsi="Cambria Math"/>
                            <w:sz w:val="20"/>
                            <w:szCs w:val="20"/>
                            <w:lang w:eastAsia="uk-UA"/>
                          </w:rPr>
                          <m:t>100%</m:t>
                        </m:r>
                      </m:den>
                    </m:f>
                    <m:r>
                      <w:rPr>
                        <w:rFonts w:ascii="Cambria Math" w:eastAsia="Yu Mincho" w:hAnsi="Cambria Math"/>
                        <w:sz w:val="20"/>
                        <w:szCs w:val="20"/>
                        <w:lang w:eastAsia="uk-UA"/>
                      </w:rPr>
                      <m:t>×</m:t>
                    </m:r>
                    <m:sSub>
                      <m:sSubPr>
                        <m:ctrlPr>
                          <w:rPr>
                            <w:rFonts w:ascii="Cambria Math" w:eastAsia="Yu Mincho" w:hAnsi="Cambria Math"/>
                            <w:b/>
                            <w:bCs/>
                            <w:i/>
                            <w:sz w:val="20"/>
                            <w:szCs w:val="20"/>
                            <w:lang w:eastAsia="uk-UA"/>
                          </w:rPr>
                        </m:ctrlPr>
                      </m:sSubPr>
                      <m:e>
                        <m:r>
                          <m:rPr>
                            <m:sty m:val="bi"/>
                          </m:rPr>
                          <w:rPr>
                            <w:rFonts w:ascii="Cambria Math" w:eastAsia="Yu Mincho" w:hAnsi="Cambria Math"/>
                            <w:sz w:val="20"/>
                            <w:szCs w:val="20"/>
                            <w:lang w:eastAsia="uk-UA"/>
                          </w:rPr>
                          <m:t>P</m:t>
                        </m:r>
                      </m:e>
                      <m:sub>
                        <m:r>
                          <m:rPr>
                            <m:sty m:val="bi"/>
                          </m:rPr>
                          <w:rPr>
                            <w:rFonts w:ascii="Cambria Math" w:eastAsia="Yu Mincho" w:hAnsi="Cambria Math"/>
                            <w:sz w:val="20"/>
                            <w:szCs w:val="20"/>
                            <w:lang w:eastAsia="uk-UA"/>
                          </w:rPr>
                          <m:t>min</m:t>
                        </m:r>
                      </m:sub>
                    </m:sSub>
                    <m:r>
                      <w:rPr>
                        <w:rFonts w:ascii="Cambria Math" w:eastAsia="Yu Mincho" w:hAnsi="Cambria Math"/>
                        <w:sz w:val="20"/>
                        <w:szCs w:val="20"/>
                        <w:lang w:eastAsia="uk-UA"/>
                      </w:rPr>
                      <m:t xml:space="preserve"> ×Dmg</m:t>
                    </m:r>
                  </m:oMath>
                  <w:r w:rsidR="00695663" w:rsidRPr="00AF3DE8">
                    <w:rPr>
                      <w:rFonts w:ascii="Times New Roman" w:eastAsia="Yu Mincho" w:hAnsi="Times New Roman"/>
                      <w:i/>
                      <w:sz w:val="20"/>
                      <w:szCs w:val="20"/>
                      <w:lang w:eastAsia="uk-UA"/>
                    </w:rPr>
                    <w:t xml:space="preserve"> </w:t>
                  </w:r>
                  <w:r w:rsidR="00695663" w:rsidRPr="00AF3DE8">
                    <w:rPr>
                      <w:rFonts w:ascii="Times New Roman" w:eastAsia="Yu Mincho" w:hAnsi="Times New Roman"/>
                      <w:b/>
                      <w:bCs/>
                      <w:i/>
                      <w:sz w:val="20"/>
                      <w:szCs w:val="20"/>
                      <w:lang w:eastAsia="uk-UA"/>
                    </w:rPr>
                    <w:t>(грн)</w:t>
                  </w:r>
                </w:p>
              </w:tc>
              <w:tc>
                <w:tcPr>
                  <w:tcW w:w="826" w:type="dxa"/>
                  <w:tcBorders>
                    <w:top w:val="nil"/>
                    <w:left w:val="nil"/>
                    <w:bottom w:val="nil"/>
                    <w:right w:val="nil"/>
                  </w:tcBorders>
                  <w:hideMark/>
                </w:tcPr>
                <w:p w14:paraId="4C8092B1"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sz w:val="20"/>
                      <w:szCs w:val="20"/>
                      <w:lang w:eastAsia="uk-UA"/>
                    </w:rPr>
                  </w:pPr>
                  <w:r w:rsidRPr="00AF3DE8">
                    <w:rPr>
                      <w:rFonts w:ascii="Times New Roman" w:eastAsia="Yu Mincho" w:hAnsi="Times New Roman"/>
                      <w:sz w:val="20"/>
                      <w:szCs w:val="20"/>
                      <w:lang w:eastAsia="uk-UA"/>
                    </w:rPr>
                    <w:t>(1)</w:t>
                  </w:r>
                </w:p>
              </w:tc>
            </w:tr>
            <w:tr w:rsidR="00695663" w:rsidRPr="00AF3DE8" w14:paraId="16C6C2E2" w14:textId="77777777" w:rsidTr="00AC0346">
              <w:trPr>
                <w:gridAfter w:val="1"/>
                <w:wAfter w:w="36" w:type="dxa"/>
                <w:trHeight w:val="20"/>
              </w:trPr>
              <w:tc>
                <w:tcPr>
                  <w:tcW w:w="9638" w:type="dxa"/>
                  <w:gridSpan w:val="5"/>
                  <w:tcBorders>
                    <w:top w:val="nil"/>
                    <w:left w:val="nil"/>
                    <w:bottom w:val="nil"/>
                    <w:right w:val="nil"/>
                  </w:tcBorders>
                </w:tcPr>
                <w:p w14:paraId="39F568EB"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sz w:val="20"/>
                      <w:szCs w:val="20"/>
                      <w:lang w:eastAsia="uk-UA"/>
                    </w:rPr>
                  </w:pPr>
                </w:p>
              </w:tc>
            </w:tr>
            <w:tr w:rsidR="00695663" w:rsidRPr="00AF3DE8" w14:paraId="0CA0D1E2" w14:textId="77777777" w:rsidTr="00AC0346">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770" w:type="dxa"/>
                  <w:tcBorders>
                    <w:top w:val="nil"/>
                    <w:left w:val="nil"/>
                    <w:bottom w:val="nil"/>
                    <w:right w:val="nil"/>
                  </w:tcBorders>
                  <w:hideMark/>
                </w:tcPr>
                <w:p w14:paraId="622F24D4"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sz w:val="20"/>
                      <w:szCs w:val="20"/>
                      <w:lang w:eastAsia="uk-UA"/>
                    </w:rPr>
                  </w:pPr>
                  <w:r w:rsidRPr="00AF3DE8">
                    <w:rPr>
                      <w:rFonts w:ascii="Times New Roman" w:eastAsia="Yu Mincho" w:hAnsi="Times New Roman"/>
                      <w:sz w:val="20"/>
                      <w:szCs w:val="20"/>
                      <w:lang w:eastAsia="uk-UA"/>
                    </w:rPr>
                    <w:t>де:</w:t>
                  </w:r>
                </w:p>
              </w:tc>
              <w:tc>
                <w:tcPr>
                  <w:tcW w:w="1505" w:type="dxa"/>
                  <w:tcBorders>
                    <w:top w:val="nil"/>
                    <w:left w:val="nil"/>
                    <w:bottom w:val="nil"/>
                    <w:right w:val="nil"/>
                  </w:tcBorders>
                  <w:hideMark/>
                </w:tcPr>
                <w:p w14:paraId="45A4B2DB"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sz w:val="20"/>
                      <w:szCs w:val="20"/>
                      <w:lang w:eastAsia="uk-UA"/>
                    </w:rPr>
                  </w:pPr>
                  <m:oMathPara>
                    <m:oMath>
                      <m:r>
                        <w:rPr>
                          <w:rFonts w:ascii="Cambria Math" w:eastAsia="Yu Mincho" w:hAnsi="Cambria Math"/>
                          <w:sz w:val="20"/>
                          <w:szCs w:val="20"/>
                          <w:lang w:eastAsia="uk-UA"/>
                        </w:rPr>
                        <m:t>XX%</m:t>
                      </m:r>
                    </m:oMath>
                  </m:oMathPara>
                </w:p>
              </w:tc>
              <w:tc>
                <w:tcPr>
                  <w:tcW w:w="554" w:type="dxa"/>
                  <w:tcBorders>
                    <w:top w:val="nil"/>
                    <w:left w:val="nil"/>
                    <w:bottom w:val="nil"/>
                    <w:right w:val="nil"/>
                  </w:tcBorders>
                  <w:hideMark/>
                </w:tcPr>
                <w:p w14:paraId="5A6E4D3B"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sz w:val="20"/>
                      <w:szCs w:val="20"/>
                      <w:lang w:eastAsia="uk-UA"/>
                    </w:rPr>
                  </w:pPr>
                  <w:r w:rsidRPr="00AF3DE8">
                    <w:rPr>
                      <w:rFonts w:ascii="Times New Roman" w:eastAsia="Yu Mincho" w:hAnsi="Times New Roman"/>
                      <w:sz w:val="20"/>
                      <w:szCs w:val="20"/>
                      <w:lang w:eastAsia="uk-UA"/>
                    </w:rPr>
                    <w:t>-</w:t>
                  </w:r>
                </w:p>
              </w:tc>
              <w:tc>
                <w:tcPr>
                  <w:tcW w:w="6809" w:type="dxa"/>
                  <w:gridSpan w:val="3"/>
                  <w:tcBorders>
                    <w:top w:val="nil"/>
                    <w:left w:val="nil"/>
                    <w:bottom w:val="nil"/>
                    <w:right w:val="nil"/>
                  </w:tcBorders>
                  <w:hideMark/>
                </w:tcPr>
                <w:p w14:paraId="5495A9D2"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sz w:val="20"/>
                      <w:szCs w:val="20"/>
                      <w:lang w:eastAsia="uk-UA"/>
                    </w:rPr>
                  </w:pPr>
                  <w:r w:rsidRPr="00AF3DE8">
                    <w:rPr>
                      <w:rFonts w:ascii="Times New Roman" w:eastAsia="Yu Mincho" w:hAnsi="Times New Roman"/>
                      <w:sz w:val="20"/>
                      <w:szCs w:val="20"/>
                      <w:lang w:eastAsia="uk-UA"/>
                    </w:rPr>
                    <w:t xml:space="preserve">серйозність порушення, що визначається за результатами оцінки критеріїв серйозності порушення, яка здійснюється у порядку, визначеному пунктами </w:t>
                  </w:r>
                  <w:r w:rsidRPr="00AF3DE8">
                    <w:rPr>
                      <w:rFonts w:ascii="Times New Roman" w:eastAsia="Yu Mincho" w:hAnsi="Times New Roman"/>
                      <w:b/>
                      <w:sz w:val="20"/>
                      <w:szCs w:val="20"/>
                      <w:lang w:eastAsia="uk-UA"/>
                    </w:rPr>
                    <w:t>2.7 – 2.10</w:t>
                  </w:r>
                  <w:r w:rsidRPr="00AF3DE8">
                    <w:rPr>
                      <w:rFonts w:ascii="Times New Roman" w:eastAsia="Yu Mincho" w:hAnsi="Times New Roman"/>
                      <w:sz w:val="20"/>
                      <w:szCs w:val="20"/>
                      <w:lang w:eastAsia="uk-UA"/>
                    </w:rPr>
                    <w:t xml:space="preserve"> цієї глави</w:t>
                  </w:r>
                  <w:r w:rsidRPr="00AF3DE8">
                    <w:rPr>
                      <w:rFonts w:ascii="Times New Roman" w:eastAsia="Yu Mincho" w:hAnsi="Times New Roman"/>
                      <w:b/>
                      <w:bCs/>
                      <w:sz w:val="20"/>
                      <w:szCs w:val="20"/>
                      <w:lang w:eastAsia="uk-UA"/>
                    </w:rPr>
                    <w:t>, %</w:t>
                  </w:r>
                  <w:r w:rsidRPr="00AF3DE8">
                    <w:rPr>
                      <w:rFonts w:ascii="Times New Roman" w:eastAsia="Yu Mincho" w:hAnsi="Times New Roman"/>
                      <w:sz w:val="20"/>
                      <w:szCs w:val="20"/>
                      <w:lang w:eastAsia="uk-UA"/>
                    </w:rPr>
                    <w:t>;</w:t>
                  </w:r>
                </w:p>
              </w:tc>
            </w:tr>
            <w:tr w:rsidR="00695663" w:rsidRPr="00AF3DE8" w14:paraId="64ADE806" w14:textId="77777777" w:rsidTr="00AC0346">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770" w:type="dxa"/>
                  <w:tcBorders>
                    <w:top w:val="nil"/>
                    <w:left w:val="nil"/>
                    <w:bottom w:val="nil"/>
                    <w:right w:val="nil"/>
                  </w:tcBorders>
                  <w:hideMark/>
                </w:tcPr>
                <w:p w14:paraId="10A0707E"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sz w:val="20"/>
                      <w:szCs w:val="20"/>
                      <w:lang w:eastAsia="uk-UA"/>
                    </w:rPr>
                  </w:pPr>
                </w:p>
              </w:tc>
              <w:tc>
                <w:tcPr>
                  <w:tcW w:w="1505" w:type="dxa"/>
                  <w:tcBorders>
                    <w:top w:val="nil"/>
                    <w:left w:val="nil"/>
                    <w:bottom w:val="nil"/>
                    <w:right w:val="nil"/>
                  </w:tcBorders>
                  <w:hideMark/>
                </w:tcPr>
                <w:p w14:paraId="76085DBF" w14:textId="77777777" w:rsidR="00695663" w:rsidRPr="00AF3DE8" w:rsidRDefault="00232334" w:rsidP="000A67F8">
                  <w:pPr>
                    <w:numPr>
                      <w:ilvl w:val="1"/>
                      <w:numId w:val="0"/>
                    </w:numPr>
                    <w:tabs>
                      <w:tab w:val="left" w:pos="990"/>
                    </w:tabs>
                    <w:spacing w:after="0" w:line="240" w:lineRule="auto"/>
                    <w:ind w:firstLine="22"/>
                    <w:jc w:val="both"/>
                    <w:rPr>
                      <w:rFonts w:ascii="Times New Roman" w:eastAsia="Yu Mincho" w:hAnsi="Times New Roman"/>
                      <w:b/>
                      <w:bCs/>
                      <w:sz w:val="20"/>
                      <w:szCs w:val="20"/>
                      <w:lang w:eastAsia="uk-UA"/>
                    </w:rPr>
                  </w:pPr>
                  <m:oMathPara>
                    <m:oMath>
                      <m:sSub>
                        <m:sSubPr>
                          <m:ctrlPr>
                            <w:rPr>
                              <w:rFonts w:ascii="Cambria Math" w:eastAsia="Yu Mincho" w:hAnsi="Cambria Math"/>
                              <w:b/>
                              <w:bCs/>
                              <w:i/>
                              <w:sz w:val="20"/>
                              <w:szCs w:val="20"/>
                              <w:lang w:eastAsia="uk-UA"/>
                            </w:rPr>
                          </m:ctrlPr>
                        </m:sSubPr>
                        <m:e>
                          <m:r>
                            <m:rPr>
                              <m:sty m:val="bi"/>
                            </m:rPr>
                            <w:rPr>
                              <w:rFonts w:ascii="Cambria Math" w:eastAsia="Yu Mincho" w:hAnsi="Cambria Math"/>
                              <w:sz w:val="20"/>
                              <w:szCs w:val="20"/>
                              <w:lang w:eastAsia="uk-UA"/>
                            </w:rPr>
                            <m:t>P</m:t>
                          </m:r>
                        </m:e>
                        <m:sub>
                          <m:r>
                            <m:rPr>
                              <m:sty m:val="bi"/>
                            </m:rPr>
                            <w:rPr>
                              <w:rFonts w:ascii="Cambria Math" w:eastAsia="Yu Mincho" w:hAnsi="Cambria Math"/>
                              <w:sz w:val="20"/>
                              <w:szCs w:val="20"/>
                              <w:lang w:eastAsia="uk-UA"/>
                            </w:rPr>
                            <m:t>min</m:t>
                          </m:r>
                        </m:sub>
                      </m:sSub>
                    </m:oMath>
                  </m:oMathPara>
                </w:p>
              </w:tc>
              <w:tc>
                <w:tcPr>
                  <w:tcW w:w="554" w:type="dxa"/>
                  <w:tcBorders>
                    <w:top w:val="nil"/>
                    <w:left w:val="nil"/>
                    <w:bottom w:val="nil"/>
                    <w:right w:val="nil"/>
                  </w:tcBorders>
                  <w:hideMark/>
                </w:tcPr>
                <w:p w14:paraId="3A016FA2"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sz w:val="20"/>
                      <w:szCs w:val="20"/>
                      <w:lang w:eastAsia="uk-UA"/>
                    </w:rPr>
                  </w:pPr>
                  <w:r w:rsidRPr="00AF3DE8">
                    <w:rPr>
                      <w:rFonts w:ascii="Times New Roman" w:eastAsia="Yu Mincho" w:hAnsi="Times New Roman"/>
                      <w:sz w:val="20"/>
                      <w:szCs w:val="20"/>
                      <w:lang w:eastAsia="uk-UA"/>
                    </w:rPr>
                    <w:t>-</w:t>
                  </w:r>
                </w:p>
              </w:tc>
              <w:tc>
                <w:tcPr>
                  <w:tcW w:w="6809" w:type="dxa"/>
                  <w:gridSpan w:val="3"/>
                  <w:tcBorders>
                    <w:top w:val="nil"/>
                    <w:left w:val="nil"/>
                    <w:bottom w:val="nil"/>
                    <w:right w:val="nil"/>
                  </w:tcBorders>
                  <w:hideMark/>
                </w:tcPr>
                <w:p w14:paraId="64246E72"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sz w:val="20"/>
                      <w:szCs w:val="20"/>
                      <w:lang w:eastAsia="uk-UA"/>
                    </w:rPr>
                  </w:pPr>
                  <w:r w:rsidRPr="00AF3DE8">
                    <w:rPr>
                      <w:rFonts w:ascii="Times New Roman" w:eastAsia="Yu Mincho" w:hAnsi="Times New Roman"/>
                      <w:b/>
                      <w:bCs/>
                      <w:sz w:val="20"/>
                      <w:szCs w:val="20"/>
                      <w:lang w:eastAsia="uk-UA"/>
                    </w:rPr>
                    <w:t>мінімальний</w:t>
                  </w:r>
                  <w:r w:rsidRPr="00AF3DE8">
                    <w:rPr>
                      <w:rFonts w:ascii="Times New Roman" w:eastAsia="Yu Mincho" w:hAnsi="Times New Roman"/>
                      <w:sz w:val="20"/>
                      <w:szCs w:val="20"/>
                      <w:lang w:eastAsia="uk-UA"/>
                    </w:rPr>
                    <w:t xml:space="preserve"> розмір штрафу за відповідне порушення законодавства та/або ліцензійних умов, передбачений чинним законодавством (якщо законодавством визначений лише максимальна границя, то тут для розрахунку застосовується 1/10 частина від максимального розміру штрафу)</w:t>
                  </w:r>
                  <w:r w:rsidRPr="00AF3DE8">
                    <w:rPr>
                      <w:rFonts w:ascii="Times New Roman" w:eastAsia="Yu Mincho" w:hAnsi="Times New Roman"/>
                      <w:b/>
                      <w:bCs/>
                      <w:sz w:val="20"/>
                      <w:szCs w:val="20"/>
                      <w:lang w:eastAsia="uk-UA"/>
                    </w:rPr>
                    <w:t>, грн</w:t>
                  </w:r>
                  <w:r w:rsidRPr="00AF3DE8">
                    <w:rPr>
                      <w:rFonts w:ascii="Times New Roman" w:eastAsia="Yu Mincho" w:hAnsi="Times New Roman"/>
                      <w:sz w:val="20"/>
                      <w:szCs w:val="20"/>
                      <w:lang w:eastAsia="uk-UA"/>
                    </w:rPr>
                    <w:t>;</w:t>
                  </w:r>
                </w:p>
              </w:tc>
            </w:tr>
            <w:tr w:rsidR="00695663" w:rsidRPr="00AF3DE8" w14:paraId="6D376D7F" w14:textId="77777777" w:rsidTr="00AC0346">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770" w:type="dxa"/>
                  <w:tcBorders>
                    <w:top w:val="nil"/>
                    <w:left w:val="nil"/>
                    <w:bottom w:val="nil"/>
                    <w:right w:val="nil"/>
                  </w:tcBorders>
                </w:tcPr>
                <w:p w14:paraId="7EAB1B7F"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sz w:val="20"/>
                      <w:szCs w:val="20"/>
                      <w:lang w:eastAsia="uk-UA"/>
                    </w:rPr>
                  </w:pPr>
                </w:p>
              </w:tc>
              <w:tc>
                <w:tcPr>
                  <w:tcW w:w="1505" w:type="dxa"/>
                  <w:tcBorders>
                    <w:top w:val="nil"/>
                    <w:left w:val="nil"/>
                    <w:bottom w:val="nil"/>
                    <w:right w:val="nil"/>
                  </w:tcBorders>
                </w:tcPr>
                <w:p w14:paraId="054AD7DE"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sz w:val="20"/>
                      <w:szCs w:val="20"/>
                      <w:lang w:eastAsia="uk-UA"/>
                    </w:rPr>
                  </w:pPr>
                  <m:oMathPara>
                    <m:oMath>
                      <m:r>
                        <w:rPr>
                          <w:rFonts w:ascii="Cambria Math" w:eastAsia="Yu Mincho" w:hAnsi="Cambria Math"/>
                          <w:sz w:val="20"/>
                          <w:szCs w:val="20"/>
                          <w:lang w:eastAsia="uk-UA"/>
                        </w:rPr>
                        <m:t>Dmg</m:t>
                      </m:r>
                    </m:oMath>
                  </m:oMathPara>
                </w:p>
              </w:tc>
              <w:tc>
                <w:tcPr>
                  <w:tcW w:w="554" w:type="dxa"/>
                  <w:tcBorders>
                    <w:top w:val="nil"/>
                    <w:left w:val="nil"/>
                    <w:bottom w:val="nil"/>
                    <w:right w:val="nil"/>
                  </w:tcBorders>
                </w:tcPr>
                <w:p w14:paraId="23481586"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sz w:val="20"/>
                      <w:szCs w:val="20"/>
                      <w:lang w:eastAsia="uk-UA"/>
                    </w:rPr>
                  </w:pPr>
                  <w:r w:rsidRPr="00AF3DE8">
                    <w:rPr>
                      <w:rFonts w:ascii="Times New Roman" w:eastAsia="Yu Mincho" w:hAnsi="Times New Roman"/>
                      <w:sz w:val="20"/>
                      <w:szCs w:val="20"/>
                      <w:lang w:eastAsia="uk-UA"/>
                    </w:rPr>
                    <w:t>-</w:t>
                  </w:r>
                </w:p>
              </w:tc>
              <w:tc>
                <w:tcPr>
                  <w:tcW w:w="6809" w:type="dxa"/>
                  <w:gridSpan w:val="3"/>
                  <w:tcBorders>
                    <w:top w:val="nil"/>
                    <w:left w:val="nil"/>
                    <w:bottom w:val="nil"/>
                    <w:right w:val="nil"/>
                  </w:tcBorders>
                </w:tcPr>
                <w:p w14:paraId="1F6E8029"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sz w:val="20"/>
                      <w:szCs w:val="20"/>
                      <w:lang w:eastAsia="uk-UA"/>
                    </w:rPr>
                  </w:pPr>
                  <w:r w:rsidRPr="00AF3DE8">
                    <w:rPr>
                      <w:rFonts w:ascii="Times New Roman" w:eastAsia="Yu Mincho" w:hAnsi="Times New Roman"/>
                      <w:sz w:val="20"/>
                      <w:szCs w:val="20"/>
                      <w:lang w:eastAsia="uk-UA"/>
                    </w:rPr>
                    <w:t xml:space="preserve">коефіцієнт завданої шкоди або додаткової вигоди (у разі можливості встановлення завданої шкоди та/або додаткової вигоди), наведений у пункті </w:t>
                  </w:r>
                  <w:r w:rsidRPr="00AF3DE8">
                    <w:rPr>
                      <w:rFonts w:ascii="Times New Roman" w:eastAsia="Yu Mincho" w:hAnsi="Times New Roman"/>
                      <w:b/>
                      <w:sz w:val="20"/>
                      <w:szCs w:val="20"/>
                      <w:lang w:eastAsia="uk-UA"/>
                    </w:rPr>
                    <w:t>2.12</w:t>
                  </w:r>
                  <w:r w:rsidRPr="00AF3DE8">
                    <w:rPr>
                      <w:rFonts w:ascii="Times New Roman" w:eastAsia="Yu Mincho" w:hAnsi="Times New Roman"/>
                      <w:sz w:val="20"/>
                      <w:szCs w:val="20"/>
                      <w:lang w:eastAsia="uk-UA"/>
                    </w:rPr>
                    <w:t xml:space="preserve"> цієї глави</w:t>
                  </w:r>
                  <w:r w:rsidRPr="00AF3DE8">
                    <w:rPr>
                      <w:rFonts w:ascii="Times New Roman" w:eastAsia="Yu Mincho" w:hAnsi="Times New Roman"/>
                      <w:b/>
                      <w:bCs/>
                      <w:sz w:val="20"/>
                      <w:szCs w:val="20"/>
                      <w:lang w:eastAsia="uk-UA"/>
                    </w:rPr>
                    <w:t>, в.о.</w:t>
                  </w:r>
                </w:p>
              </w:tc>
            </w:tr>
          </w:tbl>
          <w:p w14:paraId="37ABFED1" w14:textId="77777777" w:rsidR="00695663" w:rsidRPr="00AF3DE8" w:rsidRDefault="00695663" w:rsidP="000A67F8">
            <w:pPr>
              <w:spacing w:after="0"/>
              <w:jc w:val="both"/>
              <w:rPr>
                <w:rFonts w:ascii="Times New Roman" w:hAnsi="Times New Roman" w:cs="Times New Roman"/>
                <w:i/>
                <w:sz w:val="20"/>
                <w:szCs w:val="20"/>
              </w:rPr>
            </w:pPr>
          </w:p>
          <w:p w14:paraId="105DB5C8"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077B8AF8" w14:textId="77777777" w:rsidR="00695663" w:rsidRPr="00AF3DE8" w:rsidRDefault="00695663" w:rsidP="000A67F8">
            <w:pPr>
              <w:pStyle w:val="List11"/>
              <w:numPr>
                <w:ilvl w:val="0"/>
                <w:numId w:val="0"/>
              </w:numPr>
              <w:tabs>
                <w:tab w:val="clear" w:pos="990"/>
              </w:tabs>
              <w:spacing w:before="0" w:after="0" w:line="276" w:lineRule="auto"/>
              <w:ind w:left="432"/>
              <w:rPr>
                <w:rFonts w:cs="Times New Roman"/>
                <w:sz w:val="20"/>
                <w:szCs w:val="20"/>
              </w:rPr>
            </w:pPr>
            <w:r w:rsidRPr="00AF3DE8">
              <w:rPr>
                <w:rFonts w:cs="Times New Roman"/>
                <w:sz w:val="20"/>
                <w:szCs w:val="20"/>
              </w:rPr>
              <w:t>2.4. Початковий розмір штрафу розраховується на основі оцінки серйозності порушення за формулою</w:t>
            </w:r>
          </w:p>
          <w:p w14:paraId="298F10F4" w14:textId="77777777" w:rsidR="00695663" w:rsidRPr="00AF3DE8" w:rsidRDefault="00695663" w:rsidP="000A67F8">
            <w:pPr>
              <w:pStyle w:val="List11"/>
              <w:numPr>
                <w:ilvl w:val="0"/>
                <w:numId w:val="0"/>
              </w:numPr>
              <w:tabs>
                <w:tab w:val="clear" w:pos="990"/>
              </w:tabs>
              <w:spacing w:before="0" w:after="0" w:line="276" w:lineRule="auto"/>
              <w:ind w:left="432"/>
              <w:rPr>
                <w:rFonts w:cs="Times New Roman"/>
                <w:sz w:val="20"/>
                <w:szCs w:val="20"/>
              </w:rPr>
            </w:pPr>
          </w:p>
          <w:tbl>
            <w:tblPr>
              <w:tblW w:w="5000" w:type="pct"/>
              <w:tblBorders>
                <w:top w:val="outset" w:sz="6" w:space="0" w:color="000000"/>
                <w:left w:val="outset" w:sz="6" w:space="0" w:color="000000"/>
                <w:bottom w:val="outset" w:sz="6" w:space="0" w:color="000000"/>
                <w:right w:val="outset" w:sz="6" w:space="0" w:color="000000"/>
              </w:tblBorders>
              <w:tblCellMar>
                <w:top w:w="48" w:type="dxa"/>
                <w:left w:w="48" w:type="dxa"/>
                <w:bottom w:w="48" w:type="dxa"/>
                <w:right w:w="48" w:type="dxa"/>
              </w:tblCellMar>
              <w:tblLook w:val="04A0" w:firstRow="1" w:lastRow="0" w:firstColumn="1" w:lastColumn="0" w:noHBand="0" w:noVBand="1"/>
            </w:tblPr>
            <w:tblGrid>
              <w:gridCol w:w="423"/>
              <w:gridCol w:w="778"/>
              <w:gridCol w:w="800"/>
              <w:gridCol w:w="2504"/>
              <w:gridCol w:w="543"/>
              <w:gridCol w:w="36"/>
            </w:tblGrid>
            <w:tr w:rsidR="00695663" w:rsidRPr="00AF3DE8" w14:paraId="5820F891" w14:textId="77777777" w:rsidTr="00AC0346">
              <w:trPr>
                <w:gridAfter w:val="1"/>
                <w:wAfter w:w="36" w:type="dxa"/>
              </w:trPr>
              <w:tc>
                <w:tcPr>
                  <w:tcW w:w="8812" w:type="dxa"/>
                  <w:gridSpan w:val="4"/>
                  <w:tcBorders>
                    <w:top w:val="nil"/>
                    <w:left w:val="nil"/>
                    <w:bottom w:val="nil"/>
                    <w:right w:val="nil"/>
                  </w:tcBorders>
                  <w:hideMark/>
                </w:tcPr>
                <w:p w14:paraId="708A37B4" w14:textId="77777777" w:rsidR="00695663" w:rsidRPr="00AF3DE8" w:rsidRDefault="00232334" w:rsidP="000A67F8">
                  <w:pPr>
                    <w:pStyle w:val="rvps2"/>
                    <w:spacing w:before="0" w:beforeAutospacing="0" w:after="0" w:afterAutospacing="0" w:line="276" w:lineRule="auto"/>
                    <w:ind w:firstLine="709"/>
                    <w:jc w:val="both"/>
                    <w:rPr>
                      <w:rFonts w:eastAsiaTheme="minorEastAsia"/>
                      <w:i/>
                      <w:sz w:val="20"/>
                      <w:szCs w:val="20"/>
                    </w:rPr>
                  </w:pPr>
                  <m:oMathPara>
                    <m:oMathParaPr>
                      <m:jc m:val="center"/>
                    </m:oMathParaPr>
                    <m:oMath>
                      <m:sSub>
                        <m:sSubPr>
                          <m:ctrlPr>
                            <w:rPr>
                              <w:rFonts w:ascii="Cambria Math" w:eastAsiaTheme="minorEastAsia" w:hAnsi="Cambria Math"/>
                              <w:i/>
                              <w:sz w:val="20"/>
                              <w:szCs w:val="20"/>
                            </w:rPr>
                          </m:ctrlPr>
                        </m:sSubPr>
                        <m:e>
                          <m:r>
                            <w:rPr>
                              <w:rFonts w:ascii="Cambria Math" w:eastAsiaTheme="minorEastAsia" w:hAnsi="Cambria Math"/>
                              <w:sz w:val="20"/>
                              <w:szCs w:val="20"/>
                            </w:rPr>
                            <m:t>P</m:t>
                          </m:r>
                        </m:e>
                        <m:sub>
                          <m:r>
                            <w:rPr>
                              <w:rFonts w:ascii="Cambria Math" w:eastAsiaTheme="minorEastAsia" w:hAnsi="Cambria Math"/>
                              <w:sz w:val="20"/>
                              <w:szCs w:val="20"/>
                            </w:rPr>
                            <m:t>basic</m:t>
                          </m:r>
                        </m:sub>
                      </m:sSub>
                      <m:r>
                        <w:rPr>
                          <w:rFonts w:ascii="Cambria Math" w:eastAsiaTheme="minorEastAsia" w:hAnsi="Cambria Math"/>
                          <w:sz w:val="20"/>
                          <w:szCs w:val="20"/>
                        </w:rPr>
                        <m:t>=XX% ×</m:t>
                      </m:r>
                      <m:sSub>
                        <m:sSubPr>
                          <m:ctrlPr>
                            <w:rPr>
                              <w:rFonts w:ascii="Cambria Math" w:eastAsiaTheme="minorEastAsia" w:hAnsi="Cambria Math"/>
                              <w:i/>
                              <w:sz w:val="20"/>
                              <w:szCs w:val="20"/>
                            </w:rPr>
                          </m:ctrlPr>
                        </m:sSubPr>
                        <m:e>
                          <m:r>
                            <w:rPr>
                              <w:rFonts w:ascii="Cambria Math" w:eastAsiaTheme="minorEastAsia" w:hAnsi="Cambria Math"/>
                              <w:sz w:val="20"/>
                              <w:szCs w:val="20"/>
                            </w:rPr>
                            <m:t>P</m:t>
                          </m:r>
                        </m:e>
                        <m:sub>
                          <m:r>
                            <w:rPr>
                              <w:rFonts w:ascii="Cambria Math" w:eastAsiaTheme="minorEastAsia" w:hAnsi="Cambria Math"/>
                              <w:sz w:val="20"/>
                              <w:szCs w:val="20"/>
                            </w:rPr>
                            <m:t>max</m:t>
                          </m:r>
                        </m:sub>
                      </m:sSub>
                      <m:r>
                        <w:rPr>
                          <w:rFonts w:ascii="Cambria Math" w:eastAsiaTheme="minorEastAsia" w:hAnsi="Cambria Math"/>
                          <w:sz w:val="20"/>
                          <w:szCs w:val="20"/>
                        </w:rPr>
                        <m:t xml:space="preserve"> ×Dmg </m:t>
                      </m:r>
                      <m:r>
                        <m:rPr>
                          <m:sty m:val="bi"/>
                        </m:rPr>
                        <w:rPr>
                          <w:rFonts w:ascii="Cambria Math" w:eastAsiaTheme="minorEastAsia" w:hAnsi="Cambria Math"/>
                          <w:sz w:val="20"/>
                          <w:szCs w:val="20"/>
                          <w:highlight w:val="yellow"/>
                        </w:rPr>
                        <m:t>/ 100</m:t>
                      </m:r>
                    </m:oMath>
                  </m:oMathPara>
                </w:p>
              </w:tc>
              <w:tc>
                <w:tcPr>
                  <w:tcW w:w="826" w:type="dxa"/>
                  <w:tcBorders>
                    <w:top w:val="nil"/>
                    <w:left w:val="nil"/>
                    <w:bottom w:val="nil"/>
                    <w:right w:val="nil"/>
                  </w:tcBorders>
                  <w:hideMark/>
                </w:tcPr>
                <w:p w14:paraId="0187F725" w14:textId="77777777" w:rsidR="00695663" w:rsidRPr="00AF3DE8" w:rsidRDefault="00695663" w:rsidP="000A67F8">
                  <w:pPr>
                    <w:pStyle w:val="rvps2"/>
                    <w:spacing w:before="0" w:beforeAutospacing="0" w:after="0" w:afterAutospacing="0" w:line="276" w:lineRule="auto"/>
                    <w:jc w:val="both"/>
                    <w:rPr>
                      <w:rFonts w:eastAsiaTheme="minorEastAsia"/>
                      <w:sz w:val="20"/>
                      <w:szCs w:val="20"/>
                    </w:rPr>
                  </w:pPr>
                  <w:r w:rsidRPr="00AF3DE8">
                    <w:rPr>
                      <w:rFonts w:eastAsiaTheme="minorEastAsia"/>
                      <w:sz w:val="20"/>
                      <w:szCs w:val="20"/>
                    </w:rPr>
                    <w:t>(1)</w:t>
                  </w:r>
                </w:p>
              </w:tc>
            </w:tr>
            <w:tr w:rsidR="00695663" w:rsidRPr="00AF3DE8" w14:paraId="2C9CDED2" w14:textId="77777777" w:rsidTr="00AC0346">
              <w:trPr>
                <w:gridAfter w:val="1"/>
                <w:wAfter w:w="36" w:type="dxa"/>
                <w:trHeight w:val="20"/>
              </w:trPr>
              <w:tc>
                <w:tcPr>
                  <w:tcW w:w="9638" w:type="dxa"/>
                  <w:gridSpan w:val="5"/>
                  <w:tcBorders>
                    <w:top w:val="nil"/>
                    <w:left w:val="nil"/>
                    <w:bottom w:val="nil"/>
                    <w:right w:val="nil"/>
                  </w:tcBorders>
                </w:tcPr>
                <w:p w14:paraId="03ECC060" w14:textId="77777777" w:rsidR="00695663" w:rsidRPr="00AF3DE8" w:rsidRDefault="00695663" w:rsidP="000A67F8">
                  <w:pPr>
                    <w:pStyle w:val="rvps2"/>
                    <w:spacing w:before="0" w:beforeAutospacing="0" w:after="0" w:afterAutospacing="0" w:line="276" w:lineRule="auto"/>
                    <w:ind w:firstLine="709"/>
                    <w:jc w:val="both"/>
                    <w:rPr>
                      <w:rFonts w:eastAsiaTheme="minorEastAsia"/>
                      <w:sz w:val="20"/>
                      <w:szCs w:val="20"/>
                    </w:rPr>
                  </w:pPr>
                </w:p>
              </w:tc>
            </w:tr>
            <w:tr w:rsidR="00695663" w:rsidRPr="00AF3DE8" w14:paraId="584806C0" w14:textId="77777777" w:rsidTr="00AC0346">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770" w:type="dxa"/>
                  <w:tcBorders>
                    <w:top w:val="nil"/>
                    <w:left w:val="nil"/>
                    <w:bottom w:val="nil"/>
                    <w:right w:val="nil"/>
                  </w:tcBorders>
                  <w:hideMark/>
                </w:tcPr>
                <w:p w14:paraId="191CDDC2" w14:textId="77777777" w:rsidR="00695663" w:rsidRPr="00AF3DE8" w:rsidRDefault="00695663" w:rsidP="000A67F8">
                  <w:pPr>
                    <w:pStyle w:val="rvps2"/>
                    <w:spacing w:before="0" w:beforeAutospacing="0" w:after="0" w:afterAutospacing="0" w:line="276" w:lineRule="auto"/>
                    <w:jc w:val="both"/>
                    <w:rPr>
                      <w:rFonts w:eastAsiaTheme="minorEastAsia"/>
                      <w:sz w:val="20"/>
                      <w:szCs w:val="20"/>
                    </w:rPr>
                  </w:pPr>
                  <w:r w:rsidRPr="00AF3DE8">
                    <w:rPr>
                      <w:rFonts w:eastAsiaTheme="minorEastAsia"/>
                      <w:sz w:val="20"/>
                      <w:szCs w:val="20"/>
                    </w:rPr>
                    <w:t>де:</w:t>
                  </w:r>
                </w:p>
              </w:tc>
              <w:tc>
                <w:tcPr>
                  <w:tcW w:w="1505" w:type="dxa"/>
                  <w:tcBorders>
                    <w:top w:val="nil"/>
                    <w:left w:val="nil"/>
                    <w:bottom w:val="nil"/>
                    <w:right w:val="nil"/>
                  </w:tcBorders>
                  <w:hideMark/>
                </w:tcPr>
                <w:p w14:paraId="03740930" w14:textId="77777777" w:rsidR="00695663" w:rsidRPr="00AF3DE8" w:rsidRDefault="00695663" w:rsidP="000A67F8">
                  <w:pPr>
                    <w:pStyle w:val="rvps2"/>
                    <w:spacing w:before="0" w:beforeAutospacing="0" w:after="0" w:afterAutospacing="0" w:line="276" w:lineRule="auto"/>
                    <w:ind w:firstLine="709"/>
                    <w:jc w:val="both"/>
                    <w:rPr>
                      <w:rFonts w:eastAsiaTheme="minorEastAsia"/>
                      <w:sz w:val="20"/>
                      <w:szCs w:val="20"/>
                    </w:rPr>
                  </w:pPr>
                  <m:oMathPara>
                    <m:oMath>
                      <m:r>
                        <w:rPr>
                          <w:rFonts w:ascii="Cambria Math" w:eastAsiaTheme="minorEastAsia" w:hAnsi="Cambria Math"/>
                          <w:sz w:val="20"/>
                          <w:szCs w:val="20"/>
                        </w:rPr>
                        <m:t>XX%</m:t>
                      </m:r>
                    </m:oMath>
                  </m:oMathPara>
                </w:p>
              </w:tc>
              <w:tc>
                <w:tcPr>
                  <w:tcW w:w="554" w:type="dxa"/>
                  <w:tcBorders>
                    <w:top w:val="nil"/>
                    <w:left w:val="nil"/>
                    <w:bottom w:val="nil"/>
                    <w:right w:val="nil"/>
                  </w:tcBorders>
                  <w:hideMark/>
                </w:tcPr>
                <w:p w14:paraId="15912246" w14:textId="77777777" w:rsidR="00695663" w:rsidRPr="00AF3DE8" w:rsidRDefault="00695663" w:rsidP="000A67F8">
                  <w:pPr>
                    <w:pStyle w:val="rvps2"/>
                    <w:spacing w:before="0" w:beforeAutospacing="0" w:after="0" w:afterAutospacing="0" w:line="276" w:lineRule="auto"/>
                    <w:ind w:firstLine="709"/>
                    <w:jc w:val="center"/>
                    <w:rPr>
                      <w:rFonts w:eastAsiaTheme="minorEastAsia"/>
                      <w:sz w:val="20"/>
                      <w:szCs w:val="20"/>
                    </w:rPr>
                  </w:pPr>
                  <w:r w:rsidRPr="00AF3DE8">
                    <w:rPr>
                      <w:rFonts w:eastAsiaTheme="minorEastAsia"/>
                      <w:sz w:val="20"/>
                      <w:szCs w:val="20"/>
                    </w:rPr>
                    <w:t>-</w:t>
                  </w:r>
                </w:p>
              </w:tc>
              <w:tc>
                <w:tcPr>
                  <w:tcW w:w="6809" w:type="dxa"/>
                  <w:gridSpan w:val="3"/>
                  <w:tcBorders>
                    <w:top w:val="nil"/>
                    <w:left w:val="nil"/>
                    <w:bottom w:val="nil"/>
                    <w:right w:val="nil"/>
                  </w:tcBorders>
                  <w:hideMark/>
                </w:tcPr>
                <w:p w14:paraId="7BDC94DE" w14:textId="77777777" w:rsidR="00695663" w:rsidRPr="00AF3DE8" w:rsidRDefault="00695663" w:rsidP="000A67F8">
                  <w:pPr>
                    <w:pStyle w:val="rvps2"/>
                    <w:spacing w:before="0" w:beforeAutospacing="0" w:after="0" w:afterAutospacing="0" w:line="276" w:lineRule="auto"/>
                    <w:jc w:val="both"/>
                    <w:rPr>
                      <w:rFonts w:eastAsiaTheme="minorEastAsia"/>
                      <w:sz w:val="20"/>
                      <w:szCs w:val="20"/>
                    </w:rPr>
                  </w:pPr>
                  <w:r w:rsidRPr="00AF3DE8">
                    <w:rPr>
                      <w:rFonts w:eastAsiaTheme="minorEastAsia"/>
                      <w:sz w:val="20"/>
                      <w:szCs w:val="20"/>
                    </w:rPr>
                    <w:t>– відсоток серйозності порушення, що визначається за  результатами оцінки  серйозності порушення, яка здійснюється у порядку, визначеному   пунктами  2.6  –  2.15  цієї глави;</w:t>
                  </w:r>
                </w:p>
              </w:tc>
            </w:tr>
            <w:tr w:rsidR="00695663" w:rsidRPr="00AF3DE8" w14:paraId="7829C4CF" w14:textId="77777777" w:rsidTr="00AC0346">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770" w:type="dxa"/>
                  <w:tcBorders>
                    <w:top w:val="nil"/>
                    <w:left w:val="nil"/>
                    <w:bottom w:val="nil"/>
                    <w:right w:val="nil"/>
                  </w:tcBorders>
                  <w:hideMark/>
                </w:tcPr>
                <w:p w14:paraId="5E37E890" w14:textId="77777777" w:rsidR="00695663" w:rsidRPr="00AF3DE8" w:rsidRDefault="00695663" w:rsidP="000A67F8">
                  <w:pPr>
                    <w:pStyle w:val="rvps2"/>
                    <w:spacing w:before="0" w:beforeAutospacing="0" w:after="0" w:afterAutospacing="0" w:line="276" w:lineRule="auto"/>
                    <w:ind w:firstLine="709"/>
                    <w:jc w:val="both"/>
                    <w:rPr>
                      <w:rFonts w:eastAsiaTheme="minorEastAsia"/>
                      <w:sz w:val="20"/>
                      <w:szCs w:val="20"/>
                    </w:rPr>
                  </w:pPr>
                </w:p>
              </w:tc>
              <w:tc>
                <w:tcPr>
                  <w:tcW w:w="1505" w:type="dxa"/>
                  <w:tcBorders>
                    <w:top w:val="nil"/>
                    <w:left w:val="nil"/>
                    <w:bottom w:val="nil"/>
                    <w:right w:val="nil"/>
                  </w:tcBorders>
                  <w:hideMark/>
                </w:tcPr>
                <w:p w14:paraId="21E1BCF9" w14:textId="77777777" w:rsidR="00695663" w:rsidRPr="00AF3DE8" w:rsidRDefault="00232334" w:rsidP="000A67F8">
                  <w:pPr>
                    <w:pStyle w:val="rvps2"/>
                    <w:spacing w:before="0" w:beforeAutospacing="0" w:after="0" w:afterAutospacing="0" w:line="276" w:lineRule="auto"/>
                    <w:ind w:firstLine="709"/>
                    <w:jc w:val="center"/>
                    <w:rPr>
                      <w:rFonts w:eastAsiaTheme="minorEastAsia"/>
                      <w:sz w:val="20"/>
                      <w:szCs w:val="20"/>
                    </w:rPr>
                  </w:pPr>
                  <m:oMathPara>
                    <m:oMath>
                      <m:sSub>
                        <m:sSubPr>
                          <m:ctrlPr>
                            <w:rPr>
                              <w:rFonts w:ascii="Cambria Math" w:eastAsiaTheme="minorEastAsia" w:hAnsi="Cambria Math"/>
                              <w:i/>
                              <w:sz w:val="20"/>
                              <w:szCs w:val="20"/>
                            </w:rPr>
                          </m:ctrlPr>
                        </m:sSubPr>
                        <m:e>
                          <m:r>
                            <w:rPr>
                              <w:rFonts w:ascii="Cambria Math" w:eastAsiaTheme="minorEastAsia" w:hAnsi="Cambria Math"/>
                              <w:sz w:val="20"/>
                              <w:szCs w:val="20"/>
                            </w:rPr>
                            <m:t>P</m:t>
                          </m:r>
                        </m:e>
                        <m:sub>
                          <m:r>
                            <w:rPr>
                              <w:rFonts w:ascii="Cambria Math" w:eastAsiaTheme="minorEastAsia" w:hAnsi="Cambria Math"/>
                              <w:sz w:val="20"/>
                              <w:szCs w:val="20"/>
                            </w:rPr>
                            <m:t>max</m:t>
                          </m:r>
                        </m:sub>
                      </m:sSub>
                    </m:oMath>
                  </m:oMathPara>
                </w:p>
              </w:tc>
              <w:tc>
                <w:tcPr>
                  <w:tcW w:w="554" w:type="dxa"/>
                  <w:tcBorders>
                    <w:top w:val="nil"/>
                    <w:left w:val="nil"/>
                    <w:bottom w:val="nil"/>
                    <w:right w:val="nil"/>
                  </w:tcBorders>
                  <w:hideMark/>
                </w:tcPr>
                <w:p w14:paraId="6C1B5C12" w14:textId="77777777" w:rsidR="00695663" w:rsidRPr="00AF3DE8" w:rsidRDefault="00695663" w:rsidP="000A67F8">
                  <w:pPr>
                    <w:pStyle w:val="rvps2"/>
                    <w:spacing w:before="0" w:beforeAutospacing="0" w:after="0" w:afterAutospacing="0" w:line="276" w:lineRule="auto"/>
                    <w:ind w:firstLine="709"/>
                    <w:jc w:val="center"/>
                    <w:rPr>
                      <w:rFonts w:eastAsiaTheme="minorEastAsia"/>
                      <w:sz w:val="20"/>
                      <w:szCs w:val="20"/>
                    </w:rPr>
                  </w:pPr>
                  <w:r w:rsidRPr="00AF3DE8">
                    <w:rPr>
                      <w:rFonts w:eastAsiaTheme="minorEastAsia"/>
                      <w:sz w:val="20"/>
                      <w:szCs w:val="20"/>
                    </w:rPr>
                    <w:t>-</w:t>
                  </w:r>
                </w:p>
              </w:tc>
              <w:tc>
                <w:tcPr>
                  <w:tcW w:w="6809" w:type="dxa"/>
                  <w:gridSpan w:val="3"/>
                  <w:tcBorders>
                    <w:top w:val="nil"/>
                    <w:left w:val="nil"/>
                    <w:bottom w:val="nil"/>
                    <w:right w:val="nil"/>
                  </w:tcBorders>
                  <w:hideMark/>
                </w:tcPr>
                <w:p w14:paraId="70A8008B" w14:textId="77777777" w:rsidR="00695663" w:rsidRPr="00AF3DE8" w:rsidRDefault="00695663" w:rsidP="000A67F8">
                  <w:pPr>
                    <w:pStyle w:val="rvps2"/>
                    <w:spacing w:before="0" w:beforeAutospacing="0" w:after="0" w:afterAutospacing="0" w:line="276" w:lineRule="auto"/>
                    <w:jc w:val="both"/>
                    <w:rPr>
                      <w:rFonts w:eastAsiaTheme="minorEastAsia"/>
                      <w:sz w:val="20"/>
                      <w:szCs w:val="20"/>
                    </w:rPr>
                  </w:pPr>
                  <w:r w:rsidRPr="00AF3DE8">
                    <w:rPr>
                      <w:rFonts w:eastAsiaTheme="minorEastAsia"/>
                      <w:sz w:val="20"/>
                      <w:szCs w:val="20"/>
                    </w:rPr>
                    <w:t>– максимальний розмір штрафу за відповідне порушення законодавства та/або ліцензійних умов, передбачений чинним законодавством;</w:t>
                  </w:r>
                </w:p>
              </w:tc>
            </w:tr>
            <w:tr w:rsidR="00695663" w:rsidRPr="00AF3DE8" w14:paraId="5D23F159" w14:textId="77777777" w:rsidTr="00AC0346">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770" w:type="dxa"/>
                  <w:tcBorders>
                    <w:top w:val="nil"/>
                    <w:left w:val="nil"/>
                    <w:bottom w:val="nil"/>
                    <w:right w:val="nil"/>
                  </w:tcBorders>
                </w:tcPr>
                <w:p w14:paraId="75704430" w14:textId="77777777" w:rsidR="00695663" w:rsidRPr="00AF3DE8" w:rsidRDefault="00695663" w:rsidP="000A67F8">
                  <w:pPr>
                    <w:pStyle w:val="rvps2"/>
                    <w:spacing w:before="0" w:beforeAutospacing="0" w:after="0" w:afterAutospacing="0" w:line="276" w:lineRule="auto"/>
                    <w:ind w:firstLine="709"/>
                    <w:jc w:val="both"/>
                    <w:rPr>
                      <w:rFonts w:eastAsiaTheme="minorEastAsia"/>
                      <w:sz w:val="20"/>
                      <w:szCs w:val="20"/>
                    </w:rPr>
                  </w:pPr>
                </w:p>
              </w:tc>
              <w:tc>
                <w:tcPr>
                  <w:tcW w:w="1505" w:type="dxa"/>
                  <w:tcBorders>
                    <w:top w:val="nil"/>
                    <w:left w:val="nil"/>
                    <w:bottom w:val="nil"/>
                    <w:right w:val="nil"/>
                  </w:tcBorders>
                </w:tcPr>
                <w:p w14:paraId="6EF4E38A" w14:textId="77777777" w:rsidR="00695663" w:rsidRPr="00AF3DE8" w:rsidRDefault="00695663" w:rsidP="000A67F8">
                  <w:pPr>
                    <w:pStyle w:val="rvps2"/>
                    <w:spacing w:before="0" w:beforeAutospacing="0" w:after="0" w:afterAutospacing="0" w:line="276" w:lineRule="auto"/>
                    <w:ind w:firstLine="709"/>
                    <w:jc w:val="center"/>
                    <w:rPr>
                      <w:rFonts w:eastAsiaTheme="minorEastAsia"/>
                      <w:sz w:val="20"/>
                      <w:szCs w:val="20"/>
                    </w:rPr>
                  </w:pPr>
                  <m:oMathPara>
                    <m:oMath>
                      <m:r>
                        <w:rPr>
                          <w:rFonts w:ascii="Cambria Math" w:eastAsiaTheme="minorEastAsia" w:hAnsi="Cambria Math"/>
                          <w:sz w:val="20"/>
                          <w:szCs w:val="20"/>
                        </w:rPr>
                        <m:t>Dmg</m:t>
                      </m:r>
                    </m:oMath>
                  </m:oMathPara>
                </w:p>
              </w:tc>
              <w:tc>
                <w:tcPr>
                  <w:tcW w:w="554" w:type="dxa"/>
                  <w:tcBorders>
                    <w:top w:val="nil"/>
                    <w:left w:val="nil"/>
                    <w:bottom w:val="nil"/>
                    <w:right w:val="nil"/>
                  </w:tcBorders>
                </w:tcPr>
                <w:p w14:paraId="43CA19F2" w14:textId="77777777" w:rsidR="00695663" w:rsidRPr="00AF3DE8" w:rsidRDefault="00695663" w:rsidP="000A67F8">
                  <w:pPr>
                    <w:pStyle w:val="rvps2"/>
                    <w:spacing w:before="0" w:beforeAutospacing="0" w:after="0" w:afterAutospacing="0" w:line="276" w:lineRule="auto"/>
                    <w:ind w:firstLine="709"/>
                    <w:jc w:val="center"/>
                    <w:rPr>
                      <w:rFonts w:eastAsiaTheme="minorEastAsia"/>
                      <w:sz w:val="20"/>
                      <w:szCs w:val="20"/>
                    </w:rPr>
                  </w:pPr>
                  <w:r w:rsidRPr="00AF3DE8">
                    <w:rPr>
                      <w:rFonts w:eastAsiaTheme="minorEastAsia"/>
                      <w:sz w:val="20"/>
                      <w:szCs w:val="20"/>
                    </w:rPr>
                    <w:t>-</w:t>
                  </w:r>
                </w:p>
              </w:tc>
              <w:tc>
                <w:tcPr>
                  <w:tcW w:w="6809" w:type="dxa"/>
                  <w:gridSpan w:val="3"/>
                  <w:tcBorders>
                    <w:top w:val="nil"/>
                    <w:left w:val="nil"/>
                    <w:bottom w:val="nil"/>
                    <w:right w:val="nil"/>
                  </w:tcBorders>
                </w:tcPr>
                <w:p w14:paraId="3B5239A6" w14:textId="77777777" w:rsidR="00695663" w:rsidRPr="00AF3DE8" w:rsidRDefault="00695663" w:rsidP="000A67F8">
                  <w:pPr>
                    <w:pStyle w:val="rvps2"/>
                    <w:spacing w:before="0" w:beforeAutospacing="0" w:after="0" w:afterAutospacing="0" w:line="276" w:lineRule="auto"/>
                    <w:jc w:val="both"/>
                    <w:rPr>
                      <w:rFonts w:eastAsiaTheme="minorEastAsia"/>
                      <w:sz w:val="20"/>
                      <w:szCs w:val="20"/>
                    </w:rPr>
                  </w:pPr>
                  <w:r w:rsidRPr="00AF3DE8">
                    <w:rPr>
                      <w:rFonts w:eastAsiaTheme="minorEastAsia"/>
                      <w:sz w:val="20"/>
                      <w:szCs w:val="20"/>
                    </w:rPr>
                    <w:t xml:space="preserve">– коефіцієнт завданої шкоди </w:t>
                  </w:r>
                  <w:r w:rsidRPr="00AF3DE8">
                    <w:rPr>
                      <w:sz w:val="20"/>
                      <w:szCs w:val="20"/>
                    </w:rPr>
                    <w:t>або додаткової вигоди</w:t>
                  </w:r>
                  <w:r w:rsidRPr="00AF3DE8">
                    <w:rPr>
                      <w:rFonts w:eastAsiaTheme="minorEastAsia"/>
                      <w:sz w:val="20"/>
                      <w:szCs w:val="20"/>
                    </w:rPr>
                    <w:t xml:space="preserve"> (у разі можливості встановлення завданої шкоди</w:t>
                  </w:r>
                  <w:r w:rsidRPr="00AF3DE8">
                    <w:rPr>
                      <w:sz w:val="20"/>
                      <w:szCs w:val="20"/>
                    </w:rPr>
                    <w:t xml:space="preserve"> та/або додаткової вигоди)</w:t>
                  </w:r>
                  <w:r w:rsidRPr="00AF3DE8">
                    <w:rPr>
                      <w:rFonts w:eastAsiaTheme="minorEastAsia"/>
                      <w:sz w:val="20"/>
                      <w:szCs w:val="20"/>
                    </w:rPr>
                    <w:t>, наведений у пункті 2.16 цієї глави.</w:t>
                  </w:r>
                </w:p>
                <w:p w14:paraId="5C7A5BE3" w14:textId="77777777" w:rsidR="00695663" w:rsidRPr="00AF3DE8" w:rsidRDefault="00695663" w:rsidP="000A67F8">
                  <w:pPr>
                    <w:pStyle w:val="rvps2"/>
                    <w:spacing w:before="0" w:beforeAutospacing="0" w:after="0" w:afterAutospacing="0" w:line="276" w:lineRule="auto"/>
                    <w:ind w:firstLine="709"/>
                    <w:jc w:val="both"/>
                    <w:rPr>
                      <w:rFonts w:eastAsiaTheme="minorEastAsia"/>
                      <w:sz w:val="20"/>
                      <w:szCs w:val="20"/>
                    </w:rPr>
                  </w:pPr>
                </w:p>
              </w:tc>
            </w:tr>
          </w:tbl>
          <w:p w14:paraId="7253DEA8" w14:textId="123FF396" w:rsidR="00695663" w:rsidRPr="00AF3DE8" w:rsidRDefault="00695663" w:rsidP="000A67F8">
            <w:pPr>
              <w:spacing w:after="0"/>
              <w:jc w:val="both"/>
              <w:rPr>
                <w:rFonts w:ascii="Times New Roman" w:hAnsi="Times New Roman" w:cs="Times New Roman"/>
                <w:i/>
                <w:sz w:val="20"/>
                <w:szCs w:val="20"/>
              </w:rPr>
            </w:pPr>
          </w:p>
        </w:tc>
        <w:tc>
          <w:tcPr>
            <w:tcW w:w="921" w:type="pct"/>
            <w:shd w:val="clear" w:color="auto" w:fill="auto"/>
          </w:tcPr>
          <w:p w14:paraId="1691C3CD" w14:textId="117921BF"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ТОВ «Д.ТРЕЙДІНГ»</w:t>
            </w:r>
          </w:p>
          <w:p w14:paraId="6375192F" w14:textId="158B52A2"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6C1B1373" w14:textId="2C168B0C" w:rsidR="00695663" w:rsidRPr="00AF3DE8" w:rsidRDefault="00695663" w:rsidP="000A67F8">
            <w:pPr>
              <w:spacing w:after="0"/>
              <w:jc w:val="both"/>
              <w:rPr>
                <w:rFonts w:ascii="Times New Roman" w:hAnsi="Times New Roman" w:cs="Times New Roman"/>
                <w:bCs/>
                <w:i/>
                <w:noProof/>
                <w:sz w:val="20"/>
                <w:szCs w:val="20"/>
              </w:rPr>
            </w:pPr>
            <w:r w:rsidRPr="00AF3DE8">
              <w:rPr>
                <w:rFonts w:ascii="Times New Roman" w:hAnsi="Times New Roman" w:cs="Times New Roman"/>
                <w:bCs/>
                <w:i/>
                <w:noProof/>
                <w:sz w:val="20"/>
                <w:szCs w:val="20"/>
              </w:rPr>
              <w:t>ПРАТ «ДТЕК КИЇВСЬКІ ЕЛЕКТРОМЕРЕЖІ»</w:t>
            </w:r>
          </w:p>
          <w:p w14:paraId="13B04374"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noProof/>
                <w:sz w:val="20"/>
                <w:szCs w:val="20"/>
              </w:rPr>
              <w:t>АТ ДТЕК «ОДЕСЬКІ ЕЛЕКТРОМЕРЕЖІ»</w:t>
            </w:r>
          </w:p>
          <w:p w14:paraId="6F106810" w14:textId="77777777" w:rsidR="00695663" w:rsidRPr="00AF3DE8" w:rsidRDefault="00695663" w:rsidP="000A67F8">
            <w:pPr>
              <w:spacing w:after="0"/>
              <w:jc w:val="both"/>
              <w:rPr>
                <w:rFonts w:ascii="Times New Roman" w:hAnsi="Times New Roman" w:cs="Times New Roman"/>
                <w:i/>
                <w:sz w:val="20"/>
                <w:szCs w:val="20"/>
              </w:rPr>
            </w:pPr>
          </w:p>
          <w:p w14:paraId="7111512F" w14:textId="77777777" w:rsidR="00695663" w:rsidRPr="00AF3DE8" w:rsidRDefault="00695663" w:rsidP="000A67F8">
            <w:pPr>
              <w:pStyle w:val="List11"/>
              <w:numPr>
                <w:ilvl w:val="0"/>
                <w:numId w:val="0"/>
              </w:numPr>
              <w:spacing w:before="0" w:after="0"/>
              <w:rPr>
                <w:rFonts w:cs="Times New Roman"/>
                <w:i/>
                <w:iCs/>
                <w:sz w:val="20"/>
                <w:szCs w:val="20"/>
              </w:rPr>
            </w:pPr>
            <w:r w:rsidRPr="00AF3DE8">
              <w:rPr>
                <w:rFonts w:cs="Times New Roman"/>
                <w:i/>
                <w:iCs/>
                <w:sz w:val="20"/>
                <w:szCs w:val="20"/>
              </w:rPr>
              <w:t xml:space="preserve">Формула у пункті 2.4. потребує доопрацювання </w:t>
            </w:r>
          </w:p>
          <w:p w14:paraId="5600EBC0" w14:textId="77777777" w:rsidR="00695663" w:rsidRPr="00AF3DE8" w:rsidRDefault="00695663" w:rsidP="000A67F8">
            <w:pPr>
              <w:spacing w:after="0"/>
              <w:jc w:val="both"/>
              <w:rPr>
                <w:rFonts w:ascii="Times New Roman" w:hAnsi="Times New Roman" w:cs="Times New Roman"/>
                <w:i/>
                <w:iCs/>
                <w:sz w:val="20"/>
                <w:szCs w:val="20"/>
              </w:rPr>
            </w:pPr>
            <w:r w:rsidRPr="00AF3DE8">
              <w:rPr>
                <w:rFonts w:ascii="Times New Roman" w:hAnsi="Times New Roman" w:cs="Times New Roman"/>
                <w:sz w:val="20"/>
                <w:szCs w:val="20"/>
              </w:rPr>
              <w:t>З урахуванням пропозиції щодо видалення критерія «</w:t>
            </w:r>
            <w:r w:rsidRPr="00AF3DE8">
              <w:rPr>
                <w:rFonts w:ascii="Times New Roman" w:eastAsiaTheme="minorEastAsia" w:hAnsi="Times New Roman" w:cs="Times New Roman"/>
                <w:sz w:val="20"/>
                <w:szCs w:val="20"/>
              </w:rPr>
              <w:t xml:space="preserve">коефіцієнт завданої шкоди </w:t>
            </w:r>
            <w:r w:rsidRPr="00AF3DE8">
              <w:rPr>
                <w:rFonts w:ascii="Times New Roman" w:hAnsi="Times New Roman" w:cs="Times New Roman"/>
                <w:sz w:val="20"/>
                <w:szCs w:val="20"/>
              </w:rPr>
              <w:t>або додаткової вигоди» формула у пункті 2.4. потребує доопрацювання та видалення компонента «</w:t>
            </w:r>
            <w:proofErr w:type="spellStart"/>
            <w:r w:rsidRPr="00AF3DE8">
              <w:rPr>
                <w:rFonts w:ascii="Times New Roman" w:hAnsi="Times New Roman" w:cs="Times New Roman"/>
                <w:sz w:val="20"/>
                <w:szCs w:val="20"/>
              </w:rPr>
              <w:t>Dmg</w:t>
            </w:r>
            <w:proofErr w:type="spellEnd"/>
            <w:r w:rsidRPr="00AF3DE8">
              <w:rPr>
                <w:rFonts w:ascii="Times New Roman" w:hAnsi="Times New Roman" w:cs="Times New Roman"/>
                <w:sz w:val="20"/>
                <w:szCs w:val="20"/>
              </w:rPr>
              <w:t xml:space="preserve">» </w:t>
            </w:r>
            <w:r w:rsidRPr="00AF3DE8">
              <w:rPr>
                <w:rFonts w:ascii="Times New Roman" w:hAnsi="Times New Roman" w:cs="Times New Roman"/>
                <w:i/>
                <w:iCs/>
                <w:sz w:val="20"/>
                <w:szCs w:val="20"/>
              </w:rPr>
              <w:t>(далі пропонується також повністю вилучити п.2.16 та Додаток 2)</w:t>
            </w:r>
          </w:p>
          <w:p w14:paraId="1F9FBFE9" w14:textId="77777777" w:rsidR="00695663" w:rsidRPr="00AF3DE8" w:rsidRDefault="00695663" w:rsidP="000A67F8">
            <w:pPr>
              <w:spacing w:after="0"/>
              <w:jc w:val="both"/>
              <w:rPr>
                <w:rFonts w:ascii="Times New Roman" w:hAnsi="Times New Roman" w:cs="Times New Roman"/>
                <w:i/>
                <w:iCs/>
                <w:sz w:val="20"/>
                <w:szCs w:val="20"/>
              </w:rPr>
            </w:pPr>
          </w:p>
          <w:p w14:paraId="4E921C05" w14:textId="77777777"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i/>
                <w:iCs/>
                <w:sz w:val="20"/>
                <w:szCs w:val="20"/>
                <w:lang w:eastAsia="uk-UA"/>
              </w:rPr>
              <w:t>TOB «ДНІПРОВСЬКІ ЕНЕРГЕТИЧНІ ПОСЛУГИ»</w:t>
            </w:r>
          </w:p>
          <w:p w14:paraId="2BD917A2" w14:textId="77777777" w:rsidR="00695663" w:rsidRPr="00AF3DE8" w:rsidRDefault="00695663" w:rsidP="000A67F8">
            <w:pPr>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 xml:space="preserve">З метою дотримання принципу розумності й справедливості та інших принципів, задекларованих у розділі 1.6 Методики, доцільно обрахування суми штрафу починати з мінімальних </w:t>
            </w:r>
            <w:r w:rsidRPr="00AF3DE8">
              <w:rPr>
                <w:rFonts w:ascii="Times New Roman" w:hAnsi="Times New Roman" w:cs="Times New Roman"/>
                <w:sz w:val="20"/>
                <w:szCs w:val="20"/>
                <w:lang w:eastAsia="uk-UA"/>
              </w:rPr>
              <w:lastRenderedPageBreak/>
              <w:t>допустимих розмірів, а в подальшому вже враховувати обставини у кожному конкретному порушенні, які й будуть враховуватися та впливати на справедливий розмір.</w:t>
            </w:r>
          </w:p>
          <w:p w14:paraId="55341998" w14:textId="77777777" w:rsidR="00695663" w:rsidRPr="00AF3DE8" w:rsidRDefault="00695663" w:rsidP="000A67F8">
            <w:pPr>
              <w:spacing w:after="0"/>
              <w:jc w:val="both"/>
              <w:rPr>
                <w:rFonts w:ascii="Times New Roman" w:hAnsi="Times New Roman" w:cs="Times New Roman"/>
                <w:i/>
                <w:sz w:val="20"/>
                <w:szCs w:val="20"/>
              </w:rPr>
            </w:pPr>
          </w:p>
          <w:p w14:paraId="1BE884E9" w14:textId="77777777" w:rsidR="00695663" w:rsidRPr="00AF3DE8" w:rsidRDefault="00695663" w:rsidP="000A67F8">
            <w:pPr>
              <w:spacing w:after="0"/>
              <w:jc w:val="both"/>
              <w:rPr>
                <w:rFonts w:ascii="Times New Roman" w:hAnsi="Times New Roman" w:cs="Times New Roman"/>
                <w:i/>
                <w:sz w:val="20"/>
                <w:szCs w:val="20"/>
              </w:rPr>
            </w:pPr>
          </w:p>
          <w:p w14:paraId="1BF23FA5" w14:textId="77777777" w:rsidR="00695663" w:rsidRPr="00AF3DE8" w:rsidRDefault="00695663" w:rsidP="000A67F8">
            <w:pPr>
              <w:spacing w:after="0"/>
              <w:jc w:val="both"/>
              <w:rPr>
                <w:rFonts w:ascii="Times New Roman" w:hAnsi="Times New Roman" w:cs="Times New Roman"/>
                <w:i/>
                <w:sz w:val="20"/>
                <w:szCs w:val="20"/>
              </w:rPr>
            </w:pPr>
          </w:p>
          <w:p w14:paraId="37804D1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21A986A4"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cs="Times New Roman"/>
                <w:i/>
                <w:iCs/>
                <w:sz w:val="20"/>
                <w:szCs w:val="20"/>
                <w:lang w:eastAsia="uk-UA"/>
              </w:rPr>
            </w:pPr>
            <w:r w:rsidRPr="00AF3DE8">
              <w:rPr>
                <w:rFonts w:ascii="Times New Roman" w:eastAsia="Yu Mincho" w:hAnsi="Times New Roman" w:cs="Times New Roman"/>
                <w:i/>
                <w:iCs/>
                <w:sz w:val="20"/>
                <w:szCs w:val="20"/>
                <w:lang w:eastAsia="uk-UA"/>
              </w:rPr>
              <w:t>У разі виявлення правопорушення, за яке законодавством передбачено застосування штрафної санкції, безспірним правом Регулятора є накладення штрафу у його мінімальному розмірі. На збільшення розміру штрафу впливатимуть критерії серйозності правопорушення та інші.</w:t>
            </w:r>
          </w:p>
          <w:p w14:paraId="6120B09A" w14:textId="77777777" w:rsidR="00695663" w:rsidRPr="00AF3DE8" w:rsidRDefault="00695663" w:rsidP="000A67F8">
            <w:pPr>
              <w:spacing w:after="0"/>
              <w:jc w:val="both"/>
              <w:rPr>
                <w:rFonts w:ascii="Times New Roman" w:eastAsia="Yu Mincho" w:hAnsi="Times New Roman" w:cs="Times New Roman"/>
                <w:i/>
                <w:iCs/>
                <w:sz w:val="20"/>
                <w:szCs w:val="20"/>
                <w:lang w:eastAsia="uk-UA"/>
              </w:rPr>
            </w:pPr>
            <w:r w:rsidRPr="00AF3DE8">
              <w:rPr>
                <w:rFonts w:ascii="Times New Roman" w:eastAsia="Yu Mincho" w:hAnsi="Times New Roman" w:cs="Times New Roman"/>
                <w:i/>
                <w:iCs/>
                <w:sz w:val="20"/>
                <w:szCs w:val="20"/>
                <w:lang w:eastAsia="uk-UA"/>
              </w:rPr>
              <w:t xml:space="preserve">Крім того, застосування у розрахунку максимального розміру штрафних санкцій не узгоджується із задекларованим у п. 1.6 </w:t>
            </w:r>
            <w:proofErr w:type="spellStart"/>
            <w:r w:rsidRPr="00AF3DE8">
              <w:rPr>
                <w:rFonts w:ascii="Times New Roman" w:eastAsia="Yu Mincho" w:hAnsi="Times New Roman" w:cs="Times New Roman"/>
                <w:i/>
                <w:iCs/>
                <w:sz w:val="20"/>
                <w:szCs w:val="20"/>
                <w:lang w:eastAsia="uk-UA"/>
              </w:rPr>
              <w:t>проєкту</w:t>
            </w:r>
            <w:proofErr w:type="spellEnd"/>
            <w:r w:rsidRPr="00AF3DE8">
              <w:rPr>
                <w:rFonts w:ascii="Times New Roman" w:eastAsia="Yu Mincho" w:hAnsi="Times New Roman" w:cs="Times New Roman"/>
                <w:i/>
                <w:iCs/>
                <w:sz w:val="20"/>
                <w:szCs w:val="20"/>
                <w:lang w:eastAsia="uk-UA"/>
              </w:rPr>
              <w:t xml:space="preserve"> Методики принципом розумності, коли «не допускаються випадки необґрунтованого завищення розміру штрафів».</w:t>
            </w:r>
          </w:p>
          <w:p w14:paraId="028CE7D9" w14:textId="77777777" w:rsidR="00695663" w:rsidRPr="00AF3DE8" w:rsidRDefault="00695663" w:rsidP="000A67F8">
            <w:pPr>
              <w:spacing w:after="0"/>
              <w:jc w:val="both"/>
              <w:rPr>
                <w:rFonts w:ascii="Times New Roman" w:hAnsi="Times New Roman" w:cs="Times New Roman"/>
                <w:i/>
                <w:sz w:val="20"/>
                <w:szCs w:val="20"/>
              </w:rPr>
            </w:pPr>
          </w:p>
          <w:p w14:paraId="1C9D2FEB" w14:textId="41312734" w:rsidR="00695663" w:rsidRDefault="00695663" w:rsidP="000A67F8">
            <w:pPr>
              <w:spacing w:after="0"/>
              <w:jc w:val="both"/>
              <w:rPr>
                <w:rFonts w:ascii="Times New Roman" w:hAnsi="Times New Roman" w:cs="Times New Roman"/>
                <w:i/>
                <w:sz w:val="20"/>
                <w:szCs w:val="20"/>
              </w:rPr>
            </w:pPr>
          </w:p>
          <w:p w14:paraId="15B9DEB8" w14:textId="77777777" w:rsidR="00695663" w:rsidRPr="00AF3DE8" w:rsidRDefault="00695663" w:rsidP="000A67F8">
            <w:pPr>
              <w:spacing w:after="0"/>
              <w:jc w:val="both"/>
              <w:rPr>
                <w:rFonts w:ascii="Times New Roman" w:hAnsi="Times New Roman" w:cs="Times New Roman"/>
                <w:i/>
                <w:sz w:val="20"/>
                <w:szCs w:val="20"/>
              </w:rPr>
            </w:pPr>
          </w:p>
          <w:p w14:paraId="2E232BD9" w14:textId="77777777" w:rsidR="00695663" w:rsidRPr="00AF3DE8" w:rsidRDefault="00695663" w:rsidP="000A67F8">
            <w:pPr>
              <w:spacing w:after="0"/>
              <w:jc w:val="both"/>
              <w:rPr>
                <w:rFonts w:ascii="Times New Roman" w:hAnsi="Times New Roman" w:cs="Times New Roman"/>
                <w:i/>
                <w:sz w:val="20"/>
                <w:szCs w:val="20"/>
              </w:rPr>
            </w:pPr>
          </w:p>
          <w:p w14:paraId="1655F0A3"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587A0B2A" w14:textId="77777777" w:rsidR="00695663" w:rsidRPr="00AF3DE8" w:rsidRDefault="00695663" w:rsidP="000A67F8">
            <w:pPr>
              <w:spacing w:after="0"/>
              <w:jc w:val="both"/>
              <w:rPr>
                <w:rFonts w:ascii="Times New Roman" w:hAnsi="Times New Roman" w:cs="Times New Roman"/>
                <w:b/>
                <w:bCs/>
                <w:sz w:val="20"/>
                <w:szCs w:val="20"/>
              </w:rPr>
            </w:pPr>
            <w:r w:rsidRPr="00AF3DE8">
              <w:rPr>
                <w:rFonts w:ascii="Times New Roman" w:hAnsi="Times New Roman" w:cs="Times New Roman"/>
                <w:b/>
                <w:bCs/>
                <w:sz w:val="20"/>
                <w:szCs w:val="20"/>
              </w:rPr>
              <w:t>Редакційне уточнення.</w:t>
            </w:r>
          </w:p>
          <w:p w14:paraId="5D0B1D34" w14:textId="77777777"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hAnsi="Times New Roman" w:cs="Times New Roman"/>
                <w:sz w:val="20"/>
                <w:szCs w:val="20"/>
              </w:rPr>
              <w:t xml:space="preserve">Оскільки величина </w:t>
            </w:r>
            <m:oMath>
              <m:r>
                <w:rPr>
                  <w:rFonts w:ascii="Cambria Math" w:eastAsiaTheme="minorEastAsia" w:hAnsi="Cambria Math" w:cs="Times New Roman"/>
                  <w:sz w:val="20"/>
                  <w:szCs w:val="20"/>
                </w:rPr>
                <m:t>XX%</m:t>
              </m:r>
            </m:oMath>
            <w:r w:rsidRPr="00AF3DE8">
              <w:rPr>
                <w:rFonts w:ascii="Times New Roman" w:eastAsiaTheme="minorEastAsia" w:hAnsi="Times New Roman" w:cs="Times New Roman"/>
                <w:sz w:val="20"/>
                <w:szCs w:val="20"/>
              </w:rPr>
              <w:t xml:space="preserve">  визначається у відсотках, у </w:t>
            </w:r>
            <w:r w:rsidRPr="00AF3DE8">
              <w:rPr>
                <w:rFonts w:ascii="Times New Roman" w:eastAsiaTheme="minorEastAsia" w:hAnsi="Times New Roman" w:cs="Times New Roman"/>
                <w:sz w:val="20"/>
                <w:szCs w:val="20"/>
              </w:rPr>
              <w:lastRenderedPageBreak/>
              <w:t>формулі вона має бути приведена до відносних одиниць.</w:t>
            </w:r>
          </w:p>
          <w:p w14:paraId="40645D61" w14:textId="5544093C" w:rsidR="00695663" w:rsidRPr="00AF3DE8" w:rsidRDefault="00695663" w:rsidP="000A67F8">
            <w:pPr>
              <w:spacing w:after="0"/>
              <w:jc w:val="both"/>
              <w:rPr>
                <w:rFonts w:ascii="Times New Roman" w:hAnsi="Times New Roman" w:cs="Times New Roman"/>
                <w:i/>
                <w:sz w:val="20"/>
                <w:szCs w:val="20"/>
              </w:rPr>
            </w:pPr>
          </w:p>
        </w:tc>
        <w:tc>
          <w:tcPr>
            <w:tcW w:w="692" w:type="pct"/>
            <w:vMerge/>
            <w:shd w:val="clear" w:color="auto" w:fill="auto"/>
          </w:tcPr>
          <w:p w14:paraId="655F1BE4"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721F26A8" w14:textId="77777777" w:rsidTr="008F0F70">
        <w:tc>
          <w:tcPr>
            <w:tcW w:w="383" w:type="pct"/>
          </w:tcPr>
          <w:p w14:paraId="6C9B9431" w14:textId="7BF1AA3D"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lastRenderedPageBreak/>
              <w:t>2.5</w:t>
            </w:r>
          </w:p>
        </w:tc>
        <w:tc>
          <w:tcPr>
            <w:tcW w:w="1348" w:type="pct"/>
            <w:shd w:val="clear" w:color="auto" w:fill="auto"/>
          </w:tcPr>
          <w:p w14:paraId="27910C32" w14:textId="1753B96C"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2.5. З метою оцінки серйозності порушення застосовуються критерії, наведені у пунктах 2.6 – 2.15 цієї глави, із застосуванням відповідних балів ваги кожного з критеріїв.</w:t>
            </w:r>
          </w:p>
        </w:tc>
        <w:tc>
          <w:tcPr>
            <w:tcW w:w="1656" w:type="pct"/>
            <w:shd w:val="clear" w:color="auto" w:fill="auto"/>
          </w:tcPr>
          <w:p w14:paraId="011CE013"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3AA26608" w14:textId="77777777" w:rsidR="00695663" w:rsidRPr="00AF3DE8" w:rsidRDefault="00695663" w:rsidP="000A67F8">
            <w:pPr>
              <w:spacing w:after="0"/>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2.5. З метою оцінки серйозності порушення застосовуються критерії, наведені у пунктах </w:t>
            </w:r>
            <w:r w:rsidRPr="00AF3DE8">
              <w:rPr>
                <w:rFonts w:ascii="Times New Roman" w:eastAsia="Yu Mincho" w:hAnsi="Times New Roman" w:cs="Times New Roman"/>
                <w:b/>
                <w:sz w:val="20"/>
                <w:szCs w:val="20"/>
                <w:lang w:eastAsia="uk-UA"/>
              </w:rPr>
              <w:t>2.6 – 2.10</w:t>
            </w:r>
            <w:r w:rsidRPr="00AF3DE8">
              <w:rPr>
                <w:rFonts w:ascii="Times New Roman" w:eastAsia="Yu Mincho" w:hAnsi="Times New Roman" w:cs="Times New Roman"/>
                <w:sz w:val="20"/>
                <w:szCs w:val="20"/>
                <w:lang w:eastAsia="uk-UA"/>
              </w:rPr>
              <w:t xml:space="preserve"> цієї глави, із застосуванням відповідних балів ваги кожного з критеріїв.</w:t>
            </w:r>
          </w:p>
          <w:p w14:paraId="0A7D89DC" w14:textId="77777777" w:rsidR="00695663" w:rsidRPr="00AF3DE8" w:rsidRDefault="00695663" w:rsidP="000A67F8">
            <w:pPr>
              <w:spacing w:after="0"/>
              <w:jc w:val="both"/>
              <w:rPr>
                <w:rFonts w:ascii="Times New Roman" w:hAnsi="Times New Roman" w:cs="Times New Roman"/>
                <w:i/>
                <w:sz w:val="20"/>
                <w:szCs w:val="20"/>
              </w:rPr>
            </w:pPr>
          </w:p>
          <w:p w14:paraId="0D1E78A5"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23E86765" w14:textId="77777777" w:rsidR="00695663" w:rsidRPr="00AF3DE8" w:rsidRDefault="00695663" w:rsidP="000A67F8">
            <w:pPr>
              <w:spacing w:after="0"/>
              <w:jc w:val="both"/>
              <w:rPr>
                <w:rFonts w:ascii="Times New Roman" w:eastAsiaTheme="minorEastAsia" w:hAnsi="Times New Roman" w:cs="Times New Roman"/>
                <w:b/>
                <w:bCs/>
                <w:sz w:val="20"/>
                <w:szCs w:val="20"/>
              </w:rPr>
            </w:pPr>
            <w:r w:rsidRPr="00AF3DE8">
              <w:rPr>
                <w:rFonts w:ascii="Times New Roman" w:eastAsiaTheme="minorEastAsia" w:hAnsi="Times New Roman" w:cs="Times New Roman"/>
                <w:b/>
                <w:bCs/>
                <w:sz w:val="20"/>
                <w:szCs w:val="20"/>
              </w:rPr>
              <w:t>Принципове зауваження.</w:t>
            </w:r>
          </w:p>
          <w:p w14:paraId="25D345D1" w14:textId="77777777"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hAnsi="Times New Roman" w:cs="Times New Roman"/>
                <w:sz w:val="20"/>
                <w:szCs w:val="20"/>
              </w:rPr>
              <w:t>Застосування бального підходу для оцінки серйозності порушення вбачається штучним і малозмістовним підходом</w:t>
            </w:r>
            <w:r w:rsidRPr="00AF3DE8">
              <w:rPr>
                <w:rFonts w:ascii="Times New Roman" w:eastAsiaTheme="minorEastAsia" w:hAnsi="Times New Roman" w:cs="Times New Roman"/>
                <w:sz w:val="20"/>
                <w:szCs w:val="20"/>
              </w:rPr>
              <w:t xml:space="preserve">. </w:t>
            </w:r>
          </w:p>
          <w:p w14:paraId="352A1847"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Замість цього пропонується визначати початковий розмір штрафу для кожного порушення із наступним коригуванням</w:t>
            </w:r>
            <w:r w:rsidRPr="00AF3DE8">
              <w:rPr>
                <w:rFonts w:ascii="Times New Roman" w:hAnsi="Times New Roman" w:cs="Times New Roman"/>
                <w:b/>
                <w:bCs/>
                <w:sz w:val="20"/>
                <w:szCs w:val="20"/>
              </w:rPr>
              <w:t xml:space="preserve"> </w:t>
            </w:r>
            <w:r w:rsidRPr="00AF3DE8">
              <w:rPr>
                <w:rFonts w:ascii="Times New Roman" w:hAnsi="Times New Roman" w:cs="Times New Roman"/>
                <w:sz w:val="20"/>
                <w:szCs w:val="20"/>
              </w:rPr>
              <w:t>в залежності від визначених для цього порушення факторів (кількість порушень, повторюваність, розмір шкоди тощо).</w:t>
            </w:r>
          </w:p>
          <w:p w14:paraId="028D9F54" w14:textId="03310445" w:rsidR="00695663" w:rsidRPr="00AF3DE8" w:rsidRDefault="00695663" w:rsidP="000A67F8">
            <w:pPr>
              <w:spacing w:after="0"/>
              <w:jc w:val="both"/>
              <w:rPr>
                <w:rFonts w:ascii="Times New Roman" w:hAnsi="Times New Roman" w:cs="Times New Roman"/>
                <w:i/>
                <w:sz w:val="20"/>
                <w:szCs w:val="20"/>
              </w:rPr>
            </w:pPr>
          </w:p>
        </w:tc>
        <w:tc>
          <w:tcPr>
            <w:tcW w:w="921" w:type="pct"/>
            <w:shd w:val="clear" w:color="auto" w:fill="auto"/>
          </w:tcPr>
          <w:p w14:paraId="4BCCDA65"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5B83B73F" w14:textId="77777777" w:rsidR="00695663" w:rsidRPr="00AF3DE8" w:rsidRDefault="00695663" w:rsidP="000A67F8">
            <w:pPr>
              <w:spacing w:after="0"/>
              <w:jc w:val="both"/>
              <w:rPr>
                <w:rFonts w:ascii="Times New Roman" w:hAnsi="Times New Roman" w:cs="Times New Roman"/>
                <w:i/>
                <w:color w:val="000000" w:themeColor="text1"/>
                <w:sz w:val="20"/>
                <w:szCs w:val="20"/>
              </w:rPr>
            </w:pPr>
            <w:r w:rsidRPr="00AF3DE8">
              <w:rPr>
                <w:rFonts w:ascii="Times New Roman" w:hAnsi="Times New Roman" w:cs="Times New Roman"/>
                <w:i/>
                <w:color w:val="000000" w:themeColor="text1"/>
                <w:sz w:val="20"/>
                <w:szCs w:val="20"/>
              </w:rPr>
              <w:t>Редакційно з урахуванням пропозиції, що викладена вище.</w:t>
            </w:r>
          </w:p>
          <w:p w14:paraId="625EA6C4" w14:textId="77777777" w:rsidR="00695663" w:rsidRPr="00AF3DE8" w:rsidRDefault="00695663" w:rsidP="000A67F8">
            <w:pPr>
              <w:spacing w:after="0"/>
              <w:jc w:val="both"/>
              <w:rPr>
                <w:rFonts w:ascii="Times New Roman" w:hAnsi="Times New Roman" w:cs="Times New Roman"/>
                <w:i/>
                <w:sz w:val="20"/>
                <w:szCs w:val="20"/>
              </w:rPr>
            </w:pPr>
          </w:p>
          <w:p w14:paraId="39067123" w14:textId="77777777" w:rsidR="00695663" w:rsidRPr="00AF3DE8" w:rsidRDefault="00695663" w:rsidP="000A67F8">
            <w:pPr>
              <w:spacing w:after="0"/>
              <w:jc w:val="both"/>
              <w:rPr>
                <w:rFonts w:ascii="Times New Roman" w:hAnsi="Times New Roman" w:cs="Times New Roman"/>
                <w:i/>
                <w:sz w:val="20"/>
                <w:szCs w:val="20"/>
              </w:rPr>
            </w:pPr>
          </w:p>
          <w:p w14:paraId="0E25FFBC" w14:textId="472F1FA2" w:rsidR="00695663" w:rsidRPr="00AF3DE8" w:rsidRDefault="00695663" w:rsidP="000A67F8">
            <w:pPr>
              <w:spacing w:after="0"/>
              <w:jc w:val="both"/>
              <w:rPr>
                <w:rFonts w:ascii="Times New Roman" w:hAnsi="Times New Roman" w:cs="Times New Roman"/>
                <w:i/>
                <w:sz w:val="20"/>
                <w:szCs w:val="20"/>
              </w:rPr>
            </w:pPr>
          </w:p>
        </w:tc>
        <w:tc>
          <w:tcPr>
            <w:tcW w:w="692" w:type="pct"/>
            <w:vMerge/>
            <w:shd w:val="clear" w:color="auto" w:fill="auto"/>
          </w:tcPr>
          <w:p w14:paraId="62D074D6"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69B14A0A" w14:textId="77777777" w:rsidTr="008F0F70">
        <w:tc>
          <w:tcPr>
            <w:tcW w:w="383" w:type="pct"/>
          </w:tcPr>
          <w:p w14:paraId="301AF0F8" w14:textId="77777777"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2.6</w:t>
            </w:r>
          </w:p>
        </w:tc>
        <w:tc>
          <w:tcPr>
            <w:tcW w:w="1348" w:type="pct"/>
            <w:shd w:val="clear" w:color="auto" w:fill="auto"/>
          </w:tcPr>
          <w:p w14:paraId="149B3057"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2.6. Для оцінки серйозності порушення застосовуються такі критерії:</w:t>
            </w:r>
          </w:p>
          <w:p w14:paraId="209A2FB5" w14:textId="77777777" w:rsidR="00695663" w:rsidRPr="00AF3DE8" w:rsidRDefault="00695663" w:rsidP="000A67F8">
            <w:pPr>
              <w:spacing w:after="0"/>
              <w:jc w:val="both"/>
              <w:rPr>
                <w:rFonts w:ascii="Times New Roman" w:hAnsi="Times New Roman" w:cs="Times New Roman"/>
                <w:sz w:val="20"/>
                <w:szCs w:val="20"/>
              </w:rPr>
            </w:pPr>
          </w:p>
          <w:p w14:paraId="5624EBC6"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lastRenderedPageBreak/>
              <w:t>1) критерії щодо суб’єкта господарювання, який порушив законодавство та/або ліцензійні умови:</w:t>
            </w:r>
          </w:p>
          <w:p w14:paraId="6175ED89"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тип учасника ринку;</w:t>
            </w:r>
          </w:p>
          <w:p w14:paraId="04267C1C"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величина учасника ринку;</w:t>
            </w:r>
          </w:p>
          <w:p w14:paraId="537401C2" w14:textId="77777777" w:rsidR="00695663" w:rsidRPr="00AF3DE8" w:rsidRDefault="00695663" w:rsidP="000A67F8">
            <w:pPr>
              <w:spacing w:after="0"/>
              <w:jc w:val="both"/>
              <w:rPr>
                <w:rFonts w:ascii="Times New Roman" w:hAnsi="Times New Roman" w:cs="Times New Roman"/>
                <w:sz w:val="20"/>
                <w:szCs w:val="20"/>
              </w:rPr>
            </w:pPr>
          </w:p>
          <w:p w14:paraId="2474432C"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2) критерії, що безпосередньо стосуються вчиненого порушення:</w:t>
            </w:r>
          </w:p>
          <w:p w14:paraId="1B41C4B4"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предмет порушення;</w:t>
            </w:r>
          </w:p>
          <w:p w14:paraId="4523FF70"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тип постраждалої сторони;</w:t>
            </w:r>
          </w:p>
          <w:p w14:paraId="110B418F"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масштаб впливу порушення;</w:t>
            </w:r>
          </w:p>
          <w:p w14:paraId="77DEC491"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тривалість ефекту від порушення;</w:t>
            </w:r>
          </w:p>
          <w:p w14:paraId="3827E2AA"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географічний масштаб порушення.</w:t>
            </w:r>
          </w:p>
        </w:tc>
        <w:tc>
          <w:tcPr>
            <w:tcW w:w="1656" w:type="pct"/>
            <w:shd w:val="clear" w:color="auto" w:fill="auto"/>
          </w:tcPr>
          <w:p w14:paraId="6D2F747D"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ТОВ «Д.ТРЕЙДІНГ»</w:t>
            </w:r>
          </w:p>
          <w:p w14:paraId="5094CC5B"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2.6. Для оцінки серйозності порушення застосовуються такі критерії:</w:t>
            </w:r>
          </w:p>
          <w:p w14:paraId="77709D17" w14:textId="77777777" w:rsidR="00695663" w:rsidRPr="00AF3DE8" w:rsidRDefault="00695663" w:rsidP="000A67F8">
            <w:pPr>
              <w:spacing w:after="0"/>
              <w:jc w:val="both"/>
              <w:rPr>
                <w:rFonts w:ascii="Times New Roman" w:hAnsi="Times New Roman" w:cs="Times New Roman"/>
                <w:i/>
                <w:sz w:val="20"/>
                <w:szCs w:val="20"/>
              </w:rPr>
            </w:pPr>
          </w:p>
          <w:p w14:paraId="364779FC" w14:textId="77777777" w:rsidR="00695663" w:rsidRPr="00AF3DE8" w:rsidRDefault="00695663" w:rsidP="000A67F8">
            <w:pPr>
              <w:spacing w:after="0"/>
              <w:jc w:val="both"/>
              <w:rPr>
                <w:rFonts w:ascii="Times New Roman" w:hAnsi="Times New Roman" w:cs="Times New Roman"/>
                <w:i/>
                <w:sz w:val="20"/>
                <w:szCs w:val="20"/>
              </w:rPr>
            </w:pPr>
          </w:p>
          <w:p w14:paraId="6F1F917C" w14:textId="77777777" w:rsidR="00695663" w:rsidRPr="00AF3DE8" w:rsidRDefault="00695663" w:rsidP="000A67F8">
            <w:pPr>
              <w:spacing w:after="0"/>
              <w:jc w:val="both"/>
              <w:rPr>
                <w:rFonts w:ascii="Times New Roman" w:hAnsi="Times New Roman" w:cs="Times New Roman"/>
                <w:i/>
                <w:sz w:val="20"/>
                <w:szCs w:val="20"/>
              </w:rPr>
            </w:pPr>
          </w:p>
          <w:p w14:paraId="291D3331" w14:textId="77777777" w:rsidR="00695663" w:rsidRPr="00AF3DE8" w:rsidRDefault="00695663" w:rsidP="000A67F8">
            <w:pPr>
              <w:spacing w:after="0"/>
              <w:jc w:val="both"/>
              <w:rPr>
                <w:rFonts w:ascii="Times New Roman" w:hAnsi="Times New Roman" w:cs="Times New Roman"/>
                <w:i/>
                <w:sz w:val="20"/>
                <w:szCs w:val="20"/>
              </w:rPr>
            </w:pPr>
          </w:p>
          <w:p w14:paraId="60419D11" w14:textId="77777777" w:rsidR="00695663" w:rsidRPr="00AF3DE8" w:rsidRDefault="00695663" w:rsidP="000A67F8">
            <w:pPr>
              <w:spacing w:after="0"/>
              <w:jc w:val="both"/>
              <w:rPr>
                <w:rFonts w:ascii="Times New Roman" w:hAnsi="Times New Roman" w:cs="Times New Roman"/>
                <w:i/>
                <w:sz w:val="20"/>
                <w:szCs w:val="20"/>
              </w:rPr>
            </w:pPr>
          </w:p>
          <w:p w14:paraId="50336CD7" w14:textId="77777777" w:rsidR="00695663" w:rsidRPr="00AF3DE8" w:rsidRDefault="00695663" w:rsidP="000A67F8">
            <w:pPr>
              <w:spacing w:after="0"/>
              <w:jc w:val="both"/>
              <w:rPr>
                <w:rFonts w:ascii="Times New Roman" w:hAnsi="Times New Roman" w:cs="Times New Roman"/>
                <w:i/>
                <w:sz w:val="20"/>
                <w:szCs w:val="20"/>
              </w:rPr>
            </w:pPr>
          </w:p>
          <w:p w14:paraId="5FE361E0"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предмет порушення;</w:t>
            </w:r>
          </w:p>
          <w:p w14:paraId="312EAC30"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тип постраждалої сторони;</w:t>
            </w:r>
          </w:p>
          <w:p w14:paraId="669070CC" w14:textId="77777777" w:rsidR="00695663" w:rsidRPr="00AF3DE8" w:rsidRDefault="00695663" w:rsidP="000A67F8">
            <w:pPr>
              <w:spacing w:after="0"/>
              <w:jc w:val="both"/>
              <w:rPr>
                <w:rFonts w:ascii="Times New Roman" w:hAnsi="Times New Roman" w:cs="Times New Roman"/>
                <w:i/>
                <w:sz w:val="20"/>
                <w:szCs w:val="20"/>
              </w:rPr>
            </w:pPr>
          </w:p>
          <w:p w14:paraId="4E442743"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тривалість ефекту від порушення;</w:t>
            </w:r>
          </w:p>
          <w:p w14:paraId="5457018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географічний масштаб порушення.</w:t>
            </w:r>
          </w:p>
          <w:p w14:paraId="43CAA1CD" w14:textId="77777777" w:rsidR="00695663" w:rsidRPr="00AF3DE8" w:rsidRDefault="00695663" w:rsidP="000A67F8">
            <w:pPr>
              <w:spacing w:after="0"/>
              <w:jc w:val="both"/>
              <w:rPr>
                <w:rFonts w:ascii="Times New Roman" w:hAnsi="Times New Roman" w:cs="Times New Roman"/>
                <w:i/>
                <w:sz w:val="20"/>
                <w:szCs w:val="20"/>
              </w:rPr>
            </w:pPr>
          </w:p>
          <w:p w14:paraId="61F3343A" w14:textId="77777777" w:rsidR="00695663" w:rsidRPr="00AF3DE8" w:rsidRDefault="00695663" w:rsidP="000A67F8">
            <w:pPr>
              <w:spacing w:after="0"/>
              <w:jc w:val="both"/>
              <w:rPr>
                <w:rFonts w:ascii="Times New Roman" w:hAnsi="Times New Roman" w:cs="Times New Roman"/>
                <w:i/>
                <w:sz w:val="20"/>
                <w:szCs w:val="20"/>
              </w:rPr>
            </w:pPr>
          </w:p>
          <w:p w14:paraId="67D93B2A" w14:textId="77777777" w:rsidR="00695663" w:rsidRPr="00AF3DE8" w:rsidRDefault="00695663" w:rsidP="000A67F8">
            <w:pPr>
              <w:spacing w:after="0"/>
              <w:jc w:val="both"/>
              <w:rPr>
                <w:rFonts w:ascii="Times New Roman" w:hAnsi="Times New Roman" w:cs="Times New Roman"/>
                <w:i/>
                <w:sz w:val="20"/>
                <w:szCs w:val="20"/>
              </w:rPr>
            </w:pPr>
          </w:p>
          <w:p w14:paraId="3BFF8272" w14:textId="77777777" w:rsidR="00695663" w:rsidRPr="00AF3DE8" w:rsidRDefault="00695663" w:rsidP="000A67F8">
            <w:pPr>
              <w:spacing w:after="0"/>
              <w:jc w:val="both"/>
              <w:rPr>
                <w:rFonts w:ascii="Times New Roman" w:hAnsi="Times New Roman" w:cs="Times New Roman"/>
                <w:i/>
                <w:sz w:val="20"/>
                <w:szCs w:val="20"/>
              </w:rPr>
            </w:pPr>
          </w:p>
          <w:p w14:paraId="242F86F7" w14:textId="77777777" w:rsidR="00695663" w:rsidRPr="00AF3DE8" w:rsidRDefault="00695663" w:rsidP="000A67F8">
            <w:pPr>
              <w:spacing w:after="0"/>
              <w:jc w:val="both"/>
              <w:rPr>
                <w:rFonts w:ascii="Times New Roman" w:hAnsi="Times New Roman" w:cs="Times New Roman"/>
                <w:i/>
                <w:sz w:val="20"/>
                <w:szCs w:val="20"/>
              </w:rPr>
            </w:pPr>
          </w:p>
          <w:p w14:paraId="5BDC16C1" w14:textId="77777777" w:rsidR="00695663" w:rsidRPr="00AF3DE8" w:rsidRDefault="00695663" w:rsidP="000A67F8">
            <w:pPr>
              <w:spacing w:after="0"/>
              <w:jc w:val="both"/>
              <w:rPr>
                <w:rFonts w:ascii="Times New Roman" w:hAnsi="Times New Roman" w:cs="Times New Roman"/>
                <w:i/>
                <w:sz w:val="20"/>
                <w:szCs w:val="20"/>
              </w:rPr>
            </w:pPr>
          </w:p>
          <w:p w14:paraId="33ACCD8B" w14:textId="77777777" w:rsidR="00695663" w:rsidRPr="00AF3DE8" w:rsidRDefault="00695663" w:rsidP="000A67F8">
            <w:pPr>
              <w:spacing w:after="0"/>
              <w:jc w:val="both"/>
              <w:rPr>
                <w:rFonts w:ascii="Times New Roman" w:hAnsi="Times New Roman" w:cs="Times New Roman"/>
                <w:i/>
                <w:sz w:val="20"/>
                <w:szCs w:val="20"/>
              </w:rPr>
            </w:pPr>
          </w:p>
          <w:p w14:paraId="106931D2" w14:textId="77777777" w:rsidR="00695663" w:rsidRPr="00AF3DE8" w:rsidRDefault="00695663" w:rsidP="000A67F8">
            <w:pPr>
              <w:spacing w:after="0"/>
              <w:jc w:val="both"/>
              <w:rPr>
                <w:rFonts w:ascii="Times New Roman" w:hAnsi="Times New Roman" w:cs="Times New Roman"/>
                <w:i/>
                <w:sz w:val="20"/>
                <w:szCs w:val="20"/>
              </w:rPr>
            </w:pPr>
          </w:p>
          <w:p w14:paraId="24F75662" w14:textId="77777777" w:rsidR="00695663" w:rsidRPr="00AF3DE8" w:rsidRDefault="00695663" w:rsidP="000A67F8">
            <w:pPr>
              <w:spacing w:after="0"/>
              <w:jc w:val="both"/>
              <w:rPr>
                <w:rFonts w:ascii="Times New Roman" w:hAnsi="Times New Roman" w:cs="Times New Roman"/>
                <w:i/>
                <w:sz w:val="20"/>
                <w:szCs w:val="20"/>
              </w:rPr>
            </w:pPr>
          </w:p>
          <w:p w14:paraId="5300046C" w14:textId="77777777" w:rsidR="00695663" w:rsidRPr="00AF3DE8" w:rsidRDefault="00695663" w:rsidP="000A67F8">
            <w:pPr>
              <w:spacing w:after="0"/>
              <w:jc w:val="both"/>
              <w:rPr>
                <w:rFonts w:ascii="Times New Roman" w:hAnsi="Times New Roman" w:cs="Times New Roman"/>
                <w:i/>
                <w:sz w:val="20"/>
                <w:szCs w:val="20"/>
              </w:rPr>
            </w:pPr>
          </w:p>
          <w:p w14:paraId="53D8027E" w14:textId="20E46FB2" w:rsidR="00695663" w:rsidRDefault="00695663" w:rsidP="000A67F8">
            <w:pPr>
              <w:spacing w:after="0"/>
              <w:jc w:val="both"/>
              <w:rPr>
                <w:rFonts w:ascii="Times New Roman" w:hAnsi="Times New Roman" w:cs="Times New Roman"/>
                <w:i/>
                <w:sz w:val="20"/>
                <w:szCs w:val="20"/>
              </w:rPr>
            </w:pPr>
          </w:p>
          <w:p w14:paraId="769DC3EC" w14:textId="77777777" w:rsidR="00695663" w:rsidRPr="00AF3DE8" w:rsidRDefault="00695663" w:rsidP="000A67F8">
            <w:pPr>
              <w:spacing w:after="0"/>
              <w:jc w:val="both"/>
              <w:rPr>
                <w:rFonts w:ascii="Times New Roman" w:hAnsi="Times New Roman" w:cs="Times New Roman"/>
                <w:i/>
                <w:sz w:val="20"/>
                <w:szCs w:val="20"/>
              </w:rPr>
            </w:pPr>
          </w:p>
          <w:p w14:paraId="0652A97E" w14:textId="77777777" w:rsidR="00695663" w:rsidRPr="00AF3DE8" w:rsidRDefault="00695663" w:rsidP="000A67F8">
            <w:pPr>
              <w:spacing w:after="0"/>
              <w:jc w:val="both"/>
              <w:rPr>
                <w:rFonts w:ascii="Times New Roman" w:hAnsi="Times New Roman" w:cs="Times New Roman"/>
                <w:i/>
                <w:sz w:val="20"/>
                <w:szCs w:val="20"/>
              </w:rPr>
            </w:pPr>
          </w:p>
          <w:p w14:paraId="3987645D" w14:textId="77777777" w:rsidR="00695663" w:rsidRPr="00AF3DE8" w:rsidRDefault="00695663" w:rsidP="000A67F8">
            <w:pPr>
              <w:spacing w:after="0"/>
              <w:jc w:val="both"/>
              <w:rPr>
                <w:rFonts w:ascii="Times New Roman" w:hAnsi="Times New Roman" w:cs="Times New Roman"/>
                <w:i/>
                <w:sz w:val="20"/>
                <w:szCs w:val="20"/>
              </w:rPr>
            </w:pPr>
          </w:p>
          <w:p w14:paraId="28DD400D" w14:textId="77777777" w:rsidR="00695663" w:rsidRPr="00AF3DE8" w:rsidRDefault="00695663" w:rsidP="000A67F8">
            <w:pPr>
              <w:spacing w:after="0"/>
              <w:jc w:val="both"/>
              <w:rPr>
                <w:rFonts w:ascii="Times New Roman" w:hAnsi="Times New Roman" w:cs="Times New Roman"/>
                <w:i/>
                <w:sz w:val="20"/>
                <w:szCs w:val="20"/>
              </w:rPr>
            </w:pPr>
          </w:p>
          <w:p w14:paraId="4BED8E16" w14:textId="77777777" w:rsidR="00695663" w:rsidRPr="00AF3DE8" w:rsidRDefault="00695663" w:rsidP="000A67F8">
            <w:pPr>
              <w:spacing w:after="0"/>
              <w:jc w:val="both"/>
              <w:rPr>
                <w:rFonts w:ascii="Times New Roman" w:hAnsi="Times New Roman" w:cs="Times New Roman"/>
                <w:i/>
                <w:sz w:val="20"/>
                <w:szCs w:val="20"/>
              </w:rPr>
            </w:pPr>
          </w:p>
          <w:p w14:paraId="014C9F83" w14:textId="4444E673"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2249948F" w14:textId="6C1867D2" w:rsidR="00695663" w:rsidRPr="00AF3DE8" w:rsidRDefault="00695663" w:rsidP="000A67F8">
            <w:pPr>
              <w:spacing w:after="0"/>
              <w:jc w:val="both"/>
              <w:rPr>
                <w:rFonts w:ascii="Times New Roman" w:hAnsi="Times New Roman" w:cs="Times New Roman"/>
                <w:bCs/>
                <w:i/>
                <w:noProof/>
                <w:sz w:val="20"/>
                <w:szCs w:val="20"/>
              </w:rPr>
            </w:pPr>
            <w:r w:rsidRPr="00AF3DE8">
              <w:rPr>
                <w:rFonts w:ascii="Times New Roman" w:hAnsi="Times New Roman" w:cs="Times New Roman"/>
                <w:bCs/>
                <w:i/>
                <w:noProof/>
                <w:sz w:val="20"/>
                <w:szCs w:val="20"/>
              </w:rPr>
              <w:t>ПРАТ «ДТЕК КИЇВСЬКІ ЕЛЕКТРОМЕРЕЖІ»</w:t>
            </w:r>
          </w:p>
          <w:p w14:paraId="7F53C358" w14:textId="22AE7D8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noProof/>
                <w:sz w:val="20"/>
                <w:szCs w:val="20"/>
              </w:rPr>
              <w:t>АТ ДТЕК «ОДЕСЬКІ ЕЛЕКТРОМЕРЕЖІ»</w:t>
            </w:r>
          </w:p>
          <w:p w14:paraId="768FC425"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2.6. Для оцінки серйозності порушення застосовуються такі критерії:</w:t>
            </w:r>
          </w:p>
          <w:p w14:paraId="0464C6FE"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1) критерії, що безпосередньо стосуються вчиненого порушення:</w:t>
            </w:r>
          </w:p>
          <w:p w14:paraId="2932A204"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предмет порушення;</w:t>
            </w:r>
          </w:p>
          <w:p w14:paraId="167E3F95"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тип постраждалої сторони;</w:t>
            </w:r>
          </w:p>
          <w:p w14:paraId="0459FF97"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масштаб впливу порушення;</w:t>
            </w:r>
          </w:p>
          <w:p w14:paraId="0BAEE9C6"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тривалість ефекту від порушення;</w:t>
            </w:r>
          </w:p>
          <w:p w14:paraId="16866DD6"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географічний масштаб порушення</w:t>
            </w:r>
          </w:p>
          <w:p w14:paraId="60E058E9" w14:textId="77777777" w:rsidR="00695663" w:rsidRPr="00AF3DE8" w:rsidRDefault="00695663" w:rsidP="000A67F8">
            <w:pPr>
              <w:spacing w:after="0"/>
              <w:jc w:val="both"/>
              <w:rPr>
                <w:rFonts w:ascii="Times New Roman" w:hAnsi="Times New Roman" w:cs="Times New Roman"/>
                <w:i/>
                <w:sz w:val="20"/>
                <w:szCs w:val="20"/>
              </w:rPr>
            </w:pPr>
          </w:p>
          <w:p w14:paraId="6E0A578F" w14:textId="77777777" w:rsidR="00695663" w:rsidRPr="00AF3DE8" w:rsidRDefault="00695663" w:rsidP="000A67F8">
            <w:pPr>
              <w:spacing w:after="0"/>
              <w:jc w:val="both"/>
              <w:rPr>
                <w:rFonts w:ascii="Times New Roman" w:hAnsi="Times New Roman" w:cs="Times New Roman"/>
                <w:i/>
                <w:sz w:val="20"/>
                <w:szCs w:val="20"/>
              </w:rPr>
            </w:pPr>
          </w:p>
          <w:p w14:paraId="00FA94AF" w14:textId="77777777" w:rsidR="00695663" w:rsidRPr="00AF3DE8" w:rsidRDefault="00695663" w:rsidP="000A67F8">
            <w:pPr>
              <w:spacing w:after="0"/>
              <w:jc w:val="both"/>
              <w:rPr>
                <w:rFonts w:ascii="Times New Roman" w:hAnsi="Times New Roman" w:cs="Times New Roman"/>
                <w:i/>
                <w:sz w:val="20"/>
                <w:szCs w:val="20"/>
              </w:rPr>
            </w:pPr>
          </w:p>
          <w:p w14:paraId="28269F4B"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55D2E7A8"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2.6. Для оцінки серйозності порушення застосовуються такі критерії:</w:t>
            </w:r>
          </w:p>
          <w:p w14:paraId="170DFBC3"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b/>
                <w:bCs/>
                <w:strike/>
                <w:sz w:val="20"/>
                <w:szCs w:val="20"/>
                <w:lang w:eastAsia="uk-UA"/>
              </w:rPr>
            </w:pPr>
            <w:r w:rsidRPr="00AF3DE8">
              <w:rPr>
                <w:rFonts w:ascii="Times New Roman" w:eastAsia="Yu Mincho" w:hAnsi="Times New Roman" w:cs="Times New Roman"/>
                <w:b/>
                <w:bCs/>
                <w:strike/>
                <w:sz w:val="20"/>
                <w:szCs w:val="20"/>
                <w:lang w:eastAsia="uk-UA"/>
              </w:rPr>
              <w:t>1) критерії щодо суб’єкта господарювання, який порушив законодавство та/або ліцензійні умови:</w:t>
            </w:r>
          </w:p>
          <w:p w14:paraId="0E80389E"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b/>
                <w:bCs/>
                <w:strike/>
                <w:sz w:val="20"/>
                <w:szCs w:val="20"/>
                <w:lang w:eastAsia="uk-UA"/>
              </w:rPr>
            </w:pPr>
            <w:r w:rsidRPr="00AF3DE8">
              <w:rPr>
                <w:rFonts w:ascii="Times New Roman" w:eastAsia="Yu Mincho" w:hAnsi="Times New Roman" w:cs="Times New Roman"/>
                <w:b/>
                <w:bCs/>
                <w:strike/>
                <w:sz w:val="20"/>
                <w:szCs w:val="20"/>
                <w:lang w:eastAsia="uk-UA"/>
              </w:rPr>
              <w:t>тип учасника ринку;</w:t>
            </w:r>
          </w:p>
          <w:p w14:paraId="6808B187"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b/>
                <w:bCs/>
                <w:strike/>
                <w:sz w:val="20"/>
                <w:szCs w:val="20"/>
                <w:lang w:eastAsia="uk-UA"/>
              </w:rPr>
            </w:pPr>
            <w:r w:rsidRPr="00AF3DE8">
              <w:rPr>
                <w:rFonts w:ascii="Times New Roman" w:eastAsia="Yu Mincho" w:hAnsi="Times New Roman" w:cs="Times New Roman"/>
                <w:b/>
                <w:bCs/>
                <w:strike/>
                <w:sz w:val="20"/>
                <w:szCs w:val="20"/>
                <w:lang w:eastAsia="uk-UA"/>
              </w:rPr>
              <w:t>величина учасника ринку;</w:t>
            </w:r>
          </w:p>
          <w:p w14:paraId="308F87B9"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b/>
                <w:bCs/>
                <w:strike/>
                <w:sz w:val="20"/>
                <w:szCs w:val="20"/>
                <w:lang w:eastAsia="uk-UA"/>
              </w:rPr>
            </w:pPr>
            <w:r w:rsidRPr="00AF3DE8">
              <w:rPr>
                <w:rFonts w:ascii="Times New Roman" w:eastAsia="Yu Mincho" w:hAnsi="Times New Roman" w:cs="Times New Roman"/>
                <w:b/>
                <w:bCs/>
                <w:strike/>
                <w:sz w:val="20"/>
                <w:szCs w:val="20"/>
                <w:lang w:eastAsia="uk-UA"/>
              </w:rPr>
              <w:t>2) критерії, що безпосередньо стосуються вчиненого порушення:</w:t>
            </w:r>
          </w:p>
          <w:p w14:paraId="0D568B78"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предмет порушення;</w:t>
            </w:r>
          </w:p>
          <w:p w14:paraId="4C31241B"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b/>
                <w:strike/>
                <w:sz w:val="20"/>
                <w:szCs w:val="20"/>
                <w:lang w:eastAsia="uk-UA"/>
              </w:rPr>
            </w:pPr>
            <w:r w:rsidRPr="00AF3DE8">
              <w:rPr>
                <w:rFonts w:ascii="Times New Roman" w:eastAsia="Yu Mincho" w:hAnsi="Times New Roman" w:cs="Times New Roman"/>
                <w:b/>
                <w:strike/>
                <w:sz w:val="20"/>
                <w:szCs w:val="20"/>
                <w:lang w:eastAsia="uk-UA"/>
              </w:rPr>
              <w:t>тип постраждалої сторони;</w:t>
            </w:r>
          </w:p>
          <w:p w14:paraId="1442EB6A"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b/>
                <w:bCs/>
                <w:sz w:val="20"/>
                <w:szCs w:val="20"/>
                <w:lang w:eastAsia="uk-UA"/>
              </w:rPr>
            </w:pPr>
            <w:r w:rsidRPr="00AF3DE8">
              <w:rPr>
                <w:rFonts w:ascii="Times New Roman" w:eastAsia="Yu Mincho" w:hAnsi="Times New Roman" w:cs="Times New Roman"/>
                <w:b/>
                <w:bCs/>
                <w:sz w:val="20"/>
                <w:szCs w:val="20"/>
                <w:lang w:eastAsia="uk-UA"/>
              </w:rPr>
              <w:t>наслідки для інтересів ринку та учасників ринку;</w:t>
            </w:r>
          </w:p>
          <w:p w14:paraId="664DFF8C"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масштаб </w:t>
            </w:r>
            <w:r w:rsidRPr="00AF3DE8">
              <w:rPr>
                <w:rFonts w:ascii="Times New Roman" w:eastAsia="Yu Mincho" w:hAnsi="Times New Roman" w:cs="Times New Roman"/>
                <w:b/>
                <w:bCs/>
                <w:sz w:val="20"/>
                <w:szCs w:val="20"/>
                <w:lang w:eastAsia="uk-UA"/>
              </w:rPr>
              <w:t xml:space="preserve">дії </w:t>
            </w:r>
            <w:r w:rsidRPr="00AF3DE8">
              <w:rPr>
                <w:rFonts w:ascii="Times New Roman" w:eastAsia="Yu Mincho" w:hAnsi="Times New Roman" w:cs="Times New Roman"/>
                <w:sz w:val="20"/>
                <w:szCs w:val="20"/>
                <w:lang w:eastAsia="uk-UA"/>
              </w:rPr>
              <w:t>порушення;</w:t>
            </w:r>
          </w:p>
          <w:p w14:paraId="595186FC"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b/>
                <w:bCs/>
                <w:strike/>
                <w:sz w:val="20"/>
                <w:szCs w:val="20"/>
                <w:lang w:eastAsia="uk-UA"/>
              </w:rPr>
            </w:pPr>
            <w:r w:rsidRPr="00AF3DE8">
              <w:rPr>
                <w:rFonts w:ascii="Times New Roman" w:eastAsia="Yu Mincho" w:hAnsi="Times New Roman" w:cs="Times New Roman"/>
                <w:b/>
                <w:bCs/>
                <w:strike/>
                <w:sz w:val="20"/>
                <w:szCs w:val="20"/>
                <w:lang w:eastAsia="uk-UA"/>
              </w:rPr>
              <w:t>тривалість ефекту від порушення;</w:t>
            </w:r>
          </w:p>
          <w:p w14:paraId="27A3176C" w14:textId="27B44552" w:rsidR="00695663" w:rsidRPr="00AF3DE8" w:rsidRDefault="00695663" w:rsidP="000A67F8">
            <w:pPr>
              <w:spacing w:after="0"/>
              <w:jc w:val="both"/>
              <w:rPr>
                <w:rFonts w:ascii="Times New Roman" w:hAnsi="Times New Roman" w:cs="Times New Roman"/>
                <w:i/>
                <w:sz w:val="20"/>
                <w:szCs w:val="20"/>
              </w:rPr>
            </w:pPr>
            <w:r w:rsidRPr="00AF3DE8">
              <w:rPr>
                <w:rFonts w:ascii="Times New Roman" w:eastAsia="Yu Mincho" w:hAnsi="Times New Roman" w:cs="Times New Roman"/>
                <w:b/>
                <w:strike/>
                <w:sz w:val="20"/>
                <w:szCs w:val="20"/>
                <w:lang w:eastAsia="uk-UA"/>
              </w:rPr>
              <w:t>географічний масштаб порушення</w:t>
            </w:r>
            <w:r w:rsidRPr="00AF3DE8">
              <w:rPr>
                <w:rFonts w:ascii="Times New Roman" w:eastAsia="Yu Mincho" w:hAnsi="Times New Roman" w:cs="Times New Roman"/>
                <w:sz w:val="20"/>
                <w:szCs w:val="20"/>
                <w:lang w:eastAsia="uk-UA"/>
              </w:rPr>
              <w:t>.</w:t>
            </w:r>
          </w:p>
        </w:tc>
        <w:tc>
          <w:tcPr>
            <w:tcW w:w="921" w:type="pct"/>
            <w:shd w:val="clear" w:color="auto" w:fill="auto"/>
          </w:tcPr>
          <w:p w14:paraId="36C65B28"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ТОВ «Д.ТРЕЙДІНГ»</w:t>
            </w:r>
          </w:p>
          <w:p w14:paraId="72A3EDF6"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Оскільки тип учасника ринку та його величина жодним чином не </w:t>
            </w:r>
            <w:r w:rsidRPr="00AF3DE8">
              <w:rPr>
                <w:rFonts w:ascii="Times New Roman" w:hAnsi="Times New Roman" w:cs="Times New Roman"/>
                <w:sz w:val="20"/>
                <w:szCs w:val="20"/>
              </w:rPr>
              <w:t>впливають на вину порушника, тяжкість вчиненого порушення чи наміри щодо його вчинення суб’єктом господарювання, пропонуємо задля уникнення можливої дискримінації та дотримання принципу прозорості щодо учасників ринку, залишити виключно критерії, що безпосередньо стосуються вчиненого порушення (</w:t>
            </w:r>
            <w:proofErr w:type="spellStart"/>
            <w:r w:rsidRPr="00AF3DE8">
              <w:rPr>
                <w:rFonts w:ascii="Times New Roman" w:hAnsi="Times New Roman" w:cs="Times New Roman"/>
                <w:sz w:val="20"/>
                <w:szCs w:val="20"/>
              </w:rPr>
              <w:t>пп</w:t>
            </w:r>
            <w:proofErr w:type="spellEnd"/>
            <w:r w:rsidRPr="00AF3DE8">
              <w:rPr>
                <w:rFonts w:ascii="Times New Roman" w:hAnsi="Times New Roman" w:cs="Times New Roman"/>
                <w:sz w:val="20"/>
                <w:szCs w:val="20"/>
              </w:rPr>
              <w:t>. 2 п. 2.6.) та вилучити критерії щодо суб’єкта господарювання (</w:t>
            </w:r>
            <w:proofErr w:type="spellStart"/>
            <w:r w:rsidRPr="00AF3DE8">
              <w:rPr>
                <w:rFonts w:ascii="Times New Roman" w:hAnsi="Times New Roman" w:cs="Times New Roman"/>
                <w:sz w:val="20"/>
                <w:szCs w:val="20"/>
              </w:rPr>
              <w:t>пп</w:t>
            </w:r>
            <w:proofErr w:type="spellEnd"/>
            <w:r w:rsidRPr="00AF3DE8">
              <w:rPr>
                <w:rFonts w:ascii="Times New Roman" w:hAnsi="Times New Roman" w:cs="Times New Roman"/>
                <w:sz w:val="20"/>
                <w:szCs w:val="20"/>
              </w:rPr>
              <w:t>. 1 п. 2.6.)</w:t>
            </w:r>
          </w:p>
          <w:p w14:paraId="79D2B787"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Додатково пропонуємо вилучити і «масштаб впливу порушення» адже відсутні пояснення того, яким саме чином мають бути підраховані кількість учасників ринку та вплив на них дій порушника у разі вчинення порушення, наприклад, на РДН/ВДР де потенційних учасників значно більше сотні.</w:t>
            </w:r>
          </w:p>
          <w:p w14:paraId="23AB7554" w14:textId="77777777" w:rsidR="00695663" w:rsidRPr="00AF3DE8" w:rsidRDefault="00695663" w:rsidP="000A67F8">
            <w:pPr>
              <w:spacing w:after="0"/>
              <w:jc w:val="both"/>
              <w:rPr>
                <w:rFonts w:ascii="Times New Roman" w:hAnsi="Times New Roman" w:cs="Times New Roman"/>
                <w:i/>
                <w:sz w:val="20"/>
                <w:szCs w:val="20"/>
              </w:rPr>
            </w:pPr>
          </w:p>
          <w:p w14:paraId="03C0D8B5" w14:textId="35BFE4EE"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1DBE5B86" w14:textId="1B1269BB" w:rsidR="00695663" w:rsidRPr="00AF3DE8" w:rsidRDefault="00695663" w:rsidP="000A67F8">
            <w:pPr>
              <w:spacing w:after="0"/>
              <w:jc w:val="both"/>
              <w:rPr>
                <w:rFonts w:ascii="Times New Roman" w:hAnsi="Times New Roman" w:cs="Times New Roman"/>
                <w:bCs/>
                <w:i/>
                <w:noProof/>
                <w:sz w:val="20"/>
                <w:szCs w:val="20"/>
              </w:rPr>
            </w:pPr>
            <w:r w:rsidRPr="00AF3DE8">
              <w:rPr>
                <w:rFonts w:ascii="Times New Roman" w:hAnsi="Times New Roman" w:cs="Times New Roman"/>
                <w:bCs/>
                <w:i/>
                <w:noProof/>
                <w:sz w:val="20"/>
                <w:szCs w:val="20"/>
              </w:rPr>
              <w:t>ПРАТ «ДТЕК КИЇВСЬКІ ЕЛЕКТРОМЕРЕЖІ»</w:t>
            </w:r>
          </w:p>
          <w:p w14:paraId="2C6EDB90" w14:textId="31F7FA79"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noProof/>
                <w:sz w:val="20"/>
                <w:szCs w:val="20"/>
              </w:rPr>
              <w:t>АТ ДТЕК «ОДЕСЬКІ ЕЛЕКТРОМЕРЕЖІ»</w:t>
            </w:r>
          </w:p>
          <w:p w14:paraId="6D17284D" w14:textId="1D7220C9" w:rsidR="00695663" w:rsidRDefault="00695663" w:rsidP="000A67F8">
            <w:pPr>
              <w:spacing w:after="0"/>
              <w:jc w:val="both"/>
              <w:rPr>
                <w:rFonts w:ascii="Times New Roman" w:hAnsi="Times New Roman" w:cs="Times New Roman"/>
                <w:sz w:val="20"/>
                <w:szCs w:val="20"/>
              </w:rPr>
            </w:pPr>
            <w:r w:rsidRPr="00AF3DE8">
              <w:rPr>
                <w:rFonts w:ascii="Times New Roman" w:eastAsiaTheme="minorEastAsia" w:hAnsi="Times New Roman" w:cs="Times New Roman"/>
                <w:sz w:val="20"/>
                <w:szCs w:val="20"/>
              </w:rPr>
              <w:t>Враховуючи, що тип учасника ринку та його величина не впливають на його провину, суттєвість вчиненого порушення чи наміри щодо його вчинення, пропонуємо</w:t>
            </w:r>
            <w:r w:rsidRPr="00AF3DE8">
              <w:rPr>
                <w:rFonts w:ascii="Times New Roman" w:hAnsi="Times New Roman" w:cs="Times New Roman"/>
                <w:sz w:val="20"/>
                <w:szCs w:val="20"/>
              </w:rPr>
              <w:t xml:space="preserve"> вилучити </w:t>
            </w:r>
            <w:r w:rsidRPr="00AF3DE8">
              <w:rPr>
                <w:rFonts w:ascii="Times New Roman" w:hAnsi="Times New Roman" w:cs="Times New Roman"/>
                <w:sz w:val="20"/>
                <w:szCs w:val="20"/>
              </w:rPr>
              <w:lastRenderedPageBreak/>
              <w:t xml:space="preserve">критерії, що пропонуються </w:t>
            </w:r>
            <w:proofErr w:type="spellStart"/>
            <w:r w:rsidRPr="00AF3DE8">
              <w:rPr>
                <w:rFonts w:ascii="Times New Roman" w:hAnsi="Times New Roman" w:cs="Times New Roman"/>
                <w:sz w:val="20"/>
                <w:szCs w:val="20"/>
              </w:rPr>
              <w:t>пп</w:t>
            </w:r>
            <w:proofErr w:type="spellEnd"/>
            <w:r w:rsidRPr="00AF3DE8">
              <w:rPr>
                <w:rFonts w:ascii="Times New Roman" w:hAnsi="Times New Roman" w:cs="Times New Roman"/>
                <w:sz w:val="20"/>
                <w:szCs w:val="20"/>
              </w:rPr>
              <w:t>. 1 п. 2.6.</w:t>
            </w:r>
          </w:p>
          <w:p w14:paraId="3E606FCC" w14:textId="77777777" w:rsidR="00695663" w:rsidRPr="00AF3DE8" w:rsidRDefault="00695663" w:rsidP="000A67F8">
            <w:pPr>
              <w:spacing w:after="0"/>
              <w:jc w:val="both"/>
              <w:rPr>
                <w:rFonts w:ascii="Times New Roman" w:hAnsi="Times New Roman" w:cs="Times New Roman"/>
                <w:sz w:val="20"/>
                <w:szCs w:val="20"/>
              </w:rPr>
            </w:pPr>
          </w:p>
          <w:p w14:paraId="6CB9D00B"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61D68AA2" w14:textId="77777777" w:rsidR="00695663" w:rsidRPr="00AF3DE8" w:rsidRDefault="00695663" w:rsidP="000A67F8">
            <w:pPr>
              <w:spacing w:after="0" w:line="240" w:lineRule="auto"/>
              <w:jc w:val="both"/>
              <w:rPr>
                <w:rFonts w:ascii="Times New Roman" w:eastAsia="Yu Mincho" w:hAnsi="Times New Roman" w:cs="Times New Roman"/>
                <w:i/>
                <w:sz w:val="20"/>
                <w:szCs w:val="20"/>
                <w:lang w:eastAsia="uk-UA"/>
              </w:rPr>
            </w:pPr>
            <w:r w:rsidRPr="00AF3DE8">
              <w:rPr>
                <w:rFonts w:ascii="Times New Roman" w:eastAsia="Yu Mincho" w:hAnsi="Times New Roman" w:cs="Times New Roman"/>
                <w:i/>
                <w:sz w:val="20"/>
                <w:szCs w:val="20"/>
                <w:lang w:eastAsia="uk-UA"/>
              </w:rPr>
              <w:t xml:space="preserve">Оскільки згідно з </w:t>
            </w:r>
            <w:proofErr w:type="spellStart"/>
            <w:r w:rsidRPr="00AF3DE8">
              <w:rPr>
                <w:rFonts w:ascii="Times New Roman" w:eastAsia="Yu Mincho" w:hAnsi="Times New Roman" w:cs="Times New Roman"/>
                <w:i/>
                <w:sz w:val="20"/>
                <w:szCs w:val="20"/>
                <w:lang w:eastAsia="uk-UA"/>
              </w:rPr>
              <w:t>проєктом</w:t>
            </w:r>
            <w:proofErr w:type="spellEnd"/>
            <w:r w:rsidRPr="00AF3DE8">
              <w:rPr>
                <w:rFonts w:ascii="Times New Roman" w:eastAsia="Yu Mincho" w:hAnsi="Times New Roman" w:cs="Times New Roman"/>
                <w:i/>
                <w:sz w:val="20"/>
                <w:szCs w:val="20"/>
                <w:lang w:eastAsia="uk-UA"/>
              </w:rPr>
              <w:t xml:space="preserve"> Методики серйозність порушення визначається незалежно від типу порушення, вважаємо, що збільшення розміру штрафних санкцій через тип чи величину ліцензіата є несправедливим. Наприклад, у випадку несвоєчасного надання інформації чи подібних порушеннях організаційних вимог здійснення ліцензованої діяльності серйозність такого порушення має бути однаковою для усіх ліцензіатів, а якщо причинами, що спонукали до цього порушення є намагання приховати зловживання монопольним становищем чи ринковою владою, то для вжиття відповідних порушенню санкцій необхідно при розрахунку розміру санкцій враховувати саме ці критерії, а не штрафувати ліцензіатів за їх розмір чи здійснювану діяльність.</w:t>
            </w:r>
          </w:p>
          <w:p w14:paraId="15ECEDCE" w14:textId="7E91483B" w:rsidR="00695663" w:rsidRPr="00AF3DE8" w:rsidRDefault="00695663" w:rsidP="000A67F8">
            <w:pPr>
              <w:spacing w:after="0"/>
              <w:jc w:val="both"/>
              <w:rPr>
                <w:rFonts w:ascii="Times New Roman" w:hAnsi="Times New Roman" w:cs="Times New Roman"/>
                <w:i/>
                <w:sz w:val="20"/>
                <w:szCs w:val="20"/>
              </w:rPr>
            </w:pPr>
            <w:r w:rsidRPr="00AF3DE8">
              <w:rPr>
                <w:rFonts w:ascii="Times New Roman" w:eastAsia="Yu Mincho" w:hAnsi="Times New Roman" w:cs="Times New Roman"/>
                <w:i/>
                <w:sz w:val="20"/>
                <w:szCs w:val="20"/>
                <w:lang w:eastAsia="uk-UA"/>
              </w:rPr>
              <w:t>Інші критерії, що стосуються порушення, також мають бути доопрацьовані з огляду на причинно-наслідкові зв’язки. Наприклад, незрозумілим є критерій «тип постраждалої сторони», що оцінюється однаковою кількістю балів незалежно від «типу».</w:t>
            </w:r>
          </w:p>
        </w:tc>
        <w:tc>
          <w:tcPr>
            <w:tcW w:w="692" w:type="pct"/>
            <w:vMerge/>
            <w:shd w:val="clear" w:color="auto" w:fill="auto"/>
          </w:tcPr>
          <w:p w14:paraId="3D6BBFFE"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34EC101C" w14:textId="77777777" w:rsidTr="008F0F70">
        <w:tc>
          <w:tcPr>
            <w:tcW w:w="383" w:type="pct"/>
          </w:tcPr>
          <w:p w14:paraId="51724882" w14:textId="77777777"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lastRenderedPageBreak/>
              <w:t>2.7</w:t>
            </w:r>
          </w:p>
        </w:tc>
        <w:tc>
          <w:tcPr>
            <w:tcW w:w="1348" w:type="pct"/>
            <w:shd w:val="clear" w:color="auto" w:fill="auto"/>
          </w:tcPr>
          <w:p w14:paraId="28548C21"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2.7. За критерієм «тип учасника ринку» визначаються:</w:t>
            </w:r>
          </w:p>
          <w:p w14:paraId="4E908CDA" w14:textId="77777777" w:rsidR="00695663" w:rsidRPr="00AF3DE8" w:rsidRDefault="00695663" w:rsidP="000A67F8">
            <w:pPr>
              <w:spacing w:after="0"/>
              <w:jc w:val="both"/>
              <w:rPr>
                <w:rFonts w:ascii="Times New Roman" w:hAnsi="Times New Roman" w:cs="Times New Roman"/>
                <w:sz w:val="20"/>
                <w:szCs w:val="20"/>
              </w:rPr>
            </w:pPr>
          </w:p>
          <w:p w14:paraId="1A78703F"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lastRenderedPageBreak/>
              <w:t>1) інфраструктурні учасники ринку (3 бали), а саме, учасники ринку, що здійснюють діяльність з:</w:t>
            </w:r>
          </w:p>
          <w:p w14:paraId="1976EDB1"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транспортування природного і нафтового газу трубопроводами;</w:t>
            </w:r>
          </w:p>
          <w:p w14:paraId="028959C0"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розподілу природного і нафтового газу трубопроводами;</w:t>
            </w:r>
          </w:p>
          <w:p w14:paraId="6A44C1EF"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передачі електричної енергії;</w:t>
            </w:r>
          </w:p>
          <w:p w14:paraId="6AD0EDF4"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розподілу електричної енергії;</w:t>
            </w:r>
          </w:p>
          <w:p w14:paraId="6C458B58"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централізованого водопостачання, централізованого водовідведення в обсягах, що перевищують рівень, який встановлюється ліцензійними умовами;</w:t>
            </w:r>
          </w:p>
          <w:p w14:paraId="42FFA9C7"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виробництва теплової енергії на теплоелектроцентралях, теплоелектростанціях, атомних електростанціях і </w:t>
            </w:r>
            <w:proofErr w:type="spellStart"/>
            <w:r w:rsidRPr="00AF3DE8">
              <w:rPr>
                <w:rFonts w:ascii="Times New Roman" w:hAnsi="Times New Roman" w:cs="Times New Roman"/>
                <w:sz w:val="20"/>
                <w:szCs w:val="20"/>
              </w:rPr>
              <w:t>когенераційних</w:t>
            </w:r>
            <w:proofErr w:type="spellEnd"/>
            <w:r w:rsidRPr="00AF3DE8">
              <w:rPr>
                <w:rFonts w:ascii="Times New Roman" w:hAnsi="Times New Roman" w:cs="Times New Roman"/>
                <w:sz w:val="20"/>
                <w:szCs w:val="20"/>
              </w:rPr>
              <w:t xml:space="preserve"> установках теплової енергії (в тих випадках, коли такий виробник не має конкурентів на території здійснення своєї діяльності);</w:t>
            </w:r>
          </w:p>
          <w:p w14:paraId="6521060A"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здійснення функцій оператора ринку;</w:t>
            </w:r>
          </w:p>
          <w:p w14:paraId="3EF1AA2A"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здійснення функцій гарантованого покупця;</w:t>
            </w:r>
          </w:p>
          <w:p w14:paraId="5819E2C0"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зберігання (закачування, відбору) природного газу;</w:t>
            </w:r>
          </w:p>
          <w:p w14:paraId="741CC340"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надання послуг установки LNG. </w:t>
            </w:r>
          </w:p>
          <w:p w14:paraId="0E7B76D9"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Також до інфраструктурних учасників ринку належать учасники ринку, на яких покладено спеціальні обов’язки для забезпечення загальносуспільних потреб.</w:t>
            </w:r>
          </w:p>
          <w:p w14:paraId="318B1B67" w14:textId="77777777" w:rsidR="00695663" w:rsidRPr="00AF3DE8" w:rsidRDefault="00695663" w:rsidP="000A67F8">
            <w:pPr>
              <w:spacing w:after="0"/>
              <w:jc w:val="both"/>
              <w:rPr>
                <w:rFonts w:ascii="Times New Roman" w:hAnsi="Times New Roman" w:cs="Times New Roman"/>
                <w:sz w:val="20"/>
                <w:szCs w:val="20"/>
              </w:rPr>
            </w:pPr>
          </w:p>
          <w:p w14:paraId="40A71D94"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2) неінфраструктурні учасники ринку (2 бали), а саме, учасники ринку, що здійснюють діяльність з:</w:t>
            </w:r>
          </w:p>
          <w:p w14:paraId="66268477"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виробництва електричної енергії;</w:t>
            </w:r>
          </w:p>
          <w:p w14:paraId="6EB4B0EE"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зберігання енергії;</w:t>
            </w:r>
          </w:p>
          <w:p w14:paraId="24F4834A"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постачання електричної енергії споживачу;</w:t>
            </w:r>
          </w:p>
          <w:p w14:paraId="535D65DA"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перепродажу електричної енергії (</w:t>
            </w:r>
            <w:proofErr w:type="spellStart"/>
            <w:r w:rsidRPr="00AF3DE8">
              <w:rPr>
                <w:rFonts w:ascii="Times New Roman" w:hAnsi="Times New Roman" w:cs="Times New Roman"/>
                <w:sz w:val="20"/>
                <w:szCs w:val="20"/>
              </w:rPr>
              <w:t>трейдерської</w:t>
            </w:r>
            <w:proofErr w:type="spellEnd"/>
            <w:r w:rsidRPr="00AF3DE8">
              <w:rPr>
                <w:rFonts w:ascii="Times New Roman" w:hAnsi="Times New Roman" w:cs="Times New Roman"/>
                <w:sz w:val="20"/>
                <w:szCs w:val="20"/>
              </w:rPr>
              <w:t xml:space="preserve"> діяльності);</w:t>
            </w:r>
          </w:p>
          <w:p w14:paraId="41195056"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lastRenderedPageBreak/>
              <w:t>постачання природного газу та інших речовин, транспортування яких здійснюється трубопровідним транспортом;</w:t>
            </w:r>
          </w:p>
          <w:p w14:paraId="032BBB8D"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виробництва теплової енергії на теплоелектроцентралях, теплоелектростанціях, атомних електростанціях і </w:t>
            </w:r>
            <w:proofErr w:type="spellStart"/>
            <w:r w:rsidRPr="00AF3DE8">
              <w:rPr>
                <w:rFonts w:ascii="Times New Roman" w:hAnsi="Times New Roman" w:cs="Times New Roman"/>
                <w:sz w:val="20"/>
                <w:szCs w:val="20"/>
              </w:rPr>
              <w:t>когенераційних</w:t>
            </w:r>
            <w:proofErr w:type="spellEnd"/>
            <w:r w:rsidRPr="00AF3DE8">
              <w:rPr>
                <w:rFonts w:ascii="Times New Roman" w:hAnsi="Times New Roman" w:cs="Times New Roman"/>
                <w:sz w:val="20"/>
                <w:szCs w:val="20"/>
              </w:rPr>
              <w:t xml:space="preserve"> установках теплової енергії (в тих випадках, коли такий виробник має конкурентів на території здійснення своєї діяльності).</w:t>
            </w:r>
          </w:p>
          <w:p w14:paraId="3FC6CE90"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Тип учасника ринку визначається відповідно до тієї діяльності, яку учасник ринку здійснює, зокрема, на підставі отриманих ним ліцензій, і загалом є сталою категорією протягом періоду такої діяльності учасника ринку. Водночас, тип учасника ринку може змінюватись у разі зміни виду діяльності, наприклад, внаслідок отримання учасником ринку ліцензії на інший вид діяльності чи зупинення/анулювання дії поточної ліцензії.</w:t>
            </w:r>
          </w:p>
          <w:p w14:paraId="48EF48F3" w14:textId="77777777" w:rsidR="00695663" w:rsidRPr="00AF3DE8" w:rsidRDefault="00695663" w:rsidP="000A67F8">
            <w:pPr>
              <w:spacing w:after="0"/>
              <w:jc w:val="both"/>
              <w:rPr>
                <w:rFonts w:ascii="Times New Roman" w:hAnsi="Times New Roman" w:cs="Times New Roman"/>
                <w:sz w:val="20"/>
                <w:szCs w:val="20"/>
              </w:rPr>
            </w:pPr>
          </w:p>
        </w:tc>
        <w:tc>
          <w:tcPr>
            <w:tcW w:w="1656" w:type="pct"/>
            <w:shd w:val="clear" w:color="auto" w:fill="auto"/>
          </w:tcPr>
          <w:p w14:paraId="1ECE6C91" w14:textId="338CB385"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ТОВ «Д.ТРЕЙДІНГ»</w:t>
            </w:r>
          </w:p>
          <w:p w14:paraId="28BF6563" w14:textId="1FA0C4A3"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75A47728" w14:textId="51F6FEB3"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bCs/>
                <w:i/>
                <w:noProof/>
                <w:sz w:val="20"/>
                <w:szCs w:val="20"/>
              </w:rPr>
              <w:t>ПРАТ «ДТЕК КИЇВСЬКІ ЕЛЕКТРОМЕРЕЖІ»</w:t>
            </w:r>
          </w:p>
          <w:p w14:paraId="1150B3F3" w14:textId="006D30D5" w:rsidR="00695663" w:rsidRPr="00AF3DE8" w:rsidRDefault="00695663" w:rsidP="000A67F8">
            <w:pPr>
              <w:spacing w:after="0"/>
              <w:jc w:val="both"/>
              <w:rPr>
                <w:rFonts w:ascii="Times New Roman" w:hAnsi="Times New Roman" w:cs="Times New Roman"/>
                <w:i/>
                <w:noProof/>
                <w:sz w:val="20"/>
                <w:szCs w:val="20"/>
              </w:rPr>
            </w:pPr>
            <w:r w:rsidRPr="00AF3DE8">
              <w:rPr>
                <w:rFonts w:ascii="Times New Roman" w:hAnsi="Times New Roman" w:cs="Times New Roman"/>
                <w:i/>
                <w:noProof/>
                <w:sz w:val="20"/>
                <w:szCs w:val="20"/>
              </w:rPr>
              <w:t>АТ ДТЕК «ОДЕСЬКІ ЕЛЕКТРОМЕРЕЖІ»</w:t>
            </w:r>
          </w:p>
          <w:p w14:paraId="59EB1149"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77F700EA" w14:textId="77777777" w:rsidR="00695663" w:rsidRPr="00AF3DE8" w:rsidRDefault="00695663" w:rsidP="000A67F8">
            <w:pPr>
              <w:spacing w:after="0"/>
              <w:jc w:val="both"/>
              <w:rPr>
                <w:rFonts w:ascii="Times New Roman" w:hAnsi="Times New Roman" w:cs="Times New Roman"/>
                <w:i/>
                <w:sz w:val="20"/>
                <w:szCs w:val="20"/>
              </w:rPr>
            </w:pPr>
          </w:p>
          <w:p w14:paraId="37CFBBAD" w14:textId="77777777" w:rsidR="00695663" w:rsidRPr="00AF3DE8" w:rsidRDefault="00695663" w:rsidP="000A67F8">
            <w:pPr>
              <w:spacing w:after="0"/>
              <w:jc w:val="both"/>
              <w:rPr>
                <w:rFonts w:ascii="Times New Roman" w:hAnsi="Times New Roman" w:cs="Times New Roman"/>
                <w:i/>
                <w:sz w:val="20"/>
                <w:szCs w:val="20"/>
              </w:rPr>
            </w:pPr>
          </w:p>
          <w:p w14:paraId="75B19550" w14:textId="77777777" w:rsidR="00695663" w:rsidRPr="00AF3DE8" w:rsidRDefault="00695663" w:rsidP="000A67F8">
            <w:pPr>
              <w:spacing w:after="0"/>
              <w:jc w:val="both"/>
              <w:rPr>
                <w:rFonts w:ascii="Times New Roman" w:hAnsi="Times New Roman" w:cs="Times New Roman"/>
                <w:i/>
                <w:iCs/>
                <w:sz w:val="20"/>
                <w:szCs w:val="20"/>
              </w:rPr>
            </w:pPr>
            <w:r w:rsidRPr="00AF3DE8">
              <w:rPr>
                <w:rFonts w:ascii="Times New Roman" w:hAnsi="Times New Roman" w:cs="Times New Roman"/>
                <w:i/>
                <w:iCs/>
                <w:sz w:val="20"/>
                <w:szCs w:val="20"/>
              </w:rPr>
              <w:t>Пропонуємо вилучити пункт повністю</w:t>
            </w:r>
          </w:p>
          <w:p w14:paraId="533F9574" w14:textId="130C8F7A" w:rsidR="00695663" w:rsidRPr="00AF3DE8" w:rsidRDefault="00695663" w:rsidP="000A67F8">
            <w:pPr>
              <w:spacing w:after="0"/>
              <w:jc w:val="both"/>
              <w:rPr>
                <w:rFonts w:ascii="Times New Roman" w:hAnsi="Times New Roman" w:cs="Times New Roman"/>
                <w:i/>
                <w:iCs/>
                <w:sz w:val="20"/>
                <w:szCs w:val="20"/>
              </w:rPr>
            </w:pPr>
          </w:p>
          <w:p w14:paraId="63E8E487" w14:textId="78940B7F" w:rsidR="00695663" w:rsidRPr="00AF3DE8" w:rsidRDefault="00695663" w:rsidP="000A67F8">
            <w:pPr>
              <w:spacing w:after="0"/>
              <w:jc w:val="both"/>
              <w:rPr>
                <w:rFonts w:ascii="Times New Roman" w:hAnsi="Times New Roman" w:cs="Times New Roman"/>
                <w:i/>
                <w:iCs/>
                <w:sz w:val="20"/>
                <w:szCs w:val="20"/>
              </w:rPr>
            </w:pPr>
          </w:p>
          <w:p w14:paraId="6289FC06" w14:textId="629659CE" w:rsidR="00695663" w:rsidRPr="00AF3DE8" w:rsidRDefault="00695663" w:rsidP="000A67F8">
            <w:pPr>
              <w:spacing w:after="0"/>
              <w:jc w:val="both"/>
              <w:rPr>
                <w:rFonts w:ascii="Times New Roman" w:hAnsi="Times New Roman" w:cs="Times New Roman"/>
                <w:i/>
                <w:iCs/>
                <w:sz w:val="20"/>
                <w:szCs w:val="20"/>
              </w:rPr>
            </w:pPr>
          </w:p>
          <w:p w14:paraId="3D0015B1" w14:textId="5904FD5D" w:rsidR="00695663" w:rsidRPr="00AF3DE8" w:rsidRDefault="00695663" w:rsidP="000A67F8">
            <w:pPr>
              <w:spacing w:after="0"/>
              <w:jc w:val="both"/>
              <w:rPr>
                <w:rFonts w:ascii="Times New Roman" w:hAnsi="Times New Roman" w:cs="Times New Roman"/>
                <w:i/>
                <w:iCs/>
                <w:sz w:val="20"/>
                <w:szCs w:val="20"/>
              </w:rPr>
            </w:pPr>
          </w:p>
          <w:p w14:paraId="2F78CB34" w14:textId="48184B61" w:rsidR="00695663" w:rsidRPr="00AF3DE8" w:rsidRDefault="00695663" w:rsidP="000A67F8">
            <w:pPr>
              <w:spacing w:after="0"/>
              <w:jc w:val="both"/>
              <w:rPr>
                <w:rFonts w:ascii="Times New Roman" w:hAnsi="Times New Roman" w:cs="Times New Roman"/>
                <w:i/>
                <w:iCs/>
                <w:sz w:val="20"/>
                <w:szCs w:val="20"/>
              </w:rPr>
            </w:pPr>
          </w:p>
          <w:p w14:paraId="671098A2" w14:textId="77777777" w:rsidR="00695663" w:rsidRPr="00AF3DE8" w:rsidRDefault="00695663" w:rsidP="000A67F8">
            <w:pPr>
              <w:spacing w:after="0"/>
              <w:jc w:val="both"/>
              <w:rPr>
                <w:rFonts w:ascii="Times New Roman" w:hAnsi="Times New Roman" w:cs="Times New Roman"/>
                <w:i/>
                <w:iCs/>
                <w:sz w:val="20"/>
                <w:szCs w:val="20"/>
              </w:rPr>
            </w:pPr>
          </w:p>
          <w:p w14:paraId="71794501" w14:textId="54592DAD" w:rsidR="00695663" w:rsidRPr="00AF3DE8" w:rsidRDefault="00695663" w:rsidP="000A67F8">
            <w:pPr>
              <w:spacing w:after="0"/>
              <w:jc w:val="both"/>
              <w:rPr>
                <w:rFonts w:ascii="Times New Roman" w:hAnsi="Times New Roman" w:cs="Times New Roman"/>
                <w:i/>
                <w:iCs/>
                <w:sz w:val="20"/>
                <w:szCs w:val="20"/>
              </w:rPr>
            </w:pPr>
          </w:p>
          <w:p w14:paraId="7C3A187D" w14:textId="5BCA8106" w:rsidR="00695663" w:rsidRPr="00AF3DE8" w:rsidRDefault="00695663" w:rsidP="000A67F8">
            <w:pPr>
              <w:spacing w:after="0"/>
              <w:jc w:val="both"/>
              <w:rPr>
                <w:rFonts w:ascii="Times New Roman" w:hAnsi="Times New Roman" w:cs="Times New Roman"/>
                <w:i/>
                <w:iCs/>
                <w:sz w:val="20"/>
                <w:szCs w:val="20"/>
              </w:rPr>
            </w:pPr>
          </w:p>
          <w:p w14:paraId="02C4A8B6" w14:textId="589F821D" w:rsidR="00695663" w:rsidRPr="00AF3DE8" w:rsidRDefault="00695663" w:rsidP="000A67F8">
            <w:pPr>
              <w:spacing w:after="0"/>
              <w:jc w:val="both"/>
              <w:rPr>
                <w:rFonts w:ascii="Times New Roman" w:hAnsi="Times New Roman" w:cs="Times New Roman"/>
                <w:i/>
                <w:iCs/>
                <w:sz w:val="20"/>
                <w:szCs w:val="20"/>
              </w:rPr>
            </w:pPr>
          </w:p>
          <w:p w14:paraId="1CC40DBF" w14:textId="01562E06" w:rsidR="00695663" w:rsidRPr="00AF3DE8" w:rsidRDefault="00695663" w:rsidP="000A67F8">
            <w:pPr>
              <w:spacing w:after="0"/>
              <w:jc w:val="both"/>
              <w:rPr>
                <w:rFonts w:ascii="Times New Roman" w:hAnsi="Times New Roman" w:cs="Times New Roman"/>
                <w:i/>
                <w:iCs/>
                <w:sz w:val="20"/>
                <w:szCs w:val="20"/>
              </w:rPr>
            </w:pPr>
          </w:p>
          <w:p w14:paraId="62304DDB" w14:textId="77777777" w:rsidR="00695663" w:rsidRPr="00AF3DE8" w:rsidRDefault="00695663" w:rsidP="000A67F8">
            <w:pPr>
              <w:spacing w:after="0"/>
              <w:jc w:val="both"/>
              <w:rPr>
                <w:rFonts w:ascii="Times New Roman" w:hAnsi="Times New Roman" w:cs="Times New Roman"/>
                <w:i/>
                <w:iCs/>
                <w:sz w:val="20"/>
                <w:szCs w:val="20"/>
              </w:rPr>
            </w:pPr>
          </w:p>
          <w:p w14:paraId="269B38A4" w14:textId="77777777" w:rsidR="00695663" w:rsidRPr="00AF3DE8" w:rsidRDefault="00695663" w:rsidP="000A67F8">
            <w:pPr>
              <w:spacing w:after="0"/>
              <w:jc w:val="both"/>
              <w:rPr>
                <w:rFonts w:ascii="Times New Roman" w:hAnsi="Times New Roman" w:cs="Times New Roman"/>
                <w:i/>
                <w:iCs/>
                <w:sz w:val="20"/>
                <w:szCs w:val="20"/>
              </w:rPr>
            </w:pPr>
          </w:p>
          <w:p w14:paraId="4955722F" w14:textId="77777777"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i/>
                <w:iCs/>
                <w:sz w:val="20"/>
                <w:szCs w:val="20"/>
                <w:lang w:eastAsia="uk-UA"/>
              </w:rPr>
              <w:t>TOB «ДНІПРОВСЬКІ ЕНЕРГЕТИЧНІ ПОСЛУГИ»</w:t>
            </w:r>
          </w:p>
          <w:p w14:paraId="2AD50F16" w14:textId="77777777" w:rsidR="00695663" w:rsidRPr="00AF3DE8" w:rsidRDefault="00695663" w:rsidP="000A67F8">
            <w:pPr>
              <w:pStyle w:val="List11"/>
              <w:numPr>
                <w:ilvl w:val="0"/>
                <w:numId w:val="0"/>
              </w:numPr>
              <w:spacing w:before="0" w:after="0"/>
              <w:rPr>
                <w:rFonts w:cs="Times New Roman"/>
                <w:sz w:val="20"/>
                <w:szCs w:val="20"/>
              </w:rPr>
            </w:pPr>
            <w:r w:rsidRPr="00AF3DE8">
              <w:rPr>
                <w:rFonts w:cs="Times New Roman"/>
                <w:sz w:val="20"/>
                <w:szCs w:val="20"/>
              </w:rPr>
              <w:t>2.7. За критерієм «тип учасника ринку» визначаються:</w:t>
            </w:r>
          </w:p>
          <w:p w14:paraId="4AB08F64"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1) інфраструктурні учасники ринку (3 бали), а саме, учасники ринку, що здійснюють діяльність з:</w:t>
            </w:r>
          </w:p>
          <w:p w14:paraId="7279C558"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транспортування природного і нафтового газу трубопроводами;</w:t>
            </w:r>
          </w:p>
          <w:p w14:paraId="4494AEE3"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розподілу природного і нафтового газу трубопроводами;</w:t>
            </w:r>
          </w:p>
          <w:p w14:paraId="1706264A"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передачі електричної енергії;</w:t>
            </w:r>
          </w:p>
          <w:p w14:paraId="61F7A6F8"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розподілу електричної енергії;</w:t>
            </w:r>
          </w:p>
          <w:p w14:paraId="74CD59DF"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централізованого водопостачання, централізованого водовідведення в обсягах, що перевищують рівень, який встановлюється ліцензійними умовами;</w:t>
            </w:r>
          </w:p>
          <w:p w14:paraId="04FDC1CB"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 xml:space="preserve">виробництва теплової енергії на теплоелектроцентралях, теплоелектростанціях, атомних електростанціях і </w:t>
            </w:r>
            <w:proofErr w:type="spellStart"/>
            <w:r w:rsidRPr="00AF3DE8">
              <w:rPr>
                <w:rFonts w:eastAsiaTheme="minorEastAsia" w:cs="Times New Roman"/>
                <w:sz w:val="20"/>
                <w:szCs w:val="20"/>
              </w:rPr>
              <w:t>когенераційних</w:t>
            </w:r>
            <w:proofErr w:type="spellEnd"/>
            <w:r w:rsidRPr="00AF3DE8">
              <w:rPr>
                <w:rFonts w:eastAsiaTheme="minorEastAsia" w:cs="Times New Roman"/>
                <w:sz w:val="20"/>
                <w:szCs w:val="20"/>
              </w:rPr>
              <w:t xml:space="preserve"> установках теплової енергії (в тих випадках, коли такий виробник не має конкурентів на території здійснення своєї діяльності);</w:t>
            </w:r>
          </w:p>
          <w:p w14:paraId="16002CF0"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здійснення функцій оператора ринку;</w:t>
            </w:r>
          </w:p>
          <w:p w14:paraId="1FC8C2C3"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здійснення функцій гарантованого покупця;</w:t>
            </w:r>
          </w:p>
          <w:p w14:paraId="73E488EE"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зберігання (закачування, відбору) природного газу;</w:t>
            </w:r>
          </w:p>
          <w:p w14:paraId="2166075A"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 xml:space="preserve">надання послуг установки LNG. </w:t>
            </w:r>
          </w:p>
          <w:p w14:paraId="6234C8F5"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Також до інфраструктурних учасників ринку належать учасники ринку, на яких покладено спеціальні обов’язки для забезпечення загальносуспільних потреб</w:t>
            </w:r>
            <w:r w:rsidRPr="00AF3DE8">
              <w:rPr>
                <w:rFonts w:eastAsiaTheme="minorEastAsia" w:cs="Times New Roman"/>
                <w:b/>
                <w:bCs/>
                <w:sz w:val="20"/>
                <w:szCs w:val="20"/>
              </w:rPr>
              <w:t>, в частині порушень пов’язаних з виконанням відповідних функцій</w:t>
            </w:r>
            <w:r w:rsidRPr="00AF3DE8">
              <w:rPr>
                <w:rFonts w:eastAsiaTheme="minorEastAsia" w:cs="Times New Roman"/>
                <w:sz w:val="20"/>
                <w:szCs w:val="20"/>
              </w:rPr>
              <w:t>.</w:t>
            </w:r>
          </w:p>
          <w:p w14:paraId="1E0E40DD"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lastRenderedPageBreak/>
              <w:t>2) неінфраструктурні учасники ринку (2 бали), а саме, учасники ринку, що здійснюють діяльність з:</w:t>
            </w:r>
          </w:p>
          <w:p w14:paraId="23DB1A4E"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виробництва електричної енергії;</w:t>
            </w:r>
          </w:p>
          <w:p w14:paraId="278CE8C5"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зберігання енергії;</w:t>
            </w:r>
          </w:p>
          <w:p w14:paraId="63CA9D83"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постачання електричної енергії споживачу;</w:t>
            </w:r>
          </w:p>
          <w:p w14:paraId="6F09A386"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перепродажу електричної енергії (</w:t>
            </w:r>
            <w:proofErr w:type="spellStart"/>
            <w:r w:rsidRPr="00AF3DE8">
              <w:rPr>
                <w:rFonts w:eastAsiaTheme="minorEastAsia" w:cs="Times New Roman"/>
                <w:sz w:val="20"/>
                <w:szCs w:val="20"/>
              </w:rPr>
              <w:t>трейдерської</w:t>
            </w:r>
            <w:proofErr w:type="spellEnd"/>
            <w:r w:rsidRPr="00AF3DE8">
              <w:rPr>
                <w:rFonts w:eastAsiaTheme="minorEastAsia" w:cs="Times New Roman"/>
                <w:sz w:val="20"/>
                <w:szCs w:val="20"/>
              </w:rPr>
              <w:t xml:space="preserve"> діяльності);</w:t>
            </w:r>
          </w:p>
          <w:p w14:paraId="5FD32BF6"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постачання природного газу та інших речовин, транспортування яких здійснюється трубопровідним транспортом;</w:t>
            </w:r>
          </w:p>
          <w:p w14:paraId="434A65F1"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 xml:space="preserve">виробництва теплової енергії на теплоелектроцентралях, теплоелектростанціях, атомних електростанціях і </w:t>
            </w:r>
            <w:proofErr w:type="spellStart"/>
            <w:r w:rsidRPr="00AF3DE8">
              <w:rPr>
                <w:rFonts w:eastAsiaTheme="minorEastAsia" w:cs="Times New Roman"/>
                <w:sz w:val="20"/>
                <w:szCs w:val="20"/>
              </w:rPr>
              <w:t>когенераційних</w:t>
            </w:r>
            <w:proofErr w:type="spellEnd"/>
            <w:r w:rsidRPr="00AF3DE8">
              <w:rPr>
                <w:rFonts w:eastAsiaTheme="minorEastAsia" w:cs="Times New Roman"/>
                <w:sz w:val="20"/>
                <w:szCs w:val="20"/>
              </w:rPr>
              <w:t xml:space="preserve"> установках теплової енергії (в тих випадках, коли такий виробник має конкурентів на території здійснення своєї діяльності).</w:t>
            </w:r>
          </w:p>
          <w:p w14:paraId="34F4C0C7" w14:textId="77777777" w:rsidR="00695663" w:rsidRPr="00AF3DE8" w:rsidRDefault="00695663" w:rsidP="000A67F8">
            <w:pPr>
              <w:spacing w:after="0"/>
              <w:jc w:val="both"/>
              <w:rPr>
                <w:rFonts w:ascii="Times New Roman" w:eastAsiaTheme="minorEastAsia" w:hAnsi="Times New Roman" w:cs="Times New Roman"/>
                <w:b/>
                <w:bCs/>
                <w:strike/>
                <w:sz w:val="20"/>
                <w:szCs w:val="20"/>
              </w:rPr>
            </w:pPr>
            <w:r w:rsidRPr="00AF3DE8">
              <w:rPr>
                <w:rFonts w:ascii="Times New Roman" w:eastAsiaTheme="minorEastAsia" w:hAnsi="Times New Roman" w:cs="Times New Roman"/>
                <w:sz w:val="20"/>
                <w:szCs w:val="20"/>
              </w:rPr>
              <w:t>Тип учасника ринку визначається відповідно до тієї діяльності</w:t>
            </w:r>
            <w:r w:rsidRPr="00AF3DE8">
              <w:rPr>
                <w:rFonts w:ascii="Times New Roman" w:eastAsiaTheme="minorEastAsia" w:hAnsi="Times New Roman" w:cs="Times New Roman"/>
                <w:b/>
                <w:bCs/>
                <w:strike/>
                <w:sz w:val="20"/>
                <w:szCs w:val="20"/>
              </w:rPr>
              <w:t>, яку</w:t>
            </w:r>
            <w:r w:rsidRPr="00AF3DE8">
              <w:rPr>
                <w:rFonts w:ascii="Times New Roman" w:eastAsiaTheme="minorEastAsia" w:hAnsi="Times New Roman" w:cs="Times New Roman"/>
                <w:sz w:val="20"/>
                <w:szCs w:val="20"/>
              </w:rPr>
              <w:t xml:space="preserve"> учасник</w:t>
            </w:r>
            <w:r w:rsidRPr="00AF3DE8">
              <w:rPr>
                <w:rFonts w:ascii="Times New Roman" w:eastAsiaTheme="minorEastAsia" w:hAnsi="Times New Roman" w:cs="Times New Roman"/>
                <w:b/>
                <w:bCs/>
                <w:sz w:val="20"/>
                <w:szCs w:val="20"/>
              </w:rPr>
              <w:t>а</w:t>
            </w:r>
            <w:r w:rsidRPr="00AF3DE8">
              <w:rPr>
                <w:rFonts w:ascii="Times New Roman" w:eastAsiaTheme="minorEastAsia" w:hAnsi="Times New Roman" w:cs="Times New Roman"/>
                <w:sz w:val="20"/>
                <w:szCs w:val="20"/>
              </w:rPr>
              <w:t xml:space="preserve"> ринку </w:t>
            </w:r>
            <w:r w:rsidRPr="00AF3DE8">
              <w:rPr>
                <w:rFonts w:ascii="Times New Roman" w:eastAsiaTheme="minorEastAsia" w:hAnsi="Times New Roman" w:cs="Times New Roman"/>
                <w:b/>
                <w:bCs/>
                <w:sz w:val="20"/>
                <w:szCs w:val="20"/>
              </w:rPr>
              <w:t>щодо якої виявлено порушення.</w:t>
            </w:r>
            <w:r w:rsidRPr="00AF3DE8">
              <w:rPr>
                <w:rFonts w:ascii="Times New Roman" w:eastAsiaTheme="minorEastAsia" w:hAnsi="Times New Roman" w:cs="Times New Roman"/>
                <w:sz w:val="20"/>
                <w:szCs w:val="20"/>
              </w:rPr>
              <w:t xml:space="preserve"> </w:t>
            </w:r>
            <w:r w:rsidRPr="00AF3DE8">
              <w:rPr>
                <w:rFonts w:ascii="Times New Roman" w:eastAsiaTheme="minorEastAsia" w:hAnsi="Times New Roman" w:cs="Times New Roman"/>
                <w:b/>
                <w:bCs/>
                <w:strike/>
                <w:sz w:val="20"/>
                <w:szCs w:val="20"/>
              </w:rPr>
              <w:t>здійснює, зокрема, на підставі отриманих ним ліцензій, і загалом є сталою категорією протягом періоду такої діяльності учасника ринку. Водночас, тип учасника ринку може змінюватись у разі зміни виду діяльності, наприклад, внаслідок отримання учасником ринку ліцензії на інший вид діяльності чи зупинення/анулювання дії поточної ліцензії.</w:t>
            </w:r>
          </w:p>
          <w:p w14:paraId="54D1685A" w14:textId="77777777" w:rsidR="00695663" w:rsidRPr="00AF3DE8" w:rsidRDefault="00695663" w:rsidP="000A67F8">
            <w:pPr>
              <w:spacing w:after="0"/>
              <w:jc w:val="both"/>
              <w:rPr>
                <w:rFonts w:ascii="Times New Roman" w:hAnsi="Times New Roman" w:cs="Times New Roman"/>
                <w:i/>
                <w:sz w:val="20"/>
                <w:szCs w:val="20"/>
              </w:rPr>
            </w:pPr>
          </w:p>
          <w:p w14:paraId="009D1B8B" w14:textId="77777777" w:rsidR="00695663" w:rsidRPr="00AF3DE8" w:rsidRDefault="00695663" w:rsidP="000A67F8">
            <w:pPr>
              <w:spacing w:after="0"/>
              <w:jc w:val="both"/>
              <w:rPr>
                <w:rFonts w:ascii="Times New Roman" w:eastAsia="Calibri" w:hAnsi="Times New Roman" w:cs="Times New Roman"/>
                <w:i/>
                <w:sz w:val="20"/>
                <w:szCs w:val="20"/>
              </w:rPr>
            </w:pPr>
            <w:r w:rsidRPr="00AF3DE8">
              <w:rPr>
                <w:rFonts w:ascii="Times New Roman" w:eastAsia="Calibri" w:hAnsi="Times New Roman" w:cs="Times New Roman"/>
                <w:i/>
                <w:sz w:val="20"/>
                <w:szCs w:val="20"/>
              </w:rPr>
              <w:t>ДП «НАЕК «ЕНЕРГОАТОМ»</w:t>
            </w:r>
          </w:p>
          <w:p w14:paraId="0E348A39" w14:textId="77777777" w:rsidR="00695663" w:rsidRPr="00AF3DE8" w:rsidRDefault="00695663" w:rsidP="000A67F8">
            <w:pPr>
              <w:pStyle w:val="rvps2"/>
              <w:shd w:val="clear" w:color="auto" w:fill="FFFFFF"/>
              <w:spacing w:before="0" w:beforeAutospacing="0" w:after="0" w:afterAutospacing="0"/>
              <w:ind w:firstLine="450"/>
              <w:jc w:val="both"/>
              <w:rPr>
                <w:rFonts w:eastAsia="Yu Mincho" w:cs="Times New Roman"/>
                <w:sz w:val="20"/>
                <w:szCs w:val="20"/>
              </w:rPr>
            </w:pPr>
            <w:r w:rsidRPr="00AF3DE8">
              <w:rPr>
                <w:rFonts w:eastAsia="Yu Mincho" w:cs="Times New Roman"/>
                <w:sz w:val="20"/>
                <w:szCs w:val="20"/>
              </w:rPr>
              <w:t>2.7. За критерієм «тип учасника ринку» визначаються:</w:t>
            </w:r>
          </w:p>
          <w:p w14:paraId="10A76236" w14:textId="77777777" w:rsidR="00695663" w:rsidRPr="00AF3DE8" w:rsidRDefault="00695663" w:rsidP="000A67F8">
            <w:pPr>
              <w:pStyle w:val="rvps2"/>
              <w:shd w:val="clear" w:color="auto" w:fill="FFFFFF"/>
              <w:spacing w:before="0" w:beforeAutospacing="0" w:after="0" w:afterAutospacing="0"/>
              <w:ind w:firstLine="448"/>
              <w:jc w:val="both"/>
              <w:rPr>
                <w:rFonts w:eastAsia="Yu Mincho" w:cs="Times New Roman"/>
                <w:sz w:val="20"/>
                <w:szCs w:val="20"/>
              </w:rPr>
            </w:pPr>
            <w:r w:rsidRPr="00AF3DE8">
              <w:rPr>
                <w:rFonts w:eastAsia="Yu Mincho" w:cs="Times New Roman"/>
                <w:sz w:val="20"/>
                <w:szCs w:val="20"/>
              </w:rPr>
              <w:t xml:space="preserve">1) інфраструктурні учасники ринку </w:t>
            </w:r>
            <w:r w:rsidRPr="00AF3DE8">
              <w:rPr>
                <w:rFonts w:eastAsia="Yu Mincho" w:cs="Times New Roman"/>
                <w:sz w:val="20"/>
                <w:szCs w:val="20"/>
              </w:rPr>
              <w:br/>
              <w:t>(3 бали), а саме, учасники ринку, що здійснюють діяльність з:</w:t>
            </w:r>
          </w:p>
          <w:p w14:paraId="006F5942" w14:textId="77777777" w:rsidR="00695663" w:rsidRPr="00AF3DE8" w:rsidRDefault="00695663" w:rsidP="000A67F8">
            <w:pPr>
              <w:pStyle w:val="rvps2"/>
              <w:shd w:val="clear" w:color="auto" w:fill="FFFFFF"/>
              <w:spacing w:before="0" w:beforeAutospacing="0" w:after="0" w:afterAutospacing="0"/>
              <w:ind w:firstLine="448"/>
              <w:jc w:val="both"/>
              <w:rPr>
                <w:rFonts w:eastAsia="Yu Mincho" w:cs="Times New Roman"/>
                <w:sz w:val="20"/>
                <w:szCs w:val="20"/>
              </w:rPr>
            </w:pPr>
            <w:r w:rsidRPr="00AF3DE8">
              <w:rPr>
                <w:rFonts w:eastAsia="Yu Mincho" w:cs="Times New Roman"/>
                <w:sz w:val="20"/>
                <w:szCs w:val="20"/>
              </w:rPr>
              <w:t>транспортування природного і нафтового газу трубопроводами;</w:t>
            </w:r>
          </w:p>
          <w:p w14:paraId="4ABFEFD3" w14:textId="77777777" w:rsidR="00695663" w:rsidRPr="00AF3DE8" w:rsidRDefault="00695663" w:rsidP="000A67F8">
            <w:pPr>
              <w:pStyle w:val="rvps2"/>
              <w:shd w:val="clear" w:color="auto" w:fill="FFFFFF"/>
              <w:spacing w:before="0" w:beforeAutospacing="0" w:after="0" w:afterAutospacing="0"/>
              <w:ind w:firstLine="448"/>
              <w:jc w:val="both"/>
              <w:rPr>
                <w:rFonts w:eastAsia="Yu Mincho" w:cs="Times New Roman"/>
                <w:sz w:val="20"/>
                <w:szCs w:val="20"/>
              </w:rPr>
            </w:pPr>
            <w:r w:rsidRPr="00AF3DE8">
              <w:rPr>
                <w:rFonts w:eastAsia="Yu Mincho" w:cs="Times New Roman"/>
                <w:sz w:val="20"/>
                <w:szCs w:val="20"/>
              </w:rPr>
              <w:t>розподілу природного і нафтового газу трубопроводами;</w:t>
            </w:r>
          </w:p>
          <w:p w14:paraId="406049FF" w14:textId="77777777" w:rsidR="00695663" w:rsidRPr="00AF3DE8" w:rsidRDefault="00695663" w:rsidP="000A67F8">
            <w:pPr>
              <w:pStyle w:val="rvps2"/>
              <w:shd w:val="clear" w:color="auto" w:fill="FFFFFF"/>
              <w:spacing w:before="0" w:beforeAutospacing="0" w:after="0" w:afterAutospacing="0"/>
              <w:ind w:firstLine="448"/>
              <w:jc w:val="both"/>
              <w:rPr>
                <w:rFonts w:eastAsia="Yu Mincho" w:cs="Times New Roman"/>
                <w:sz w:val="20"/>
                <w:szCs w:val="20"/>
              </w:rPr>
            </w:pPr>
            <w:r w:rsidRPr="00AF3DE8">
              <w:rPr>
                <w:rFonts w:eastAsia="Yu Mincho" w:cs="Times New Roman"/>
                <w:sz w:val="20"/>
                <w:szCs w:val="20"/>
              </w:rPr>
              <w:t>передачі електричної енергії;</w:t>
            </w:r>
          </w:p>
          <w:p w14:paraId="4903807F" w14:textId="77777777" w:rsidR="00695663" w:rsidRPr="00AF3DE8" w:rsidRDefault="00695663" w:rsidP="000A67F8">
            <w:pPr>
              <w:pStyle w:val="rvps2"/>
              <w:shd w:val="clear" w:color="auto" w:fill="FFFFFF"/>
              <w:spacing w:before="0" w:beforeAutospacing="0" w:after="0" w:afterAutospacing="0"/>
              <w:ind w:firstLine="448"/>
              <w:jc w:val="both"/>
              <w:rPr>
                <w:rFonts w:eastAsia="Yu Mincho" w:cs="Times New Roman"/>
                <w:sz w:val="20"/>
                <w:szCs w:val="20"/>
              </w:rPr>
            </w:pPr>
            <w:r w:rsidRPr="00AF3DE8">
              <w:rPr>
                <w:rFonts w:eastAsia="Yu Mincho" w:cs="Times New Roman"/>
                <w:sz w:val="20"/>
                <w:szCs w:val="20"/>
              </w:rPr>
              <w:t>розподілу електричної енергії;</w:t>
            </w:r>
          </w:p>
          <w:p w14:paraId="26655F35" w14:textId="77777777" w:rsidR="00695663" w:rsidRPr="00AF3DE8" w:rsidRDefault="00695663" w:rsidP="000A67F8">
            <w:pPr>
              <w:pStyle w:val="rvps2"/>
              <w:shd w:val="clear" w:color="auto" w:fill="FFFFFF"/>
              <w:spacing w:before="0" w:beforeAutospacing="0" w:after="0" w:afterAutospacing="0"/>
              <w:ind w:firstLine="448"/>
              <w:jc w:val="both"/>
              <w:rPr>
                <w:rFonts w:eastAsia="Yu Mincho" w:cs="Times New Roman"/>
                <w:sz w:val="20"/>
                <w:szCs w:val="20"/>
              </w:rPr>
            </w:pPr>
            <w:r w:rsidRPr="00AF3DE8">
              <w:rPr>
                <w:rFonts w:eastAsia="Yu Mincho" w:cs="Times New Roman"/>
                <w:sz w:val="20"/>
                <w:szCs w:val="20"/>
              </w:rPr>
              <w:t>централізованого водопостачання, централізованого водовідведення в обсягах, що перевищують рівень, який встановлюється ліцензійними умовами;</w:t>
            </w:r>
          </w:p>
          <w:p w14:paraId="1A022A48" w14:textId="77777777" w:rsidR="00695663" w:rsidRPr="00AF3DE8" w:rsidRDefault="00695663" w:rsidP="000A67F8">
            <w:pPr>
              <w:pStyle w:val="rvps2"/>
              <w:shd w:val="clear" w:color="auto" w:fill="FFFFFF"/>
              <w:spacing w:before="0" w:beforeAutospacing="0" w:after="0" w:afterAutospacing="0"/>
              <w:ind w:firstLine="448"/>
              <w:jc w:val="both"/>
              <w:rPr>
                <w:rFonts w:eastAsia="Yu Mincho" w:cs="Times New Roman"/>
                <w:sz w:val="20"/>
                <w:szCs w:val="20"/>
              </w:rPr>
            </w:pPr>
            <w:r w:rsidRPr="00AF3DE8">
              <w:rPr>
                <w:rFonts w:eastAsia="Yu Mincho" w:cs="Times New Roman"/>
                <w:sz w:val="20"/>
                <w:szCs w:val="20"/>
              </w:rPr>
              <w:t xml:space="preserve">виробництва теплової енергії на теплоелектроцентралях, теплоелектростанціях, атомних електростанціях і </w:t>
            </w:r>
            <w:proofErr w:type="spellStart"/>
            <w:r w:rsidRPr="00AF3DE8">
              <w:rPr>
                <w:rFonts w:eastAsia="Yu Mincho" w:cs="Times New Roman"/>
                <w:sz w:val="20"/>
                <w:szCs w:val="20"/>
              </w:rPr>
              <w:t>когенераційних</w:t>
            </w:r>
            <w:proofErr w:type="spellEnd"/>
            <w:r w:rsidRPr="00AF3DE8">
              <w:rPr>
                <w:rFonts w:eastAsia="Yu Mincho" w:cs="Times New Roman"/>
                <w:sz w:val="20"/>
                <w:szCs w:val="20"/>
              </w:rPr>
              <w:t xml:space="preserve"> установках теплової енергії (в тих випадках, коли такий виробник не має конкурентів на території здійснення своєї діяльності);</w:t>
            </w:r>
          </w:p>
          <w:p w14:paraId="601CBE35" w14:textId="77777777" w:rsidR="00695663" w:rsidRPr="00AF3DE8" w:rsidRDefault="00695663" w:rsidP="000A67F8">
            <w:pPr>
              <w:pStyle w:val="rvps2"/>
              <w:shd w:val="clear" w:color="auto" w:fill="FFFFFF"/>
              <w:spacing w:before="0" w:beforeAutospacing="0" w:after="0" w:afterAutospacing="0"/>
              <w:ind w:firstLine="448"/>
              <w:jc w:val="both"/>
              <w:rPr>
                <w:rFonts w:eastAsia="Yu Mincho" w:cs="Times New Roman"/>
                <w:sz w:val="20"/>
                <w:szCs w:val="20"/>
              </w:rPr>
            </w:pPr>
            <w:r w:rsidRPr="00AF3DE8">
              <w:rPr>
                <w:rFonts w:eastAsia="Yu Mincho" w:cs="Times New Roman"/>
                <w:sz w:val="20"/>
                <w:szCs w:val="20"/>
              </w:rPr>
              <w:t>здійснення функцій оператора ринку;</w:t>
            </w:r>
          </w:p>
          <w:p w14:paraId="49B9DDFB" w14:textId="77777777" w:rsidR="00695663" w:rsidRPr="00AF3DE8" w:rsidRDefault="00695663" w:rsidP="000A67F8">
            <w:pPr>
              <w:pStyle w:val="rvps2"/>
              <w:shd w:val="clear" w:color="auto" w:fill="FFFFFF"/>
              <w:spacing w:before="0" w:beforeAutospacing="0" w:after="0" w:afterAutospacing="0"/>
              <w:ind w:firstLine="448"/>
              <w:jc w:val="both"/>
              <w:rPr>
                <w:rFonts w:eastAsia="Yu Mincho" w:cs="Times New Roman"/>
                <w:sz w:val="20"/>
                <w:szCs w:val="20"/>
              </w:rPr>
            </w:pPr>
            <w:r w:rsidRPr="00AF3DE8">
              <w:rPr>
                <w:rFonts w:eastAsia="Yu Mincho" w:cs="Times New Roman"/>
                <w:sz w:val="20"/>
                <w:szCs w:val="20"/>
              </w:rPr>
              <w:lastRenderedPageBreak/>
              <w:t>здійснення функцій гарантованого покупця;</w:t>
            </w:r>
          </w:p>
          <w:p w14:paraId="7A85C125" w14:textId="77777777" w:rsidR="00695663" w:rsidRPr="00AF3DE8" w:rsidRDefault="00695663" w:rsidP="000A67F8">
            <w:pPr>
              <w:pStyle w:val="rvps2"/>
              <w:shd w:val="clear" w:color="auto" w:fill="FFFFFF"/>
              <w:spacing w:before="0" w:beforeAutospacing="0" w:after="0" w:afterAutospacing="0"/>
              <w:ind w:firstLine="448"/>
              <w:jc w:val="both"/>
              <w:rPr>
                <w:rFonts w:eastAsia="Yu Mincho" w:cs="Times New Roman"/>
                <w:sz w:val="20"/>
                <w:szCs w:val="20"/>
              </w:rPr>
            </w:pPr>
            <w:r w:rsidRPr="00AF3DE8">
              <w:rPr>
                <w:rFonts w:eastAsia="Yu Mincho" w:cs="Times New Roman"/>
                <w:sz w:val="20"/>
                <w:szCs w:val="20"/>
              </w:rPr>
              <w:t>зберігання (закачування, відбору) природного газу;</w:t>
            </w:r>
          </w:p>
          <w:p w14:paraId="784F95E9" w14:textId="77777777" w:rsidR="00695663" w:rsidRPr="00AF3DE8" w:rsidRDefault="00695663" w:rsidP="000A67F8">
            <w:pPr>
              <w:pStyle w:val="rvps2"/>
              <w:shd w:val="clear" w:color="auto" w:fill="FFFFFF"/>
              <w:spacing w:before="0" w:beforeAutospacing="0" w:after="0" w:afterAutospacing="0"/>
              <w:ind w:firstLine="448"/>
              <w:jc w:val="both"/>
              <w:rPr>
                <w:rFonts w:eastAsia="Yu Mincho" w:cs="Times New Roman"/>
                <w:sz w:val="20"/>
                <w:szCs w:val="20"/>
              </w:rPr>
            </w:pPr>
            <w:r w:rsidRPr="00AF3DE8">
              <w:rPr>
                <w:rFonts w:eastAsia="Yu Mincho" w:cs="Times New Roman"/>
                <w:sz w:val="20"/>
                <w:szCs w:val="20"/>
              </w:rPr>
              <w:t xml:space="preserve">надання послуг установки LNG. </w:t>
            </w:r>
          </w:p>
          <w:p w14:paraId="2036F406" w14:textId="77777777" w:rsidR="00695663" w:rsidRPr="00AF3DE8" w:rsidRDefault="00695663" w:rsidP="000A67F8">
            <w:pPr>
              <w:pStyle w:val="rvps2"/>
              <w:shd w:val="clear" w:color="auto" w:fill="FFFFFF"/>
              <w:spacing w:before="0" w:beforeAutospacing="0" w:after="0" w:afterAutospacing="0"/>
              <w:ind w:firstLine="448"/>
              <w:jc w:val="both"/>
              <w:rPr>
                <w:rFonts w:eastAsia="Yu Mincho" w:cs="Times New Roman"/>
                <w:b/>
                <w:strike/>
                <w:sz w:val="20"/>
                <w:szCs w:val="20"/>
              </w:rPr>
            </w:pPr>
            <w:r w:rsidRPr="00AF3DE8">
              <w:rPr>
                <w:rFonts w:eastAsia="Yu Mincho" w:cs="Times New Roman"/>
                <w:b/>
                <w:strike/>
                <w:sz w:val="20"/>
                <w:szCs w:val="20"/>
              </w:rPr>
              <w:t>Також до інфраструктурних учасників ринку належать учасники ринку, на яких покладено спеціальні обов’язки для забезпечення загальносуспільних потреб.</w:t>
            </w:r>
          </w:p>
          <w:p w14:paraId="773C3EB4" w14:textId="77777777" w:rsidR="00695663" w:rsidRPr="00AF3DE8" w:rsidRDefault="00695663" w:rsidP="000A67F8">
            <w:pPr>
              <w:pStyle w:val="rvps2"/>
              <w:shd w:val="clear" w:color="auto" w:fill="FFFFFF"/>
              <w:spacing w:before="0" w:beforeAutospacing="0" w:after="0" w:afterAutospacing="0"/>
              <w:ind w:firstLine="448"/>
              <w:jc w:val="both"/>
              <w:rPr>
                <w:rFonts w:eastAsia="Yu Mincho" w:cs="Times New Roman"/>
                <w:sz w:val="20"/>
                <w:szCs w:val="20"/>
              </w:rPr>
            </w:pPr>
            <w:r w:rsidRPr="00AF3DE8">
              <w:rPr>
                <w:rFonts w:eastAsia="Yu Mincho" w:cs="Times New Roman"/>
                <w:sz w:val="20"/>
                <w:szCs w:val="20"/>
              </w:rPr>
              <w:t xml:space="preserve">2) неінфраструктурні учасники ринку </w:t>
            </w:r>
            <w:r w:rsidRPr="00AF3DE8">
              <w:rPr>
                <w:rFonts w:eastAsia="Yu Mincho" w:cs="Times New Roman"/>
                <w:sz w:val="20"/>
                <w:szCs w:val="20"/>
              </w:rPr>
              <w:br/>
              <w:t>(2 бали), а саме, учасники ринку, що здійснюють діяльність з:</w:t>
            </w:r>
          </w:p>
          <w:p w14:paraId="5D3E65E4" w14:textId="77777777" w:rsidR="00695663" w:rsidRPr="00AF3DE8" w:rsidRDefault="00695663" w:rsidP="000A67F8">
            <w:pPr>
              <w:pStyle w:val="rvps2"/>
              <w:shd w:val="clear" w:color="auto" w:fill="FFFFFF"/>
              <w:spacing w:before="0" w:beforeAutospacing="0" w:after="0" w:afterAutospacing="0"/>
              <w:ind w:firstLine="448"/>
              <w:jc w:val="both"/>
              <w:rPr>
                <w:rFonts w:eastAsia="Yu Mincho" w:cs="Times New Roman"/>
                <w:sz w:val="20"/>
                <w:szCs w:val="20"/>
              </w:rPr>
            </w:pPr>
            <w:r w:rsidRPr="00AF3DE8">
              <w:rPr>
                <w:rFonts w:eastAsia="Yu Mincho" w:cs="Times New Roman"/>
                <w:sz w:val="20"/>
                <w:szCs w:val="20"/>
              </w:rPr>
              <w:t>виробництва електричної енергії;</w:t>
            </w:r>
          </w:p>
          <w:p w14:paraId="3DD7C840" w14:textId="77777777" w:rsidR="00695663" w:rsidRPr="00AF3DE8" w:rsidRDefault="00695663" w:rsidP="000A67F8">
            <w:pPr>
              <w:pStyle w:val="rvps2"/>
              <w:shd w:val="clear" w:color="auto" w:fill="FFFFFF"/>
              <w:spacing w:before="0" w:beforeAutospacing="0" w:after="0" w:afterAutospacing="0"/>
              <w:ind w:firstLine="448"/>
              <w:jc w:val="both"/>
              <w:rPr>
                <w:rFonts w:eastAsia="Yu Mincho" w:cs="Times New Roman"/>
                <w:sz w:val="20"/>
                <w:szCs w:val="20"/>
              </w:rPr>
            </w:pPr>
            <w:r w:rsidRPr="00AF3DE8">
              <w:rPr>
                <w:rFonts w:eastAsia="Yu Mincho" w:cs="Times New Roman"/>
                <w:sz w:val="20"/>
                <w:szCs w:val="20"/>
              </w:rPr>
              <w:t>зберігання енергії;</w:t>
            </w:r>
          </w:p>
          <w:p w14:paraId="1A2A12B9" w14:textId="77777777" w:rsidR="00695663" w:rsidRPr="00AF3DE8" w:rsidRDefault="00695663" w:rsidP="000A67F8">
            <w:pPr>
              <w:pStyle w:val="rvps2"/>
              <w:shd w:val="clear" w:color="auto" w:fill="FFFFFF"/>
              <w:spacing w:before="0" w:beforeAutospacing="0" w:after="0" w:afterAutospacing="0"/>
              <w:ind w:firstLine="448"/>
              <w:jc w:val="both"/>
              <w:rPr>
                <w:rFonts w:eastAsia="Yu Mincho" w:cs="Times New Roman"/>
                <w:sz w:val="20"/>
                <w:szCs w:val="20"/>
              </w:rPr>
            </w:pPr>
            <w:r w:rsidRPr="00AF3DE8">
              <w:rPr>
                <w:rFonts w:eastAsia="Yu Mincho" w:cs="Times New Roman"/>
                <w:sz w:val="20"/>
                <w:szCs w:val="20"/>
              </w:rPr>
              <w:t>постачання електричної енергії споживачу;</w:t>
            </w:r>
          </w:p>
          <w:p w14:paraId="5B1D0405" w14:textId="77777777" w:rsidR="00695663" w:rsidRPr="00AF3DE8" w:rsidRDefault="00695663" w:rsidP="000A67F8">
            <w:pPr>
              <w:pStyle w:val="rvps2"/>
              <w:shd w:val="clear" w:color="auto" w:fill="FFFFFF"/>
              <w:spacing w:before="0" w:beforeAutospacing="0" w:after="0" w:afterAutospacing="0"/>
              <w:ind w:firstLine="448"/>
              <w:jc w:val="both"/>
              <w:rPr>
                <w:rFonts w:eastAsia="Yu Mincho" w:cs="Times New Roman"/>
                <w:sz w:val="20"/>
                <w:szCs w:val="20"/>
              </w:rPr>
            </w:pPr>
            <w:r w:rsidRPr="00AF3DE8">
              <w:rPr>
                <w:rFonts w:eastAsia="Yu Mincho" w:cs="Times New Roman"/>
                <w:sz w:val="20"/>
                <w:szCs w:val="20"/>
              </w:rPr>
              <w:t>перепродажу електричної енергії (</w:t>
            </w:r>
            <w:proofErr w:type="spellStart"/>
            <w:r w:rsidRPr="00AF3DE8">
              <w:rPr>
                <w:rFonts w:eastAsia="Yu Mincho" w:cs="Times New Roman"/>
                <w:sz w:val="20"/>
                <w:szCs w:val="20"/>
              </w:rPr>
              <w:t>трейдерської</w:t>
            </w:r>
            <w:proofErr w:type="spellEnd"/>
            <w:r w:rsidRPr="00AF3DE8">
              <w:rPr>
                <w:rFonts w:eastAsia="Yu Mincho" w:cs="Times New Roman"/>
                <w:sz w:val="20"/>
                <w:szCs w:val="20"/>
              </w:rPr>
              <w:t xml:space="preserve"> діяльності);</w:t>
            </w:r>
          </w:p>
          <w:p w14:paraId="0330123B" w14:textId="77777777" w:rsidR="00695663" w:rsidRPr="00AF3DE8" w:rsidRDefault="00695663" w:rsidP="000A67F8">
            <w:pPr>
              <w:pStyle w:val="rvps2"/>
              <w:shd w:val="clear" w:color="auto" w:fill="FFFFFF"/>
              <w:spacing w:before="0" w:beforeAutospacing="0" w:after="0" w:afterAutospacing="0"/>
              <w:ind w:firstLine="448"/>
              <w:jc w:val="both"/>
              <w:rPr>
                <w:rFonts w:eastAsia="Yu Mincho" w:cs="Times New Roman"/>
                <w:sz w:val="20"/>
                <w:szCs w:val="20"/>
              </w:rPr>
            </w:pPr>
            <w:r w:rsidRPr="00AF3DE8">
              <w:rPr>
                <w:rFonts w:eastAsia="Yu Mincho" w:cs="Times New Roman"/>
                <w:sz w:val="20"/>
                <w:szCs w:val="20"/>
              </w:rPr>
              <w:t>постачання природного газу та інших речовин, транспортування яких здійснюється трубопровідним транспортом;</w:t>
            </w:r>
          </w:p>
          <w:p w14:paraId="66380FD0" w14:textId="77777777" w:rsidR="00695663" w:rsidRPr="00AF3DE8" w:rsidRDefault="00695663" w:rsidP="000A67F8">
            <w:pPr>
              <w:pStyle w:val="rvps2"/>
              <w:shd w:val="clear" w:color="auto" w:fill="FFFFFF"/>
              <w:spacing w:before="0" w:beforeAutospacing="0" w:after="0" w:afterAutospacing="0"/>
              <w:ind w:firstLine="448"/>
              <w:jc w:val="both"/>
              <w:rPr>
                <w:rFonts w:eastAsia="Yu Mincho" w:cs="Times New Roman"/>
                <w:sz w:val="20"/>
                <w:szCs w:val="20"/>
              </w:rPr>
            </w:pPr>
            <w:r w:rsidRPr="00AF3DE8">
              <w:rPr>
                <w:rFonts w:eastAsia="Yu Mincho" w:cs="Times New Roman"/>
                <w:sz w:val="20"/>
                <w:szCs w:val="20"/>
              </w:rPr>
              <w:t xml:space="preserve">виробництва теплової енергії на теплоелектроцентралях, теплоелектростанціях, атомних електростанціях і </w:t>
            </w:r>
            <w:proofErr w:type="spellStart"/>
            <w:r w:rsidRPr="00AF3DE8">
              <w:rPr>
                <w:rFonts w:eastAsia="Yu Mincho" w:cs="Times New Roman"/>
                <w:sz w:val="20"/>
                <w:szCs w:val="20"/>
              </w:rPr>
              <w:t>когенераційних</w:t>
            </w:r>
            <w:proofErr w:type="spellEnd"/>
            <w:r w:rsidRPr="00AF3DE8">
              <w:rPr>
                <w:rFonts w:eastAsia="Yu Mincho" w:cs="Times New Roman"/>
                <w:sz w:val="20"/>
                <w:szCs w:val="20"/>
              </w:rPr>
              <w:t xml:space="preserve"> установках теплової енергії (в тих випадках, коли такий виробник має конкурентів на території здійснення своєї діяльності).</w:t>
            </w:r>
          </w:p>
          <w:p w14:paraId="0FC3891E" w14:textId="77777777" w:rsidR="00695663" w:rsidRPr="00AF3DE8" w:rsidRDefault="00695663" w:rsidP="000A67F8">
            <w:pPr>
              <w:pStyle w:val="rvps2"/>
              <w:shd w:val="clear" w:color="auto" w:fill="FFFFFF"/>
              <w:spacing w:before="0" w:beforeAutospacing="0" w:after="0" w:afterAutospacing="0"/>
              <w:ind w:firstLine="448"/>
              <w:jc w:val="both"/>
              <w:rPr>
                <w:rFonts w:eastAsia="Yu Mincho" w:cs="Times New Roman"/>
                <w:b/>
                <w:sz w:val="20"/>
                <w:szCs w:val="20"/>
              </w:rPr>
            </w:pPr>
            <w:r w:rsidRPr="00AF3DE8">
              <w:rPr>
                <w:rFonts w:eastAsia="Yu Mincho" w:cs="Times New Roman"/>
                <w:b/>
                <w:sz w:val="20"/>
                <w:szCs w:val="20"/>
              </w:rPr>
              <w:t>3) учасники ринку, на яких покладені спеціальні обов’язки для забезпечення загальносуспільних інтересів (1 бал), якщо предметом порушення є недотримання вимог нормативно-правових актів, якими визначено такі спеціальні обов’язки.</w:t>
            </w:r>
          </w:p>
          <w:p w14:paraId="50834EB3" w14:textId="77777777" w:rsidR="00695663" w:rsidRPr="00AF3DE8" w:rsidRDefault="00695663" w:rsidP="000A67F8">
            <w:pPr>
              <w:spacing w:after="0"/>
              <w:jc w:val="both"/>
              <w:rPr>
                <w:rFonts w:ascii="Times New Roman" w:eastAsia="Yu Mincho" w:hAnsi="Times New Roman" w:cs="Times New Roman"/>
                <w:sz w:val="20"/>
                <w:szCs w:val="20"/>
                <w:lang w:eastAsia="ru-RU"/>
              </w:rPr>
            </w:pPr>
            <w:r w:rsidRPr="00AF3DE8">
              <w:rPr>
                <w:rFonts w:ascii="Times New Roman" w:eastAsia="Yu Mincho" w:hAnsi="Times New Roman" w:cs="Times New Roman"/>
                <w:sz w:val="20"/>
                <w:szCs w:val="20"/>
              </w:rPr>
              <w:t>Тип учасника ринку визначається відповідно до тієї діяльності, яку учасник ринку здійснює, зокрема, на підставі отриманих ним ліцензій, і загалом є сталою категорією протягом періоду такої діяльності учасника ринку. Водночас, тип учасника ринку може змінюватись у разі зміни виду діяльності, наприклад, внаслідок</w:t>
            </w:r>
            <w:r w:rsidRPr="00AF3DE8">
              <w:rPr>
                <w:rFonts w:ascii="Times New Roman" w:eastAsia="Yu Mincho" w:hAnsi="Times New Roman" w:cs="Times New Roman"/>
                <w:sz w:val="20"/>
                <w:szCs w:val="20"/>
                <w:lang w:eastAsia="ru-RU"/>
              </w:rPr>
              <w:t xml:space="preserve"> отримання учасником ринку ліцензії на інший вид діяльності чи зупинення/анулювання дії поточної ліцензії.</w:t>
            </w:r>
          </w:p>
          <w:p w14:paraId="35EA8F07" w14:textId="77777777" w:rsidR="00695663" w:rsidRPr="00AF3DE8" w:rsidRDefault="00695663" w:rsidP="000A67F8">
            <w:pPr>
              <w:spacing w:after="0"/>
              <w:jc w:val="both"/>
              <w:rPr>
                <w:rFonts w:ascii="Times New Roman" w:hAnsi="Times New Roman" w:cs="Times New Roman"/>
                <w:i/>
                <w:sz w:val="20"/>
                <w:szCs w:val="20"/>
              </w:rPr>
            </w:pPr>
          </w:p>
          <w:p w14:paraId="027DD617"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671F5898" w14:textId="77777777" w:rsidR="00695663" w:rsidRPr="00AF3DE8" w:rsidRDefault="00695663" w:rsidP="000A67F8">
            <w:pPr>
              <w:spacing w:after="0"/>
              <w:jc w:val="both"/>
              <w:rPr>
                <w:rFonts w:ascii="Times New Roman" w:hAnsi="Times New Roman" w:cs="Times New Roman"/>
                <w:b/>
                <w:bCs/>
                <w:sz w:val="20"/>
                <w:szCs w:val="20"/>
              </w:rPr>
            </w:pPr>
            <w:r w:rsidRPr="00AF3DE8">
              <w:rPr>
                <w:rFonts w:ascii="Times New Roman" w:hAnsi="Times New Roman" w:cs="Times New Roman"/>
                <w:b/>
                <w:bCs/>
                <w:sz w:val="20"/>
                <w:szCs w:val="20"/>
              </w:rPr>
              <w:t>Принципове зауваження.</w:t>
            </w:r>
          </w:p>
          <w:p w14:paraId="3896A9C4" w14:textId="77777777"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hAnsi="Times New Roman" w:cs="Times New Roman"/>
                <w:sz w:val="20"/>
                <w:szCs w:val="20"/>
              </w:rPr>
              <w:t>Критерій «тип учасника ринку» у запропонованій редакції є неприйнятним, оскільки не враховує, у якій ролі учасник ринку виступав при скоєнні відповідного порушення.</w:t>
            </w:r>
          </w:p>
          <w:p w14:paraId="2E79FE22"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ГС «РОЗУМНІ ЕЛЕКТРОМЕРЕЖІ УКРАЇНИ»</w:t>
            </w:r>
          </w:p>
          <w:p w14:paraId="2AD66158" w14:textId="77777777"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eastAsiaTheme="minorEastAsia" w:hAnsi="Times New Roman" w:cs="Times New Roman"/>
                <w:sz w:val="20"/>
                <w:szCs w:val="20"/>
              </w:rPr>
              <w:lastRenderedPageBreak/>
              <w:t>критерій «тип учасника ринку» не враховує ролі учасника ринку в даному порушенні, Такий підхід не повинен працювати коли йдеться про порушення, що не мають відношення до величини чи статусу порушника</w:t>
            </w:r>
          </w:p>
          <w:p w14:paraId="7027CBCB" w14:textId="586F039D" w:rsidR="00695663" w:rsidRPr="00AF3DE8" w:rsidRDefault="00695663" w:rsidP="000A67F8">
            <w:pPr>
              <w:spacing w:after="0"/>
              <w:jc w:val="both"/>
              <w:rPr>
                <w:rFonts w:ascii="Times New Roman" w:hAnsi="Times New Roman" w:cs="Times New Roman"/>
                <w:i/>
                <w:sz w:val="20"/>
                <w:szCs w:val="20"/>
              </w:rPr>
            </w:pPr>
          </w:p>
        </w:tc>
        <w:tc>
          <w:tcPr>
            <w:tcW w:w="921" w:type="pct"/>
            <w:shd w:val="clear" w:color="auto" w:fill="auto"/>
          </w:tcPr>
          <w:p w14:paraId="41C211C6" w14:textId="51A1412F"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ТОВ «Д.ТРЕЙДІНГ»</w:t>
            </w:r>
          </w:p>
          <w:p w14:paraId="09A116C3" w14:textId="0B960813"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15C07BB9" w14:textId="702F1351"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bCs/>
                <w:i/>
                <w:noProof/>
                <w:sz w:val="20"/>
                <w:szCs w:val="20"/>
              </w:rPr>
              <w:t>ПРАТ «ДТЕК КИЇВСЬКІ ЕЛЕКТРОМЕРЕЖІ»</w:t>
            </w:r>
          </w:p>
          <w:p w14:paraId="60142966"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noProof/>
                <w:sz w:val="20"/>
                <w:szCs w:val="20"/>
              </w:rPr>
              <w:t>АТ ДТЕК «ОДЕСЬКІ ЕЛЕКТРОМЕРЕЖІ»</w:t>
            </w:r>
          </w:p>
          <w:p w14:paraId="324E8716" w14:textId="77777777" w:rsidR="00695663" w:rsidRPr="00AF3DE8" w:rsidRDefault="00695663" w:rsidP="000A67F8">
            <w:pPr>
              <w:spacing w:after="0"/>
              <w:jc w:val="both"/>
              <w:rPr>
                <w:rFonts w:ascii="Times New Roman" w:hAnsi="Times New Roman" w:cs="Times New Roman"/>
                <w:i/>
                <w:sz w:val="20"/>
                <w:szCs w:val="20"/>
              </w:rPr>
            </w:pPr>
          </w:p>
          <w:p w14:paraId="1D9BEC02" w14:textId="091B3EBE"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eastAsiaTheme="minorEastAsia" w:hAnsi="Times New Roman" w:cs="Times New Roman"/>
                <w:sz w:val="20"/>
                <w:szCs w:val="20"/>
              </w:rPr>
              <w:t>Тип учасника ринку та його величина жодним чином не впливають на вину порушника, тяжкість вчиненого порушення чи наміри щодо його вчинення та не повинні впливати на кваліфікацію порушення чи розміри санкцій</w:t>
            </w:r>
          </w:p>
          <w:p w14:paraId="7542BD49" w14:textId="1C64978D" w:rsidR="00695663" w:rsidRPr="00AF3DE8" w:rsidRDefault="00695663" w:rsidP="000A67F8">
            <w:pPr>
              <w:spacing w:after="0"/>
              <w:jc w:val="both"/>
              <w:rPr>
                <w:rFonts w:ascii="Times New Roman" w:eastAsiaTheme="minorEastAsia" w:hAnsi="Times New Roman" w:cs="Times New Roman"/>
                <w:sz w:val="20"/>
                <w:szCs w:val="20"/>
              </w:rPr>
            </w:pPr>
          </w:p>
          <w:p w14:paraId="3661950A"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4534455F" w14:textId="0BD8C717" w:rsidR="00695663" w:rsidRPr="00AF3DE8" w:rsidRDefault="00695663" w:rsidP="000A67F8">
            <w:pPr>
              <w:spacing w:after="0"/>
              <w:jc w:val="both"/>
              <w:rPr>
                <w:rFonts w:ascii="Times New Roman" w:hAnsi="Times New Roman" w:cs="Times New Roman"/>
                <w:i/>
                <w:iCs/>
                <w:sz w:val="20"/>
                <w:szCs w:val="20"/>
              </w:rPr>
            </w:pPr>
            <w:r w:rsidRPr="00AF3DE8">
              <w:rPr>
                <w:rFonts w:ascii="Times New Roman" w:hAnsi="Times New Roman" w:cs="Times New Roman"/>
                <w:i/>
                <w:iCs/>
                <w:sz w:val="20"/>
                <w:szCs w:val="20"/>
              </w:rPr>
              <w:t>Обґрунтування див. в п. 2.6</w:t>
            </w:r>
          </w:p>
          <w:p w14:paraId="501C4A0A" w14:textId="77777777" w:rsidR="00695663" w:rsidRPr="00AF3DE8" w:rsidRDefault="00695663" w:rsidP="000A67F8">
            <w:pPr>
              <w:spacing w:after="0"/>
              <w:jc w:val="both"/>
              <w:rPr>
                <w:rFonts w:ascii="Times New Roman" w:eastAsiaTheme="minorEastAsia" w:hAnsi="Times New Roman" w:cs="Times New Roman"/>
                <w:i/>
                <w:sz w:val="20"/>
                <w:szCs w:val="20"/>
              </w:rPr>
            </w:pPr>
          </w:p>
          <w:p w14:paraId="685153E6" w14:textId="77777777"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i/>
                <w:iCs/>
                <w:sz w:val="20"/>
                <w:szCs w:val="20"/>
                <w:lang w:eastAsia="uk-UA"/>
              </w:rPr>
              <w:t>TOB «ДНІПРОВСЬКІ ЕНЕРГЕТИЧНІ ПОСЛУГИ»</w:t>
            </w:r>
          </w:p>
          <w:p w14:paraId="0C524A2B" w14:textId="77777777" w:rsidR="00695663" w:rsidRPr="00AF3DE8" w:rsidRDefault="00695663" w:rsidP="000A67F8">
            <w:pPr>
              <w:spacing w:after="0"/>
              <w:jc w:val="both"/>
              <w:rPr>
                <w:rFonts w:ascii="Times New Roman" w:hAnsi="Times New Roman" w:cs="Times New Roman"/>
                <w:sz w:val="20"/>
                <w:szCs w:val="20"/>
                <w:lang w:eastAsia="uk-UA"/>
              </w:rPr>
            </w:pPr>
          </w:p>
          <w:p w14:paraId="5D618387" w14:textId="77777777" w:rsidR="00695663" w:rsidRPr="00AF3DE8" w:rsidRDefault="00695663" w:rsidP="000A67F8">
            <w:pPr>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З метою усунення дискримінаційного підходу, коли за одне й те ж порушення можуть бути застосовані різні розміри штрафу, потрібно враховувати характер порушення. Наприклад, порушення щодо діяльності з постачання за вільними цінами вчинене постачальниками один з яких виконує обов’язки ПУП, а інший ні.</w:t>
            </w:r>
          </w:p>
          <w:p w14:paraId="6BA58C71" w14:textId="77777777" w:rsidR="00695663" w:rsidRPr="00AF3DE8" w:rsidRDefault="00695663" w:rsidP="000A67F8">
            <w:pPr>
              <w:spacing w:after="0"/>
              <w:jc w:val="both"/>
              <w:rPr>
                <w:rFonts w:ascii="Times New Roman" w:hAnsi="Times New Roman" w:cs="Times New Roman"/>
                <w:i/>
                <w:sz w:val="20"/>
                <w:szCs w:val="20"/>
              </w:rPr>
            </w:pPr>
          </w:p>
          <w:p w14:paraId="1817D648" w14:textId="77777777" w:rsidR="00695663" w:rsidRPr="00AF3DE8" w:rsidRDefault="00695663" w:rsidP="000A67F8">
            <w:pPr>
              <w:spacing w:after="0"/>
              <w:jc w:val="both"/>
              <w:rPr>
                <w:rFonts w:ascii="Times New Roman" w:hAnsi="Times New Roman" w:cs="Times New Roman"/>
                <w:i/>
                <w:sz w:val="20"/>
                <w:szCs w:val="20"/>
              </w:rPr>
            </w:pPr>
          </w:p>
          <w:p w14:paraId="1DB6DE9A" w14:textId="77777777" w:rsidR="00695663" w:rsidRPr="00AF3DE8" w:rsidRDefault="00695663" w:rsidP="000A67F8">
            <w:pPr>
              <w:spacing w:after="0"/>
              <w:jc w:val="both"/>
              <w:rPr>
                <w:rFonts w:ascii="Times New Roman" w:hAnsi="Times New Roman" w:cs="Times New Roman"/>
                <w:i/>
                <w:sz w:val="20"/>
                <w:szCs w:val="20"/>
              </w:rPr>
            </w:pPr>
          </w:p>
          <w:p w14:paraId="427093C1" w14:textId="77777777" w:rsidR="00695663" w:rsidRPr="00AF3DE8" w:rsidRDefault="00695663" w:rsidP="000A67F8">
            <w:pPr>
              <w:spacing w:after="0"/>
              <w:jc w:val="both"/>
              <w:rPr>
                <w:rFonts w:ascii="Times New Roman" w:hAnsi="Times New Roman" w:cs="Times New Roman"/>
                <w:i/>
                <w:sz w:val="20"/>
                <w:szCs w:val="20"/>
              </w:rPr>
            </w:pPr>
          </w:p>
          <w:p w14:paraId="223E2A87" w14:textId="77777777" w:rsidR="00695663" w:rsidRPr="00AF3DE8" w:rsidRDefault="00695663" w:rsidP="000A67F8">
            <w:pPr>
              <w:spacing w:after="0"/>
              <w:jc w:val="both"/>
              <w:rPr>
                <w:rFonts w:ascii="Times New Roman" w:hAnsi="Times New Roman" w:cs="Times New Roman"/>
                <w:i/>
                <w:sz w:val="20"/>
                <w:szCs w:val="20"/>
              </w:rPr>
            </w:pPr>
          </w:p>
          <w:p w14:paraId="7A6C8B42" w14:textId="77777777" w:rsidR="00695663" w:rsidRPr="00AF3DE8" w:rsidRDefault="00695663" w:rsidP="000A67F8">
            <w:pPr>
              <w:spacing w:after="0"/>
              <w:jc w:val="both"/>
              <w:rPr>
                <w:rFonts w:ascii="Times New Roman" w:hAnsi="Times New Roman" w:cs="Times New Roman"/>
                <w:i/>
                <w:sz w:val="20"/>
                <w:szCs w:val="20"/>
              </w:rPr>
            </w:pPr>
          </w:p>
          <w:p w14:paraId="4C180FDC" w14:textId="77777777" w:rsidR="00695663" w:rsidRPr="00AF3DE8" w:rsidRDefault="00695663" w:rsidP="000A67F8">
            <w:pPr>
              <w:spacing w:after="0"/>
              <w:jc w:val="both"/>
              <w:rPr>
                <w:rFonts w:ascii="Times New Roman" w:hAnsi="Times New Roman" w:cs="Times New Roman"/>
                <w:i/>
                <w:sz w:val="20"/>
                <w:szCs w:val="20"/>
              </w:rPr>
            </w:pPr>
          </w:p>
          <w:p w14:paraId="79532F73" w14:textId="77777777" w:rsidR="00695663" w:rsidRPr="00AF3DE8" w:rsidRDefault="00695663" w:rsidP="000A67F8">
            <w:pPr>
              <w:spacing w:after="0"/>
              <w:jc w:val="both"/>
              <w:rPr>
                <w:rFonts w:ascii="Times New Roman" w:hAnsi="Times New Roman" w:cs="Times New Roman"/>
                <w:i/>
                <w:sz w:val="20"/>
                <w:szCs w:val="20"/>
              </w:rPr>
            </w:pPr>
          </w:p>
          <w:p w14:paraId="2F4BE0FF" w14:textId="77777777" w:rsidR="00695663" w:rsidRPr="00AF3DE8" w:rsidRDefault="00695663" w:rsidP="000A67F8">
            <w:pPr>
              <w:spacing w:after="0"/>
              <w:jc w:val="both"/>
              <w:rPr>
                <w:rFonts w:ascii="Times New Roman" w:hAnsi="Times New Roman" w:cs="Times New Roman"/>
                <w:i/>
                <w:sz w:val="20"/>
                <w:szCs w:val="20"/>
              </w:rPr>
            </w:pPr>
          </w:p>
          <w:p w14:paraId="581E6892" w14:textId="77777777" w:rsidR="00695663" w:rsidRPr="00AF3DE8" w:rsidRDefault="00695663" w:rsidP="000A67F8">
            <w:pPr>
              <w:spacing w:after="0"/>
              <w:jc w:val="both"/>
              <w:rPr>
                <w:rFonts w:ascii="Times New Roman" w:hAnsi="Times New Roman" w:cs="Times New Roman"/>
                <w:i/>
                <w:sz w:val="20"/>
                <w:szCs w:val="20"/>
              </w:rPr>
            </w:pPr>
          </w:p>
          <w:p w14:paraId="57F33036" w14:textId="77777777" w:rsidR="00695663" w:rsidRPr="00AF3DE8" w:rsidRDefault="00695663" w:rsidP="000A67F8">
            <w:pPr>
              <w:spacing w:after="0"/>
              <w:jc w:val="both"/>
              <w:rPr>
                <w:rFonts w:ascii="Times New Roman" w:hAnsi="Times New Roman" w:cs="Times New Roman"/>
                <w:i/>
                <w:sz w:val="20"/>
                <w:szCs w:val="20"/>
              </w:rPr>
            </w:pPr>
          </w:p>
          <w:p w14:paraId="79758DEB" w14:textId="77777777" w:rsidR="00695663" w:rsidRPr="00AF3DE8" w:rsidRDefault="00695663" w:rsidP="000A67F8">
            <w:pPr>
              <w:spacing w:after="0"/>
              <w:jc w:val="both"/>
              <w:rPr>
                <w:rFonts w:ascii="Times New Roman" w:hAnsi="Times New Roman" w:cs="Times New Roman"/>
                <w:i/>
                <w:sz w:val="20"/>
                <w:szCs w:val="20"/>
              </w:rPr>
            </w:pPr>
          </w:p>
          <w:p w14:paraId="7B9A7B91" w14:textId="77777777" w:rsidR="00695663" w:rsidRPr="00AF3DE8" w:rsidRDefault="00695663" w:rsidP="000A67F8">
            <w:pPr>
              <w:spacing w:after="0"/>
              <w:jc w:val="both"/>
              <w:rPr>
                <w:rFonts w:ascii="Times New Roman" w:hAnsi="Times New Roman" w:cs="Times New Roman"/>
                <w:i/>
                <w:sz w:val="20"/>
                <w:szCs w:val="20"/>
              </w:rPr>
            </w:pPr>
          </w:p>
          <w:p w14:paraId="78C4799F" w14:textId="77777777" w:rsidR="00695663" w:rsidRPr="00AF3DE8" w:rsidRDefault="00695663" w:rsidP="000A67F8">
            <w:pPr>
              <w:spacing w:after="0"/>
              <w:jc w:val="both"/>
              <w:rPr>
                <w:rFonts w:ascii="Times New Roman" w:hAnsi="Times New Roman" w:cs="Times New Roman"/>
                <w:i/>
                <w:sz w:val="20"/>
                <w:szCs w:val="20"/>
              </w:rPr>
            </w:pPr>
          </w:p>
          <w:p w14:paraId="16347534" w14:textId="77777777" w:rsidR="00695663" w:rsidRPr="00AF3DE8" w:rsidRDefault="00695663" w:rsidP="000A67F8">
            <w:pPr>
              <w:spacing w:after="0"/>
              <w:jc w:val="both"/>
              <w:rPr>
                <w:rFonts w:ascii="Times New Roman" w:hAnsi="Times New Roman" w:cs="Times New Roman"/>
                <w:i/>
                <w:sz w:val="20"/>
                <w:szCs w:val="20"/>
              </w:rPr>
            </w:pPr>
          </w:p>
          <w:p w14:paraId="7283974A" w14:textId="77777777" w:rsidR="00695663" w:rsidRPr="00AF3DE8" w:rsidRDefault="00695663" w:rsidP="000A67F8">
            <w:pPr>
              <w:spacing w:after="0"/>
              <w:jc w:val="both"/>
              <w:rPr>
                <w:rFonts w:ascii="Times New Roman" w:hAnsi="Times New Roman" w:cs="Times New Roman"/>
                <w:i/>
                <w:sz w:val="20"/>
                <w:szCs w:val="20"/>
              </w:rPr>
            </w:pPr>
          </w:p>
          <w:p w14:paraId="3DB3D700" w14:textId="77777777" w:rsidR="00695663" w:rsidRPr="00AF3DE8" w:rsidRDefault="00695663" w:rsidP="000A67F8">
            <w:pPr>
              <w:spacing w:after="0"/>
              <w:jc w:val="both"/>
              <w:rPr>
                <w:rFonts w:ascii="Times New Roman" w:hAnsi="Times New Roman" w:cs="Times New Roman"/>
                <w:i/>
                <w:sz w:val="20"/>
                <w:szCs w:val="20"/>
              </w:rPr>
            </w:pPr>
          </w:p>
          <w:p w14:paraId="771997FE" w14:textId="77777777" w:rsidR="00695663" w:rsidRPr="00AF3DE8" w:rsidRDefault="00695663" w:rsidP="000A67F8">
            <w:pPr>
              <w:spacing w:after="0"/>
              <w:jc w:val="both"/>
              <w:rPr>
                <w:rFonts w:ascii="Times New Roman" w:hAnsi="Times New Roman" w:cs="Times New Roman"/>
                <w:i/>
                <w:sz w:val="20"/>
                <w:szCs w:val="20"/>
              </w:rPr>
            </w:pPr>
          </w:p>
          <w:p w14:paraId="1E993BEF" w14:textId="77777777" w:rsidR="00695663" w:rsidRPr="00AF3DE8" w:rsidRDefault="00695663" w:rsidP="000A67F8">
            <w:pPr>
              <w:spacing w:after="0"/>
              <w:jc w:val="both"/>
              <w:rPr>
                <w:rFonts w:ascii="Times New Roman" w:hAnsi="Times New Roman" w:cs="Times New Roman"/>
                <w:i/>
                <w:sz w:val="20"/>
                <w:szCs w:val="20"/>
              </w:rPr>
            </w:pPr>
          </w:p>
          <w:p w14:paraId="5C9BB238" w14:textId="77777777" w:rsidR="00695663" w:rsidRPr="00AF3DE8" w:rsidRDefault="00695663" w:rsidP="000A67F8">
            <w:pPr>
              <w:spacing w:after="0"/>
              <w:jc w:val="both"/>
              <w:rPr>
                <w:rFonts w:ascii="Times New Roman" w:hAnsi="Times New Roman" w:cs="Times New Roman"/>
                <w:i/>
                <w:sz w:val="20"/>
                <w:szCs w:val="20"/>
              </w:rPr>
            </w:pPr>
          </w:p>
          <w:p w14:paraId="11A7CDBB" w14:textId="77777777" w:rsidR="00695663" w:rsidRPr="00AF3DE8" w:rsidRDefault="00695663" w:rsidP="000A67F8">
            <w:pPr>
              <w:spacing w:after="0"/>
              <w:jc w:val="both"/>
              <w:rPr>
                <w:rFonts w:ascii="Times New Roman" w:hAnsi="Times New Roman" w:cs="Times New Roman"/>
                <w:i/>
                <w:sz w:val="20"/>
                <w:szCs w:val="20"/>
              </w:rPr>
            </w:pPr>
          </w:p>
          <w:p w14:paraId="35B3409D" w14:textId="77777777" w:rsidR="00695663" w:rsidRPr="00AF3DE8" w:rsidRDefault="00695663" w:rsidP="000A67F8">
            <w:pPr>
              <w:spacing w:after="0"/>
              <w:jc w:val="both"/>
              <w:rPr>
                <w:rFonts w:ascii="Times New Roman" w:hAnsi="Times New Roman" w:cs="Times New Roman"/>
                <w:i/>
                <w:sz w:val="20"/>
                <w:szCs w:val="20"/>
              </w:rPr>
            </w:pPr>
          </w:p>
          <w:p w14:paraId="1997B19B" w14:textId="77777777" w:rsidR="00695663" w:rsidRPr="00AF3DE8" w:rsidRDefault="00695663" w:rsidP="000A67F8">
            <w:pPr>
              <w:spacing w:after="0"/>
              <w:jc w:val="both"/>
              <w:rPr>
                <w:rFonts w:ascii="Times New Roman" w:hAnsi="Times New Roman" w:cs="Times New Roman"/>
                <w:i/>
                <w:sz w:val="20"/>
                <w:szCs w:val="20"/>
              </w:rPr>
            </w:pPr>
          </w:p>
          <w:p w14:paraId="3F712AB9" w14:textId="77777777" w:rsidR="00695663" w:rsidRPr="00AF3DE8" w:rsidRDefault="00695663" w:rsidP="000A67F8">
            <w:pPr>
              <w:spacing w:after="0"/>
              <w:jc w:val="both"/>
              <w:rPr>
                <w:rFonts w:ascii="Times New Roman" w:hAnsi="Times New Roman" w:cs="Times New Roman"/>
                <w:i/>
                <w:sz w:val="20"/>
                <w:szCs w:val="20"/>
              </w:rPr>
            </w:pPr>
          </w:p>
          <w:p w14:paraId="2D130638" w14:textId="77777777" w:rsidR="00695663" w:rsidRPr="00AF3DE8" w:rsidRDefault="00695663" w:rsidP="000A67F8">
            <w:pPr>
              <w:spacing w:after="0"/>
              <w:jc w:val="both"/>
              <w:rPr>
                <w:rFonts w:ascii="Times New Roman" w:hAnsi="Times New Roman" w:cs="Times New Roman"/>
                <w:i/>
                <w:sz w:val="20"/>
                <w:szCs w:val="20"/>
              </w:rPr>
            </w:pPr>
          </w:p>
          <w:p w14:paraId="7FB6B743" w14:textId="77777777" w:rsidR="00695663" w:rsidRPr="00AF3DE8" w:rsidRDefault="00695663" w:rsidP="000A67F8">
            <w:pPr>
              <w:spacing w:after="0"/>
              <w:jc w:val="both"/>
              <w:rPr>
                <w:rFonts w:ascii="Times New Roman" w:hAnsi="Times New Roman" w:cs="Times New Roman"/>
                <w:i/>
                <w:sz w:val="20"/>
                <w:szCs w:val="20"/>
              </w:rPr>
            </w:pPr>
          </w:p>
          <w:p w14:paraId="148120BE" w14:textId="77777777" w:rsidR="00695663" w:rsidRPr="00AF3DE8" w:rsidRDefault="00695663" w:rsidP="000A67F8">
            <w:pPr>
              <w:spacing w:after="0"/>
              <w:jc w:val="both"/>
              <w:rPr>
                <w:rFonts w:ascii="Times New Roman" w:hAnsi="Times New Roman" w:cs="Times New Roman"/>
                <w:i/>
                <w:sz w:val="20"/>
                <w:szCs w:val="20"/>
              </w:rPr>
            </w:pPr>
          </w:p>
          <w:p w14:paraId="665F5C7C" w14:textId="77777777" w:rsidR="00695663" w:rsidRPr="00AF3DE8" w:rsidRDefault="00695663" w:rsidP="000A67F8">
            <w:pPr>
              <w:spacing w:after="0"/>
              <w:jc w:val="both"/>
              <w:rPr>
                <w:rFonts w:ascii="Times New Roman" w:hAnsi="Times New Roman" w:cs="Times New Roman"/>
                <w:i/>
                <w:sz w:val="20"/>
                <w:szCs w:val="20"/>
              </w:rPr>
            </w:pPr>
          </w:p>
          <w:p w14:paraId="0F92FBC8" w14:textId="77777777" w:rsidR="00695663" w:rsidRPr="00AF3DE8" w:rsidRDefault="00695663" w:rsidP="000A67F8">
            <w:pPr>
              <w:spacing w:after="0"/>
              <w:jc w:val="both"/>
              <w:rPr>
                <w:rFonts w:ascii="Times New Roman" w:hAnsi="Times New Roman" w:cs="Times New Roman"/>
                <w:i/>
                <w:sz w:val="20"/>
                <w:szCs w:val="20"/>
              </w:rPr>
            </w:pPr>
          </w:p>
          <w:p w14:paraId="52A52F74" w14:textId="77777777" w:rsidR="00695663" w:rsidRPr="00AF3DE8" w:rsidRDefault="00695663" w:rsidP="000A67F8">
            <w:pPr>
              <w:spacing w:after="0"/>
              <w:jc w:val="both"/>
              <w:rPr>
                <w:rFonts w:ascii="Times New Roman" w:hAnsi="Times New Roman" w:cs="Times New Roman"/>
                <w:i/>
                <w:sz w:val="20"/>
                <w:szCs w:val="20"/>
              </w:rPr>
            </w:pPr>
          </w:p>
          <w:p w14:paraId="5A8E4245" w14:textId="77777777" w:rsidR="00695663" w:rsidRPr="00AF3DE8" w:rsidRDefault="00695663" w:rsidP="000A67F8">
            <w:pPr>
              <w:spacing w:after="0"/>
              <w:jc w:val="both"/>
              <w:rPr>
                <w:rFonts w:ascii="Times New Roman" w:hAnsi="Times New Roman" w:cs="Times New Roman"/>
                <w:i/>
                <w:sz w:val="20"/>
                <w:szCs w:val="20"/>
              </w:rPr>
            </w:pPr>
          </w:p>
          <w:p w14:paraId="1E9124C4" w14:textId="77777777" w:rsidR="00695663" w:rsidRPr="00AF3DE8" w:rsidRDefault="00695663" w:rsidP="000A67F8">
            <w:pPr>
              <w:spacing w:after="0"/>
              <w:jc w:val="both"/>
              <w:rPr>
                <w:rFonts w:ascii="Times New Roman" w:eastAsia="Calibri" w:hAnsi="Times New Roman" w:cs="Times New Roman"/>
                <w:i/>
                <w:sz w:val="20"/>
                <w:szCs w:val="20"/>
              </w:rPr>
            </w:pPr>
            <w:r w:rsidRPr="00AF3DE8">
              <w:rPr>
                <w:rFonts w:ascii="Times New Roman" w:eastAsia="Calibri" w:hAnsi="Times New Roman" w:cs="Times New Roman"/>
                <w:i/>
                <w:sz w:val="20"/>
                <w:szCs w:val="20"/>
              </w:rPr>
              <w:t>ДП «НАЕК «ЕНЕРГОАТОМ»</w:t>
            </w:r>
          </w:p>
          <w:p w14:paraId="6459B740" w14:textId="77777777" w:rsidR="00695663" w:rsidRPr="00AF3DE8" w:rsidRDefault="00695663" w:rsidP="000A67F8">
            <w:pPr>
              <w:shd w:val="clear" w:color="auto" w:fill="FFFFFF"/>
              <w:spacing w:after="0"/>
              <w:ind w:firstLine="448"/>
              <w:rPr>
                <w:rFonts w:ascii="Times New Roman" w:hAnsi="Times New Roman" w:cs="Times New Roman"/>
                <w:sz w:val="20"/>
                <w:szCs w:val="20"/>
              </w:rPr>
            </w:pPr>
            <w:proofErr w:type="spellStart"/>
            <w:r w:rsidRPr="00AF3DE8">
              <w:rPr>
                <w:rFonts w:ascii="Times New Roman" w:hAnsi="Times New Roman" w:cs="Times New Roman"/>
                <w:sz w:val="20"/>
                <w:szCs w:val="20"/>
              </w:rPr>
              <w:t>Проєктом</w:t>
            </w:r>
            <w:proofErr w:type="spellEnd"/>
            <w:r w:rsidRPr="00AF3DE8">
              <w:rPr>
                <w:rFonts w:ascii="Times New Roman" w:hAnsi="Times New Roman" w:cs="Times New Roman"/>
                <w:sz w:val="20"/>
                <w:szCs w:val="20"/>
              </w:rPr>
              <w:t xml:space="preserve"> Методики передбачається оцінювання серйозності порушення на підставі відповідних критеріїв.</w:t>
            </w:r>
          </w:p>
          <w:p w14:paraId="60D7F707" w14:textId="77777777" w:rsidR="00695663" w:rsidRPr="00AF3DE8" w:rsidRDefault="00695663" w:rsidP="000A67F8">
            <w:pPr>
              <w:shd w:val="clear" w:color="auto" w:fill="FFFFFF"/>
              <w:spacing w:after="0"/>
              <w:ind w:firstLine="448"/>
              <w:rPr>
                <w:rFonts w:ascii="Times New Roman" w:hAnsi="Times New Roman" w:cs="Times New Roman"/>
                <w:sz w:val="20"/>
                <w:szCs w:val="20"/>
              </w:rPr>
            </w:pPr>
            <w:r w:rsidRPr="00AF3DE8">
              <w:rPr>
                <w:rFonts w:ascii="Times New Roman" w:hAnsi="Times New Roman" w:cs="Times New Roman"/>
                <w:sz w:val="20"/>
                <w:szCs w:val="20"/>
              </w:rPr>
              <w:t xml:space="preserve">Так, за критерієм «тип учасника ринку» визначаються інфраструктурні </w:t>
            </w:r>
            <w:r w:rsidRPr="00AF3DE8">
              <w:rPr>
                <w:rFonts w:ascii="Times New Roman" w:eastAsia="Yu Mincho" w:hAnsi="Times New Roman" w:cs="Times New Roman"/>
                <w:sz w:val="20"/>
                <w:szCs w:val="20"/>
              </w:rPr>
              <w:t xml:space="preserve">учасники ринку, до яких віднесено </w:t>
            </w:r>
            <w:r w:rsidRPr="00AF3DE8">
              <w:rPr>
                <w:rFonts w:ascii="Times New Roman" w:hAnsi="Times New Roman" w:cs="Times New Roman"/>
                <w:sz w:val="20"/>
                <w:szCs w:val="20"/>
              </w:rPr>
              <w:t xml:space="preserve">учасників ринку, на яких покладені спеціальні обов’язки (3 бали) та неінфраструктурні </w:t>
            </w:r>
            <w:r w:rsidRPr="00AF3DE8">
              <w:rPr>
                <w:rFonts w:ascii="Times New Roman" w:eastAsia="Yu Mincho" w:hAnsi="Times New Roman" w:cs="Times New Roman"/>
                <w:sz w:val="20"/>
                <w:szCs w:val="20"/>
              </w:rPr>
              <w:t>учасники ринку</w:t>
            </w:r>
            <w:r w:rsidRPr="00AF3DE8">
              <w:rPr>
                <w:rFonts w:ascii="Times New Roman" w:hAnsi="Times New Roman" w:cs="Times New Roman"/>
                <w:sz w:val="20"/>
                <w:szCs w:val="20"/>
              </w:rPr>
              <w:t xml:space="preserve"> (2 бали).</w:t>
            </w:r>
          </w:p>
          <w:p w14:paraId="582CAD25" w14:textId="77777777" w:rsidR="00695663" w:rsidRPr="00AF3DE8" w:rsidRDefault="00695663" w:rsidP="000A67F8">
            <w:pPr>
              <w:shd w:val="clear" w:color="auto" w:fill="FFFFFF"/>
              <w:spacing w:after="0"/>
              <w:ind w:firstLine="448"/>
              <w:rPr>
                <w:rFonts w:ascii="Times New Roman" w:hAnsi="Times New Roman" w:cs="Times New Roman"/>
                <w:sz w:val="20"/>
                <w:szCs w:val="20"/>
              </w:rPr>
            </w:pPr>
            <w:r w:rsidRPr="00AF3DE8">
              <w:rPr>
                <w:rFonts w:ascii="Times New Roman" w:hAnsi="Times New Roman" w:cs="Times New Roman"/>
                <w:sz w:val="20"/>
                <w:szCs w:val="20"/>
              </w:rPr>
              <w:t xml:space="preserve">Учасники ринку, які виконують або на яких можуть </w:t>
            </w:r>
            <w:r w:rsidRPr="00AF3DE8">
              <w:rPr>
                <w:rFonts w:ascii="Times New Roman" w:hAnsi="Times New Roman" w:cs="Times New Roman"/>
                <w:sz w:val="20"/>
                <w:szCs w:val="20"/>
              </w:rPr>
              <w:lastRenderedPageBreak/>
              <w:t xml:space="preserve">бути покладені спеціальні обов’язки для забезпечення загальносуспільних інтересів, одночасно відносяться/можуть відноситись до різних «типів учасників ринку». </w:t>
            </w:r>
          </w:p>
          <w:p w14:paraId="44FB49F8" w14:textId="77777777" w:rsidR="00695663" w:rsidRPr="00AF3DE8" w:rsidRDefault="00695663" w:rsidP="000A67F8">
            <w:pPr>
              <w:shd w:val="clear" w:color="auto" w:fill="FFFFFF"/>
              <w:spacing w:after="0"/>
              <w:ind w:firstLine="448"/>
              <w:rPr>
                <w:rFonts w:ascii="Times New Roman" w:hAnsi="Times New Roman" w:cs="Times New Roman"/>
                <w:sz w:val="20"/>
                <w:szCs w:val="20"/>
              </w:rPr>
            </w:pPr>
            <w:r w:rsidRPr="00AF3DE8">
              <w:rPr>
                <w:rFonts w:ascii="Times New Roman" w:hAnsi="Times New Roman" w:cs="Times New Roman"/>
                <w:sz w:val="20"/>
                <w:szCs w:val="20"/>
              </w:rPr>
              <w:t xml:space="preserve">З метою однозначності визначення типу для ліцензіатів, на яких покладені спеціальні обов’язки, пропонуємо визначити для них окремий тип – «учасники ринку, на яких покладені спеціальні обов’язки для забезпечення загальносуспільних інтересів» та оцінити такий тип в 1 бал з огляду на велике фінансове навантаження на учасників ринку, які виконують ПСО, та їх важкий фінансовий стан, спричинений військовою агресією </w:t>
            </w:r>
            <w:proofErr w:type="spellStart"/>
            <w:r w:rsidRPr="00AF3DE8">
              <w:rPr>
                <w:rFonts w:ascii="Times New Roman" w:hAnsi="Times New Roman" w:cs="Times New Roman"/>
                <w:sz w:val="20"/>
                <w:szCs w:val="20"/>
              </w:rPr>
              <w:t>рф</w:t>
            </w:r>
            <w:proofErr w:type="spellEnd"/>
            <w:r w:rsidRPr="00AF3DE8">
              <w:rPr>
                <w:rFonts w:ascii="Times New Roman" w:hAnsi="Times New Roman" w:cs="Times New Roman"/>
                <w:sz w:val="20"/>
                <w:szCs w:val="20"/>
              </w:rPr>
              <w:t>.</w:t>
            </w:r>
          </w:p>
          <w:p w14:paraId="77518DA6" w14:textId="77777777" w:rsidR="00695663" w:rsidRPr="00AF3DE8" w:rsidRDefault="00695663" w:rsidP="000A67F8">
            <w:pPr>
              <w:shd w:val="clear" w:color="auto" w:fill="FFFFFF"/>
              <w:spacing w:after="0"/>
              <w:ind w:firstLine="448"/>
              <w:rPr>
                <w:rFonts w:ascii="Times New Roman" w:hAnsi="Times New Roman" w:cs="Times New Roman"/>
                <w:sz w:val="20"/>
                <w:szCs w:val="20"/>
              </w:rPr>
            </w:pPr>
            <w:r w:rsidRPr="00AF3DE8">
              <w:rPr>
                <w:rFonts w:ascii="Times New Roman" w:hAnsi="Times New Roman" w:cs="Times New Roman"/>
                <w:sz w:val="20"/>
                <w:szCs w:val="20"/>
              </w:rPr>
              <w:t>При цьому, НКРЕКП оцінює таких ліцензіатів виключно за порушення вимог нормативно-правових актів, яким визначено обсяг виконання спеціальних обов’язків.</w:t>
            </w:r>
          </w:p>
          <w:p w14:paraId="4D30A97A" w14:textId="261A507B" w:rsidR="00695663" w:rsidRPr="00AF3DE8" w:rsidRDefault="00695663" w:rsidP="000A67F8">
            <w:pPr>
              <w:spacing w:after="0"/>
              <w:jc w:val="both"/>
              <w:rPr>
                <w:rFonts w:ascii="Times New Roman" w:hAnsi="Times New Roman" w:cs="Times New Roman"/>
                <w:i/>
                <w:sz w:val="20"/>
                <w:szCs w:val="20"/>
              </w:rPr>
            </w:pPr>
          </w:p>
        </w:tc>
        <w:tc>
          <w:tcPr>
            <w:tcW w:w="692" w:type="pct"/>
            <w:vMerge/>
            <w:shd w:val="clear" w:color="auto" w:fill="auto"/>
          </w:tcPr>
          <w:p w14:paraId="5EE29146"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1EDE5E58" w14:textId="77777777" w:rsidTr="008F0F70">
        <w:tc>
          <w:tcPr>
            <w:tcW w:w="383" w:type="pct"/>
          </w:tcPr>
          <w:p w14:paraId="5F32C84E" w14:textId="77777777"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lastRenderedPageBreak/>
              <w:t>2.8</w:t>
            </w:r>
          </w:p>
        </w:tc>
        <w:tc>
          <w:tcPr>
            <w:tcW w:w="1348" w:type="pct"/>
            <w:shd w:val="clear" w:color="auto" w:fill="auto"/>
          </w:tcPr>
          <w:p w14:paraId="3A3B32C6"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2.8. За критерієм «величина учасника ринку» визначаються: </w:t>
            </w:r>
          </w:p>
          <w:p w14:paraId="0C17B8FD"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великі учасники ринку (6 балів); </w:t>
            </w:r>
          </w:p>
          <w:p w14:paraId="05207A56"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середні учасники ринку (4 бали);</w:t>
            </w:r>
          </w:p>
          <w:p w14:paraId="4A01E01A"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малі учасники ринку (1 бал).</w:t>
            </w:r>
          </w:p>
          <w:p w14:paraId="44FF1B63"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Детальна класифікація за критерієм «величина учасника ринку» визначається відповідно до додатка 1 до цієї Методики.</w:t>
            </w:r>
          </w:p>
        </w:tc>
        <w:tc>
          <w:tcPr>
            <w:tcW w:w="1656" w:type="pct"/>
            <w:shd w:val="clear" w:color="auto" w:fill="auto"/>
          </w:tcPr>
          <w:p w14:paraId="09CA8BEC" w14:textId="3F0E50E4"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«Д.ТРЕЙДІНГ»</w:t>
            </w:r>
          </w:p>
          <w:p w14:paraId="3AE5E15C"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008509C5"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noProof/>
                <w:sz w:val="20"/>
                <w:szCs w:val="20"/>
              </w:rPr>
              <w:t>АТ ДТЕК «ОДЕСЬКІ ЕЛЕКТРОМЕРЕЖІ»</w:t>
            </w:r>
          </w:p>
          <w:p w14:paraId="23422082" w14:textId="77777777" w:rsidR="00695663" w:rsidRPr="00AF3DE8" w:rsidRDefault="00695663" w:rsidP="000A67F8">
            <w:pPr>
              <w:spacing w:after="0"/>
              <w:jc w:val="both"/>
              <w:rPr>
                <w:rFonts w:ascii="Times New Roman" w:hAnsi="Times New Roman" w:cs="Times New Roman"/>
                <w:i/>
                <w:sz w:val="20"/>
                <w:szCs w:val="20"/>
              </w:rPr>
            </w:pPr>
          </w:p>
          <w:p w14:paraId="7DE1DDC1" w14:textId="77777777" w:rsidR="00695663" w:rsidRPr="00AF3DE8" w:rsidRDefault="00695663" w:rsidP="000A67F8">
            <w:pPr>
              <w:spacing w:after="0"/>
              <w:jc w:val="both"/>
              <w:rPr>
                <w:rFonts w:ascii="Times New Roman" w:hAnsi="Times New Roman" w:cs="Times New Roman"/>
                <w:i/>
                <w:iCs/>
                <w:sz w:val="20"/>
                <w:szCs w:val="20"/>
              </w:rPr>
            </w:pPr>
            <w:r w:rsidRPr="00AF3DE8">
              <w:rPr>
                <w:rFonts w:ascii="Times New Roman" w:hAnsi="Times New Roman" w:cs="Times New Roman"/>
                <w:i/>
                <w:iCs/>
                <w:sz w:val="20"/>
                <w:szCs w:val="20"/>
              </w:rPr>
              <w:t>Пропонуємо вилучити пункт повністю, а також Критерій «величина учасника ринку» (Додаток 1 до Методики)</w:t>
            </w:r>
          </w:p>
          <w:p w14:paraId="286029CE" w14:textId="51E64D75" w:rsidR="00695663" w:rsidRPr="00AF3DE8" w:rsidRDefault="00695663" w:rsidP="000A67F8">
            <w:pPr>
              <w:spacing w:after="0"/>
              <w:jc w:val="both"/>
              <w:rPr>
                <w:rFonts w:ascii="Times New Roman" w:hAnsi="Times New Roman" w:cs="Times New Roman"/>
                <w:i/>
                <w:iCs/>
                <w:sz w:val="20"/>
                <w:szCs w:val="20"/>
              </w:rPr>
            </w:pPr>
          </w:p>
          <w:p w14:paraId="0B365A26" w14:textId="3F2D12B6" w:rsidR="00695663" w:rsidRPr="00AF3DE8" w:rsidRDefault="00695663" w:rsidP="000A67F8">
            <w:pPr>
              <w:spacing w:after="0"/>
              <w:jc w:val="both"/>
              <w:rPr>
                <w:rFonts w:ascii="Times New Roman" w:hAnsi="Times New Roman" w:cs="Times New Roman"/>
                <w:i/>
                <w:iCs/>
                <w:sz w:val="20"/>
                <w:szCs w:val="20"/>
              </w:rPr>
            </w:pPr>
          </w:p>
          <w:p w14:paraId="3F339EB8" w14:textId="3A5CC113" w:rsidR="00695663" w:rsidRPr="00AF3DE8" w:rsidRDefault="00695663" w:rsidP="000A67F8">
            <w:pPr>
              <w:spacing w:after="0"/>
              <w:jc w:val="both"/>
              <w:rPr>
                <w:rFonts w:ascii="Times New Roman" w:hAnsi="Times New Roman" w:cs="Times New Roman"/>
                <w:i/>
                <w:iCs/>
                <w:sz w:val="20"/>
                <w:szCs w:val="20"/>
              </w:rPr>
            </w:pPr>
          </w:p>
          <w:p w14:paraId="1367D3A4" w14:textId="112EF6F9" w:rsidR="00695663" w:rsidRPr="00AF3DE8" w:rsidRDefault="00695663" w:rsidP="000A67F8">
            <w:pPr>
              <w:spacing w:after="0"/>
              <w:jc w:val="both"/>
              <w:rPr>
                <w:rFonts w:ascii="Times New Roman" w:hAnsi="Times New Roman" w:cs="Times New Roman"/>
                <w:i/>
                <w:iCs/>
                <w:sz w:val="20"/>
                <w:szCs w:val="20"/>
              </w:rPr>
            </w:pPr>
          </w:p>
          <w:p w14:paraId="3C161A01" w14:textId="078D3FCF" w:rsidR="00695663" w:rsidRPr="00AF3DE8" w:rsidRDefault="00695663" w:rsidP="000A67F8">
            <w:pPr>
              <w:spacing w:after="0"/>
              <w:jc w:val="both"/>
              <w:rPr>
                <w:rFonts w:ascii="Times New Roman" w:hAnsi="Times New Roman" w:cs="Times New Roman"/>
                <w:i/>
                <w:iCs/>
                <w:sz w:val="20"/>
                <w:szCs w:val="20"/>
              </w:rPr>
            </w:pPr>
          </w:p>
          <w:p w14:paraId="50D5A198" w14:textId="2EA5234E" w:rsidR="00695663" w:rsidRPr="00AF3DE8" w:rsidRDefault="00695663" w:rsidP="000A67F8">
            <w:pPr>
              <w:spacing w:after="0"/>
              <w:jc w:val="both"/>
              <w:rPr>
                <w:rFonts w:ascii="Times New Roman" w:hAnsi="Times New Roman" w:cs="Times New Roman"/>
                <w:i/>
                <w:iCs/>
                <w:sz w:val="20"/>
                <w:szCs w:val="20"/>
              </w:rPr>
            </w:pPr>
          </w:p>
          <w:p w14:paraId="10482E12" w14:textId="1CC54763" w:rsidR="00695663" w:rsidRDefault="00695663" w:rsidP="000A67F8">
            <w:pPr>
              <w:spacing w:after="0"/>
              <w:jc w:val="both"/>
              <w:rPr>
                <w:rFonts w:ascii="Times New Roman" w:hAnsi="Times New Roman" w:cs="Times New Roman"/>
                <w:i/>
                <w:iCs/>
                <w:sz w:val="20"/>
                <w:szCs w:val="20"/>
              </w:rPr>
            </w:pPr>
          </w:p>
          <w:p w14:paraId="575058C9" w14:textId="406AFD39" w:rsidR="00695663" w:rsidRDefault="00695663" w:rsidP="000A67F8">
            <w:pPr>
              <w:spacing w:after="0"/>
              <w:jc w:val="both"/>
              <w:rPr>
                <w:rFonts w:ascii="Times New Roman" w:hAnsi="Times New Roman" w:cs="Times New Roman"/>
                <w:i/>
                <w:iCs/>
                <w:sz w:val="20"/>
                <w:szCs w:val="20"/>
              </w:rPr>
            </w:pPr>
          </w:p>
          <w:p w14:paraId="63814441" w14:textId="77777777" w:rsidR="00695663" w:rsidRPr="00AF3DE8" w:rsidRDefault="00695663" w:rsidP="000A67F8">
            <w:pPr>
              <w:spacing w:after="0"/>
              <w:jc w:val="both"/>
              <w:rPr>
                <w:rFonts w:ascii="Times New Roman" w:hAnsi="Times New Roman" w:cs="Times New Roman"/>
                <w:i/>
                <w:iCs/>
                <w:sz w:val="20"/>
                <w:szCs w:val="20"/>
              </w:rPr>
            </w:pPr>
          </w:p>
          <w:p w14:paraId="082EE8DF" w14:textId="77777777" w:rsidR="00695663" w:rsidRPr="00AF3DE8" w:rsidRDefault="00695663" w:rsidP="000A67F8">
            <w:pPr>
              <w:spacing w:after="0"/>
              <w:jc w:val="both"/>
              <w:rPr>
                <w:rFonts w:ascii="Times New Roman" w:hAnsi="Times New Roman" w:cs="Times New Roman"/>
                <w:i/>
                <w:iCs/>
                <w:sz w:val="20"/>
                <w:szCs w:val="20"/>
              </w:rPr>
            </w:pPr>
          </w:p>
          <w:p w14:paraId="67896867" w14:textId="77777777" w:rsidR="00695663" w:rsidRPr="00AF3DE8" w:rsidRDefault="00695663" w:rsidP="000A67F8">
            <w:pPr>
              <w:spacing w:after="0"/>
              <w:jc w:val="both"/>
              <w:rPr>
                <w:rFonts w:ascii="Times New Roman" w:hAnsi="Times New Roman" w:cs="Times New Roman"/>
                <w:i/>
                <w:iCs/>
                <w:sz w:val="20"/>
                <w:szCs w:val="20"/>
              </w:rPr>
            </w:pPr>
          </w:p>
          <w:p w14:paraId="0C308853" w14:textId="0AA86BBC"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eastAsia="Times New Roman" w:hAnsi="Times New Roman" w:cs="Times New Roman"/>
                <w:i/>
                <w:iCs/>
                <w:sz w:val="20"/>
                <w:szCs w:val="20"/>
              </w:rPr>
              <w:t>АТ «ДТЕК ДНІПРОЕНЕРГО»</w:t>
            </w:r>
          </w:p>
          <w:p w14:paraId="173B425E" w14:textId="4B92ADBD"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ЗАХІДЕНЕРГО»</w:t>
            </w:r>
          </w:p>
          <w:p w14:paraId="55200BB8" w14:textId="54C84C0E" w:rsidR="00695663" w:rsidRPr="00AF3DE8" w:rsidRDefault="00695663" w:rsidP="000A67F8">
            <w:pPr>
              <w:spacing w:after="0"/>
              <w:jc w:val="both"/>
              <w:rPr>
                <w:rFonts w:ascii="Times New Roman" w:hAnsi="Times New Roman" w:cs="Times New Roman"/>
                <w:bCs/>
                <w:i/>
                <w:noProof/>
                <w:sz w:val="20"/>
                <w:szCs w:val="20"/>
              </w:rPr>
            </w:pPr>
            <w:r w:rsidRPr="00AF3DE8">
              <w:rPr>
                <w:rFonts w:ascii="Times New Roman" w:hAnsi="Times New Roman" w:cs="Times New Roman"/>
                <w:bCs/>
                <w:i/>
                <w:noProof/>
                <w:sz w:val="20"/>
                <w:szCs w:val="20"/>
              </w:rPr>
              <w:t>ПРАТ «ДТЕК КИЇВСЬКІ ЕЛЕКТРОМЕРЕЖІ»</w:t>
            </w:r>
          </w:p>
          <w:p w14:paraId="4FDB09E3" w14:textId="046A7165"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73EAC3A8"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4A023C70"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Виключити</w:t>
            </w:r>
          </w:p>
          <w:p w14:paraId="5FD8DB5E" w14:textId="77777777" w:rsidR="00695663" w:rsidRPr="00AF3DE8" w:rsidRDefault="00695663" w:rsidP="000A67F8">
            <w:pPr>
              <w:spacing w:after="0"/>
              <w:jc w:val="both"/>
              <w:rPr>
                <w:rFonts w:ascii="Times New Roman" w:hAnsi="Times New Roman" w:cs="Times New Roman"/>
                <w:i/>
                <w:sz w:val="20"/>
                <w:szCs w:val="20"/>
              </w:rPr>
            </w:pPr>
          </w:p>
          <w:p w14:paraId="37A430D4" w14:textId="77777777" w:rsidR="00695663" w:rsidRPr="00AF3DE8" w:rsidRDefault="00695663" w:rsidP="000A67F8">
            <w:pPr>
              <w:spacing w:after="0"/>
              <w:jc w:val="both"/>
              <w:rPr>
                <w:rFonts w:ascii="Times New Roman" w:hAnsi="Times New Roman" w:cs="Times New Roman"/>
                <w:i/>
                <w:sz w:val="20"/>
                <w:szCs w:val="20"/>
              </w:rPr>
            </w:pPr>
          </w:p>
          <w:p w14:paraId="4E427AFC" w14:textId="77777777" w:rsidR="00695663" w:rsidRPr="00AF3DE8" w:rsidRDefault="00695663" w:rsidP="000A67F8">
            <w:pPr>
              <w:spacing w:after="0"/>
              <w:jc w:val="both"/>
              <w:rPr>
                <w:rFonts w:ascii="Times New Roman" w:hAnsi="Times New Roman" w:cs="Times New Roman"/>
                <w:i/>
                <w:sz w:val="20"/>
                <w:szCs w:val="20"/>
              </w:rPr>
            </w:pPr>
          </w:p>
          <w:p w14:paraId="0C35D8F5" w14:textId="77777777" w:rsidR="00695663" w:rsidRPr="00AF3DE8" w:rsidRDefault="00695663" w:rsidP="000A67F8">
            <w:pPr>
              <w:spacing w:after="0"/>
              <w:jc w:val="both"/>
              <w:rPr>
                <w:rFonts w:ascii="Times New Roman" w:hAnsi="Times New Roman" w:cs="Times New Roman"/>
                <w:i/>
                <w:sz w:val="20"/>
                <w:szCs w:val="20"/>
              </w:rPr>
            </w:pPr>
          </w:p>
          <w:p w14:paraId="53F4532B" w14:textId="77777777" w:rsidR="00695663" w:rsidRPr="00AF3DE8" w:rsidRDefault="00695663" w:rsidP="000A67F8">
            <w:pPr>
              <w:spacing w:after="0"/>
              <w:jc w:val="both"/>
              <w:rPr>
                <w:rFonts w:ascii="Times New Roman" w:hAnsi="Times New Roman" w:cs="Times New Roman"/>
                <w:i/>
                <w:sz w:val="20"/>
                <w:szCs w:val="20"/>
              </w:rPr>
            </w:pPr>
          </w:p>
          <w:p w14:paraId="09E5AD72" w14:textId="77777777" w:rsidR="00695663" w:rsidRPr="00AF3DE8" w:rsidRDefault="00695663" w:rsidP="000A67F8">
            <w:pPr>
              <w:spacing w:after="0"/>
              <w:jc w:val="both"/>
              <w:rPr>
                <w:rFonts w:ascii="Times New Roman" w:hAnsi="Times New Roman" w:cs="Times New Roman"/>
                <w:i/>
                <w:sz w:val="20"/>
                <w:szCs w:val="20"/>
              </w:rPr>
            </w:pPr>
          </w:p>
          <w:p w14:paraId="48B32587" w14:textId="77777777" w:rsidR="00695663" w:rsidRPr="00AF3DE8" w:rsidRDefault="00695663" w:rsidP="000A67F8">
            <w:pPr>
              <w:spacing w:after="0"/>
              <w:jc w:val="both"/>
              <w:rPr>
                <w:rFonts w:ascii="Times New Roman" w:hAnsi="Times New Roman" w:cs="Times New Roman"/>
                <w:i/>
                <w:sz w:val="20"/>
                <w:szCs w:val="20"/>
              </w:rPr>
            </w:pPr>
          </w:p>
          <w:p w14:paraId="51046232" w14:textId="77777777" w:rsidR="00695663" w:rsidRPr="00AF3DE8" w:rsidRDefault="00695663" w:rsidP="000A67F8">
            <w:pPr>
              <w:spacing w:after="0"/>
              <w:jc w:val="both"/>
              <w:rPr>
                <w:rFonts w:ascii="Times New Roman" w:hAnsi="Times New Roman" w:cs="Times New Roman"/>
                <w:i/>
                <w:sz w:val="20"/>
                <w:szCs w:val="20"/>
              </w:rPr>
            </w:pPr>
          </w:p>
          <w:p w14:paraId="6E45F6C8" w14:textId="77777777" w:rsidR="00695663" w:rsidRPr="00AF3DE8" w:rsidRDefault="00695663" w:rsidP="000A67F8">
            <w:pPr>
              <w:spacing w:after="0"/>
              <w:jc w:val="both"/>
              <w:rPr>
                <w:rFonts w:ascii="Times New Roman" w:hAnsi="Times New Roman" w:cs="Times New Roman"/>
                <w:i/>
                <w:sz w:val="20"/>
                <w:szCs w:val="20"/>
              </w:rPr>
            </w:pPr>
          </w:p>
          <w:p w14:paraId="1E17FF43" w14:textId="77777777" w:rsidR="00695663" w:rsidRPr="00AF3DE8" w:rsidRDefault="00695663" w:rsidP="000A67F8">
            <w:pPr>
              <w:spacing w:after="0"/>
              <w:jc w:val="both"/>
              <w:rPr>
                <w:rFonts w:ascii="Times New Roman" w:hAnsi="Times New Roman" w:cs="Times New Roman"/>
                <w:i/>
                <w:sz w:val="20"/>
                <w:szCs w:val="20"/>
              </w:rPr>
            </w:pPr>
          </w:p>
          <w:p w14:paraId="6F4E78CA" w14:textId="77777777" w:rsidR="00695663" w:rsidRPr="00AF3DE8" w:rsidRDefault="00695663" w:rsidP="000A67F8">
            <w:pPr>
              <w:spacing w:after="0"/>
              <w:jc w:val="both"/>
              <w:rPr>
                <w:rFonts w:ascii="Times New Roman" w:hAnsi="Times New Roman" w:cs="Times New Roman"/>
                <w:i/>
                <w:sz w:val="20"/>
                <w:szCs w:val="20"/>
              </w:rPr>
            </w:pPr>
          </w:p>
          <w:p w14:paraId="3E091ACC" w14:textId="77777777" w:rsidR="00695663" w:rsidRPr="00AF3DE8" w:rsidRDefault="00695663" w:rsidP="000A67F8">
            <w:pPr>
              <w:spacing w:after="0"/>
              <w:jc w:val="both"/>
              <w:rPr>
                <w:rFonts w:ascii="Times New Roman" w:hAnsi="Times New Roman" w:cs="Times New Roman"/>
                <w:i/>
                <w:sz w:val="20"/>
                <w:szCs w:val="20"/>
              </w:rPr>
            </w:pPr>
          </w:p>
          <w:p w14:paraId="409D9486" w14:textId="77777777" w:rsidR="00695663" w:rsidRPr="00AF3DE8" w:rsidRDefault="00695663" w:rsidP="000A67F8">
            <w:pPr>
              <w:spacing w:after="0"/>
              <w:jc w:val="both"/>
              <w:rPr>
                <w:rFonts w:ascii="Times New Roman" w:hAnsi="Times New Roman" w:cs="Times New Roman"/>
                <w:i/>
                <w:sz w:val="20"/>
                <w:szCs w:val="20"/>
              </w:rPr>
            </w:pPr>
          </w:p>
          <w:p w14:paraId="596812F8" w14:textId="77777777" w:rsidR="00695663" w:rsidRPr="00AF3DE8" w:rsidRDefault="00695663" w:rsidP="000A67F8">
            <w:pPr>
              <w:spacing w:after="0"/>
              <w:jc w:val="both"/>
              <w:rPr>
                <w:rFonts w:ascii="Times New Roman" w:hAnsi="Times New Roman" w:cs="Times New Roman"/>
                <w:i/>
                <w:sz w:val="20"/>
                <w:szCs w:val="20"/>
              </w:rPr>
            </w:pPr>
          </w:p>
          <w:p w14:paraId="5E0A644A" w14:textId="77777777" w:rsidR="00695663" w:rsidRPr="00AF3DE8" w:rsidRDefault="00695663" w:rsidP="000A67F8">
            <w:pPr>
              <w:spacing w:after="0"/>
              <w:jc w:val="both"/>
              <w:rPr>
                <w:rFonts w:ascii="Times New Roman" w:hAnsi="Times New Roman" w:cs="Times New Roman"/>
                <w:i/>
                <w:sz w:val="20"/>
                <w:szCs w:val="20"/>
              </w:rPr>
            </w:pPr>
          </w:p>
          <w:p w14:paraId="20266B7B" w14:textId="77777777" w:rsidR="00695663" w:rsidRPr="00AF3DE8" w:rsidRDefault="00695663" w:rsidP="000A67F8">
            <w:pPr>
              <w:spacing w:after="0"/>
              <w:jc w:val="both"/>
              <w:rPr>
                <w:rFonts w:ascii="Times New Roman" w:hAnsi="Times New Roman" w:cs="Times New Roman"/>
                <w:i/>
                <w:sz w:val="20"/>
                <w:szCs w:val="20"/>
              </w:rPr>
            </w:pPr>
          </w:p>
          <w:p w14:paraId="099F19A2" w14:textId="77777777" w:rsidR="00695663" w:rsidRPr="00AF3DE8" w:rsidRDefault="00695663" w:rsidP="000A67F8">
            <w:pPr>
              <w:spacing w:after="0"/>
              <w:jc w:val="both"/>
              <w:rPr>
                <w:rFonts w:ascii="Times New Roman" w:hAnsi="Times New Roman" w:cs="Times New Roman"/>
                <w:i/>
                <w:sz w:val="20"/>
                <w:szCs w:val="20"/>
              </w:rPr>
            </w:pPr>
          </w:p>
          <w:p w14:paraId="1E4063FC" w14:textId="77777777" w:rsidR="00695663" w:rsidRPr="00AF3DE8" w:rsidRDefault="00695663" w:rsidP="000A67F8">
            <w:pPr>
              <w:spacing w:after="0"/>
              <w:jc w:val="both"/>
              <w:rPr>
                <w:rFonts w:ascii="Times New Roman" w:hAnsi="Times New Roman" w:cs="Times New Roman"/>
                <w:i/>
                <w:sz w:val="20"/>
                <w:szCs w:val="20"/>
              </w:rPr>
            </w:pPr>
          </w:p>
          <w:p w14:paraId="2260DA74" w14:textId="77777777" w:rsidR="00695663" w:rsidRPr="00AF3DE8" w:rsidRDefault="00695663" w:rsidP="000A67F8">
            <w:pPr>
              <w:spacing w:after="0"/>
              <w:jc w:val="both"/>
              <w:rPr>
                <w:rFonts w:ascii="Times New Roman" w:hAnsi="Times New Roman" w:cs="Times New Roman"/>
                <w:i/>
                <w:sz w:val="20"/>
                <w:szCs w:val="20"/>
              </w:rPr>
            </w:pPr>
          </w:p>
          <w:p w14:paraId="16351023" w14:textId="77777777" w:rsidR="00695663" w:rsidRPr="00AF3DE8" w:rsidRDefault="00695663" w:rsidP="000A67F8">
            <w:pPr>
              <w:spacing w:after="0"/>
              <w:jc w:val="both"/>
              <w:rPr>
                <w:rFonts w:ascii="Times New Roman" w:hAnsi="Times New Roman" w:cs="Times New Roman"/>
                <w:i/>
                <w:sz w:val="20"/>
                <w:szCs w:val="20"/>
              </w:rPr>
            </w:pPr>
          </w:p>
          <w:p w14:paraId="263B2C45" w14:textId="77777777" w:rsidR="00695663" w:rsidRPr="00AF3DE8" w:rsidRDefault="00695663" w:rsidP="000A67F8">
            <w:pPr>
              <w:spacing w:after="0"/>
              <w:jc w:val="both"/>
              <w:rPr>
                <w:rFonts w:ascii="Times New Roman" w:hAnsi="Times New Roman" w:cs="Times New Roman"/>
                <w:i/>
                <w:sz w:val="20"/>
                <w:szCs w:val="20"/>
              </w:rPr>
            </w:pPr>
          </w:p>
          <w:p w14:paraId="679D00C4" w14:textId="77777777" w:rsidR="00695663" w:rsidRPr="00AF3DE8" w:rsidRDefault="00695663" w:rsidP="000A67F8">
            <w:pPr>
              <w:spacing w:after="0"/>
              <w:jc w:val="both"/>
              <w:rPr>
                <w:rFonts w:ascii="Times New Roman" w:hAnsi="Times New Roman" w:cs="Times New Roman"/>
                <w:i/>
                <w:sz w:val="20"/>
                <w:szCs w:val="20"/>
              </w:rPr>
            </w:pPr>
          </w:p>
          <w:p w14:paraId="0627F2BC" w14:textId="77777777" w:rsidR="00695663" w:rsidRPr="00AF3DE8" w:rsidRDefault="00695663" w:rsidP="000A67F8">
            <w:pPr>
              <w:spacing w:after="0"/>
              <w:jc w:val="both"/>
              <w:rPr>
                <w:rFonts w:ascii="Times New Roman" w:hAnsi="Times New Roman" w:cs="Times New Roman"/>
                <w:i/>
                <w:sz w:val="20"/>
                <w:szCs w:val="20"/>
              </w:rPr>
            </w:pPr>
          </w:p>
          <w:p w14:paraId="6A5B4BA7" w14:textId="77777777" w:rsidR="00695663" w:rsidRPr="00AF3DE8" w:rsidRDefault="00695663" w:rsidP="000A67F8">
            <w:pPr>
              <w:spacing w:after="0"/>
              <w:jc w:val="both"/>
              <w:rPr>
                <w:rFonts w:ascii="Times New Roman" w:hAnsi="Times New Roman" w:cs="Times New Roman"/>
                <w:i/>
                <w:sz w:val="20"/>
                <w:szCs w:val="20"/>
              </w:rPr>
            </w:pPr>
          </w:p>
          <w:p w14:paraId="34854F75" w14:textId="71245591" w:rsidR="00695663" w:rsidRDefault="00695663" w:rsidP="000A67F8">
            <w:pPr>
              <w:spacing w:after="0"/>
              <w:jc w:val="both"/>
              <w:rPr>
                <w:rFonts w:ascii="Times New Roman" w:hAnsi="Times New Roman" w:cs="Times New Roman"/>
                <w:i/>
                <w:sz w:val="20"/>
                <w:szCs w:val="20"/>
              </w:rPr>
            </w:pPr>
          </w:p>
          <w:p w14:paraId="19F3815B" w14:textId="77777777" w:rsidR="00695663" w:rsidRPr="00AF3DE8" w:rsidRDefault="00695663" w:rsidP="000A67F8">
            <w:pPr>
              <w:spacing w:after="0"/>
              <w:jc w:val="both"/>
              <w:rPr>
                <w:rFonts w:ascii="Times New Roman" w:hAnsi="Times New Roman" w:cs="Times New Roman"/>
                <w:i/>
                <w:sz w:val="20"/>
                <w:szCs w:val="20"/>
              </w:rPr>
            </w:pPr>
          </w:p>
          <w:p w14:paraId="116B659C" w14:textId="77777777" w:rsidR="00695663" w:rsidRPr="00AF3DE8" w:rsidRDefault="00695663" w:rsidP="000A67F8">
            <w:pPr>
              <w:spacing w:after="0"/>
              <w:jc w:val="both"/>
              <w:rPr>
                <w:rFonts w:ascii="Times New Roman" w:hAnsi="Times New Roman" w:cs="Times New Roman"/>
                <w:i/>
                <w:sz w:val="20"/>
                <w:szCs w:val="20"/>
              </w:rPr>
            </w:pPr>
          </w:p>
          <w:p w14:paraId="25A701DB" w14:textId="77777777" w:rsidR="00695663" w:rsidRPr="00AF3DE8" w:rsidRDefault="00695663" w:rsidP="000A67F8">
            <w:pPr>
              <w:spacing w:after="0"/>
              <w:jc w:val="both"/>
              <w:rPr>
                <w:rFonts w:ascii="Times New Roman" w:hAnsi="Times New Roman" w:cs="Times New Roman"/>
                <w:i/>
                <w:sz w:val="20"/>
                <w:szCs w:val="20"/>
              </w:rPr>
            </w:pPr>
          </w:p>
          <w:p w14:paraId="5A2EE28A" w14:textId="77777777" w:rsidR="00695663" w:rsidRPr="00AF3DE8" w:rsidRDefault="00695663" w:rsidP="000A67F8">
            <w:pPr>
              <w:spacing w:after="0"/>
              <w:jc w:val="both"/>
              <w:rPr>
                <w:rFonts w:ascii="Times New Roman" w:hAnsi="Times New Roman" w:cs="Times New Roman"/>
                <w:i/>
                <w:sz w:val="20"/>
                <w:szCs w:val="20"/>
              </w:rPr>
            </w:pPr>
          </w:p>
          <w:p w14:paraId="7C7503B5" w14:textId="77777777" w:rsidR="00695663" w:rsidRPr="00AF3DE8" w:rsidRDefault="00695663" w:rsidP="000A67F8">
            <w:pPr>
              <w:spacing w:after="0"/>
              <w:jc w:val="both"/>
              <w:rPr>
                <w:rFonts w:ascii="Times New Roman" w:hAnsi="Times New Roman" w:cs="Times New Roman"/>
                <w:i/>
                <w:sz w:val="20"/>
                <w:szCs w:val="20"/>
              </w:rPr>
            </w:pPr>
          </w:p>
          <w:p w14:paraId="46B15886" w14:textId="77777777" w:rsidR="00695663" w:rsidRPr="00AF3DE8" w:rsidRDefault="00695663" w:rsidP="000A67F8">
            <w:pPr>
              <w:spacing w:after="0"/>
              <w:jc w:val="both"/>
              <w:rPr>
                <w:rFonts w:ascii="Times New Roman" w:hAnsi="Times New Roman" w:cs="Times New Roman"/>
                <w:i/>
                <w:sz w:val="20"/>
                <w:szCs w:val="20"/>
              </w:rPr>
            </w:pPr>
          </w:p>
          <w:p w14:paraId="72A99694" w14:textId="77777777" w:rsidR="00695663" w:rsidRPr="00AF3DE8" w:rsidRDefault="00695663" w:rsidP="000A67F8">
            <w:pPr>
              <w:spacing w:after="0"/>
              <w:jc w:val="both"/>
              <w:rPr>
                <w:rFonts w:ascii="Times New Roman" w:hAnsi="Times New Roman" w:cs="Times New Roman"/>
                <w:i/>
                <w:sz w:val="20"/>
                <w:szCs w:val="20"/>
              </w:rPr>
            </w:pPr>
          </w:p>
          <w:p w14:paraId="51EE590C" w14:textId="77777777" w:rsidR="00695663" w:rsidRPr="00AF3DE8" w:rsidRDefault="00695663" w:rsidP="000A67F8">
            <w:pPr>
              <w:spacing w:after="0"/>
              <w:jc w:val="both"/>
              <w:rPr>
                <w:rFonts w:ascii="Times New Roman" w:hAnsi="Times New Roman" w:cs="Times New Roman"/>
                <w:i/>
                <w:sz w:val="20"/>
                <w:szCs w:val="20"/>
              </w:rPr>
            </w:pPr>
          </w:p>
          <w:p w14:paraId="51170BDA" w14:textId="77777777" w:rsidR="00695663" w:rsidRPr="00AF3DE8" w:rsidRDefault="00695663" w:rsidP="000A67F8">
            <w:pPr>
              <w:spacing w:after="0"/>
              <w:jc w:val="both"/>
              <w:rPr>
                <w:rFonts w:ascii="Times New Roman" w:hAnsi="Times New Roman" w:cs="Times New Roman"/>
                <w:i/>
                <w:sz w:val="20"/>
                <w:szCs w:val="20"/>
              </w:rPr>
            </w:pPr>
          </w:p>
          <w:p w14:paraId="1F2A6357" w14:textId="77777777" w:rsidR="00695663" w:rsidRPr="00AF3DE8" w:rsidRDefault="00695663" w:rsidP="000A67F8">
            <w:pPr>
              <w:spacing w:after="0"/>
              <w:jc w:val="both"/>
              <w:rPr>
                <w:rFonts w:ascii="Times New Roman" w:hAnsi="Times New Roman" w:cs="Times New Roman"/>
                <w:i/>
                <w:sz w:val="20"/>
                <w:szCs w:val="20"/>
              </w:rPr>
            </w:pPr>
          </w:p>
          <w:p w14:paraId="698530E1" w14:textId="77777777" w:rsidR="00695663" w:rsidRPr="00AF3DE8" w:rsidRDefault="00695663" w:rsidP="000A67F8">
            <w:pPr>
              <w:spacing w:after="0"/>
              <w:jc w:val="both"/>
              <w:rPr>
                <w:rFonts w:ascii="Times New Roman" w:hAnsi="Times New Roman" w:cs="Times New Roman"/>
                <w:i/>
                <w:sz w:val="20"/>
                <w:szCs w:val="20"/>
              </w:rPr>
            </w:pPr>
          </w:p>
          <w:p w14:paraId="35B11E80"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ГС «РОЗУМНІ ЕЛЕКТРОМЕРЕЖІ УКРАЇНИ»</w:t>
            </w:r>
          </w:p>
          <w:p w14:paraId="61EAD1C2" w14:textId="77777777"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eastAsiaTheme="minorEastAsia" w:hAnsi="Times New Roman" w:cs="Times New Roman"/>
                <w:sz w:val="20"/>
                <w:szCs w:val="20"/>
              </w:rPr>
              <w:t xml:space="preserve">- критерій «величина учасника ринку», за яким кількість балів залежить від розміру учасника, порушує задекларований у п.1.6 Методики принцип </w:t>
            </w:r>
            <w:proofErr w:type="spellStart"/>
            <w:r w:rsidRPr="00AF3DE8">
              <w:rPr>
                <w:rFonts w:ascii="Times New Roman" w:eastAsiaTheme="minorEastAsia" w:hAnsi="Times New Roman" w:cs="Times New Roman"/>
                <w:sz w:val="20"/>
                <w:szCs w:val="20"/>
              </w:rPr>
              <w:t>недискримінаційності</w:t>
            </w:r>
            <w:proofErr w:type="spellEnd"/>
            <w:r w:rsidRPr="00AF3DE8">
              <w:rPr>
                <w:rFonts w:ascii="Times New Roman" w:eastAsiaTheme="minorEastAsia" w:hAnsi="Times New Roman" w:cs="Times New Roman"/>
                <w:sz w:val="20"/>
                <w:szCs w:val="20"/>
              </w:rPr>
              <w:t>, оскільки за одне й те ж порушення з однаковими наслідками передбачає різне покарання;</w:t>
            </w:r>
          </w:p>
          <w:p w14:paraId="3A667FE0" w14:textId="2DB64645" w:rsidR="00695663" w:rsidRPr="00AF3DE8" w:rsidRDefault="00695663" w:rsidP="00C02498">
            <w:pPr>
              <w:spacing w:after="0"/>
              <w:jc w:val="both"/>
              <w:rPr>
                <w:rFonts w:ascii="Times New Roman" w:hAnsi="Times New Roman" w:cs="Times New Roman"/>
                <w:i/>
                <w:sz w:val="20"/>
                <w:szCs w:val="20"/>
              </w:rPr>
            </w:pPr>
            <w:r w:rsidRPr="00AF3DE8">
              <w:rPr>
                <w:rFonts w:ascii="Times New Roman" w:eastAsiaTheme="minorEastAsia" w:hAnsi="Times New Roman" w:cs="Times New Roman"/>
                <w:sz w:val="20"/>
                <w:szCs w:val="20"/>
              </w:rPr>
              <w:t>Потребує доопрацювання</w:t>
            </w:r>
          </w:p>
        </w:tc>
        <w:tc>
          <w:tcPr>
            <w:tcW w:w="921" w:type="pct"/>
            <w:shd w:val="clear" w:color="auto" w:fill="auto"/>
          </w:tcPr>
          <w:p w14:paraId="0944957C" w14:textId="200360DD"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ТОВ «Д.ТРЕЙДІНГ»</w:t>
            </w:r>
          </w:p>
          <w:p w14:paraId="09BCE79C" w14:textId="1E5757EF"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17D51FD4" w14:textId="43A5DE91"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bCs/>
                <w:i/>
                <w:noProof/>
                <w:sz w:val="20"/>
                <w:szCs w:val="20"/>
              </w:rPr>
              <w:t>ПРАТ «ДТЕК КИЇВСЬКІ ЕЛЕКТРОМЕРЕЖІ»</w:t>
            </w:r>
          </w:p>
          <w:p w14:paraId="0AD48AA2"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noProof/>
                <w:sz w:val="20"/>
                <w:szCs w:val="20"/>
              </w:rPr>
              <w:t>АТ ДТЕК «ОДЕСЬКІ ЕЛЕКТРОМЕРЕЖІ»</w:t>
            </w:r>
          </w:p>
          <w:p w14:paraId="3CA7BAFA" w14:textId="77777777" w:rsidR="00695663" w:rsidRPr="00AF3DE8" w:rsidRDefault="00695663" w:rsidP="000A67F8">
            <w:pPr>
              <w:spacing w:after="0"/>
              <w:jc w:val="both"/>
              <w:rPr>
                <w:rFonts w:ascii="Times New Roman" w:hAnsi="Times New Roman" w:cs="Times New Roman"/>
                <w:i/>
                <w:sz w:val="20"/>
                <w:szCs w:val="20"/>
              </w:rPr>
            </w:pPr>
          </w:p>
          <w:p w14:paraId="0DA8BD6F" w14:textId="77777777"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eastAsiaTheme="minorEastAsia" w:hAnsi="Times New Roman" w:cs="Times New Roman"/>
                <w:sz w:val="20"/>
                <w:szCs w:val="20"/>
              </w:rPr>
              <w:t>Тип учасника ринку та його величина жодним чином не впливають на вину порушника, тяжкість вчиненого порушення чи наміри щодо його вчинення та не повинні впливати на кваліфікацію порушення чи розміри санкцій</w:t>
            </w:r>
          </w:p>
          <w:p w14:paraId="221D31A0" w14:textId="77777777" w:rsidR="00695663" w:rsidRPr="00AF3DE8" w:rsidRDefault="00695663" w:rsidP="000A67F8">
            <w:pPr>
              <w:spacing w:after="0"/>
              <w:jc w:val="both"/>
              <w:rPr>
                <w:rFonts w:ascii="Times New Roman" w:eastAsiaTheme="minorEastAsia" w:hAnsi="Times New Roman" w:cs="Times New Roman"/>
                <w:sz w:val="20"/>
                <w:szCs w:val="20"/>
              </w:rPr>
            </w:pPr>
          </w:p>
          <w:p w14:paraId="55059307" w14:textId="576DD24F"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eastAsia="Times New Roman" w:hAnsi="Times New Roman" w:cs="Times New Roman"/>
                <w:i/>
                <w:iCs/>
                <w:sz w:val="20"/>
                <w:szCs w:val="20"/>
              </w:rPr>
              <w:t>АТ «ДТЕК ДНІПРОЕНЕРГО»</w:t>
            </w:r>
          </w:p>
          <w:p w14:paraId="06B95813" w14:textId="77777777"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hAnsi="Times New Roman" w:cs="Times New Roman"/>
                <w:i/>
                <w:sz w:val="20"/>
                <w:szCs w:val="20"/>
              </w:rPr>
              <w:t>АТ «ДТЕК ЗАХІДЕНЕРГО»</w:t>
            </w:r>
          </w:p>
          <w:p w14:paraId="59E6C2EC"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Положення ст. 3 Закону України «Про ринок електричної енергії» закріплюють принцип недискримінаційної участі в ринку електричної енергії. Крім того, діяльність самого Регулятора також базується на принципі недопущення дискримінації, що визначено ст. 4 Закону України «Про НКРЕКП». Вочевидь, що закріплення у Методиці градації учасників ринку з огляду на їх «величину», фактично порушує встановлені вимоги щодо </w:t>
            </w:r>
            <w:r w:rsidRPr="00AF3DE8">
              <w:rPr>
                <w:rFonts w:ascii="Times New Roman" w:hAnsi="Times New Roman" w:cs="Times New Roman"/>
                <w:sz w:val="20"/>
                <w:szCs w:val="20"/>
              </w:rPr>
              <w:lastRenderedPageBreak/>
              <w:t>недискримінації, адже положення ст. 77  Закону України «Про ринок електричної енергії», яка визначає відповідальність учасників ринку за ті, чи інші порушення, не містить будь-якої диференціації з огляду на «величину» учасника ринку.</w:t>
            </w:r>
          </w:p>
          <w:p w14:paraId="54CECADC" w14:textId="77777777" w:rsidR="00695663" w:rsidRPr="00AF3DE8" w:rsidRDefault="00695663" w:rsidP="000A67F8">
            <w:pPr>
              <w:spacing w:after="0"/>
              <w:jc w:val="both"/>
              <w:rPr>
                <w:rFonts w:ascii="Times New Roman" w:hAnsi="Times New Roman" w:cs="Times New Roman"/>
                <w:i/>
                <w:sz w:val="20"/>
                <w:szCs w:val="20"/>
              </w:rPr>
            </w:pPr>
          </w:p>
          <w:p w14:paraId="1C493257"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3F1CF3F8" w14:textId="09521E21" w:rsidR="00695663" w:rsidRPr="00AF3DE8" w:rsidRDefault="00695663" w:rsidP="000A67F8">
            <w:pPr>
              <w:spacing w:after="0"/>
              <w:jc w:val="both"/>
              <w:rPr>
                <w:rFonts w:ascii="Times New Roman" w:hAnsi="Times New Roman" w:cs="Times New Roman"/>
                <w:i/>
                <w:iCs/>
                <w:sz w:val="20"/>
                <w:szCs w:val="20"/>
              </w:rPr>
            </w:pPr>
            <w:r w:rsidRPr="00AF3DE8">
              <w:rPr>
                <w:rFonts w:ascii="Times New Roman" w:hAnsi="Times New Roman" w:cs="Times New Roman"/>
                <w:i/>
                <w:iCs/>
                <w:sz w:val="20"/>
                <w:szCs w:val="20"/>
              </w:rPr>
              <w:t>Обґрунтування див. в п. 2.6</w:t>
            </w:r>
          </w:p>
          <w:p w14:paraId="2E5A876B" w14:textId="77777777" w:rsidR="00695663" w:rsidRPr="00AF3DE8" w:rsidRDefault="00695663" w:rsidP="000A67F8">
            <w:pPr>
              <w:spacing w:after="0"/>
              <w:jc w:val="both"/>
              <w:rPr>
                <w:rFonts w:ascii="Times New Roman" w:hAnsi="Times New Roman" w:cs="Times New Roman"/>
                <w:i/>
                <w:iCs/>
                <w:sz w:val="20"/>
                <w:szCs w:val="20"/>
              </w:rPr>
            </w:pPr>
          </w:p>
          <w:p w14:paraId="6E3F3145"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4FE301F9" w14:textId="77777777" w:rsidR="00695663" w:rsidRPr="00AF3DE8" w:rsidRDefault="00695663" w:rsidP="000A67F8">
            <w:pPr>
              <w:spacing w:after="0"/>
              <w:jc w:val="both"/>
              <w:rPr>
                <w:rFonts w:ascii="Times New Roman" w:eastAsiaTheme="minorEastAsia" w:hAnsi="Times New Roman" w:cs="Times New Roman"/>
                <w:b/>
                <w:bCs/>
                <w:sz w:val="20"/>
                <w:szCs w:val="20"/>
              </w:rPr>
            </w:pPr>
            <w:r w:rsidRPr="00AF3DE8">
              <w:rPr>
                <w:rFonts w:ascii="Times New Roman" w:eastAsiaTheme="minorEastAsia" w:hAnsi="Times New Roman" w:cs="Times New Roman"/>
                <w:b/>
                <w:bCs/>
                <w:sz w:val="20"/>
                <w:szCs w:val="20"/>
              </w:rPr>
              <w:t>Принципове зауваження.</w:t>
            </w:r>
          </w:p>
          <w:p w14:paraId="52CF9DEC" w14:textId="77777777"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hAnsi="Times New Roman" w:cs="Times New Roman"/>
                <w:sz w:val="20"/>
                <w:szCs w:val="20"/>
              </w:rPr>
              <w:t xml:space="preserve">Критерій «величина учасника ринку» є неприйнятним, оскільки порушує принцип </w:t>
            </w:r>
            <w:proofErr w:type="spellStart"/>
            <w:r w:rsidRPr="00AF3DE8">
              <w:rPr>
                <w:rFonts w:ascii="Times New Roman" w:hAnsi="Times New Roman" w:cs="Times New Roman"/>
                <w:sz w:val="20"/>
                <w:szCs w:val="20"/>
              </w:rPr>
              <w:t>недискримінаційності</w:t>
            </w:r>
            <w:proofErr w:type="spellEnd"/>
            <w:r w:rsidRPr="00AF3DE8">
              <w:rPr>
                <w:rFonts w:ascii="Times New Roman" w:hAnsi="Times New Roman" w:cs="Times New Roman"/>
                <w:sz w:val="20"/>
                <w:szCs w:val="20"/>
              </w:rPr>
              <w:t xml:space="preserve"> (за одне порушення з однаковими наслідками передбачає різне покарання).</w:t>
            </w:r>
          </w:p>
          <w:p w14:paraId="2727791C" w14:textId="04D0AECE" w:rsidR="00695663" w:rsidRPr="00AF3DE8" w:rsidRDefault="00695663" w:rsidP="000A67F8">
            <w:pPr>
              <w:spacing w:after="0"/>
              <w:jc w:val="both"/>
              <w:rPr>
                <w:rFonts w:ascii="Times New Roman" w:hAnsi="Times New Roman" w:cs="Times New Roman"/>
                <w:i/>
                <w:sz w:val="20"/>
                <w:szCs w:val="20"/>
              </w:rPr>
            </w:pPr>
          </w:p>
        </w:tc>
        <w:tc>
          <w:tcPr>
            <w:tcW w:w="692" w:type="pct"/>
            <w:vMerge/>
            <w:shd w:val="clear" w:color="auto" w:fill="auto"/>
          </w:tcPr>
          <w:p w14:paraId="305DF074"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601A8260" w14:textId="77777777" w:rsidTr="008F0F70">
        <w:tc>
          <w:tcPr>
            <w:tcW w:w="383" w:type="pct"/>
          </w:tcPr>
          <w:p w14:paraId="53D62564" w14:textId="77777777"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2.9</w:t>
            </w:r>
          </w:p>
        </w:tc>
        <w:tc>
          <w:tcPr>
            <w:tcW w:w="1348" w:type="pct"/>
            <w:shd w:val="clear" w:color="auto" w:fill="auto"/>
          </w:tcPr>
          <w:p w14:paraId="59655BD9"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2.9. За критерієм «предмет порушення» визначаються такі види порушень:</w:t>
            </w:r>
          </w:p>
          <w:p w14:paraId="20816A9A" w14:textId="77777777" w:rsidR="00695663" w:rsidRPr="00AF3DE8" w:rsidRDefault="00695663" w:rsidP="000A67F8">
            <w:pPr>
              <w:spacing w:after="0"/>
              <w:jc w:val="both"/>
              <w:rPr>
                <w:rFonts w:ascii="Times New Roman" w:hAnsi="Times New Roman" w:cs="Times New Roman"/>
                <w:sz w:val="20"/>
                <w:szCs w:val="20"/>
              </w:rPr>
            </w:pPr>
          </w:p>
          <w:p w14:paraId="1FE35676"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1) порушення щодо організаційних питань ліцензованої діяльності:</w:t>
            </w:r>
          </w:p>
          <w:p w14:paraId="6F78AF67"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порушення кадрових вимог до провадження господарської діяльності (2 бали);</w:t>
            </w:r>
          </w:p>
          <w:p w14:paraId="03EDE7A6"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lastRenderedPageBreak/>
              <w:t>порушення щодо бухгалтерського обліку та фінансової звітності (3 бали);</w:t>
            </w:r>
          </w:p>
          <w:p w14:paraId="58DC8E11"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порушення щодо засобів провадження ліцензованої діяльності (3 бали);</w:t>
            </w:r>
          </w:p>
          <w:p w14:paraId="2042F5F3"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порушення щодо внесків на регулювання (2 бали);</w:t>
            </w:r>
          </w:p>
          <w:p w14:paraId="43E2219A"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порушення щодо форми та структури власності ліцензіатів (2 бали);</w:t>
            </w:r>
          </w:p>
          <w:p w14:paraId="552FDEDF"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порушення щодо питань відокремлення та незалежності (3 бали);</w:t>
            </w:r>
          </w:p>
          <w:p w14:paraId="2885E742"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інші порушення щодо організаційних питань ліцензованої діяльності (2 бали);</w:t>
            </w:r>
          </w:p>
          <w:p w14:paraId="34058513" w14:textId="77777777" w:rsidR="00695663" w:rsidRPr="00AF3DE8" w:rsidRDefault="00695663" w:rsidP="000A67F8">
            <w:pPr>
              <w:spacing w:after="0"/>
              <w:jc w:val="both"/>
              <w:rPr>
                <w:rFonts w:ascii="Times New Roman" w:hAnsi="Times New Roman" w:cs="Times New Roman"/>
                <w:sz w:val="20"/>
                <w:szCs w:val="20"/>
              </w:rPr>
            </w:pPr>
          </w:p>
          <w:p w14:paraId="52CF0949"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2) порушення щодо виконання рішень, прийнятих за результатами перевірок (3 бали);</w:t>
            </w:r>
          </w:p>
          <w:p w14:paraId="6BA4181F" w14:textId="77777777" w:rsidR="00695663" w:rsidRPr="00AF3DE8" w:rsidRDefault="00695663" w:rsidP="000A67F8">
            <w:pPr>
              <w:spacing w:after="0"/>
              <w:jc w:val="both"/>
              <w:rPr>
                <w:rFonts w:ascii="Times New Roman" w:hAnsi="Times New Roman" w:cs="Times New Roman"/>
                <w:sz w:val="20"/>
                <w:szCs w:val="20"/>
              </w:rPr>
            </w:pPr>
          </w:p>
          <w:p w14:paraId="113E5EF7"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3) порушення щодо поводження з інформацією (ненадання інформації, необхідної НКРЕКП для виконання покладених функцій тощо) (3 бали);</w:t>
            </w:r>
          </w:p>
          <w:p w14:paraId="20CDED65" w14:textId="77777777" w:rsidR="00695663" w:rsidRPr="00AF3DE8" w:rsidRDefault="00695663" w:rsidP="000A67F8">
            <w:pPr>
              <w:spacing w:after="0"/>
              <w:jc w:val="both"/>
              <w:rPr>
                <w:rFonts w:ascii="Times New Roman" w:hAnsi="Times New Roman" w:cs="Times New Roman"/>
                <w:sz w:val="20"/>
                <w:szCs w:val="20"/>
              </w:rPr>
            </w:pPr>
          </w:p>
          <w:p w14:paraId="1718EFFF"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4) порушення в частині провадження господарської діяльності, що підлягає ліцензуванню, у період зупинення дії ліцензії (3 бали);</w:t>
            </w:r>
          </w:p>
          <w:p w14:paraId="32BBB4DF" w14:textId="77777777" w:rsidR="00695663" w:rsidRPr="00AF3DE8" w:rsidRDefault="00695663" w:rsidP="000A67F8">
            <w:pPr>
              <w:spacing w:after="0"/>
              <w:jc w:val="both"/>
              <w:rPr>
                <w:rFonts w:ascii="Times New Roman" w:hAnsi="Times New Roman" w:cs="Times New Roman"/>
                <w:sz w:val="20"/>
                <w:szCs w:val="20"/>
              </w:rPr>
            </w:pPr>
          </w:p>
          <w:p w14:paraId="6616A16E"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5) порушення законодавства/правил/технічних норм/спеціальних обов’язків (ПСО), встановлених режимів роботи ліцензованої діяльності (3 бали);</w:t>
            </w:r>
          </w:p>
          <w:p w14:paraId="0D3BF1AD" w14:textId="77777777" w:rsidR="00695663" w:rsidRPr="00AF3DE8" w:rsidRDefault="00695663" w:rsidP="000A67F8">
            <w:pPr>
              <w:spacing w:after="0"/>
              <w:jc w:val="both"/>
              <w:rPr>
                <w:rFonts w:ascii="Times New Roman" w:hAnsi="Times New Roman" w:cs="Times New Roman"/>
                <w:sz w:val="20"/>
                <w:szCs w:val="20"/>
              </w:rPr>
            </w:pPr>
          </w:p>
          <w:p w14:paraId="4FB31EDD"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6) порушення щодо інвестиційних програм, планів розвитку та оновлення основних фондів (3 бали);</w:t>
            </w:r>
          </w:p>
          <w:p w14:paraId="25B3D3C9" w14:textId="77777777" w:rsidR="00695663" w:rsidRPr="00AF3DE8" w:rsidRDefault="00695663" w:rsidP="000A67F8">
            <w:pPr>
              <w:spacing w:after="0"/>
              <w:jc w:val="both"/>
              <w:rPr>
                <w:rFonts w:ascii="Times New Roman" w:hAnsi="Times New Roman" w:cs="Times New Roman"/>
                <w:sz w:val="20"/>
                <w:szCs w:val="20"/>
              </w:rPr>
            </w:pPr>
          </w:p>
          <w:p w14:paraId="7ED09524"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7) порушення щодо тарифів/цін/плати за послуги, цільового використання коштів, передбачених в тарифі (3 бали);</w:t>
            </w:r>
          </w:p>
          <w:p w14:paraId="22F67F17" w14:textId="77777777" w:rsidR="00695663" w:rsidRPr="00AF3DE8" w:rsidRDefault="00695663" w:rsidP="000A67F8">
            <w:pPr>
              <w:spacing w:after="0"/>
              <w:jc w:val="both"/>
              <w:rPr>
                <w:rFonts w:ascii="Times New Roman" w:hAnsi="Times New Roman" w:cs="Times New Roman"/>
                <w:sz w:val="20"/>
                <w:szCs w:val="20"/>
              </w:rPr>
            </w:pPr>
          </w:p>
          <w:p w14:paraId="65765651"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lastRenderedPageBreak/>
              <w:t>8) порушення щодо надання послуг та/або взаємодії зі споживачами/учасниками ринку/третіми сторонами (3 бали);</w:t>
            </w:r>
          </w:p>
          <w:p w14:paraId="07DA4DC7" w14:textId="77777777" w:rsidR="00695663" w:rsidRPr="00AF3DE8" w:rsidRDefault="00695663" w:rsidP="000A67F8">
            <w:pPr>
              <w:spacing w:after="0"/>
              <w:jc w:val="both"/>
              <w:rPr>
                <w:rFonts w:ascii="Times New Roman" w:hAnsi="Times New Roman" w:cs="Times New Roman"/>
                <w:sz w:val="20"/>
                <w:szCs w:val="20"/>
              </w:rPr>
            </w:pPr>
          </w:p>
          <w:p w14:paraId="5CE6716E"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9) порушення щодо укладання/дотримання договорів/актів (3 бали);</w:t>
            </w:r>
          </w:p>
          <w:p w14:paraId="0F9A7443" w14:textId="77777777" w:rsidR="00695663" w:rsidRPr="00AF3DE8" w:rsidRDefault="00695663" w:rsidP="000A67F8">
            <w:pPr>
              <w:spacing w:after="0"/>
              <w:jc w:val="both"/>
              <w:rPr>
                <w:rFonts w:ascii="Times New Roman" w:hAnsi="Times New Roman" w:cs="Times New Roman"/>
                <w:sz w:val="20"/>
                <w:szCs w:val="20"/>
              </w:rPr>
            </w:pPr>
          </w:p>
          <w:p w14:paraId="336AE603"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10) порушення щодо виконання нормативно-правових актів, рішень інших органів державної влади (2 бали);</w:t>
            </w:r>
          </w:p>
          <w:p w14:paraId="2706D95B" w14:textId="77777777" w:rsidR="00695663" w:rsidRPr="00AF3DE8" w:rsidRDefault="00695663" w:rsidP="000A67F8">
            <w:pPr>
              <w:spacing w:after="0"/>
              <w:jc w:val="both"/>
              <w:rPr>
                <w:rFonts w:ascii="Times New Roman" w:hAnsi="Times New Roman" w:cs="Times New Roman"/>
                <w:sz w:val="20"/>
                <w:szCs w:val="20"/>
              </w:rPr>
            </w:pPr>
          </w:p>
          <w:p w14:paraId="4CCD50D9"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11) інші порушення (2 бали). </w:t>
            </w:r>
          </w:p>
          <w:p w14:paraId="7BA37809"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У разі, якщо оцінюване порушення одночасно підпадає під декілька видів порушень та неможливо визначити вид, що має найбільш тісний зв'язок із порушенням, для цілей оцінки серйозності буде застосовуватись вид порушення із найбільшою кількістю балів (з тих видів, що підлягають застосуванню до оцінюваного порушення).</w:t>
            </w:r>
          </w:p>
        </w:tc>
        <w:tc>
          <w:tcPr>
            <w:tcW w:w="1656" w:type="pct"/>
            <w:shd w:val="clear" w:color="auto" w:fill="auto"/>
          </w:tcPr>
          <w:p w14:paraId="4940DDFE"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ТОВ «Д.ТРЕЙДІНГ»</w:t>
            </w:r>
          </w:p>
          <w:p w14:paraId="58912254" w14:textId="77777777" w:rsidR="00695663" w:rsidRPr="00AF3DE8" w:rsidRDefault="00695663" w:rsidP="000A67F8">
            <w:pPr>
              <w:pStyle w:val="List11"/>
              <w:numPr>
                <w:ilvl w:val="0"/>
                <w:numId w:val="0"/>
              </w:numPr>
              <w:spacing w:before="0" w:after="0"/>
              <w:ind w:firstLine="312"/>
              <w:rPr>
                <w:rFonts w:cs="Times New Roman"/>
                <w:sz w:val="20"/>
                <w:szCs w:val="20"/>
              </w:rPr>
            </w:pPr>
            <w:r w:rsidRPr="00AF3DE8">
              <w:rPr>
                <w:rFonts w:cs="Times New Roman"/>
                <w:sz w:val="20"/>
                <w:szCs w:val="20"/>
              </w:rPr>
              <w:t>2.9. За критерієм «предмет порушення» визначаються такі види порушень:</w:t>
            </w:r>
          </w:p>
          <w:p w14:paraId="52DECE2D" w14:textId="77777777" w:rsidR="00695663" w:rsidRPr="00AF3DE8" w:rsidRDefault="00695663" w:rsidP="000A67F8">
            <w:pPr>
              <w:pStyle w:val="a6"/>
              <w:ind w:firstLine="312"/>
              <w:rPr>
                <w:rFonts w:ascii="Times New Roman" w:hAnsi="Times New Roman" w:cs="Times New Roman"/>
                <w:sz w:val="20"/>
                <w:szCs w:val="20"/>
              </w:rPr>
            </w:pPr>
            <w:r w:rsidRPr="00AF3DE8">
              <w:rPr>
                <w:rFonts w:ascii="Times New Roman" w:hAnsi="Times New Roman" w:cs="Times New Roman"/>
                <w:sz w:val="20"/>
                <w:szCs w:val="20"/>
              </w:rPr>
              <w:t>1) порушення щодо організаційних питань ліцензованої діяльності:</w:t>
            </w:r>
          </w:p>
          <w:p w14:paraId="48987022" w14:textId="77777777" w:rsidR="00695663" w:rsidRPr="00AF3DE8" w:rsidRDefault="00695663" w:rsidP="000A67F8">
            <w:pPr>
              <w:pStyle w:val="a6"/>
              <w:ind w:firstLine="312"/>
              <w:rPr>
                <w:rFonts w:ascii="Times New Roman" w:hAnsi="Times New Roman" w:cs="Times New Roman"/>
                <w:sz w:val="20"/>
                <w:szCs w:val="20"/>
              </w:rPr>
            </w:pPr>
            <w:r w:rsidRPr="00AF3DE8">
              <w:rPr>
                <w:rFonts w:ascii="Times New Roman" w:hAnsi="Times New Roman" w:cs="Times New Roman"/>
                <w:sz w:val="20"/>
                <w:szCs w:val="20"/>
              </w:rPr>
              <w:t>порушення кадрових вимог до провадження господарської діяльності (2 бали);</w:t>
            </w:r>
          </w:p>
          <w:p w14:paraId="1B12B5C0" w14:textId="77777777" w:rsidR="00695663" w:rsidRPr="00AF3DE8" w:rsidRDefault="00695663" w:rsidP="000A67F8">
            <w:pPr>
              <w:pStyle w:val="a6"/>
              <w:ind w:firstLine="312"/>
              <w:rPr>
                <w:rFonts w:ascii="Times New Roman" w:hAnsi="Times New Roman" w:cs="Times New Roman"/>
                <w:sz w:val="20"/>
                <w:szCs w:val="20"/>
              </w:rPr>
            </w:pPr>
            <w:r w:rsidRPr="00AF3DE8">
              <w:rPr>
                <w:rFonts w:ascii="Times New Roman" w:hAnsi="Times New Roman" w:cs="Times New Roman"/>
                <w:sz w:val="20"/>
                <w:szCs w:val="20"/>
              </w:rPr>
              <w:t>порушення щодо бухгалтерського обліку (2 бали);</w:t>
            </w:r>
          </w:p>
          <w:p w14:paraId="37D341B8" w14:textId="77777777" w:rsidR="00695663" w:rsidRPr="00AF3DE8" w:rsidRDefault="00695663" w:rsidP="000A67F8">
            <w:pPr>
              <w:pStyle w:val="a6"/>
              <w:ind w:firstLine="312"/>
              <w:rPr>
                <w:rFonts w:ascii="Times New Roman" w:hAnsi="Times New Roman" w:cs="Times New Roman"/>
                <w:sz w:val="20"/>
                <w:szCs w:val="20"/>
              </w:rPr>
            </w:pPr>
            <w:r w:rsidRPr="00AF3DE8">
              <w:rPr>
                <w:rFonts w:ascii="Times New Roman" w:hAnsi="Times New Roman" w:cs="Times New Roman"/>
                <w:sz w:val="20"/>
                <w:szCs w:val="20"/>
              </w:rPr>
              <w:t>порушення щодо засобів провадження ліцензованої діяльності (3 бали);</w:t>
            </w:r>
          </w:p>
          <w:p w14:paraId="3E8D07CF" w14:textId="77777777" w:rsidR="00695663" w:rsidRPr="00AF3DE8" w:rsidRDefault="00695663" w:rsidP="000A67F8">
            <w:pPr>
              <w:pStyle w:val="a6"/>
              <w:ind w:firstLine="312"/>
              <w:rPr>
                <w:rFonts w:ascii="Times New Roman" w:hAnsi="Times New Roman" w:cs="Times New Roman"/>
                <w:sz w:val="20"/>
                <w:szCs w:val="20"/>
              </w:rPr>
            </w:pPr>
            <w:r w:rsidRPr="00AF3DE8">
              <w:rPr>
                <w:rFonts w:ascii="Times New Roman" w:hAnsi="Times New Roman" w:cs="Times New Roman"/>
                <w:sz w:val="20"/>
                <w:szCs w:val="20"/>
              </w:rPr>
              <w:t>порушення щодо внесків на регулювання (2 бали);</w:t>
            </w:r>
          </w:p>
          <w:p w14:paraId="4371737B" w14:textId="77777777" w:rsidR="00695663" w:rsidRPr="00AF3DE8" w:rsidRDefault="00695663" w:rsidP="000A67F8">
            <w:pPr>
              <w:pStyle w:val="a6"/>
              <w:ind w:firstLine="312"/>
              <w:rPr>
                <w:rFonts w:ascii="Times New Roman" w:hAnsi="Times New Roman" w:cs="Times New Roman"/>
                <w:sz w:val="20"/>
                <w:szCs w:val="20"/>
              </w:rPr>
            </w:pPr>
            <w:r w:rsidRPr="00AF3DE8">
              <w:rPr>
                <w:rFonts w:ascii="Times New Roman" w:hAnsi="Times New Roman" w:cs="Times New Roman"/>
                <w:sz w:val="20"/>
                <w:szCs w:val="20"/>
              </w:rPr>
              <w:t>порушення щодо питань відокремлення та незалежності (3 бали);</w:t>
            </w:r>
          </w:p>
          <w:p w14:paraId="72680302" w14:textId="77777777" w:rsidR="00695663" w:rsidRPr="00AF3DE8" w:rsidRDefault="00695663" w:rsidP="000A67F8">
            <w:pPr>
              <w:pStyle w:val="a6"/>
              <w:ind w:firstLine="312"/>
              <w:rPr>
                <w:rFonts w:ascii="Times New Roman" w:hAnsi="Times New Roman" w:cs="Times New Roman"/>
                <w:sz w:val="20"/>
                <w:szCs w:val="20"/>
              </w:rPr>
            </w:pPr>
            <w:r w:rsidRPr="00AF3DE8">
              <w:rPr>
                <w:rFonts w:ascii="Times New Roman" w:hAnsi="Times New Roman" w:cs="Times New Roman"/>
                <w:sz w:val="20"/>
                <w:szCs w:val="20"/>
              </w:rPr>
              <w:t>інші порушення щодо організаційних питань ліцензованої діяльності (1 бал);</w:t>
            </w:r>
          </w:p>
          <w:p w14:paraId="1B484EF4" w14:textId="77777777" w:rsidR="00695663" w:rsidRPr="00AF3DE8" w:rsidRDefault="00695663" w:rsidP="000A67F8">
            <w:pPr>
              <w:pStyle w:val="a6"/>
              <w:jc w:val="center"/>
              <w:rPr>
                <w:rFonts w:ascii="Times New Roman" w:hAnsi="Times New Roman" w:cs="Times New Roman"/>
                <w:sz w:val="20"/>
                <w:szCs w:val="20"/>
              </w:rPr>
            </w:pPr>
            <w:r w:rsidRPr="00AF3DE8">
              <w:rPr>
                <w:rFonts w:ascii="Times New Roman" w:hAnsi="Times New Roman" w:cs="Times New Roman"/>
                <w:sz w:val="20"/>
                <w:szCs w:val="20"/>
              </w:rPr>
              <w:t>…</w:t>
            </w:r>
          </w:p>
          <w:p w14:paraId="0F158D0B"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5) порушення законодавства/ правил/технічних норм/спеціальних обов’язків (ПСО), встановлених режимів роботи ліцензованої діяльності (2 бали);</w:t>
            </w:r>
          </w:p>
          <w:p w14:paraId="06B504EE" w14:textId="105976B2" w:rsidR="00695663" w:rsidRPr="00AF3DE8" w:rsidRDefault="00695663" w:rsidP="000A67F8">
            <w:pPr>
              <w:spacing w:after="0"/>
              <w:jc w:val="both"/>
              <w:rPr>
                <w:rFonts w:ascii="Times New Roman" w:hAnsi="Times New Roman" w:cs="Times New Roman"/>
                <w:i/>
                <w:sz w:val="20"/>
                <w:szCs w:val="20"/>
              </w:rPr>
            </w:pPr>
          </w:p>
          <w:p w14:paraId="532B41F6" w14:textId="3D8E5628" w:rsidR="00695663" w:rsidRPr="00AF3DE8" w:rsidRDefault="00695663" w:rsidP="000A67F8">
            <w:pPr>
              <w:spacing w:after="0"/>
              <w:jc w:val="both"/>
              <w:rPr>
                <w:rFonts w:ascii="Times New Roman" w:hAnsi="Times New Roman" w:cs="Times New Roman"/>
                <w:i/>
                <w:sz w:val="20"/>
                <w:szCs w:val="20"/>
              </w:rPr>
            </w:pPr>
          </w:p>
          <w:p w14:paraId="188C0391" w14:textId="4E718CA5" w:rsidR="00695663" w:rsidRPr="00AF3DE8" w:rsidRDefault="00695663" w:rsidP="000A67F8">
            <w:pPr>
              <w:spacing w:after="0"/>
              <w:jc w:val="both"/>
              <w:rPr>
                <w:rFonts w:ascii="Times New Roman" w:hAnsi="Times New Roman" w:cs="Times New Roman"/>
                <w:i/>
                <w:sz w:val="20"/>
                <w:szCs w:val="20"/>
              </w:rPr>
            </w:pPr>
          </w:p>
          <w:p w14:paraId="752D6DE8" w14:textId="6ADE408F" w:rsidR="00695663" w:rsidRPr="00AF3DE8" w:rsidRDefault="00695663" w:rsidP="000A67F8">
            <w:pPr>
              <w:spacing w:after="0"/>
              <w:jc w:val="both"/>
              <w:rPr>
                <w:rFonts w:ascii="Times New Roman" w:hAnsi="Times New Roman" w:cs="Times New Roman"/>
                <w:i/>
                <w:sz w:val="20"/>
                <w:szCs w:val="20"/>
              </w:rPr>
            </w:pPr>
          </w:p>
          <w:p w14:paraId="6B5FA1B6" w14:textId="4ECBB562" w:rsidR="00695663" w:rsidRPr="00AF3DE8" w:rsidRDefault="00695663" w:rsidP="000A67F8">
            <w:pPr>
              <w:spacing w:after="0"/>
              <w:jc w:val="both"/>
              <w:rPr>
                <w:rFonts w:ascii="Times New Roman" w:hAnsi="Times New Roman" w:cs="Times New Roman"/>
                <w:i/>
                <w:sz w:val="20"/>
                <w:szCs w:val="20"/>
              </w:rPr>
            </w:pPr>
          </w:p>
          <w:p w14:paraId="77FA4A96" w14:textId="580C6276" w:rsidR="00695663" w:rsidRPr="00AF3DE8" w:rsidRDefault="00695663" w:rsidP="000A67F8">
            <w:pPr>
              <w:spacing w:after="0"/>
              <w:jc w:val="both"/>
              <w:rPr>
                <w:rFonts w:ascii="Times New Roman" w:hAnsi="Times New Roman" w:cs="Times New Roman"/>
                <w:i/>
                <w:sz w:val="20"/>
                <w:szCs w:val="20"/>
              </w:rPr>
            </w:pPr>
          </w:p>
          <w:p w14:paraId="6E2A4060" w14:textId="65F49836" w:rsidR="00695663" w:rsidRPr="00AF3DE8" w:rsidRDefault="00695663" w:rsidP="000A67F8">
            <w:pPr>
              <w:spacing w:after="0"/>
              <w:jc w:val="both"/>
              <w:rPr>
                <w:rFonts w:ascii="Times New Roman" w:hAnsi="Times New Roman" w:cs="Times New Roman"/>
                <w:i/>
                <w:sz w:val="20"/>
                <w:szCs w:val="20"/>
              </w:rPr>
            </w:pPr>
          </w:p>
          <w:p w14:paraId="73803AD6" w14:textId="195E212D" w:rsidR="00695663" w:rsidRPr="00AF3DE8" w:rsidRDefault="00695663" w:rsidP="000A67F8">
            <w:pPr>
              <w:spacing w:after="0"/>
              <w:jc w:val="both"/>
              <w:rPr>
                <w:rFonts w:ascii="Times New Roman" w:hAnsi="Times New Roman" w:cs="Times New Roman"/>
                <w:i/>
                <w:sz w:val="20"/>
                <w:szCs w:val="20"/>
              </w:rPr>
            </w:pPr>
          </w:p>
          <w:p w14:paraId="4B2B7185" w14:textId="5CAEE1AB" w:rsidR="00695663" w:rsidRPr="00AF3DE8" w:rsidRDefault="00695663" w:rsidP="000A67F8">
            <w:pPr>
              <w:spacing w:after="0"/>
              <w:jc w:val="both"/>
              <w:rPr>
                <w:rFonts w:ascii="Times New Roman" w:hAnsi="Times New Roman" w:cs="Times New Roman"/>
                <w:i/>
                <w:sz w:val="20"/>
                <w:szCs w:val="20"/>
              </w:rPr>
            </w:pPr>
          </w:p>
          <w:p w14:paraId="3C143B9B" w14:textId="6F3F8505" w:rsidR="00695663" w:rsidRPr="00AF3DE8" w:rsidRDefault="00695663" w:rsidP="000A67F8">
            <w:pPr>
              <w:spacing w:after="0"/>
              <w:jc w:val="both"/>
              <w:rPr>
                <w:rFonts w:ascii="Times New Roman" w:hAnsi="Times New Roman" w:cs="Times New Roman"/>
                <w:i/>
                <w:sz w:val="20"/>
                <w:szCs w:val="20"/>
              </w:rPr>
            </w:pPr>
          </w:p>
          <w:p w14:paraId="72DEF73E" w14:textId="77777777" w:rsidR="00695663" w:rsidRPr="00AF3DE8" w:rsidRDefault="00695663" w:rsidP="000A67F8">
            <w:pPr>
              <w:spacing w:after="0"/>
              <w:jc w:val="both"/>
              <w:rPr>
                <w:rFonts w:ascii="Times New Roman" w:hAnsi="Times New Roman" w:cs="Times New Roman"/>
                <w:i/>
                <w:sz w:val="20"/>
                <w:szCs w:val="20"/>
              </w:rPr>
            </w:pPr>
          </w:p>
          <w:p w14:paraId="698AE3FE" w14:textId="77777777"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i/>
                <w:iCs/>
                <w:sz w:val="20"/>
                <w:szCs w:val="20"/>
                <w:lang w:eastAsia="uk-UA"/>
              </w:rPr>
              <w:t>TOB «ДНІПРОВСЬКІ ЕНЕРГЕТИЧНІ ПОСЛУГИ»</w:t>
            </w:r>
          </w:p>
          <w:p w14:paraId="34DE0D37" w14:textId="77777777" w:rsidR="00695663" w:rsidRPr="00AF3DE8" w:rsidRDefault="00695663" w:rsidP="000A67F8">
            <w:pPr>
              <w:shd w:val="clear" w:color="auto" w:fill="FFFFFF"/>
              <w:spacing w:after="0"/>
              <w:jc w:val="both"/>
              <w:rPr>
                <w:rFonts w:ascii="Times New Roman" w:hAnsi="Times New Roman" w:cs="Times New Roman"/>
                <w:b/>
                <w:sz w:val="20"/>
                <w:szCs w:val="20"/>
                <w:lang w:eastAsia="uk-UA"/>
              </w:rPr>
            </w:pPr>
            <w:r w:rsidRPr="00AF3DE8">
              <w:rPr>
                <w:rFonts w:ascii="Times New Roman" w:hAnsi="Times New Roman" w:cs="Times New Roman"/>
                <w:bCs/>
                <w:sz w:val="20"/>
                <w:szCs w:val="20"/>
                <w:lang w:eastAsia="uk-UA"/>
              </w:rPr>
              <w:t xml:space="preserve">10) порушення щодо виконання нормативно-правових актів, рішень інших органів державної влади </w:t>
            </w:r>
            <w:r w:rsidRPr="00AF3DE8">
              <w:rPr>
                <w:rFonts w:ascii="Times New Roman" w:hAnsi="Times New Roman" w:cs="Times New Roman"/>
                <w:b/>
                <w:sz w:val="20"/>
                <w:szCs w:val="20"/>
                <w:lang w:eastAsia="uk-UA"/>
              </w:rPr>
              <w:t>(1 бал);</w:t>
            </w:r>
          </w:p>
          <w:p w14:paraId="45ADC08F" w14:textId="77777777" w:rsidR="00695663" w:rsidRPr="00AF3DE8" w:rsidRDefault="00695663" w:rsidP="000A67F8">
            <w:pPr>
              <w:shd w:val="clear" w:color="auto" w:fill="FFFFFF"/>
              <w:spacing w:after="0"/>
              <w:jc w:val="both"/>
              <w:rPr>
                <w:rFonts w:ascii="Times New Roman" w:hAnsi="Times New Roman" w:cs="Times New Roman"/>
                <w:bCs/>
                <w:sz w:val="20"/>
                <w:szCs w:val="20"/>
                <w:lang w:eastAsia="uk-UA"/>
              </w:rPr>
            </w:pPr>
          </w:p>
          <w:p w14:paraId="35C11607" w14:textId="77777777" w:rsidR="00695663" w:rsidRPr="00AF3DE8" w:rsidRDefault="00695663" w:rsidP="000A67F8">
            <w:pPr>
              <w:shd w:val="clear" w:color="auto" w:fill="FFFFFF"/>
              <w:spacing w:after="0"/>
              <w:jc w:val="both"/>
              <w:rPr>
                <w:rFonts w:ascii="Times New Roman" w:hAnsi="Times New Roman" w:cs="Times New Roman"/>
                <w:b/>
                <w:strike/>
                <w:sz w:val="20"/>
                <w:szCs w:val="20"/>
                <w:lang w:eastAsia="uk-UA"/>
              </w:rPr>
            </w:pPr>
            <w:r w:rsidRPr="00AF3DE8">
              <w:rPr>
                <w:rFonts w:ascii="Times New Roman" w:hAnsi="Times New Roman" w:cs="Times New Roman"/>
                <w:b/>
                <w:strike/>
                <w:sz w:val="20"/>
                <w:szCs w:val="20"/>
                <w:lang w:eastAsia="uk-UA"/>
              </w:rPr>
              <w:t>11) інші порушення (</w:t>
            </w:r>
            <w:r w:rsidRPr="00AF3DE8">
              <w:rPr>
                <w:rFonts w:ascii="Times New Roman" w:hAnsi="Times New Roman" w:cs="Times New Roman"/>
                <w:b/>
                <w:strike/>
                <w:sz w:val="20"/>
                <w:szCs w:val="20"/>
              </w:rPr>
              <w:t>2 бали</w:t>
            </w:r>
            <w:r w:rsidRPr="00AF3DE8">
              <w:rPr>
                <w:rFonts w:ascii="Times New Roman" w:hAnsi="Times New Roman" w:cs="Times New Roman"/>
                <w:b/>
                <w:strike/>
                <w:sz w:val="20"/>
                <w:szCs w:val="20"/>
                <w:lang w:eastAsia="uk-UA"/>
              </w:rPr>
              <w:t xml:space="preserve">). </w:t>
            </w:r>
          </w:p>
          <w:p w14:paraId="31B1A3A4" w14:textId="77777777" w:rsidR="00695663" w:rsidRPr="00AF3DE8" w:rsidRDefault="00695663" w:rsidP="000A67F8">
            <w:pPr>
              <w:spacing w:after="0"/>
              <w:jc w:val="both"/>
              <w:rPr>
                <w:rFonts w:ascii="Times New Roman" w:hAnsi="Times New Roman" w:cs="Times New Roman"/>
                <w:i/>
                <w:sz w:val="20"/>
                <w:szCs w:val="20"/>
              </w:rPr>
            </w:pPr>
          </w:p>
          <w:p w14:paraId="4849C15E" w14:textId="77777777" w:rsidR="00695663" w:rsidRPr="00AF3DE8" w:rsidRDefault="00695663" w:rsidP="000A67F8">
            <w:pPr>
              <w:spacing w:after="0"/>
              <w:jc w:val="both"/>
              <w:rPr>
                <w:rFonts w:ascii="Times New Roman" w:hAnsi="Times New Roman" w:cs="Times New Roman"/>
                <w:i/>
                <w:sz w:val="20"/>
                <w:szCs w:val="20"/>
              </w:rPr>
            </w:pPr>
          </w:p>
          <w:p w14:paraId="2908EA01" w14:textId="77777777" w:rsidR="00695663" w:rsidRPr="00AF3DE8" w:rsidRDefault="00695663" w:rsidP="000A67F8">
            <w:pPr>
              <w:spacing w:after="0"/>
              <w:jc w:val="both"/>
              <w:rPr>
                <w:rFonts w:ascii="Times New Roman" w:hAnsi="Times New Roman" w:cs="Times New Roman"/>
                <w:i/>
                <w:sz w:val="20"/>
                <w:szCs w:val="20"/>
              </w:rPr>
            </w:pPr>
          </w:p>
          <w:p w14:paraId="3DE309D5" w14:textId="77777777" w:rsidR="00695663" w:rsidRPr="00AF3DE8" w:rsidRDefault="00695663" w:rsidP="000A67F8">
            <w:pPr>
              <w:spacing w:after="0"/>
              <w:jc w:val="both"/>
              <w:rPr>
                <w:rFonts w:ascii="Times New Roman" w:hAnsi="Times New Roman" w:cs="Times New Roman"/>
                <w:i/>
                <w:sz w:val="20"/>
                <w:szCs w:val="20"/>
              </w:rPr>
            </w:pPr>
          </w:p>
          <w:p w14:paraId="0B753868" w14:textId="77777777" w:rsidR="00695663" w:rsidRPr="00AF3DE8" w:rsidRDefault="00695663" w:rsidP="000A67F8">
            <w:pPr>
              <w:spacing w:after="0"/>
              <w:jc w:val="both"/>
              <w:rPr>
                <w:rFonts w:ascii="Times New Roman" w:hAnsi="Times New Roman" w:cs="Times New Roman"/>
                <w:i/>
                <w:sz w:val="20"/>
                <w:szCs w:val="20"/>
              </w:rPr>
            </w:pPr>
          </w:p>
          <w:p w14:paraId="7A5D3E15" w14:textId="77777777" w:rsidR="00695663" w:rsidRPr="00AF3DE8" w:rsidRDefault="00695663" w:rsidP="000A67F8">
            <w:pPr>
              <w:spacing w:after="0"/>
              <w:jc w:val="both"/>
              <w:rPr>
                <w:rFonts w:ascii="Times New Roman" w:hAnsi="Times New Roman" w:cs="Times New Roman"/>
                <w:i/>
                <w:sz w:val="20"/>
                <w:szCs w:val="20"/>
              </w:rPr>
            </w:pPr>
          </w:p>
          <w:p w14:paraId="00FCC222" w14:textId="77777777" w:rsidR="00695663" w:rsidRPr="00AF3DE8" w:rsidRDefault="00695663" w:rsidP="000A67F8">
            <w:pPr>
              <w:spacing w:after="0"/>
              <w:jc w:val="both"/>
              <w:rPr>
                <w:rFonts w:ascii="Times New Roman" w:hAnsi="Times New Roman" w:cs="Times New Roman"/>
                <w:i/>
                <w:sz w:val="20"/>
                <w:szCs w:val="20"/>
              </w:rPr>
            </w:pPr>
          </w:p>
          <w:p w14:paraId="34AA453C" w14:textId="77777777" w:rsidR="00695663" w:rsidRPr="00AF3DE8" w:rsidRDefault="00695663" w:rsidP="000A67F8">
            <w:pPr>
              <w:spacing w:after="0"/>
              <w:jc w:val="both"/>
              <w:rPr>
                <w:rFonts w:ascii="Times New Roman" w:hAnsi="Times New Roman" w:cs="Times New Roman"/>
                <w:i/>
                <w:sz w:val="20"/>
                <w:szCs w:val="20"/>
              </w:rPr>
            </w:pPr>
          </w:p>
          <w:p w14:paraId="354FB88C" w14:textId="77777777" w:rsidR="00695663" w:rsidRPr="00AF3DE8" w:rsidRDefault="00695663" w:rsidP="000A67F8">
            <w:pPr>
              <w:spacing w:after="0"/>
              <w:jc w:val="both"/>
              <w:rPr>
                <w:rFonts w:ascii="Times New Roman" w:hAnsi="Times New Roman" w:cs="Times New Roman"/>
                <w:i/>
                <w:sz w:val="20"/>
                <w:szCs w:val="20"/>
              </w:rPr>
            </w:pPr>
          </w:p>
          <w:p w14:paraId="7BB7E7EC" w14:textId="77777777" w:rsidR="00695663" w:rsidRPr="00AF3DE8" w:rsidRDefault="00695663" w:rsidP="000A67F8">
            <w:pPr>
              <w:spacing w:after="0"/>
              <w:jc w:val="both"/>
              <w:rPr>
                <w:rFonts w:ascii="Times New Roman" w:hAnsi="Times New Roman" w:cs="Times New Roman"/>
                <w:i/>
                <w:sz w:val="20"/>
                <w:szCs w:val="20"/>
              </w:rPr>
            </w:pPr>
          </w:p>
          <w:p w14:paraId="6977A86A" w14:textId="77777777" w:rsidR="00695663" w:rsidRPr="00AF3DE8" w:rsidRDefault="00695663" w:rsidP="000A67F8">
            <w:pPr>
              <w:spacing w:after="0"/>
              <w:jc w:val="both"/>
              <w:rPr>
                <w:rFonts w:ascii="Times New Roman" w:hAnsi="Times New Roman" w:cs="Times New Roman"/>
                <w:i/>
                <w:sz w:val="20"/>
                <w:szCs w:val="20"/>
              </w:rPr>
            </w:pPr>
          </w:p>
          <w:p w14:paraId="3AFF475E" w14:textId="77777777" w:rsidR="00695663" w:rsidRPr="00AF3DE8" w:rsidRDefault="00695663" w:rsidP="000A67F8">
            <w:pPr>
              <w:spacing w:after="0"/>
              <w:jc w:val="both"/>
              <w:rPr>
                <w:rFonts w:ascii="Times New Roman" w:hAnsi="Times New Roman" w:cs="Times New Roman"/>
                <w:i/>
                <w:sz w:val="20"/>
                <w:szCs w:val="20"/>
              </w:rPr>
            </w:pPr>
          </w:p>
          <w:p w14:paraId="37D91BDD" w14:textId="7E1EB0CA" w:rsidR="00695663" w:rsidRDefault="00695663" w:rsidP="000A67F8">
            <w:pPr>
              <w:spacing w:after="0"/>
              <w:jc w:val="both"/>
              <w:rPr>
                <w:rFonts w:ascii="Times New Roman" w:hAnsi="Times New Roman" w:cs="Times New Roman"/>
                <w:i/>
                <w:sz w:val="20"/>
                <w:szCs w:val="20"/>
              </w:rPr>
            </w:pPr>
          </w:p>
          <w:p w14:paraId="7A7133EF" w14:textId="63E25015" w:rsidR="00695663" w:rsidRDefault="00695663" w:rsidP="000A67F8">
            <w:pPr>
              <w:spacing w:after="0"/>
              <w:jc w:val="both"/>
              <w:rPr>
                <w:rFonts w:ascii="Times New Roman" w:hAnsi="Times New Roman" w:cs="Times New Roman"/>
                <w:i/>
                <w:sz w:val="20"/>
                <w:szCs w:val="20"/>
              </w:rPr>
            </w:pPr>
          </w:p>
          <w:p w14:paraId="7C2723FF" w14:textId="77777777" w:rsidR="00695663" w:rsidRPr="00AF3DE8" w:rsidRDefault="00695663" w:rsidP="000A67F8">
            <w:pPr>
              <w:spacing w:after="0"/>
              <w:jc w:val="both"/>
              <w:rPr>
                <w:rFonts w:ascii="Times New Roman" w:hAnsi="Times New Roman" w:cs="Times New Roman"/>
                <w:i/>
                <w:sz w:val="20"/>
                <w:szCs w:val="20"/>
              </w:rPr>
            </w:pPr>
          </w:p>
          <w:p w14:paraId="168C5632" w14:textId="77777777" w:rsidR="00695663" w:rsidRPr="00AF3DE8" w:rsidRDefault="00695663" w:rsidP="000A67F8">
            <w:pPr>
              <w:spacing w:after="0"/>
              <w:jc w:val="both"/>
              <w:rPr>
                <w:rFonts w:ascii="Times New Roman" w:hAnsi="Times New Roman" w:cs="Times New Roman"/>
                <w:i/>
                <w:sz w:val="20"/>
                <w:szCs w:val="20"/>
              </w:rPr>
            </w:pPr>
          </w:p>
          <w:p w14:paraId="6A23FB9C" w14:textId="77777777" w:rsidR="00695663" w:rsidRPr="00AF3DE8" w:rsidRDefault="00695663" w:rsidP="000A67F8">
            <w:pPr>
              <w:spacing w:after="0"/>
              <w:jc w:val="both"/>
              <w:rPr>
                <w:rFonts w:ascii="Times New Roman" w:hAnsi="Times New Roman" w:cs="Times New Roman"/>
                <w:i/>
                <w:sz w:val="20"/>
                <w:szCs w:val="20"/>
              </w:rPr>
            </w:pPr>
          </w:p>
          <w:p w14:paraId="07F26489" w14:textId="77777777" w:rsidR="00695663" w:rsidRPr="00AF3DE8" w:rsidRDefault="00695663" w:rsidP="000A67F8">
            <w:pPr>
              <w:spacing w:after="0"/>
              <w:jc w:val="both"/>
              <w:rPr>
                <w:rFonts w:ascii="Times New Roman" w:hAnsi="Times New Roman" w:cs="Times New Roman"/>
                <w:i/>
                <w:sz w:val="20"/>
                <w:szCs w:val="20"/>
              </w:rPr>
            </w:pPr>
          </w:p>
          <w:p w14:paraId="79078FFE" w14:textId="46570838"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eastAsia="Times New Roman" w:hAnsi="Times New Roman" w:cs="Times New Roman"/>
                <w:i/>
                <w:iCs/>
                <w:sz w:val="20"/>
                <w:szCs w:val="20"/>
              </w:rPr>
              <w:t>АТ «ДТЕК ДНІПРОЕНЕРГО»</w:t>
            </w:r>
          </w:p>
          <w:p w14:paraId="13E317F3" w14:textId="362CA38D"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hAnsi="Times New Roman" w:cs="Times New Roman"/>
                <w:i/>
                <w:sz w:val="20"/>
                <w:szCs w:val="20"/>
              </w:rPr>
              <w:t>АТ «ДТЕК ЗАХІДЕНЕРГО»</w:t>
            </w:r>
          </w:p>
          <w:p w14:paraId="4DA18CF2" w14:textId="77777777" w:rsidR="00695663" w:rsidRPr="00AF3DE8" w:rsidRDefault="00695663" w:rsidP="000A67F8">
            <w:pPr>
              <w:autoSpaceDE w:val="0"/>
              <w:autoSpaceDN w:val="0"/>
              <w:adjustRightInd w:val="0"/>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2.9. За критерієм «предмет порушення» визначаються такі види порушень:</w:t>
            </w:r>
          </w:p>
          <w:p w14:paraId="0697401D"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У разі, якщо оцінюване порушення одночасно підпадає під декілька видів порушень та неможливо визначити вид, що має найбільш тісний зв'язок із порушенням, для цілей оцінки серйозності буде застосовуватись вид порушення із </w:t>
            </w:r>
            <w:proofErr w:type="spellStart"/>
            <w:r w:rsidRPr="00AF3DE8">
              <w:rPr>
                <w:rFonts w:ascii="Times New Roman" w:hAnsi="Times New Roman" w:cs="Times New Roman"/>
                <w:b/>
                <w:bCs/>
                <w:sz w:val="20"/>
                <w:szCs w:val="20"/>
              </w:rPr>
              <w:t>найменьшою</w:t>
            </w:r>
            <w:proofErr w:type="spellEnd"/>
            <w:r w:rsidRPr="00AF3DE8">
              <w:rPr>
                <w:rFonts w:ascii="Times New Roman" w:hAnsi="Times New Roman" w:cs="Times New Roman"/>
                <w:sz w:val="20"/>
                <w:szCs w:val="20"/>
              </w:rPr>
              <w:t xml:space="preserve"> кількістю балів (з тих видів, що підлягають застосуванню до оцінюваного порушення).</w:t>
            </w:r>
          </w:p>
          <w:p w14:paraId="0F585D25" w14:textId="77777777" w:rsidR="00695663" w:rsidRPr="00AF3DE8" w:rsidRDefault="00695663" w:rsidP="000A67F8">
            <w:pPr>
              <w:spacing w:after="0"/>
              <w:jc w:val="both"/>
              <w:rPr>
                <w:rFonts w:ascii="Times New Roman" w:hAnsi="Times New Roman" w:cs="Times New Roman"/>
                <w:i/>
                <w:sz w:val="20"/>
                <w:szCs w:val="20"/>
              </w:rPr>
            </w:pPr>
          </w:p>
          <w:p w14:paraId="51F79514" w14:textId="77777777" w:rsidR="00695663" w:rsidRPr="00AF3DE8" w:rsidRDefault="00695663" w:rsidP="000A67F8">
            <w:pPr>
              <w:spacing w:after="0"/>
              <w:jc w:val="both"/>
              <w:rPr>
                <w:rFonts w:ascii="Times New Roman" w:hAnsi="Times New Roman" w:cs="Times New Roman"/>
                <w:i/>
                <w:sz w:val="20"/>
                <w:szCs w:val="20"/>
              </w:rPr>
            </w:pPr>
          </w:p>
          <w:p w14:paraId="188D7992" w14:textId="77777777" w:rsidR="00695663" w:rsidRPr="00AF3DE8" w:rsidRDefault="00695663" w:rsidP="000A67F8">
            <w:pPr>
              <w:spacing w:after="0"/>
              <w:jc w:val="both"/>
              <w:rPr>
                <w:rFonts w:ascii="Times New Roman" w:hAnsi="Times New Roman" w:cs="Times New Roman"/>
                <w:i/>
                <w:sz w:val="20"/>
                <w:szCs w:val="20"/>
              </w:rPr>
            </w:pPr>
          </w:p>
          <w:p w14:paraId="1B2DC650" w14:textId="77777777" w:rsidR="00695663" w:rsidRPr="00AF3DE8" w:rsidRDefault="00695663" w:rsidP="000A67F8">
            <w:pPr>
              <w:spacing w:after="0"/>
              <w:jc w:val="both"/>
              <w:rPr>
                <w:rFonts w:ascii="Times New Roman" w:hAnsi="Times New Roman" w:cs="Times New Roman"/>
                <w:i/>
                <w:sz w:val="20"/>
                <w:szCs w:val="20"/>
              </w:rPr>
            </w:pPr>
          </w:p>
          <w:p w14:paraId="7DE6F14B" w14:textId="77777777" w:rsidR="00695663" w:rsidRPr="00AF3DE8" w:rsidRDefault="00695663" w:rsidP="000A67F8">
            <w:pPr>
              <w:spacing w:after="0"/>
              <w:jc w:val="both"/>
              <w:rPr>
                <w:rFonts w:ascii="Times New Roman" w:hAnsi="Times New Roman" w:cs="Times New Roman"/>
                <w:i/>
                <w:sz w:val="20"/>
                <w:szCs w:val="20"/>
              </w:rPr>
            </w:pPr>
          </w:p>
          <w:p w14:paraId="376256B2" w14:textId="049CDCD6" w:rsidR="00695663" w:rsidRDefault="00695663" w:rsidP="000A67F8">
            <w:pPr>
              <w:spacing w:after="0"/>
              <w:jc w:val="both"/>
              <w:rPr>
                <w:rFonts w:ascii="Times New Roman" w:hAnsi="Times New Roman" w:cs="Times New Roman"/>
                <w:i/>
                <w:sz w:val="20"/>
                <w:szCs w:val="20"/>
              </w:rPr>
            </w:pPr>
          </w:p>
          <w:p w14:paraId="10D0A023" w14:textId="77777777" w:rsidR="00695663" w:rsidRPr="00AF3DE8" w:rsidRDefault="00695663" w:rsidP="000A67F8">
            <w:pPr>
              <w:spacing w:after="0"/>
              <w:jc w:val="both"/>
              <w:rPr>
                <w:rFonts w:ascii="Times New Roman" w:hAnsi="Times New Roman" w:cs="Times New Roman"/>
                <w:i/>
                <w:sz w:val="20"/>
                <w:szCs w:val="20"/>
              </w:rPr>
            </w:pPr>
          </w:p>
          <w:p w14:paraId="137598AC" w14:textId="77777777" w:rsidR="00695663" w:rsidRPr="00AF3DE8" w:rsidRDefault="00695663" w:rsidP="000A67F8">
            <w:pPr>
              <w:spacing w:after="0"/>
              <w:jc w:val="both"/>
              <w:rPr>
                <w:rFonts w:ascii="Times New Roman" w:hAnsi="Times New Roman" w:cs="Times New Roman"/>
                <w:i/>
                <w:sz w:val="20"/>
                <w:szCs w:val="20"/>
              </w:rPr>
            </w:pPr>
          </w:p>
          <w:p w14:paraId="2EC7DAE0" w14:textId="77777777" w:rsidR="00695663" w:rsidRPr="00AF3DE8" w:rsidRDefault="00695663" w:rsidP="000A67F8">
            <w:pPr>
              <w:spacing w:after="0"/>
              <w:jc w:val="both"/>
              <w:rPr>
                <w:rFonts w:ascii="Times New Roman" w:hAnsi="Times New Roman" w:cs="Times New Roman"/>
                <w:i/>
                <w:sz w:val="20"/>
                <w:szCs w:val="20"/>
              </w:rPr>
            </w:pPr>
          </w:p>
          <w:p w14:paraId="4BCFB73B" w14:textId="77777777" w:rsidR="00695663" w:rsidRPr="00AF3DE8" w:rsidRDefault="00695663" w:rsidP="000A67F8">
            <w:pPr>
              <w:spacing w:after="0"/>
              <w:jc w:val="both"/>
              <w:rPr>
                <w:rFonts w:ascii="Times New Roman" w:hAnsi="Times New Roman" w:cs="Times New Roman"/>
                <w:i/>
                <w:sz w:val="20"/>
                <w:szCs w:val="20"/>
              </w:rPr>
            </w:pPr>
          </w:p>
          <w:p w14:paraId="1253B7E8" w14:textId="77777777" w:rsidR="00695663" w:rsidRPr="00AF3DE8" w:rsidRDefault="00695663" w:rsidP="000A67F8">
            <w:pPr>
              <w:spacing w:after="0"/>
              <w:jc w:val="both"/>
              <w:rPr>
                <w:rFonts w:ascii="Times New Roman" w:hAnsi="Times New Roman" w:cs="Times New Roman"/>
                <w:i/>
                <w:sz w:val="20"/>
                <w:szCs w:val="20"/>
              </w:rPr>
            </w:pPr>
          </w:p>
          <w:p w14:paraId="304E0F6D" w14:textId="77777777" w:rsidR="00695663" w:rsidRPr="00AF3DE8" w:rsidRDefault="00695663" w:rsidP="000A67F8">
            <w:pPr>
              <w:spacing w:after="0"/>
              <w:jc w:val="both"/>
              <w:rPr>
                <w:rFonts w:ascii="Times New Roman" w:hAnsi="Times New Roman" w:cs="Times New Roman"/>
                <w:i/>
                <w:sz w:val="20"/>
                <w:szCs w:val="20"/>
              </w:rPr>
            </w:pPr>
          </w:p>
          <w:p w14:paraId="06FD8C29" w14:textId="77777777" w:rsidR="00695663" w:rsidRPr="00AF3DE8" w:rsidRDefault="00695663" w:rsidP="000A67F8">
            <w:pPr>
              <w:spacing w:after="0"/>
              <w:jc w:val="both"/>
              <w:rPr>
                <w:rFonts w:ascii="Times New Roman" w:hAnsi="Times New Roman" w:cs="Times New Roman"/>
                <w:i/>
                <w:sz w:val="20"/>
                <w:szCs w:val="20"/>
              </w:rPr>
            </w:pPr>
          </w:p>
          <w:p w14:paraId="47F6AAEE" w14:textId="6257363D"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1E709FFC"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bCs/>
                <w:i/>
                <w:noProof/>
                <w:sz w:val="20"/>
                <w:szCs w:val="20"/>
              </w:rPr>
              <w:t>ПРАТ «ДТЕК КИЇВСЬКІ ЕЛЕКТРОМЕРЕЖІ»</w:t>
            </w:r>
          </w:p>
          <w:p w14:paraId="16D727F2"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noProof/>
                <w:sz w:val="20"/>
                <w:szCs w:val="20"/>
              </w:rPr>
              <w:t>АТ ДТЕК «ОДЕСЬКІ ЕЛЕКТРОМЕРЕЖІ»</w:t>
            </w:r>
          </w:p>
          <w:p w14:paraId="46C8BFBD" w14:textId="77777777" w:rsidR="00695663" w:rsidRPr="00AF3DE8" w:rsidRDefault="00695663" w:rsidP="000A67F8">
            <w:pPr>
              <w:spacing w:after="0"/>
              <w:jc w:val="both"/>
              <w:rPr>
                <w:rFonts w:ascii="Times New Roman" w:hAnsi="Times New Roman" w:cs="Times New Roman"/>
                <w:i/>
                <w:sz w:val="20"/>
                <w:szCs w:val="20"/>
              </w:rPr>
            </w:pPr>
          </w:p>
          <w:p w14:paraId="3E805F5D" w14:textId="77777777" w:rsidR="00695663" w:rsidRPr="00AF3DE8" w:rsidRDefault="00695663" w:rsidP="000A67F8">
            <w:pPr>
              <w:pStyle w:val="List11"/>
              <w:numPr>
                <w:ilvl w:val="0"/>
                <w:numId w:val="0"/>
              </w:numPr>
              <w:spacing w:before="0" w:after="0" w:line="276" w:lineRule="auto"/>
              <w:ind w:left="432"/>
              <w:rPr>
                <w:rFonts w:cs="Times New Roman"/>
                <w:noProof/>
                <w:sz w:val="20"/>
                <w:szCs w:val="20"/>
              </w:rPr>
            </w:pPr>
            <w:r w:rsidRPr="00AF3DE8">
              <w:rPr>
                <w:rFonts w:cs="Times New Roman"/>
                <w:noProof/>
                <w:sz w:val="20"/>
                <w:szCs w:val="20"/>
              </w:rPr>
              <w:t>2.9. За критерієм «предмет порушення» визначаються такі види порушень:</w:t>
            </w:r>
          </w:p>
          <w:p w14:paraId="5DD75B3C" w14:textId="77777777" w:rsidR="00695663" w:rsidRPr="00AF3DE8" w:rsidRDefault="00695663" w:rsidP="000A67F8">
            <w:pPr>
              <w:pStyle w:val="rvps2"/>
              <w:spacing w:before="0" w:beforeAutospacing="0" w:after="0" w:afterAutospacing="0" w:line="276" w:lineRule="auto"/>
              <w:ind w:firstLine="709"/>
              <w:jc w:val="both"/>
              <w:rPr>
                <w:rFonts w:eastAsiaTheme="minorEastAsia" w:cs="Times New Roman"/>
                <w:noProof/>
                <w:sz w:val="20"/>
                <w:szCs w:val="20"/>
              </w:rPr>
            </w:pPr>
            <w:r w:rsidRPr="00AF3DE8">
              <w:rPr>
                <w:rFonts w:eastAsiaTheme="minorEastAsia" w:cs="Times New Roman"/>
                <w:noProof/>
                <w:sz w:val="20"/>
                <w:szCs w:val="20"/>
              </w:rPr>
              <w:t>1) порушення щодо організаційних питань ліцензованої діяльності:</w:t>
            </w:r>
          </w:p>
          <w:p w14:paraId="29D3EE94" w14:textId="77777777" w:rsidR="00695663" w:rsidRPr="00AF3DE8" w:rsidRDefault="00695663" w:rsidP="000A67F8">
            <w:pPr>
              <w:pStyle w:val="rvps2"/>
              <w:spacing w:before="0" w:beforeAutospacing="0" w:after="0" w:afterAutospacing="0" w:line="276" w:lineRule="auto"/>
              <w:ind w:firstLine="709"/>
              <w:jc w:val="both"/>
              <w:rPr>
                <w:rFonts w:cs="Times New Roman"/>
                <w:noProof/>
                <w:sz w:val="20"/>
                <w:szCs w:val="20"/>
              </w:rPr>
            </w:pPr>
            <w:r w:rsidRPr="00AF3DE8">
              <w:rPr>
                <w:rFonts w:cs="Times New Roman"/>
                <w:noProof/>
                <w:sz w:val="20"/>
                <w:szCs w:val="20"/>
              </w:rPr>
              <w:t>порушення кадрових вимог до провадження господарської діяльності (2 бали);</w:t>
            </w:r>
          </w:p>
          <w:p w14:paraId="42747F2E" w14:textId="77777777" w:rsidR="00695663" w:rsidRPr="00AF3DE8" w:rsidRDefault="00695663" w:rsidP="000A67F8">
            <w:pPr>
              <w:pStyle w:val="rvps2"/>
              <w:spacing w:before="0" w:beforeAutospacing="0" w:after="0" w:afterAutospacing="0" w:line="276" w:lineRule="auto"/>
              <w:ind w:firstLine="709"/>
              <w:jc w:val="both"/>
              <w:rPr>
                <w:rFonts w:cs="Times New Roman"/>
                <w:noProof/>
                <w:sz w:val="20"/>
                <w:szCs w:val="20"/>
              </w:rPr>
            </w:pPr>
            <w:r w:rsidRPr="00AF3DE8">
              <w:rPr>
                <w:rFonts w:cs="Times New Roman"/>
                <w:noProof/>
                <w:sz w:val="20"/>
                <w:szCs w:val="20"/>
              </w:rPr>
              <w:t>порушення щодо бухгалтерського обліку та фінансової звітності (3 бали);</w:t>
            </w:r>
          </w:p>
          <w:p w14:paraId="0A3FD245" w14:textId="77777777" w:rsidR="00695663" w:rsidRPr="00AF3DE8" w:rsidRDefault="00695663" w:rsidP="000A67F8">
            <w:pPr>
              <w:pStyle w:val="rvps2"/>
              <w:spacing w:before="0" w:beforeAutospacing="0" w:after="0" w:afterAutospacing="0" w:line="276" w:lineRule="auto"/>
              <w:ind w:firstLine="709"/>
              <w:jc w:val="both"/>
              <w:rPr>
                <w:rFonts w:cs="Times New Roman"/>
                <w:noProof/>
                <w:sz w:val="20"/>
                <w:szCs w:val="20"/>
              </w:rPr>
            </w:pPr>
            <w:r w:rsidRPr="00AF3DE8">
              <w:rPr>
                <w:rFonts w:cs="Times New Roman"/>
                <w:noProof/>
                <w:sz w:val="20"/>
                <w:szCs w:val="20"/>
              </w:rPr>
              <w:lastRenderedPageBreak/>
              <w:t>порушення щодо засобів провадження ліцензованої діяльності (3 бали);</w:t>
            </w:r>
          </w:p>
          <w:p w14:paraId="4D724A47" w14:textId="77777777" w:rsidR="00695663" w:rsidRPr="00AF3DE8" w:rsidRDefault="00695663" w:rsidP="000A67F8">
            <w:pPr>
              <w:pStyle w:val="rvps2"/>
              <w:spacing w:before="0" w:beforeAutospacing="0" w:after="0" w:afterAutospacing="0" w:line="276" w:lineRule="auto"/>
              <w:ind w:firstLine="709"/>
              <w:jc w:val="both"/>
              <w:rPr>
                <w:rFonts w:cs="Times New Roman"/>
                <w:noProof/>
                <w:sz w:val="20"/>
                <w:szCs w:val="20"/>
              </w:rPr>
            </w:pPr>
            <w:r w:rsidRPr="00AF3DE8">
              <w:rPr>
                <w:rFonts w:cs="Times New Roman"/>
                <w:noProof/>
                <w:sz w:val="20"/>
                <w:szCs w:val="20"/>
              </w:rPr>
              <w:t>порушення щодо внесків на регулювання (2 бали);</w:t>
            </w:r>
          </w:p>
          <w:p w14:paraId="34985BE3" w14:textId="77777777" w:rsidR="00695663" w:rsidRPr="00AF3DE8" w:rsidRDefault="00695663" w:rsidP="000A67F8">
            <w:pPr>
              <w:pStyle w:val="rvps2"/>
              <w:spacing w:before="0" w:beforeAutospacing="0" w:after="0" w:afterAutospacing="0" w:line="276" w:lineRule="auto"/>
              <w:ind w:firstLine="709"/>
              <w:jc w:val="both"/>
              <w:rPr>
                <w:rFonts w:cs="Times New Roman"/>
                <w:noProof/>
                <w:sz w:val="20"/>
                <w:szCs w:val="20"/>
              </w:rPr>
            </w:pPr>
          </w:p>
          <w:p w14:paraId="5409E1FD" w14:textId="77777777" w:rsidR="00695663" w:rsidRPr="00AF3DE8" w:rsidRDefault="00695663" w:rsidP="000A67F8">
            <w:pPr>
              <w:pStyle w:val="rvps2"/>
              <w:spacing w:before="0" w:beforeAutospacing="0" w:after="0" w:afterAutospacing="0" w:line="276" w:lineRule="auto"/>
              <w:ind w:firstLine="709"/>
              <w:jc w:val="both"/>
              <w:rPr>
                <w:rFonts w:cs="Times New Roman"/>
                <w:noProof/>
                <w:sz w:val="20"/>
                <w:szCs w:val="20"/>
              </w:rPr>
            </w:pPr>
          </w:p>
          <w:p w14:paraId="1A2F8E8A" w14:textId="77777777" w:rsidR="00695663" w:rsidRPr="00AF3DE8" w:rsidRDefault="00695663" w:rsidP="000A67F8">
            <w:pPr>
              <w:pStyle w:val="rvps2"/>
              <w:spacing w:before="0" w:beforeAutospacing="0" w:after="0" w:afterAutospacing="0" w:line="276" w:lineRule="auto"/>
              <w:ind w:firstLine="709"/>
              <w:jc w:val="both"/>
              <w:rPr>
                <w:rFonts w:cs="Times New Roman"/>
                <w:noProof/>
                <w:sz w:val="20"/>
                <w:szCs w:val="20"/>
              </w:rPr>
            </w:pPr>
            <w:r w:rsidRPr="00AF3DE8">
              <w:rPr>
                <w:rFonts w:cs="Times New Roman"/>
                <w:noProof/>
                <w:sz w:val="20"/>
                <w:szCs w:val="20"/>
              </w:rPr>
              <w:t>порушення щодо питань відокремлення та незалежності (3 бали);</w:t>
            </w:r>
          </w:p>
          <w:p w14:paraId="2D7BFFA1" w14:textId="77777777" w:rsidR="00695663" w:rsidRPr="00AF3DE8" w:rsidRDefault="00695663" w:rsidP="000A67F8">
            <w:pPr>
              <w:pStyle w:val="rvps2"/>
              <w:spacing w:before="0" w:beforeAutospacing="0" w:after="0" w:afterAutospacing="0" w:line="276" w:lineRule="auto"/>
              <w:ind w:firstLine="709"/>
              <w:jc w:val="both"/>
              <w:rPr>
                <w:rFonts w:cs="Times New Roman"/>
                <w:noProof/>
                <w:sz w:val="20"/>
                <w:szCs w:val="20"/>
              </w:rPr>
            </w:pPr>
            <w:r w:rsidRPr="00AF3DE8">
              <w:rPr>
                <w:rFonts w:cs="Times New Roman"/>
                <w:noProof/>
                <w:sz w:val="20"/>
                <w:szCs w:val="20"/>
              </w:rPr>
              <w:t xml:space="preserve">інші порушення </w:t>
            </w:r>
            <w:r w:rsidRPr="00AF3DE8">
              <w:rPr>
                <w:rFonts w:eastAsiaTheme="minorEastAsia" w:cs="Times New Roman"/>
                <w:noProof/>
                <w:sz w:val="20"/>
                <w:szCs w:val="20"/>
              </w:rPr>
              <w:t>щодо організаційних питань ліцензованої діяльності</w:t>
            </w:r>
            <w:r w:rsidRPr="00AF3DE8">
              <w:rPr>
                <w:rFonts w:cs="Times New Roman"/>
                <w:noProof/>
                <w:sz w:val="20"/>
                <w:szCs w:val="20"/>
              </w:rPr>
              <w:t xml:space="preserve"> (2 бали);</w:t>
            </w:r>
          </w:p>
          <w:p w14:paraId="090A7F82" w14:textId="77777777" w:rsidR="00695663" w:rsidRPr="00AF3DE8" w:rsidRDefault="00695663" w:rsidP="000A67F8">
            <w:pPr>
              <w:pStyle w:val="rvps2"/>
              <w:spacing w:before="0" w:beforeAutospacing="0" w:after="0" w:afterAutospacing="0" w:line="276" w:lineRule="auto"/>
              <w:ind w:firstLine="709"/>
              <w:jc w:val="both"/>
              <w:rPr>
                <w:rFonts w:cs="Times New Roman"/>
                <w:noProof/>
                <w:sz w:val="20"/>
                <w:szCs w:val="20"/>
              </w:rPr>
            </w:pPr>
            <w:r w:rsidRPr="00AF3DE8">
              <w:rPr>
                <w:rFonts w:cs="Times New Roman"/>
                <w:noProof/>
                <w:sz w:val="20"/>
                <w:szCs w:val="20"/>
              </w:rPr>
              <w:t xml:space="preserve">2) порушення щодо виконання рішень, прийнятих за результатами перевірок </w:t>
            </w:r>
            <w:r w:rsidRPr="00AF3DE8">
              <w:rPr>
                <w:rFonts w:cs="Times New Roman"/>
                <w:b/>
                <w:bCs/>
                <w:noProof/>
                <w:sz w:val="20"/>
                <w:szCs w:val="20"/>
              </w:rPr>
              <w:t>(2 бали);</w:t>
            </w:r>
          </w:p>
          <w:p w14:paraId="72CA64A8" w14:textId="77777777" w:rsidR="00695663" w:rsidRPr="00AF3DE8" w:rsidRDefault="00695663" w:rsidP="000A67F8">
            <w:pPr>
              <w:pStyle w:val="rvps2"/>
              <w:spacing w:before="0" w:beforeAutospacing="0" w:after="0" w:afterAutospacing="0" w:line="276" w:lineRule="auto"/>
              <w:ind w:firstLine="709"/>
              <w:jc w:val="both"/>
              <w:rPr>
                <w:rFonts w:cs="Times New Roman"/>
                <w:noProof/>
                <w:sz w:val="20"/>
                <w:szCs w:val="20"/>
              </w:rPr>
            </w:pPr>
            <w:r w:rsidRPr="00AF3DE8">
              <w:rPr>
                <w:rFonts w:cs="Times New Roman"/>
                <w:noProof/>
                <w:sz w:val="20"/>
                <w:szCs w:val="20"/>
              </w:rPr>
              <w:t>3) порушення щодо поводження з інформацією (ненадання інформації, необхідної НКРЕКП для виконання покладених функцій тощо) (</w:t>
            </w:r>
            <w:r w:rsidRPr="00AF3DE8">
              <w:rPr>
                <w:rFonts w:cs="Times New Roman"/>
                <w:b/>
                <w:bCs/>
                <w:noProof/>
                <w:sz w:val="20"/>
                <w:szCs w:val="20"/>
              </w:rPr>
              <w:t>1</w:t>
            </w:r>
            <w:r w:rsidRPr="00AF3DE8">
              <w:rPr>
                <w:rFonts w:cs="Times New Roman"/>
                <w:noProof/>
                <w:sz w:val="20"/>
                <w:szCs w:val="20"/>
              </w:rPr>
              <w:t xml:space="preserve"> бал);</w:t>
            </w:r>
          </w:p>
          <w:p w14:paraId="59847757" w14:textId="77777777" w:rsidR="00695663" w:rsidRPr="00AF3DE8" w:rsidRDefault="00695663" w:rsidP="000A67F8">
            <w:pPr>
              <w:pStyle w:val="rvps2"/>
              <w:spacing w:before="0" w:beforeAutospacing="0" w:after="0" w:afterAutospacing="0" w:line="276" w:lineRule="auto"/>
              <w:ind w:firstLine="709"/>
              <w:jc w:val="both"/>
              <w:rPr>
                <w:rFonts w:cs="Times New Roman"/>
                <w:noProof/>
                <w:sz w:val="20"/>
                <w:szCs w:val="20"/>
              </w:rPr>
            </w:pPr>
            <w:r w:rsidRPr="00AF3DE8">
              <w:rPr>
                <w:rFonts w:cs="Times New Roman"/>
                <w:noProof/>
                <w:sz w:val="20"/>
                <w:szCs w:val="20"/>
              </w:rPr>
              <w:t>4) порушення в частині провадження господарської діяльності, що підлягає ліцензуванню, у період зупинення дії ліцензії (3 бали);</w:t>
            </w:r>
          </w:p>
          <w:p w14:paraId="49E33D9D" w14:textId="77777777" w:rsidR="00695663" w:rsidRPr="00AF3DE8" w:rsidRDefault="00695663" w:rsidP="000A67F8">
            <w:pPr>
              <w:pStyle w:val="rvps2"/>
              <w:spacing w:before="0" w:beforeAutospacing="0" w:after="0" w:afterAutospacing="0" w:line="276" w:lineRule="auto"/>
              <w:ind w:firstLine="709"/>
              <w:jc w:val="both"/>
              <w:rPr>
                <w:rFonts w:cs="Times New Roman"/>
                <w:noProof/>
                <w:sz w:val="20"/>
                <w:szCs w:val="20"/>
              </w:rPr>
            </w:pPr>
            <w:r w:rsidRPr="00AF3DE8">
              <w:rPr>
                <w:rFonts w:cs="Times New Roman"/>
                <w:noProof/>
                <w:sz w:val="20"/>
                <w:szCs w:val="20"/>
              </w:rPr>
              <w:t>5) порушення законодавства/правил/технічних норм/спеціальних обов’язків (ПСО), встановлених режимів роботи ліцензованої діяльності (3 бали);</w:t>
            </w:r>
          </w:p>
          <w:p w14:paraId="2DBF974A" w14:textId="77777777" w:rsidR="00695663" w:rsidRPr="00AF3DE8" w:rsidRDefault="00695663" w:rsidP="000A67F8">
            <w:pPr>
              <w:pStyle w:val="rvps2"/>
              <w:spacing w:before="0" w:beforeAutospacing="0" w:after="0" w:afterAutospacing="0" w:line="276" w:lineRule="auto"/>
              <w:ind w:firstLine="709"/>
              <w:jc w:val="both"/>
              <w:rPr>
                <w:rFonts w:cs="Times New Roman"/>
                <w:noProof/>
                <w:sz w:val="20"/>
                <w:szCs w:val="20"/>
              </w:rPr>
            </w:pPr>
            <w:r w:rsidRPr="00AF3DE8">
              <w:rPr>
                <w:rFonts w:cs="Times New Roman"/>
                <w:noProof/>
                <w:sz w:val="20"/>
                <w:szCs w:val="20"/>
              </w:rPr>
              <w:t>6) порушення щодо інвестиційних програм, планів розвитку та оновлення основних фондів (3 бали);</w:t>
            </w:r>
          </w:p>
          <w:p w14:paraId="2A1BB0E6" w14:textId="77777777" w:rsidR="00695663" w:rsidRPr="00AF3DE8" w:rsidRDefault="00695663" w:rsidP="000A67F8">
            <w:pPr>
              <w:pStyle w:val="rvps2"/>
              <w:spacing w:before="0" w:beforeAutospacing="0" w:after="0" w:afterAutospacing="0" w:line="276" w:lineRule="auto"/>
              <w:ind w:firstLine="709"/>
              <w:jc w:val="both"/>
              <w:rPr>
                <w:rFonts w:cs="Times New Roman"/>
                <w:noProof/>
                <w:sz w:val="20"/>
                <w:szCs w:val="20"/>
              </w:rPr>
            </w:pPr>
            <w:r w:rsidRPr="00AF3DE8">
              <w:rPr>
                <w:rFonts w:cs="Times New Roman"/>
                <w:noProof/>
                <w:sz w:val="20"/>
                <w:szCs w:val="20"/>
              </w:rPr>
              <w:t>7) порушення щодо тарифів/цін/плати за послуги, цільового використання коштів, передбачених в тарифі (</w:t>
            </w:r>
            <w:r w:rsidRPr="00AF3DE8">
              <w:rPr>
                <w:rFonts w:cs="Times New Roman"/>
                <w:b/>
                <w:bCs/>
                <w:noProof/>
                <w:sz w:val="20"/>
                <w:szCs w:val="20"/>
              </w:rPr>
              <w:t>1 бал</w:t>
            </w:r>
            <w:r w:rsidRPr="00AF3DE8">
              <w:rPr>
                <w:rFonts w:cs="Times New Roman"/>
                <w:noProof/>
                <w:sz w:val="20"/>
                <w:szCs w:val="20"/>
              </w:rPr>
              <w:t>);</w:t>
            </w:r>
          </w:p>
          <w:p w14:paraId="035E382E" w14:textId="77777777" w:rsidR="00695663" w:rsidRPr="00AF3DE8" w:rsidRDefault="00695663" w:rsidP="000A67F8">
            <w:pPr>
              <w:pStyle w:val="rvps2"/>
              <w:spacing w:before="0" w:beforeAutospacing="0" w:after="0" w:afterAutospacing="0" w:line="276" w:lineRule="auto"/>
              <w:ind w:firstLine="709"/>
              <w:jc w:val="both"/>
              <w:rPr>
                <w:rFonts w:cs="Times New Roman"/>
                <w:noProof/>
                <w:sz w:val="20"/>
                <w:szCs w:val="20"/>
              </w:rPr>
            </w:pPr>
            <w:r w:rsidRPr="00AF3DE8">
              <w:rPr>
                <w:rFonts w:cs="Times New Roman"/>
                <w:noProof/>
                <w:sz w:val="20"/>
                <w:szCs w:val="20"/>
              </w:rPr>
              <w:t>8) порушення щодо надання послуг та/або взаємодії зі споживачами/учасниками ринку/третіми сторонами (3 бали);</w:t>
            </w:r>
          </w:p>
          <w:p w14:paraId="509E0145" w14:textId="77777777" w:rsidR="00695663" w:rsidRPr="00AF3DE8" w:rsidRDefault="00695663" w:rsidP="000A67F8">
            <w:pPr>
              <w:pStyle w:val="rvps2"/>
              <w:spacing w:before="0" w:beforeAutospacing="0" w:after="0" w:afterAutospacing="0" w:line="276" w:lineRule="auto"/>
              <w:ind w:firstLine="709"/>
              <w:jc w:val="both"/>
              <w:rPr>
                <w:rFonts w:cs="Times New Roman"/>
                <w:noProof/>
                <w:sz w:val="20"/>
                <w:szCs w:val="20"/>
              </w:rPr>
            </w:pPr>
            <w:r w:rsidRPr="00AF3DE8">
              <w:rPr>
                <w:rFonts w:cs="Times New Roman"/>
                <w:noProof/>
                <w:sz w:val="20"/>
                <w:szCs w:val="20"/>
              </w:rPr>
              <w:t>9) порушення щодо укладання/дотримання договорів/актів (3 бали);</w:t>
            </w:r>
          </w:p>
          <w:p w14:paraId="58A3959F" w14:textId="77777777" w:rsidR="00695663" w:rsidRPr="00AF3DE8" w:rsidRDefault="00695663" w:rsidP="000A67F8">
            <w:pPr>
              <w:pStyle w:val="rvps2"/>
              <w:spacing w:before="0" w:beforeAutospacing="0" w:after="0" w:afterAutospacing="0" w:line="276" w:lineRule="auto"/>
              <w:ind w:firstLine="709"/>
              <w:jc w:val="both"/>
              <w:rPr>
                <w:rFonts w:cs="Times New Roman"/>
                <w:strike/>
                <w:noProof/>
                <w:sz w:val="20"/>
                <w:szCs w:val="20"/>
              </w:rPr>
            </w:pPr>
          </w:p>
          <w:p w14:paraId="16AFE1A3" w14:textId="77777777" w:rsidR="00695663" w:rsidRPr="00AF3DE8" w:rsidRDefault="00695663" w:rsidP="000A67F8">
            <w:pPr>
              <w:pStyle w:val="rvps2"/>
              <w:spacing w:before="0" w:beforeAutospacing="0" w:after="0" w:afterAutospacing="0" w:line="276" w:lineRule="auto"/>
              <w:ind w:firstLine="709"/>
              <w:jc w:val="both"/>
              <w:rPr>
                <w:rFonts w:cs="Times New Roman"/>
                <w:strike/>
                <w:noProof/>
                <w:sz w:val="20"/>
                <w:szCs w:val="20"/>
              </w:rPr>
            </w:pPr>
          </w:p>
          <w:p w14:paraId="746FDAC4" w14:textId="462240FF" w:rsidR="00695663" w:rsidRPr="00AF3DE8" w:rsidRDefault="00695663" w:rsidP="000A67F8">
            <w:pPr>
              <w:pStyle w:val="rvps2"/>
              <w:spacing w:before="0" w:beforeAutospacing="0" w:after="0" w:afterAutospacing="0" w:line="276" w:lineRule="auto"/>
              <w:ind w:firstLine="709"/>
              <w:jc w:val="both"/>
              <w:rPr>
                <w:rFonts w:cs="Times New Roman"/>
                <w:strike/>
                <w:noProof/>
                <w:sz w:val="20"/>
                <w:szCs w:val="20"/>
              </w:rPr>
            </w:pPr>
            <w:r w:rsidRPr="00AF3DE8">
              <w:rPr>
                <w:rFonts w:cs="Times New Roman"/>
                <w:strike/>
                <w:noProof/>
                <w:sz w:val="20"/>
                <w:szCs w:val="20"/>
              </w:rPr>
              <w:t xml:space="preserve">11) інші порушення (2 бали). </w:t>
            </w:r>
          </w:p>
          <w:p w14:paraId="2B2460D0" w14:textId="2DA2CDCD" w:rsidR="00695663" w:rsidRPr="00AF3DE8" w:rsidRDefault="00695663" w:rsidP="000A67F8">
            <w:pPr>
              <w:pStyle w:val="rvps2"/>
              <w:spacing w:before="0" w:beforeAutospacing="0" w:after="0" w:afterAutospacing="0" w:line="276" w:lineRule="auto"/>
              <w:ind w:firstLine="709"/>
              <w:jc w:val="both"/>
              <w:rPr>
                <w:rFonts w:cs="Times New Roman"/>
                <w:strike/>
                <w:noProof/>
                <w:sz w:val="20"/>
                <w:szCs w:val="20"/>
              </w:rPr>
            </w:pPr>
          </w:p>
          <w:p w14:paraId="59BDFAD4" w14:textId="2E9C2081" w:rsidR="00695663" w:rsidRDefault="00695663" w:rsidP="000A67F8">
            <w:pPr>
              <w:pStyle w:val="rvps2"/>
              <w:spacing w:before="0" w:beforeAutospacing="0" w:after="0" w:afterAutospacing="0" w:line="276" w:lineRule="auto"/>
              <w:ind w:firstLine="709"/>
              <w:jc w:val="both"/>
              <w:rPr>
                <w:rFonts w:cs="Times New Roman"/>
                <w:strike/>
                <w:noProof/>
                <w:sz w:val="20"/>
                <w:szCs w:val="20"/>
              </w:rPr>
            </w:pPr>
          </w:p>
          <w:p w14:paraId="3697BAC6" w14:textId="75E50376" w:rsidR="00695663" w:rsidRDefault="00695663" w:rsidP="000A67F8">
            <w:pPr>
              <w:pStyle w:val="rvps2"/>
              <w:spacing w:before="0" w:beforeAutospacing="0" w:after="0" w:afterAutospacing="0" w:line="276" w:lineRule="auto"/>
              <w:ind w:firstLine="709"/>
              <w:jc w:val="both"/>
              <w:rPr>
                <w:rFonts w:cs="Times New Roman"/>
                <w:strike/>
                <w:noProof/>
                <w:sz w:val="20"/>
                <w:szCs w:val="20"/>
              </w:rPr>
            </w:pPr>
          </w:p>
          <w:p w14:paraId="6DC2B548" w14:textId="61B18F41" w:rsidR="00695663" w:rsidRDefault="00695663" w:rsidP="000A67F8">
            <w:pPr>
              <w:pStyle w:val="rvps2"/>
              <w:spacing w:before="0" w:beforeAutospacing="0" w:after="0" w:afterAutospacing="0" w:line="276" w:lineRule="auto"/>
              <w:ind w:firstLine="709"/>
              <w:jc w:val="both"/>
              <w:rPr>
                <w:rFonts w:cs="Times New Roman"/>
                <w:strike/>
                <w:noProof/>
                <w:sz w:val="20"/>
                <w:szCs w:val="20"/>
              </w:rPr>
            </w:pPr>
          </w:p>
          <w:p w14:paraId="73D19371" w14:textId="4A12464B" w:rsidR="00695663" w:rsidRDefault="00695663" w:rsidP="000A67F8">
            <w:pPr>
              <w:pStyle w:val="rvps2"/>
              <w:spacing w:before="0" w:beforeAutospacing="0" w:after="0" w:afterAutospacing="0" w:line="276" w:lineRule="auto"/>
              <w:ind w:firstLine="709"/>
              <w:jc w:val="both"/>
              <w:rPr>
                <w:rFonts w:cs="Times New Roman"/>
                <w:strike/>
                <w:noProof/>
                <w:sz w:val="20"/>
                <w:szCs w:val="20"/>
              </w:rPr>
            </w:pPr>
          </w:p>
          <w:p w14:paraId="3A1F88FB" w14:textId="66D6E7F0" w:rsidR="00695663" w:rsidRDefault="00695663" w:rsidP="000A67F8">
            <w:pPr>
              <w:pStyle w:val="rvps2"/>
              <w:spacing w:before="0" w:beforeAutospacing="0" w:after="0" w:afterAutospacing="0" w:line="276" w:lineRule="auto"/>
              <w:ind w:firstLine="709"/>
              <w:jc w:val="both"/>
              <w:rPr>
                <w:rFonts w:cs="Times New Roman"/>
                <w:strike/>
                <w:noProof/>
                <w:sz w:val="20"/>
                <w:szCs w:val="20"/>
              </w:rPr>
            </w:pPr>
          </w:p>
          <w:p w14:paraId="5D8CCB76" w14:textId="7D664F92" w:rsidR="00695663" w:rsidRDefault="00695663" w:rsidP="000A67F8">
            <w:pPr>
              <w:pStyle w:val="rvps2"/>
              <w:spacing w:before="0" w:beforeAutospacing="0" w:after="0" w:afterAutospacing="0" w:line="276" w:lineRule="auto"/>
              <w:ind w:firstLine="709"/>
              <w:jc w:val="both"/>
              <w:rPr>
                <w:rFonts w:cs="Times New Roman"/>
                <w:strike/>
                <w:noProof/>
                <w:sz w:val="20"/>
                <w:szCs w:val="20"/>
              </w:rPr>
            </w:pPr>
          </w:p>
          <w:p w14:paraId="59078ED8" w14:textId="77777777" w:rsidR="00695663" w:rsidRPr="00AF3DE8" w:rsidRDefault="00695663" w:rsidP="000A67F8">
            <w:pPr>
              <w:pStyle w:val="rvps2"/>
              <w:spacing w:before="0" w:beforeAutospacing="0" w:after="0" w:afterAutospacing="0" w:line="276" w:lineRule="auto"/>
              <w:ind w:firstLine="709"/>
              <w:jc w:val="both"/>
              <w:rPr>
                <w:rFonts w:cs="Times New Roman"/>
                <w:strike/>
                <w:noProof/>
                <w:sz w:val="20"/>
                <w:szCs w:val="20"/>
              </w:rPr>
            </w:pPr>
          </w:p>
          <w:p w14:paraId="4D15078E" w14:textId="72302198"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«ЕКУ»</w:t>
            </w:r>
          </w:p>
          <w:p w14:paraId="3B85C685" w14:textId="161DB15D"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w:t>
            </w:r>
          </w:p>
          <w:p w14:paraId="4E2DA226" w14:textId="77777777" w:rsidR="00695663" w:rsidRPr="00AF3DE8" w:rsidRDefault="00695663" w:rsidP="000A67F8">
            <w:pPr>
              <w:spacing w:after="0"/>
              <w:ind w:firstLine="175"/>
              <w:contextualSpacing/>
              <w:jc w:val="both"/>
              <w:rPr>
                <w:rFonts w:ascii="Times New Roman" w:hAnsi="Times New Roman" w:cs="Times New Roman"/>
                <w:b/>
                <w:sz w:val="20"/>
                <w:szCs w:val="20"/>
              </w:rPr>
            </w:pPr>
            <w:r w:rsidRPr="00AF3DE8">
              <w:rPr>
                <w:rFonts w:ascii="Times New Roman" w:hAnsi="Times New Roman" w:cs="Times New Roman"/>
                <w:b/>
                <w:sz w:val="20"/>
                <w:szCs w:val="20"/>
              </w:rPr>
              <w:t>9) порушення щодо укладання договорів, обов’язкових для здійснення діяльності на ринках енергетики та виконувати умови таких договорів (1-3 бали);</w:t>
            </w:r>
          </w:p>
          <w:p w14:paraId="47B2614C" w14:textId="77777777" w:rsidR="00695663" w:rsidRPr="00AF3DE8" w:rsidRDefault="00695663" w:rsidP="000A67F8">
            <w:pPr>
              <w:spacing w:after="0"/>
              <w:ind w:firstLine="175"/>
              <w:contextualSpacing/>
              <w:jc w:val="both"/>
              <w:rPr>
                <w:rFonts w:ascii="Times New Roman" w:hAnsi="Times New Roman" w:cs="Times New Roman"/>
                <w:bCs/>
                <w:strike/>
                <w:color w:val="000000"/>
                <w:sz w:val="20"/>
                <w:szCs w:val="20"/>
              </w:rPr>
            </w:pPr>
            <w:r w:rsidRPr="00AF3DE8">
              <w:rPr>
                <w:rFonts w:ascii="Times New Roman" w:hAnsi="Times New Roman" w:cs="Times New Roman"/>
                <w:bCs/>
                <w:strike/>
                <w:color w:val="000000"/>
                <w:sz w:val="20"/>
                <w:szCs w:val="20"/>
              </w:rPr>
              <w:t>10) порушення щодо виконання нормативно-правових актів, рішень інших органів державної влади (2 бали);</w:t>
            </w:r>
          </w:p>
          <w:p w14:paraId="214B841E" w14:textId="77777777" w:rsidR="00695663" w:rsidRPr="00AF3DE8" w:rsidRDefault="00695663" w:rsidP="000A67F8">
            <w:pPr>
              <w:spacing w:after="0"/>
              <w:ind w:firstLine="175"/>
              <w:contextualSpacing/>
              <w:jc w:val="both"/>
              <w:rPr>
                <w:rFonts w:ascii="Times New Roman" w:hAnsi="Times New Roman" w:cs="Times New Roman"/>
                <w:bCs/>
                <w:color w:val="000000"/>
                <w:sz w:val="20"/>
                <w:szCs w:val="20"/>
              </w:rPr>
            </w:pPr>
            <w:r w:rsidRPr="00AF3DE8">
              <w:rPr>
                <w:rFonts w:ascii="Times New Roman" w:hAnsi="Times New Roman" w:cs="Times New Roman"/>
                <w:bCs/>
                <w:color w:val="000000"/>
                <w:sz w:val="20"/>
                <w:szCs w:val="20"/>
              </w:rPr>
              <w:t xml:space="preserve">10) інші порушення (2 бали). </w:t>
            </w:r>
          </w:p>
          <w:p w14:paraId="69182EC4" w14:textId="77777777" w:rsidR="00695663" w:rsidRPr="00AF3DE8" w:rsidRDefault="00695663" w:rsidP="000A67F8">
            <w:pPr>
              <w:spacing w:after="0"/>
              <w:ind w:firstLine="175"/>
              <w:contextualSpacing/>
              <w:jc w:val="both"/>
              <w:rPr>
                <w:rFonts w:ascii="Times New Roman" w:hAnsi="Times New Roman" w:cs="Times New Roman"/>
                <w:bCs/>
                <w:strike/>
                <w:color w:val="000000"/>
                <w:sz w:val="20"/>
                <w:szCs w:val="20"/>
              </w:rPr>
            </w:pPr>
            <w:r w:rsidRPr="00AF3DE8">
              <w:rPr>
                <w:rFonts w:ascii="Times New Roman" w:hAnsi="Times New Roman" w:cs="Times New Roman"/>
                <w:bCs/>
                <w:strike/>
                <w:color w:val="000000"/>
                <w:sz w:val="20"/>
                <w:szCs w:val="20"/>
              </w:rPr>
              <w:t>У разі, якщо оцінюване порушення одночасно підпадає під декілька видів порушень та неможливо визначити вид, що має найбільш тісний зв'язок із порушенням, для цілей оцінки серйозності буде застосовуватись вид порушення із найбільшою кількістю балів (з тих видів, що підлягають застосуванню до оцінюваного порушення).</w:t>
            </w:r>
          </w:p>
          <w:p w14:paraId="56927EBD" w14:textId="77777777" w:rsidR="00695663" w:rsidRPr="00AF3DE8" w:rsidRDefault="00695663" w:rsidP="000A67F8">
            <w:pPr>
              <w:pStyle w:val="rvps2"/>
              <w:spacing w:before="0" w:beforeAutospacing="0" w:after="0" w:afterAutospacing="0" w:line="276" w:lineRule="auto"/>
              <w:ind w:firstLine="709"/>
              <w:jc w:val="both"/>
              <w:rPr>
                <w:rFonts w:cs="Times New Roman"/>
                <w:strike/>
                <w:noProof/>
                <w:sz w:val="20"/>
                <w:szCs w:val="20"/>
              </w:rPr>
            </w:pPr>
          </w:p>
          <w:p w14:paraId="40E1A147" w14:textId="77777777" w:rsidR="00695663" w:rsidRPr="00AF3DE8" w:rsidRDefault="00695663" w:rsidP="000A67F8">
            <w:pPr>
              <w:spacing w:after="0"/>
              <w:jc w:val="both"/>
              <w:rPr>
                <w:rFonts w:ascii="Times New Roman" w:hAnsi="Times New Roman" w:cs="Times New Roman"/>
                <w:i/>
                <w:sz w:val="20"/>
                <w:szCs w:val="20"/>
              </w:rPr>
            </w:pPr>
          </w:p>
          <w:p w14:paraId="13AA45BE" w14:textId="77777777" w:rsidR="00695663" w:rsidRPr="00AF3DE8" w:rsidRDefault="00695663" w:rsidP="000A67F8">
            <w:pPr>
              <w:spacing w:after="0"/>
              <w:jc w:val="both"/>
              <w:rPr>
                <w:rFonts w:ascii="Times New Roman" w:hAnsi="Times New Roman" w:cs="Times New Roman"/>
                <w:i/>
                <w:sz w:val="20"/>
                <w:szCs w:val="20"/>
              </w:rPr>
            </w:pPr>
          </w:p>
          <w:p w14:paraId="36524844" w14:textId="77777777" w:rsidR="00695663" w:rsidRPr="00AF3DE8" w:rsidRDefault="00695663" w:rsidP="000A67F8">
            <w:pPr>
              <w:spacing w:after="0"/>
              <w:jc w:val="both"/>
              <w:rPr>
                <w:rFonts w:ascii="Times New Roman" w:hAnsi="Times New Roman" w:cs="Times New Roman"/>
                <w:i/>
                <w:sz w:val="20"/>
                <w:szCs w:val="20"/>
              </w:rPr>
            </w:pPr>
          </w:p>
          <w:p w14:paraId="7D1AA084" w14:textId="77777777" w:rsidR="00695663" w:rsidRPr="00AF3DE8" w:rsidRDefault="00695663" w:rsidP="000A67F8">
            <w:pPr>
              <w:spacing w:after="0"/>
              <w:jc w:val="both"/>
              <w:rPr>
                <w:rFonts w:ascii="Times New Roman" w:hAnsi="Times New Roman" w:cs="Times New Roman"/>
                <w:i/>
                <w:sz w:val="20"/>
                <w:szCs w:val="20"/>
              </w:rPr>
            </w:pPr>
          </w:p>
          <w:p w14:paraId="15A4B901" w14:textId="77777777" w:rsidR="00695663" w:rsidRPr="00AF3DE8" w:rsidRDefault="00695663" w:rsidP="000A67F8">
            <w:pPr>
              <w:spacing w:after="0"/>
              <w:jc w:val="both"/>
              <w:rPr>
                <w:rFonts w:ascii="Times New Roman" w:hAnsi="Times New Roman" w:cs="Times New Roman"/>
                <w:i/>
                <w:sz w:val="20"/>
                <w:szCs w:val="20"/>
              </w:rPr>
            </w:pPr>
          </w:p>
          <w:p w14:paraId="785452A6" w14:textId="77777777" w:rsidR="00695663" w:rsidRPr="00AF3DE8" w:rsidRDefault="00695663" w:rsidP="000A67F8">
            <w:pPr>
              <w:spacing w:after="0"/>
              <w:jc w:val="both"/>
              <w:rPr>
                <w:rFonts w:ascii="Times New Roman" w:hAnsi="Times New Roman" w:cs="Times New Roman"/>
                <w:i/>
                <w:sz w:val="20"/>
                <w:szCs w:val="20"/>
              </w:rPr>
            </w:pPr>
          </w:p>
          <w:p w14:paraId="7CFB7056" w14:textId="77777777" w:rsidR="00695663" w:rsidRPr="00AF3DE8" w:rsidRDefault="00695663" w:rsidP="000A67F8">
            <w:pPr>
              <w:spacing w:after="0"/>
              <w:jc w:val="both"/>
              <w:rPr>
                <w:rFonts w:ascii="Times New Roman" w:hAnsi="Times New Roman" w:cs="Times New Roman"/>
                <w:i/>
                <w:sz w:val="20"/>
                <w:szCs w:val="20"/>
              </w:rPr>
            </w:pPr>
          </w:p>
          <w:p w14:paraId="1DA8B5B8" w14:textId="77777777" w:rsidR="00695663" w:rsidRPr="00AF3DE8" w:rsidRDefault="00695663" w:rsidP="000A67F8">
            <w:pPr>
              <w:spacing w:after="0"/>
              <w:jc w:val="both"/>
              <w:rPr>
                <w:rFonts w:ascii="Times New Roman" w:hAnsi="Times New Roman" w:cs="Times New Roman"/>
                <w:i/>
                <w:sz w:val="20"/>
                <w:szCs w:val="20"/>
              </w:rPr>
            </w:pPr>
          </w:p>
          <w:p w14:paraId="5715B0DD" w14:textId="77777777" w:rsidR="00695663" w:rsidRPr="00AF3DE8" w:rsidRDefault="00695663" w:rsidP="000A67F8">
            <w:pPr>
              <w:spacing w:after="0"/>
              <w:jc w:val="both"/>
              <w:rPr>
                <w:rFonts w:ascii="Times New Roman" w:hAnsi="Times New Roman" w:cs="Times New Roman"/>
                <w:i/>
                <w:sz w:val="20"/>
                <w:szCs w:val="20"/>
              </w:rPr>
            </w:pPr>
          </w:p>
          <w:p w14:paraId="00D6A1F0" w14:textId="77777777" w:rsidR="00695663" w:rsidRPr="00AF3DE8" w:rsidRDefault="00695663" w:rsidP="000A67F8">
            <w:pPr>
              <w:spacing w:after="0"/>
              <w:jc w:val="both"/>
              <w:rPr>
                <w:rFonts w:ascii="Times New Roman" w:hAnsi="Times New Roman" w:cs="Times New Roman"/>
                <w:i/>
                <w:sz w:val="20"/>
                <w:szCs w:val="20"/>
              </w:rPr>
            </w:pPr>
          </w:p>
          <w:p w14:paraId="7290E97F" w14:textId="77777777" w:rsidR="00695663" w:rsidRPr="00AF3DE8" w:rsidRDefault="00695663" w:rsidP="000A67F8">
            <w:pPr>
              <w:spacing w:after="0"/>
              <w:jc w:val="both"/>
              <w:rPr>
                <w:rFonts w:ascii="Times New Roman" w:hAnsi="Times New Roman" w:cs="Times New Roman"/>
                <w:i/>
                <w:sz w:val="20"/>
                <w:szCs w:val="20"/>
              </w:rPr>
            </w:pPr>
          </w:p>
          <w:p w14:paraId="7B1AF28F" w14:textId="77777777" w:rsidR="00695663" w:rsidRPr="00AF3DE8" w:rsidRDefault="00695663" w:rsidP="000A67F8">
            <w:pPr>
              <w:spacing w:after="0"/>
              <w:jc w:val="both"/>
              <w:rPr>
                <w:rFonts w:ascii="Times New Roman" w:hAnsi="Times New Roman" w:cs="Times New Roman"/>
                <w:i/>
                <w:sz w:val="20"/>
                <w:szCs w:val="20"/>
              </w:rPr>
            </w:pPr>
          </w:p>
          <w:p w14:paraId="2A2B6AFD" w14:textId="77777777" w:rsidR="00695663" w:rsidRPr="00AF3DE8" w:rsidRDefault="00695663" w:rsidP="000A67F8">
            <w:pPr>
              <w:spacing w:after="0"/>
              <w:jc w:val="both"/>
              <w:rPr>
                <w:rFonts w:ascii="Times New Roman" w:hAnsi="Times New Roman" w:cs="Times New Roman"/>
                <w:i/>
                <w:sz w:val="20"/>
                <w:szCs w:val="20"/>
              </w:rPr>
            </w:pPr>
          </w:p>
          <w:p w14:paraId="4177EFDE" w14:textId="77777777" w:rsidR="00695663" w:rsidRPr="00AF3DE8" w:rsidRDefault="00695663" w:rsidP="000A67F8">
            <w:pPr>
              <w:spacing w:after="0"/>
              <w:jc w:val="both"/>
              <w:rPr>
                <w:rFonts w:ascii="Times New Roman" w:hAnsi="Times New Roman" w:cs="Times New Roman"/>
                <w:i/>
                <w:sz w:val="20"/>
                <w:szCs w:val="20"/>
              </w:rPr>
            </w:pPr>
          </w:p>
          <w:p w14:paraId="15850A82" w14:textId="77777777" w:rsidR="00695663" w:rsidRPr="00AF3DE8" w:rsidRDefault="00695663" w:rsidP="000A67F8">
            <w:pPr>
              <w:spacing w:after="0"/>
              <w:jc w:val="both"/>
              <w:rPr>
                <w:rFonts w:ascii="Times New Roman" w:hAnsi="Times New Roman" w:cs="Times New Roman"/>
                <w:i/>
                <w:sz w:val="20"/>
                <w:szCs w:val="20"/>
              </w:rPr>
            </w:pPr>
          </w:p>
          <w:p w14:paraId="5423D14A" w14:textId="77777777" w:rsidR="00695663" w:rsidRPr="00AF3DE8" w:rsidRDefault="00695663" w:rsidP="000A67F8">
            <w:pPr>
              <w:spacing w:after="0"/>
              <w:jc w:val="both"/>
              <w:rPr>
                <w:rFonts w:ascii="Times New Roman" w:hAnsi="Times New Roman" w:cs="Times New Roman"/>
                <w:i/>
                <w:sz w:val="20"/>
                <w:szCs w:val="20"/>
              </w:rPr>
            </w:pPr>
          </w:p>
          <w:p w14:paraId="7293209B" w14:textId="77777777" w:rsidR="00695663" w:rsidRPr="00AF3DE8" w:rsidRDefault="00695663" w:rsidP="000A67F8">
            <w:pPr>
              <w:spacing w:after="0"/>
              <w:jc w:val="both"/>
              <w:rPr>
                <w:rFonts w:ascii="Times New Roman" w:hAnsi="Times New Roman" w:cs="Times New Roman"/>
                <w:i/>
                <w:sz w:val="20"/>
                <w:szCs w:val="20"/>
              </w:rPr>
            </w:pPr>
          </w:p>
          <w:p w14:paraId="4BF2A65F" w14:textId="77777777" w:rsidR="00695663" w:rsidRPr="00AF3DE8" w:rsidRDefault="00695663" w:rsidP="000A67F8">
            <w:pPr>
              <w:spacing w:after="0"/>
              <w:jc w:val="both"/>
              <w:rPr>
                <w:rFonts w:ascii="Times New Roman" w:hAnsi="Times New Roman" w:cs="Times New Roman"/>
                <w:i/>
                <w:sz w:val="20"/>
                <w:szCs w:val="20"/>
              </w:rPr>
            </w:pPr>
          </w:p>
          <w:p w14:paraId="1972C06E" w14:textId="77777777" w:rsidR="00695663" w:rsidRPr="00AF3DE8" w:rsidRDefault="00695663" w:rsidP="000A67F8">
            <w:pPr>
              <w:spacing w:after="0"/>
              <w:jc w:val="both"/>
              <w:rPr>
                <w:rFonts w:ascii="Times New Roman" w:hAnsi="Times New Roman" w:cs="Times New Roman"/>
                <w:i/>
                <w:sz w:val="20"/>
                <w:szCs w:val="20"/>
              </w:rPr>
            </w:pPr>
          </w:p>
          <w:p w14:paraId="3EB53466" w14:textId="77777777" w:rsidR="00695663" w:rsidRPr="00AF3DE8" w:rsidRDefault="00695663" w:rsidP="000A67F8">
            <w:pPr>
              <w:spacing w:after="0"/>
              <w:jc w:val="both"/>
              <w:rPr>
                <w:rFonts w:ascii="Times New Roman" w:hAnsi="Times New Roman" w:cs="Times New Roman"/>
                <w:i/>
                <w:sz w:val="20"/>
                <w:szCs w:val="20"/>
              </w:rPr>
            </w:pPr>
          </w:p>
          <w:p w14:paraId="7295DFEB" w14:textId="77777777" w:rsidR="00695663" w:rsidRPr="00AF3DE8" w:rsidRDefault="00695663" w:rsidP="000A67F8">
            <w:pPr>
              <w:spacing w:after="0"/>
              <w:jc w:val="both"/>
              <w:rPr>
                <w:rFonts w:ascii="Times New Roman" w:hAnsi="Times New Roman" w:cs="Times New Roman"/>
                <w:i/>
                <w:sz w:val="20"/>
                <w:szCs w:val="20"/>
              </w:rPr>
            </w:pPr>
          </w:p>
          <w:p w14:paraId="21A450A3" w14:textId="77777777" w:rsidR="00695663" w:rsidRPr="00AF3DE8" w:rsidRDefault="00695663" w:rsidP="000A67F8">
            <w:pPr>
              <w:spacing w:after="0"/>
              <w:jc w:val="both"/>
              <w:rPr>
                <w:rFonts w:ascii="Times New Roman" w:hAnsi="Times New Roman" w:cs="Times New Roman"/>
                <w:i/>
                <w:sz w:val="20"/>
                <w:szCs w:val="20"/>
              </w:rPr>
            </w:pPr>
          </w:p>
          <w:p w14:paraId="66F79F9F" w14:textId="77777777" w:rsidR="00695663" w:rsidRPr="00AF3DE8" w:rsidRDefault="00695663" w:rsidP="000A67F8">
            <w:pPr>
              <w:spacing w:after="0"/>
              <w:jc w:val="both"/>
              <w:rPr>
                <w:rFonts w:ascii="Times New Roman" w:hAnsi="Times New Roman" w:cs="Times New Roman"/>
                <w:i/>
                <w:sz w:val="20"/>
                <w:szCs w:val="20"/>
              </w:rPr>
            </w:pPr>
          </w:p>
          <w:p w14:paraId="35AB3652" w14:textId="77777777" w:rsidR="00695663" w:rsidRPr="00AF3DE8" w:rsidRDefault="00695663" w:rsidP="000A67F8">
            <w:pPr>
              <w:spacing w:after="0"/>
              <w:jc w:val="both"/>
              <w:rPr>
                <w:rFonts w:ascii="Times New Roman" w:hAnsi="Times New Roman" w:cs="Times New Roman"/>
                <w:i/>
                <w:sz w:val="20"/>
                <w:szCs w:val="20"/>
              </w:rPr>
            </w:pPr>
          </w:p>
          <w:p w14:paraId="02B88FAE" w14:textId="77777777" w:rsidR="00695663" w:rsidRPr="00AF3DE8" w:rsidRDefault="00695663" w:rsidP="000A67F8">
            <w:pPr>
              <w:spacing w:after="0"/>
              <w:jc w:val="both"/>
              <w:rPr>
                <w:rFonts w:ascii="Times New Roman" w:hAnsi="Times New Roman" w:cs="Times New Roman"/>
                <w:i/>
                <w:sz w:val="20"/>
                <w:szCs w:val="20"/>
              </w:rPr>
            </w:pPr>
          </w:p>
          <w:p w14:paraId="51838AEF" w14:textId="77777777" w:rsidR="00695663" w:rsidRPr="00AF3DE8" w:rsidRDefault="00695663" w:rsidP="000A67F8">
            <w:pPr>
              <w:spacing w:after="0"/>
              <w:jc w:val="both"/>
              <w:rPr>
                <w:rFonts w:ascii="Times New Roman" w:hAnsi="Times New Roman" w:cs="Times New Roman"/>
                <w:i/>
                <w:sz w:val="20"/>
                <w:szCs w:val="20"/>
              </w:rPr>
            </w:pPr>
          </w:p>
          <w:p w14:paraId="4BAEBF99" w14:textId="77777777" w:rsidR="00695663" w:rsidRPr="00AF3DE8" w:rsidRDefault="00695663" w:rsidP="000A67F8">
            <w:pPr>
              <w:spacing w:after="0"/>
              <w:jc w:val="both"/>
              <w:rPr>
                <w:rFonts w:ascii="Times New Roman" w:hAnsi="Times New Roman" w:cs="Times New Roman"/>
                <w:i/>
                <w:sz w:val="20"/>
                <w:szCs w:val="20"/>
              </w:rPr>
            </w:pPr>
          </w:p>
          <w:p w14:paraId="364D8960" w14:textId="77777777" w:rsidR="00695663" w:rsidRPr="00AF3DE8" w:rsidRDefault="00695663" w:rsidP="000A67F8">
            <w:pPr>
              <w:spacing w:after="0"/>
              <w:jc w:val="both"/>
              <w:rPr>
                <w:rFonts w:ascii="Times New Roman" w:hAnsi="Times New Roman" w:cs="Times New Roman"/>
                <w:i/>
                <w:sz w:val="20"/>
                <w:szCs w:val="20"/>
              </w:rPr>
            </w:pPr>
          </w:p>
          <w:p w14:paraId="134BC593" w14:textId="77777777" w:rsidR="00695663" w:rsidRPr="00AF3DE8" w:rsidRDefault="00695663" w:rsidP="000A67F8">
            <w:pPr>
              <w:spacing w:after="0"/>
              <w:jc w:val="both"/>
              <w:rPr>
                <w:rFonts w:ascii="Times New Roman" w:hAnsi="Times New Roman" w:cs="Times New Roman"/>
                <w:i/>
                <w:sz w:val="20"/>
                <w:szCs w:val="20"/>
              </w:rPr>
            </w:pPr>
          </w:p>
          <w:p w14:paraId="319E79AB" w14:textId="77777777" w:rsidR="00695663" w:rsidRPr="00AF3DE8" w:rsidRDefault="00695663" w:rsidP="000A67F8">
            <w:pPr>
              <w:spacing w:after="0"/>
              <w:jc w:val="both"/>
              <w:rPr>
                <w:rFonts w:ascii="Times New Roman" w:hAnsi="Times New Roman" w:cs="Times New Roman"/>
                <w:i/>
                <w:sz w:val="20"/>
                <w:szCs w:val="20"/>
              </w:rPr>
            </w:pPr>
          </w:p>
          <w:p w14:paraId="6868361C" w14:textId="77777777" w:rsidR="00695663" w:rsidRPr="00AF3DE8" w:rsidRDefault="00695663" w:rsidP="000A67F8">
            <w:pPr>
              <w:spacing w:after="0"/>
              <w:jc w:val="both"/>
              <w:rPr>
                <w:rFonts w:ascii="Times New Roman" w:hAnsi="Times New Roman" w:cs="Times New Roman"/>
                <w:i/>
                <w:sz w:val="20"/>
                <w:szCs w:val="20"/>
              </w:rPr>
            </w:pPr>
          </w:p>
          <w:p w14:paraId="2CAE3BA4" w14:textId="77777777" w:rsidR="00695663" w:rsidRPr="00AF3DE8" w:rsidRDefault="00695663" w:rsidP="000A67F8">
            <w:pPr>
              <w:spacing w:after="0"/>
              <w:jc w:val="both"/>
              <w:rPr>
                <w:rFonts w:ascii="Times New Roman" w:hAnsi="Times New Roman" w:cs="Times New Roman"/>
                <w:i/>
                <w:sz w:val="20"/>
                <w:szCs w:val="20"/>
              </w:rPr>
            </w:pPr>
          </w:p>
          <w:p w14:paraId="3FCEE299" w14:textId="77777777" w:rsidR="00695663" w:rsidRPr="00AF3DE8" w:rsidRDefault="00695663" w:rsidP="000A67F8">
            <w:pPr>
              <w:spacing w:after="0"/>
              <w:jc w:val="both"/>
              <w:rPr>
                <w:rFonts w:ascii="Times New Roman" w:hAnsi="Times New Roman" w:cs="Times New Roman"/>
                <w:i/>
                <w:sz w:val="20"/>
                <w:szCs w:val="20"/>
              </w:rPr>
            </w:pPr>
          </w:p>
          <w:p w14:paraId="3BA085FE" w14:textId="77777777" w:rsidR="00695663" w:rsidRPr="00AF3DE8" w:rsidRDefault="00695663" w:rsidP="000A67F8">
            <w:pPr>
              <w:spacing w:after="0"/>
              <w:jc w:val="both"/>
              <w:rPr>
                <w:rFonts w:ascii="Times New Roman" w:hAnsi="Times New Roman" w:cs="Times New Roman"/>
                <w:i/>
                <w:sz w:val="20"/>
                <w:szCs w:val="20"/>
              </w:rPr>
            </w:pPr>
          </w:p>
          <w:p w14:paraId="16833BDF" w14:textId="77777777" w:rsidR="00695663" w:rsidRPr="00AF3DE8" w:rsidRDefault="00695663" w:rsidP="000A67F8">
            <w:pPr>
              <w:spacing w:after="0"/>
              <w:jc w:val="both"/>
              <w:rPr>
                <w:rFonts w:ascii="Times New Roman" w:hAnsi="Times New Roman" w:cs="Times New Roman"/>
                <w:i/>
                <w:sz w:val="20"/>
                <w:szCs w:val="20"/>
              </w:rPr>
            </w:pPr>
          </w:p>
          <w:p w14:paraId="66A514D3" w14:textId="77777777" w:rsidR="00695663" w:rsidRPr="00AF3DE8" w:rsidRDefault="00695663" w:rsidP="000A67F8">
            <w:pPr>
              <w:spacing w:after="0"/>
              <w:jc w:val="both"/>
              <w:rPr>
                <w:rFonts w:ascii="Times New Roman" w:hAnsi="Times New Roman" w:cs="Times New Roman"/>
                <w:i/>
                <w:sz w:val="20"/>
                <w:szCs w:val="20"/>
              </w:rPr>
            </w:pPr>
          </w:p>
          <w:p w14:paraId="78D0EFEC" w14:textId="77777777" w:rsidR="00695663" w:rsidRPr="00AF3DE8" w:rsidRDefault="00695663" w:rsidP="000A67F8">
            <w:pPr>
              <w:spacing w:after="0"/>
              <w:jc w:val="both"/>
              <w:rPr>
                <w:rFonts w:ascii="Times New Roman" w:hAnsi="Times New Roman" w:cs="Times New Roman"/>
                <w:i/>
                <w:sz w:val="20"/>
                <w:szCs w:val="20"/>
              </w:rPr>
            </w:pPr>
          </w:p>
          <w:p w14:paraId="179EF279" w14:textId="77777777" w:rsidR="00695663" w:rsidRPr="00AF3DE8" w:rsidRDefault="00695663" w:rsidP="000A67F8">
            <w:pPr>
              <w:spacing w:after="0"/>
              <w:jc w:val="both"/>
              <w:rPr>
                <w:rFonts w:ascii="Times New Roman" w:hAnsi="Times New Roman" w:cs="Times New Roman"/>
                <w:i/>
                <w:sz w:val="20"/>
                <w:szCs w:val="20"/>
              </w:rPr>
            </w:pPr>
          </w:p>
          <w:p w14:paraId="7A3CDB51" w14:textId="77777777" w:rsidR="00695663" w:rsidRPr="00AF3DE8" w:rsidRDefault="00695663" w:rsidP="000A67F8">
            <w:pPr>
              <w:spacing w:after="0"/>
              <w:jc w:val="both"/>
              <w:rPr>
                <w:rFonts w:ascii="Times New Roman" w:hAnsi="Times New Roman" w:cs="Times New Roman"/>
                <w:i/>
                <w:sz w:val="20"/>
                <w:szCs w:val="20"/>
              </w:rPr>
            </w:pPr>
          </w:p>
          <w:p w14:paraId="79E16863" w14:textId="77777777" w:rsidR="00695663" w:rsidRPr="00AF3DE8" w:rsidRDefault="00695663" w:rsidP="000A67F8">
            <w:pPr>
              <w:spacing w:after="0"/>
              <w:jc w:val="both"/>
              <w:rPr>
                <w:rFonts w:ascii="Times New Roman" w:hAnsi="Times New Roman" w:cs="Times New Roman"/>
                <w:i/>
                <w:sz w:val="20"/>
                <w:szCs w:val="20"/>
              </w:rPr>
            </w:pPr>
          </w:p>
          <w:p w14:paraId="4B407793" w14:textId="77777777" w:rsidR="00695663" w:rsidRPr="00AF3DE8" w:rsidRDefault="00695663" w:rsidP="000A67F8">
            <w:pPr>
              <w:spacing w:after="0"/>
              <w:jc w:val="both"/>
              <w:rPr>
                <w:rFonts w:ascii="Times New Roman" w:hAnsi="Times New Roman" w:cs="Times New Roman"/>
                <w:i/>
                <w:sz w:val="20"/>
                <w:szCs w:val="20"/>
              </w:rPr>
            </w:pPr>
          </w:p>
          <w:p w14:paraId="1C2FD639" w14:textId="77777777" w:rsidR="00695663" w:rsidRPr="00AF3DE8" w:rsidRDefault="00695663" w:rsidP="000A67F8">
            <w:pPr>
              <w:spacing w:after="0"/>
              <w:jc w:val="both"/>
              <w:rPr>
                <w:rFonts w:ascii="Times New Roman" w:hAnsi="Times New Roman" w:cs="Times New Roman"/>
                <w:i/>
                <w:sz w:val="20"/>
                <w:szCs w:val="20"/>
              </w:rPr>
            </w:pPr>
          </w:p>
          <w:p w14:paraId="35DFDC00" w14:textId="77777777" w:rsidR="00695663" w:rsidRPr="00AF3DE8" w:rsidRDefault="00695663" w:rsidP="000A67F8">
            <w:pPr>
              <w:spacing w:after="0"/>
              <w:jc w:val="both"/>
              <w:rPr>
                <w:rFonts w:ascii="Times New Roman" w:hAnsi="Times New Roman" w:cs="Times New Roman"/>
                <w:i/>
                <w:sz w:val="20"/>
                <w:szCs w:val="20"/>
              </w:rPr>
            </w:pPr>
          </w:p>
          <w:p w14:paraId="0B2CB294" w14:textId="77777777" w:rsidR="00695663" w:rsidRPr="00AF3DE8" w:rsidRDefault="00695663" w:rsidP="000A67F8">
            <w:pPr>
              <w:spacing w:after="0"/>
              <w:jc w:val="both"/>
              <w:rPr>
                <w:rFonts w:ascii="Times New Roman" w:hAnsi="Times New Roman" w:cs="Times New Roman"/>
                <w:i/>
                <w:sz w:val="20"/>
                <w:szCs w:val="20"/>
              </w:rPr>
            </w:pPr>
          </w:p>
          <w:p w14:paraId="363F6B7E" w14:textId="77777777" w:rsidR="00695663" w:rsidRPr="00AF3DE8" w:rsidRDefault="00695663" w:rsidP="000A67F8">
            <w:pPr>
              <w:spacing w:after="0"/>
              <w:jc w:val="both"/>
              <w:rPr>
                <w:rFonts w:ascii="Times New Roman" w:hAnsi="Times New Roman" w:cs="Times New Roman"/>
                <w:i/>
                <w:sz w:val="20"/>
                <w:szCs w:val="20"/>
              </w:rPr>
            </w:pPr>
          </w:p>
          <w:p w14:paraId="6779EA43" w14:textId="77777777" w:rsidR="00695663" w:rsidRPr="00AF3DE8" w:rsidRDefault="00695663" w:rsidP="000A67F8">
            <w:pPr>
              <w:spacing w:after="0"/>
              <w:jc w:val="both"/>
              <w:rPr>
                <w:rFonts w:ascii="Times New Roman" w:hAnsi="Times New Roman" w:cs="Times New Roman"/>
                <w:i/>
                <w:sz w:val="20"/>
                <w:szCs w:val="20"/>
              </w:rPr>
            </w:pPr>
          </w:p>
          <w:p w14:paraId="2FDC7731" w14:textId="77777777" w:rsidR="00695663" w:rsidRPr="00AF3DE8" w:rsidRDefault="00695663" w:rsidP="000A67F8">
            <w:pPr>
              <w:spacing w:after="0"/>
              <w:jc w:val="both"/>
              <w:rPr>
                <w:rFonts w:ascii="Times New Roman" w:hAnsi="Times New Roman" w:cs="Times New Roman"/>
                <w:i/>
                <w:sz w:val="20"/>
                <w:szCs w:val="20"/>
              </w:rPr>
            </w:pPr>
          </w:p>
          <w:p w14:paraId="11E39F2F" w14:textId="77777777" w:rsidR="00695663" w:rsidRPr="00AF3DE8" w:rsidRDefault="00695663" w:rsidP="000A67F8">
            <w:pPr>
              <w:spacing w:after="0"/>
              <w:jc w:val="both"/>
              <w:rPr>
                <w:rFonts w:ascii="Times New Roman" w:hAnsi="Times New Roman" w:cs="Times New Roman"/>
                <w:i/>
                <w:sz w:val="20"/>
                <w:szCs w:val="20"/>
              </w:rPr>
            </w:pPr>
          </w:p>
          <w:p w14:paraId="1A297E0D" w14:textId="77777777" w:rsidR="00695663" w:rsidRPr="00AF3DE8" w:rsidRDefault="00695663" w:rsidP="000A67F8">
            <w:pPr>
              <w:spacing w:after="0"/>
              <w:jc w:val="both"/>
              <w:rPr>
                <w:rFonts w:ascii="Times New Roman" w:hAnsi="Times New Roman" w:cs="Times New Roman"/>
                <w:i/>
                <w:sz w:val="20"/>
                <w:szCs w:val="20"/>
              </w:rPr>
            </w:pPr>
          </w:p>
          <w:p w14:paraId="4B962756" w14:textId="77777777" w:rsidR="00695663" w:rsidRPr="00AF3DE8" w:rsidRDefault="00695663" w:rsidP="000A67F8">
            <w:pPr>
              <w:spacing w:after="0"/>
              <w:jc w:val="both"/>
              <w:rPr>
                <w:rFonts w:ascii="Times New Roman" w:hAnsi="Times New Roman" w:cs="Times New Roman"/>
                <w:i/>
                <w:sz w:val="20"/>
                <w:szCs w:val="20"/>
              </w:rPr>
            </w:pPr>
          </w:p>
          <w:p w14:paraId="11F381A2" w14:textId="77777777" w:rsidR="00695663" w:rsidRPr="00AF3DE8" w:rsidRDefault="00695663" w:rsidP="000A67F8">
            <w:pPr>
              <w:spacing w:after="0"/>
              <w:jc w:val="both"/>
              <w:rPr>
                <w:rFonts w:ascii="Times New Roman" w:hAnsi="Times New Roman" w:cs="Times New Roman"/>
                <w:i/>
                <w:sz w:val="20"/>
                <w:szCs w:val="20"/>
              </w:rPr>
            </w:pPr>
          </w:p>
          <w:p w14:paraId="119E885D" w14:textId="77777777" w:rsidR="00695663" w:rsidRPr="00AF3DE8" w:rsidRDefault="00695663" w:rsidP="000A67F8">
            <w:pPr>
              <w:spacing w:after="0"/>
              <w:jc w:val="both"/>
              <w:rPr>
                <w:rFonts w:ascii="Times New Roman" w:hAnsi="Times New Roman" w:cs="Times New Roman"/>
                <w:i/>
                <w:sz w:val="20"/>
                <w:szCs w:val="20"/>
              </w:rPr>
            </w:pPr>
          </w:p>
          <w:p w14:paraId="417A8821" w14:textId="77777777" w:rsidR="00695663" w:rsidRPr="00AF3DE8" w:rsidRDefault="00695663" w:rsidP="000A67F8">
            <w:pPr>
              <w:spacing w:after="0"/>
              <w:jc w:val="both"/>
              <w:rPr>
                <w:rFonts w:ascii="Times New Roman" w:hAnsi="Times New Roman" w:cs="Times New Roman"/>
                <w:i/>
                <w:sz w:val="20"/>
                <w:szCs w:val="20"/>
              </w:rPr>
            </w:pPr>
          </w:p>
          <w:p w14:paraId="6DF51004" w14:textId="77777777" w:rsidR="00695663" w:rsidRPr="00AF3DE8" w:rsidRDefault="00695663" w:rsidP="000A67F8">
            <w:pPr>
              <w:spacing w:after="0"/>
              <w:jc w:val="both"/>
              <w:rPr>
                <w:rFonts w:ascii="Times New Roman" w:hAnsi="Times New Roman" w:cs="Times New Roman"/>
                <w:i/>
                <w:sz w:val="20"/>
                <w:szCs w:val="20"/>
              </w:rPr>
            </w:pPr>
          </w:p>
          <w:p w14:paraId="24C43244" w14:textId="77777777" w:rsidR="00695663" w:rsidRPr="00AF3DE8" w:rsidRDefault="00695663" w:rsidP="000A67F8">
            <w:pPr>
              <w:spacing w:after="0"/>
              <w:jc w:val="both"/>
              <w:rPr>
                <w:rFonts w:ascii="Times New Roman" w:hAnsi="Times New Roman" w:cs="Times New Roman"/>
                <w:i/>
                <w:sz w:val="20"/>
                <w:szCs w:val="20"/>
              </w:rPr>
            </w:pPr>
          </w:p>
          <w:p w14:paraId="5E5CBEEE" w14:textId="77777777" w:rsidR="00695663" w:rsidRPr="00AF3DE8" w:rsidRDefault="00695663" w:rsidP="000A67F8">
            <w:pPr>
              <w:spacing w:after="0"/>
              <w:jc w:val="both"/>
              <w:rPr>
                <w:rFonts w:ascii="Times New Roman" w:hAnsi="Times New Roman" w:cs="Times New Roman"/>
                <w:i/>
                <w:sz w:val="20"/>
                <w:szCs w:val="20"/>
              </w:rPr>
            </w:pPr>
          </w:p>
          <w:p w14:paraId="05190797" w14:textId="77777777" w:rsidR="00695663" w:rsidRPr="00AF3DE8" w:rsidRDefault="00695663" w:rsidP="000A67F8">
            <w:pPr>
              <w:spacing w:after="0"/>
              <w:jc w:val="both"/>
              <w:rPr>
                <w:rFonts w:ascii="Times New Roman" w:hAnsi="Times New Roman" w:cs="Times New Roman"/>
                <w:i/>
                <w:sz w:val="20"/>
                <w:szCs w:val="20"/>
              </w:rPr>
            </w:pPr>
          </w:p>
          <w:p w14:paraId="69B70BDC" w14:textId="77777777" w:rsidR="00695663" w:rsidRPr="00AF3DE8" w:rsidRDefault="00695663" w:rsidP="000A67F8">
            <w:pPr>
              <w:spacing w:after="0"/>
              <w:jc w:val="both"/>
              <w:rPr>
                <w:rFonts w:ascii="Times New Roman" w:hAnsi="Times New Roman" w:cs="Times New Roman"/>
                <w:i/>
                <w:sz w:val="20"/>
                <w:szCs w:val="20"/>
              </w:rPr>
            </w:pPr>
          </w:p>
          <w:p w14:paraId="222CC92F" w14:textId="77777777" w:rsidR="00695663" w:rsidRPr="00AF3DE8" w:rsidRDefault="00695663" w:rsidP="000A67F8">
            <w:pPr>
              <w:spacing w:after="0"/>
              <w:jc w:val="both"/>
              <w:rPr>
                <w:rFonts w:ascii="Times New Roman" w:hAnsi="Times New Roman" w:cs="Times New Roman"/>
                <w:i/>
                <w:sz w:val="20"/>
                <w:szCs w:val="20"/>
              </w:rPr>
            </w:pPr>
          </w:p>
          <w:p w14:paraId="3F7AA294" w14:textId="77777777" w:rsidR="00695663" w:rsidRPr="00AF3DE8" w:rsidRDefault="00695663" w:rsidP="000A67F8">
            <w:pPr>
              <w:spacing w:after="0"/>
              <w:jc w:val="both"/>
              <w:rPr>
                <w:rFonts w:ascii="Times New Roman" w:hAnsi="Times New Roman" w:cs="Times New Roman"/>
                <w:i/>
                <w:sz w:val="20"/>
                <w:szCs w:val="20"/>
              </w:rPr>
            </w:pPr>
          </w:p>
          <w:p w14:paraId="6AB372FE" w14:textId="77777777" w:rsidR="00695663" w:rsidRPr="00AF3DE8" w:rsidRDefault="00695663" w:rsidP="000A67F8">
            <w:pPr>
              <w:spacing w:after="0"/>
              <w:jc w:val="both"/>
              <w:rPr>
                <w:rFonts w:ascii="Times New Roman" w:hAnsi="Times New Roman" w:cs="Times New Roman"/>
                <w:i/>
                <w:sz w:val="20"/>
                <w:szCs w:val="20"/>
              </w:rPr>
            </w:pPr>
          </w:p>
          <w:p w14:paraId="014F6FFD" w14:textId="77777777" w:rsidR="00695663" w:rsidRPr="00AF3DE8" w:rsidRDefault="00695663" w:rsidP="000A67F8">
            <w:pPr>
              <w:spacing w:after="0"/>
              <w:jc w:val="both"/>
              <w:rPr>
                <w:rFonts w:ascii="Times New Roman" w:eastAsia="Calibri" w:hAnsi="Times New Roman" w:cs="Times New Roman"/>
                <w:i/>
                <w:sz w:val="20"/>
                <w:szCs w:val="20"/>
              </w:rPr>
            </w:pPr>
            <w:r w:rsidRPr="00AF3DE8">
              <w:rPr>
                <w:rFonts w:ascii="Times New Roman" w:eastAsia="Calibri" w:hAnsi="Times New Roman" w:cs="Times New Roman"/>
                <w:i/>
                <w:sz w:val="20"/>
                <w:szCs w:val="20"/>
              </w:rPr>
              <w:t>ДП «НАЕК «ЕНЕРГОАТОМ»</w:t>
            </w:r>
          </w:p>
          <w:p w14:paraId="1F80D93F" w14:textId="77777777" w:rsidR="00695663" w:rsidRPr="00AF3DE8" w:rsidRDefault="00695663" w:rsidP="000A67F8">
            <w:pPr>
              <w:pStyle w:val="rvps2"/>
              <w:shd w:val="clear" w:color="auto" w:fill="FFFFFF" w:themeFill="background1"/>
              <w:spacing w:before="0" w:beforeAutospacing="0" w:after="0" w:afterAutospacing="0"/>
              <w:ind w:firstLine="448"/>
              <w:jc w:val="both"/>
              <w:rPr>
                <w:rFonts w:cs="Times New Roman"/>
                <w:color w:val="333333"/>
                <w:sz w:val="20"/>
                <w:szCs w:val="20"/>
              </w:rPr>
            </w:pPr>
            <w:r w:rsidRPr="00AF3DE8">
              <w:rPr>
                <w:rFonts w:cs="Times New Roman"/>
                <w:color w:val="333333"/>
                <w:sz w:val="20"/>
                <w:szCs w:val="20"/>
              </w:rPr>
              <w:t>2.9. За критерієм «предмет порушення» визначаються такі види порушень:</w:t>
            </w:r>
          </w:p>
          <w:p w14:paraId="2D1B0401" w14:textId="77777777" w:rsidR="00695663" w:rsidRPr="00AF3DE8" w:rsidRDefault="00695663" w:rsidP="000A67F8">
            <w:pPr>
              <w:shd w:val="clear" w:color="auto" w:fill="FFFFFF" w:themeFill="background1"/>
              <w:spacing w:after="0"/>
              <w:rPr>
                <w:rFonts w:ascii="Times New Roman" w:eastAsia="Yu Mincho" w:hAnsi="Times New Roman" w:cs="Times New Roman"/>
                <w:sz w:val="20"/>
                <w:szCs w:val="20"/>
              </w:rPr>
            </w:pPr>
            <w:r w:rsidRPr="00AF3DE8">
              <w:rPr>
                <w:rFonts w:ascii="Times New Roman" w:eastAsia="Yu Mincho" w:hAnsi="Times New Roman" w:cs="Times New Roman"/>
                <w:sz w:val="20"/>
                <w:szCs w:val="20"/>
              </w:rPr>
              <w:t>1) порушення щодо організаційних питань ліцензованої діяльності:</w:t>
            </w:r>
          </w:p>
          <w:p w14:paraId="00756419" w14:textId="77777777" w:rsidR="00695663" w:rsidRPr="00AF3DE8" w:rsidRDefault="00695663" w:rsidP="000A67F8">
            <w:pPr>
              <w:shd w:val="clear" w:color="auto" w:fill="FFFFFF" w:themeFill="background1"/>
              <w:spacing w:after="0"/>
              <w:rPr>
                <w:rFonts w:ascii="Times New Roman" w:eastAsia="Times New Roman" w:hAnsi="Times New Roman" w:cs="Times New Roman"/>
                <w:sz w:val="20"/>
                <w:szCs w:val="20"/>
              </w:rPr>
            </w:pPr>
            <w:r w:rsidRPr="00AF3DE8">
              <w:rPr>
                <w:rFonts w:ascii="Times New Roman" w:eastAsia="Times New Roman" w:hAnsi="Times New Roman" w:cs="Times New Roman"/>
                <w:sz w:val="20"/>
                <w:szCs w:val="20"/>
              </w:rPr>
              <w:t>порушення кадрових вимог до провадження господарської діяльності (2 бали);</w:t>
            </w:r>
          </w:p>
          <w:p w14:paraId="328DBC5E" w14:textId="77777777" w:rsidR="00695663" w:rsidRPr="00AF3DE8" w:rsidRDefault="00695663" w:rsidP="000A67F8">
            <w:pPr>
              <w:shd w:val="clear" w:color="auto" w:fill="FFFFFF" w:themeFill="background1"/>
              <w:spacing w:after="0"/>
              <w:rPr>
                <w:rFonts w:ascii="Times New Roman" w:eastAsia="Times New Roman" w:hAnsi="Times New Roman" w:cs="Times New Roman"/>
                <w:b/>
                <w:sz w:val="20"/>
                <w:szCs w:val="20"/>
              </w:rPr>
            </w:pPr>
            <w:r w:rsidRPr="00AF3DE8">
              <w:rPr>
                <w:rFonts w:ascii="Times New Roman" w:eastAsia="Times New Roman" w:hAnsi="Times New Roman" w:cs="Times New Roman"/>
                <w:b/>
                <w:sz w:val="20"/>
                <w:szCs w:val="20"/>
              </w:rPr>
              <w:t>порушення щодо звітності учасника ринку, в тому числі оприлюднення фінансового звіту учасника ринку (2 бали);</w:t>
            </w:r>
          </w:p>
          <w:p w14:paraId="02803F37" w14:textId="77777777" w:rsidR="00695663" w:rsidRPr="00AF3DE8" w:rsidRDefault="00695663" w:rsidP="000A67F8">
            <w:pPr>
              <w:shd w:val="clear" w:color="auto" w:fill="FFFFFF" w:themeFill="background1"/>
              <w:spacing w:after="0"/>
              <w:rPr>
                <w:rFonts w:ascii="Times New Roman" w:eastAsia="Times New Roman" w:hAnsi="Times New Roman" w:cs="Times New Roman"/>
                <w:sz w:val="20"/>
                <w:szCs w:val="20"/>
              </w:rPr>
            </w:pPr>
            <w:r w:rsidRPr="00AF3DE8">
              <w:rPr>
                <w:rFonts w:ascii="Times New Roman" w:eastAsia="Times New Roman" w:hAnsi="Times New Roman" w:cs="Times New Roman"/>
                <w:sz w:val="20"/>
                <w:szCs w:val="20"/>
              </w:rPr>
              <w:t>порушення щодо засобів провадження ліцензованої діяльності (3 бали);</w:t>
            </w:r>
          </w:p>
          <w:p w14:paraId="0D05D087" w14:textId="77777777" w:rsidR="00695663" w:rsidRPr="00AF3DE8" w:rsidRDefault="00695663" w:rsidP="000A67F8">
            <w:pPr>
              <w:shd w:val="clear" w:color="auto" w:fill="FFFFFF" w:themeFill="background1"/>
              <w:spacing w:after="0"/>
              <w:rPr>
                <w:rFonts w:ascii="Times New Roman" w:eastAsia="Times New Roman" w:hAnsi="Times New Roman" w:cs="Times New Roman"/>
                <w:sz w:val="20"/>
                <w:szCs w:val="20"/>
              </w:rPr>
            </w:pPr>
            <w:r w:rsidRPr="00AF3DE8">
              <w:rPr>
                <w:rFonts w:ascii="Times New Roman" w:eastAsia="Times New Roman" w:hAnsi="Times New Roman" w:cs="Times New Roman"/>
                <w:sz w:val="20"/>
                <w:szCs w:val="20"/>
              </w:rPr>
              <w:t>порушення щодо внесків на регулювання (2 бали);</w:t>
            </w:r>
          </w:p>
          <w:p w14:paraId="331D74F8" w14:textId="77777777" w:rsidR="00695663" w:rsidRPr="00AF3DE8" w:rsidRDefault="00695663" w:rsidP="000A67F8">
            <w:pPr>
              <w:shd w:val="clear" w:color="auto" w:fill="FFFFFF" w:themeFill="background1"/>
              <w:spacing w:after="0"/>
              <w:rPr>
                <w:rFonts w:ascii="Times New Roman" w:eastAsia="Times New Roman" w:hAnsi="Times New Roman" w:cs="Times New Roman"/>
                <w:sz w:val="20"/>
                <w:szCs w:val="20"/>
              </w:rPr>
            </w:pPr>
            <w:r w:rsidRPr="00AF3DE8">
              <w:rPr>
                <w:rFonts w:ascii="Times New Roman" w:eastAsia="Times New Roman" w:hAnsi="Times New Roman" w:cs="Times New Roman"/>
                <w:sz w:val="20"/>
                <w:szCs w:val="20"/>
              </w:rPr>
              <w:t>порушення щодо форми та структури власності ліцензіатів (2 бали);</w:t>
            </w:r>
          </w:p>
          <w:p w14:paraId="0C1D1D79" w14:textId="77777777" w:rsidR="00695663" w:rsidRPr="00AF3DE8" w:rsidRDefault="00695663" w:rsidP="000A67F8">
            <w:pPr>
              <w:shd w:val="clear" w:color="auto" w:fill="FFFFFF" w:themeFill="background1"/>
              <w:spacing w:after="0"/>
              <w:rPr>
                <w:rFonts w:ascii="Times New Roman" w:eastAsia="Times New Roman" w:hAnsi="Times New Roman" w:cs="Times New Roman"/>
                <w:sz w:val="20"/>
                <w:szCs w:val="20"/>
              </w:rPr>
            </w:pPr>
            <w:r w:rsidRPr="00AF3DE8">
              <w:rPr>
                <w:rFonts w:ascii="Times New Roman" w:eastAsia="Times New Roman" w:hAnsi="Times New Roman" w:cs="Times New Roman"/>
                <w:sz w:val="20"/>
                <w:szCs w:val="20"/>
              </w:rPr>
              <w:t>порушення щодо питань відокремлення та незалежності (3 бали);</w:t>
            </w:r>
          </w:p>
          <w:p w14:paraId="54007390" w14:textId="77777777" w:rsidR="00695663" w:rsidRPr="00AF3DE8" w:rsidRDefault="00695663" w:rsidP="000A67F8">
            <w:pPr>
              <w:pStyle w:val="rvps2"/>
              <w:shd w:val="clear" w:color="auto" w:fill="FFFFFF" w:themeFill="background1"/>
              <w:spacing w:before="0" w:beforeAutospacing="0" w:after="0" w:afterAutospacing="0"/>
              <w:ind w:firstLine="448"/>
              <w:jc w:val="both"/>
              <w:rPr>
                <w:rFonts w:cs="Times New Roman"/>
                <w:color w:val="333333"/>
                <w:sz w:val="20"/>
                <w:szCs w:val="20"/>
              </w:rPr>
            </w:pPr>
            <w:r w:rsidRPr="00AF3DE8">
              <w:rPr>
                <w:rFonts w:cs="Times New Roman"/>
                <w:sz w:val="20"/>
                <w:szCs w:val="20"/>
              </w:rPr>
              <w:t xml:space="preserve">інші порушення </w:t>
            </w:r>
            <w:r w:rsidRPr="00AF3DE8">
              <w:rPr>
                <w:rFonts w:eastAsia="Yu Mincho" w:cs="Times New Roman"/>
                <w:sz w:val="20"/>
                <w:szCs w:val="20"/>
              </w:rPr>
              <w:t>щодо організаційних</w:t>
            </w:r>
          </w:p>
          <w:p w14:paraId="305E3587" w14:textId="77777777" w:rsidR="00695663" w:rsidRPr="00AF3DE8" w:rsidRDefault="00695663" w:rsidP="000A67F8">
            <w:pPr>
              <w:pStyle w:val="rvps2"/>
              <w:shd w:val="clear" w:color="auto" w:fill="FFFFFF"/>
              <w:spacing w:before="0" w:beforeAutospacing="0" w:after="0" w:afterAutospacing="0"/>
              <w:ind w:firstLine="448"/>
              <w:jc w:val="both"/>
              <w:rPr>
                <w:rFonts w:cs="Times New Roman"/>
                <w:color w:val="333333"/>
                <w:sz w:val="20"/>
                <w:szCs w:val="20"/>
              </w:rPr>
            </w:pPr>
          </w:p>
          <w:p w14:paraId="29384A32" w14:textId="77777777" w:rsidR="00695663" w:rsidRPr="00AF3DE8" w:rsidRDefault="00695663" w:rsidP="000A67F8">
            <w:pPr>
              <w:pStyle w:val="rvps2"/>
              <w:shd w:val="clear" w:color="auto" w:fill="FFFFFF"/>
              <w:spacing w:before="0" w:beforeAutospacing="0" w:after="0" w:afterAutospacing="0"/>
              <w:ind w:firstLine="448"/>
              <w:jc w:val="both"/>
              <w:rPr>
                <w:rFonts w:cs="Times New Roman"/>
                <w:color w:val="333333"/>
                <w:sz w:val="20"/>
                <w:szCs w:val="20"/>
              </w:rPr>
            </w:pPr>
            <w:r w:rsidRPr="00AF3DE8">
              <w:rPr>
                <w:rFonts w:cs="Times New Roman"/>
                <w:color w:val="333333"/>
                <w:sz w:val="20"/>
                <w:szCs w:val="20"/>
              </w:rPr>
              <w:t>…</w:t>
            </w:r>
          </w:p>
          <w:p w14:paraId="6F8324F2" w14:textId="77777777" w:rsidR="00695663" w:rsidRPr="00AF3DE8" w:rsidRDefault="00695663" w:rsidP="000A67F8">
            <w:pPr>
              <w:pStyle w:val="rvps2"/>
              <w:shd w:val="clear" w:color="auto" w:fill="FFFFFF"/>
              <w:spacing w:before="0" w:beforeAutospacing="0" w:after="0" w:afterAutospacing="0"/>
              <w:ind w:firstLine="448"/>
              <w:jc w:val="both"/>
              <w:rPr>
                <w:rFonts w:cs="Times New Roman"/>
                <w:color w:val="333333"/>
                <w:sz w:val="20"/>
                <w:szCs w:val="20"/>
              </w:rPr>
            </w:pPr>
            <w:r w:rsidRPr="00AF3DE8">
              <w:rPr>
                <w:rFonts w:cs="Times New Roman"/>
                <w:color w:val="333333"/>
                <w:sz w:val="20"/>
                <w:szCs w:val="20"/>
              </w:rPr>
              <w:t>5) порушення законодавства/ правил/технічних норм/</w:t>
            </w:r>
            <w:r w:rsidRPr="00AF3DE8">
              <w:rPr>
                <w:rFonts w:cs="Times New Roman"/>
                <w:b/>
                <w:strike/>
                <w:color w:val="333333"/>
                <w:sz w:val="20"/>
                <w:szCs w:val="20"/>
              </w:rPr>
              <w:t>спеціальних обов’язків (ПСО)</w:t>
            </w:r>
            <w:r w:rsidRPr="00AF3DE8">
              <w:rPr>
                <w:rFonts w:cs="Times New Roman"/>
                <w:color w:val="333333"/>
                <w:sz w:val="20"/>
                <w:szCs w:val="20"/>
              </w:rPr>
              <w:t>, встановлених режимів роботи ліцензованої діяльності (3 бали);</w:t>
            </w:r>
          </w:p>
          <w:p w14:paraId="152D4E61" w14:textId="77777777" w:rsidR="00695663" w:rsidRPr="00AF3DE8" w:rsidRDefault="00695663" w:rsidP="000A67F8">
            <w:pPr>
              <w:pStyle w:val="rvps2"/>
              <w:shd w:val="clear" w:color="auto" w:fill="FFFFFF"/>
              <w:spacing w:before="0" w:beforeAutospacing="0" w:after="0" w:afterAutospacing="0"/>
              <w:ind w:firstLine="448"/>
              <w:jc w:val="both"/>
              <w:rPr>
                <w:rFonts w:cs="Times New Roman"/>
                <w:color w:val="333333"/>
                <w:sz w:val="20"/>
                <w:szCs w:val="20"/>
              </w:rPr>
            </w:pPr>
            <w:r w:rsidRPr="00AF3DE8">
              <w:rPr>
                <w:rFonts w:cs="Times New Roman"/>
                <w:color w:val="333333"/>
                <w:sz w:val="20"/>
                <w:szCs w:val="20"/>
              </w:rPr>
              <w:t>…</w:t>
            </w:r>
          </w:p>
          <w:p w14:paraId="06249976" w14:textId="77777777" w:rsidR="00695663" w:rsidRPr="00AF3DE8" w:rsidRDefault="00695663" w:rsidP="000A67F8">
            <w:pPr>
              <w:pStyle w:val="rvps2"/>
              <w:shd w:val="clear" w:color="auto" w:fill="FFFFFF"/>
              <w:tabs>
                <w:tab w:val="left" w:pos="2029"/>
              </w:tabs>
              <w:spacing w:before="0" w:beforeAutospacing="0" w:after="0" w:afterAutospacing="0"/>
              <w:ind w:firstLine="448"/>
              <w:jc w:val="both"/>
              <w:rPr>
                <w:rFonts w:cs="Times New Roman"/>
                <w:color w:val="333333"/>
                <w:sz w:val="20"/>
                <w:szCs w:val="20"/>
              </w:rPr>
            </w:pPr>
            <w:r w:rsidRPr="00AF3DE8">
              <w:rPr>
                <w:rFonts w:cs="Times New Roman"/>
                <w:color w:val="333333"/>
                <w:sz w:val="20"/>
                <w:szCs w:val="20"/>
              </w:rPr>
              <w:t>10) порушення щодо виконання нормативно-правових актів, рішень інших органів державної влади (2 бали);</w:t>
            </w:r>
          </w:p>
          <w:p w14:paraId="451FFC83" w14:textId="77777777" w:rsidR="00695663" w:rsidRPr="00AF3DE8" w:rsidRDefault="00695663" w:rsidP="000A67F8">
            <w:pPr>
              <w:pStyle w:val="rvps2"/>
              <w:shd w:val="clear" w:color="auto" w:fill="FFFFFF"/>
              <w:tabs>
                <w:tab w:val="left" w:pos="2029"/>
              </w:tabs>
              <w:spacing w:before="0" w:beforeAutospacing="0" w:after="0" w:afterAutospacing="0"/>
              <w:ind w:firstLine="448"/>
              <w:jc w:val="both"/>
              <w:rPr>
                <w:rFonts w:cs="Times New Roman"/>
                <w:color w:val="333333"/>
                <w:sz w:val="20"/>
                <w:szCs w:val="20"/>
              </w:rPr>
            </w:pPr>
          </w:p>
          <w:p w14:paraId="68ECC51F" w14:textId="77777777" w:rsidR="00695663" w:rsidRPr="00AF3DE8" w:rsidRDefault="00695663" w:rsidP="000A67F8">
            <w:pPr>
              <w:spacing w:after="0"/>
              <w:jc w:val="both"/>
              <w:rPr>
                <w:rFonts w:ascii="Times New Roman" w:hAnsi="Times New Roman" w:cs="Times New Roman"/>
                <w:strike/>
                <w:color w:val="333333"/>
                <w:sz w:val="20"/>
                <w:szCs w:val="20"/>
              </w:rPr>
            </w:pPr>
            <w:r w:rsidRPr="00AF3DE8">
              <w:rPr>
                <w:rFonts w:ascii="Times New Roman" w:hAnsi="Times New Roman" w:cs="Times New Roman"/>
                <w:color w:val="333333"/>
                <w:sz w:val="20"/>
                <w:szCs w:val="20"/>
              </w:rPr>
              <w:t xml:space="preserve">11) </w:t>
            </w:r>
            <w:r w:rsidRPr="00AF3DE8">
              <w:rPr>
                <w:rFonts w:ascii="Times New Roman" w:hAnsi="Times New Roman" w:cs="Times New Roman"/>
                <w:b/>
                <w:color w:val="333333"/>
                <w:sz w:val="20"/>
                <w:szCs w:val="20"/>
              </w:rPr>
              <w:t>порушення зобов’язань, визначених спеціальними обов’язками (ПСО)</w:t>
            </w:r>
            <w:r w:rsidRPr="00AF3DE8">
              <w:rPr>
                <w:rFonts w:ascii="Times New Roman" w:hAnsi="Times New Roman" w:cs="Times New Roman"/>
                <w:color w:val="333333"/>
                <w:sz w:val="20"/>
                <w:szCs w:val="20"/>
              </w:rPr>
              <w:t xml:space="preserve"> </w:t>
            </w:r>
            <w:r w:rsidRPr="00AF3DE8">
              <w:rPr>
                <w:rFonts w:ascii="Times New Roman" w:hAnsi="Times New Roman" w:cs="Times New Roman"/>
                <w:b/>
                <w:color w:val="333333"/>
                <w:sz w:val="20"/>
                <w:szCs w:val="20"/>
              </w:rPr>
              <w:t>(1 бал)</w:t>
            </w:r>
            <w:r w:rsidRPr="00AF3DE8">
              <w:rPr>
                <w:rFonts w:ascii="Times New Roman" w:hAnsi="Times New Roman" w:cs="Times New Roman"/>
                <w:color w:val="333333"/>
                <w:sz w:val="20"/>
                <w:szCs w:val="20"/>
              </w:rPr>
              <w:t xml:space="preserve">  </w:t>
            </w:r>
            <w:r w:rsidRPr="00AF3DE8">
              <w:rPr>
                <w:rFonts w:ascii="Times New Roman" w:hAnsi="Times New Roman" w:cs="Times New Roman"/>
                <w:strike/>
                <w:color w:val="333333"/>
                <w:sz w:val="20"/>
                <w:szCs w:val="20"/>
              </w:rPr>
              <w:t>інші порушення (2 бали).</w:t>
            </w:r>
          </w:p>
          <w:p w14:paraId="386BCFC4" w14:textId="11FFE996" w:rsidR="00695663" w:rsidRDefault="00695663" w:rsidP="000A67F8">
            <w:pPr>
              <w:spacing w:after="0"/>
              <w:jc w:val="both"/>
              <w:rPr>
                <w:rFonts w:ascii="Times New Roman" w:hAnsi="Times New Roman" w:cs="Times New Roman"/>
                <w:i/>
                <w:sz w:val="20"/>
                <w:szCs w:val="20"/>
              </w:rPr>
            </w:pPr>
          </w:p>
          <w:p w14:paraId="21B0CF4C" w14:textId="170D6C1B" w:rsidR="00695663" w:rsidRDefault="00695663" w:rsidP="000A67F8">
            <w:pPr>
              <w:spacing w:after="0"/>
              <w:jc w:val="both"/>
              <w:rPr>
                <w:rFonts w:ascii="Times New Roman" w:hAnsi="Times New Roman" w:cs="Times New Roman"/>
                <w:i/>
                <w:sz w:val="20"/>
                <w:szCs w:val="20"/>
              </w:rPr>
            </w:pPr>
          </w:p>
          <w:p w14:paraId="78F904F2" w14:textId="69FD760D" w:rsidR="00695663" w:rsidRDefault="00695663" w:rsidP="000A67F8">
            <w:pPr>
              <w:spacing w:after="0"/>
              <w:jc w:val="both"/>
              <w:rPr>
                <w:rFonts w:ascii="Times New Roman" w:hAnsi="Times New Roman" w:cs="Times New Roman"/>
                <w:i/>
                <w:sz w:val="20"/>
                <w:szCs w:val="20"/>
              </w:rPr>
            </w:pPr>
          </w:p>
          <w:p w14:paraId="1CC91A2A" w14:textId="77777777" w:rsidR="00695663" w:rsidRPr="00AF3DE8" w:rsidRDefault="00695663" w:rsidP="000A67F8">
            <w:pPr>
              <w:spacing w:after="0"/>
              <w:jc w:val="both"/>
              <w:rPr>
                <w:rFonts w:ascii="Times New Roman" w:hAnsi="Times New Roman" w:cs="Times New Roman"/>
                <w:i/>
                <w:sz w:val="20"/>
                <w:szCs w:val="20"/>
              </w:rPr>
            </w:pPr>
          </w:p>
          <w:p w14:paraId="71EF5310" w14:textId="77777777" w:rsidR="00695663" w:rsidRPr="00AF3DE8" w:rsidRDefault="00695663" w:rsidP="000A67F8">
            <w:pPr>
              <w:spacing w:after="0"/>
              <w:jc w:val="both"/>
              <w:rPr>
                <w:rFonts w:ascii="Times New Roman" w:hAnsi="Times New Roman" w:cs="Times New Roman"/>
                <w:i/>
                <w:sz w:val="20"/>
                <w:szCs w:val="20"/>
              </w:rPr>
            </w:pPr>
          </w:p>
          <w:p w14:paraId="4F80CA20" w14:textId="77777777" w:rsidR="00695663" w:rsidRPr="00AF3DE8" w:rsidRDefault="00695663" w:rsidP="000A67F8">
            <w:pPr>
              <w:spacing w:after="0"/>
              <w:jc w:val="both"/>
              <w:rPr>
                <w:rFonts w:ascii="Times New Roman" w:hAnsi="Times New Roman" w:cs="Times New Roman"/>
                <w:i/>
                <w:color w:val="1F1F1F"/>
                <w:sz w:val="20"/>
                <w:szCs w:val="20"/>
                <w:shd w:val="clear" w:color="auto" w:fill="FFFFFF"/>
              </w:rPr>
            </w:pPr>
            <w:r w:rsidRPr="00AF3DE8">
              <w:rPr>
                <w:rFonts w:ascii="Times New Roman" w:hAnsi="Times New Roman" w:cs="Times New Roman"/>
                <w:i/>
                <w:color w:val="1F1F1F"/>
                <w:sz w:val="20"/>
                <w:szCs w:val="20"/>
                <w:shd w:val="clear" w:color="auto" w:fill="FFFFFF"/>
              </w:rPr>
              <w:t>АТ «КИЇВГАЗ»</w:t>
            </w:r>
          </w:p>
          <w:p w14:paraId="00462442"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2.9. За критерієм «предмет порушення» визначаються такі види порушень:</w:t>
            </w:r>
          </w:p>
          <w:p w14:paraId="1DE99893"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w:t>
            </w:r>
          </w:p>
          <w:p w14:paraId="7C1BD91C"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lastRenderedPageBreak/>
              <w:t xml:space="preserve">3) порушення щодо </w:t>
            </w:r>
            <w:r w:rsidRPr="00AF3DE8">
              <w:rPr>
                <w:rFonts w:ascii="Times New Roman" w:hAnsi="Times New Roman" w:cs="Times New Roman"/>
                <w:b/>
                <w:sz w:val="20"/>
                <w:szCs w:val="20"/>
              </w:rPr>
              <w:t>отримання інформації</w:t>
            </w:r>
            <w:r w:rsidRPr="00AF3DE8">
              <w:rPr>
                <w:rFonts w:ascii="Times New Roman" w:hAnsi="Times New Roman" w:cs="Times New Roman"/>
                <w:sz w:val="20"/>
                <w:szCs w:val="20"/>
              </w:rPr>
              <w:t xml:space="preserve"> (ненадання інформації, необхідної НКРЕКП для виконання покладених функцій тощо) (3 бали);</w:t>
            </w:r>
          </w:p>
          <w:p w14:paraId="4B883498"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w:t>
            </w:r>
          </w:p>
          <w:p w14:paraId="5B1A5FB2" w14:textId="083EAE94" w:rsidR="00695663" w:rsidRDefault="00695663" w:rsidP="000A67F8">
            <w:pPr>
              <w:spacing w:after="0"/>
              <w:jc w:val="both"/>
              <w:rPr>
                <w:rFonts w:ascii="Times New Roman" w:hAnsi="Times New Roman" w:cs="Times New Roman"/>
                <w:i/>
                <w:sz w:val="20"/>
                <w:szCs w:val="20"/>
              </w:rPr>
            </w:pPr>
          </w:p>
          <w:p w14:paraId="67BC29BF" w14:textId="77777777" w:rsidR="00695663" w:rsidRPr="00AF3DE8" w:rsidRDefault="00695663" w:rsidP="000A67F8">
            <w:pPr>
              <w:spacing w:after="0"/>
              <w:jc w:val="both"/>
              <w:rPr>
                <w:rFonts w:ascii="Times New Roman" w:hAnsi="Times New Roman" w:cs="Times New Roman"/>
                <w:i/>
                <w:sz w:val="20"/>
                <w:szCs w:val="20"/>
              </w:rPr>
            </w:pPr>
          </w:p>
          <w:p w14:paraId="1DD61C9D"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055BB8F0"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b/>
                <w:sz w:val="20"/>
                <w:szCs w:val="20"/>
                <w:lang w:eastAsia="uk-UA"/>
              </w:rPr>
              <w:t>2.7.</w:t>
            </w:r>
            <w:r w:rsidRPr="00AF3DE8">
              <w:rPr>
                <w:rFonts w:ascii="Times New Roman" w:eastAsia="Yu Mincho" w:hAnsi="Times New Roman" w:cs="Times New Roman"/>
                <w:sz w:val="20"/>
                <w:szCs w:val="20"/>
                <w:lang w:eastAsia="uk-UA"/>
              </w:rPr>
              <w:t xml:space="preserve"> За критерієм «предмет порушення» визначаються такі види порушень </w:t>
            </w:r>
            <w:r w:rsidRPr="00AF3DE8">
              <w:rPr>
                <w:rFonts w:ascii="Times New Roman" w:eastAsia="Yu Mincho" w:hAnsi="Times New Roman" w:cs="Times New Roman"/>
                <w:b/>
                <w:sz w:val="20"/>
                <w:szCs w:val="20"/>
                <w:lang w:eastAsia="uk-UA"/>
              </w:rPr>
              <w:t>(1 бал за кожен предмет порушення):</w:t>
            </w:r>
          </w:p>
          <w:p w14:paraId="2AD276C0"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1) порушення </w:t>
            </w:r>
            <w:r w:rsidRPr="00AF3DE8">
              <w:rPr>
                <w:rFonts w:ascii="Times New Roman" w:eastAsia="Yu Mincho" w:hAnsi="Times New Roman" w:cs="Times New Roman"/>
                <w:b/>
                <w:sz w:val="20"/>
                <w:szCs w:val="20"/>
                <w:lang w:eastAsia="uk-UA"/>
              </w:rPr>
              <w:t>вимог ліцензійних умов</w:t>
            </w:r>
            <w:r w:rsidRPr="00AF3DE8">
              <w:rPr>
                <w:rFonts w:ascii="Times New Roman" w:eastAsia="Yu Mincho" w:hAnsi="Times New Roman" w:cs="Times New Roman"/>
                <w:sz w:val="20"/>
                <w:szCs w:val="20"/>
                <w:lang w:eastAsia="uk-UA"/>
              </w:rPr>
              <w:t>:</w:t>
            </w:r>
          </w:p>
          <w:p w14:paraId="672279FE"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порушення кадрових вимог до провадження господарської діяльності </w:t>
            </w:r>
            <w:r w:rsidRPr="00AF3DE8">
              <w:rPr>
                <w:rFonts w:ascii="Times New Roman" w:eastAsia="Yu Mincho" w:hAnsi="Times New Roman" w:cs="Times New Roman"/>
                <w:b/>
                <w:strike/>
                <w:sz w:val="20"/>
                <w:szCs w:val="20"/>
                <w:lang w:eastAsia="uk-UA"/>
              </w:rPr>
              <w:t>(2 бали);</w:t>
            </w:r>
          </w:p>
          <w:p w14:paraId="30AEE1BC"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порушення щодо бухгалтерського обліку та фінансової звітності </w:t>
            </w:r>
            <w:r w:rsidRPr="00AF3DE8">
              <w:rPr>
                <w:rFonts w:ascii="Times New Roman" w:eastAsia="Yu Mincho" w:hAnsi="Times New Roman" w:cs="Times New Roman"/>
                <w:b/>
                <w:strike/>
                <w:sz w:val="20"/>
                <w:szCs w:val="20"/>
                <w:lang w:eastAsia="uk-UA"/>
              </w:rPr>
              <w:t>(3 бали)</w:t>
            </w:r>
            <w:r w:rsidRPr="00AF3DE8">
              <w:rPr>
                <w:rFonts w:ascii="Times New Roman" w:eastAsia="Yu Mincho" w:hAnsi="Times New Roman" w:cs="Times New Roman"/>
                <w:sz w:val="20"/>
                <w:szCs w:val="20"/>
                <w:lang w:eastAsia="uk-UA"/>
              </w:rPr>
              <w:t>;</w:t>
            </w:r>
          </w:p>
          <w:p w14:paraId="4016C8AE"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порушення щодо засобів провадження ліцензованої діяльності </w:t>
            </w:r>
            <w:r w:rsidRPr="00AF3DE8">
              <w:rPr>
                <w:rFonts w:ascii="Times New Roman" w:eastAsia="Yu Mincho" w:hAnsi="Times New Roman" w:cs="Times New Roman"/>
                <w:b/>
                <w:strike/>
                <w:sz w:val="20"/>
                <w:szCs w:val="20"/>
                <w:lang w:eastAsia="uk-UA"/>
              </w:rPr>
              <w:t>(3 бали);</w:t>
            </w:r>
          </w:p>
          <w:p w14:paraId="451D9DD1"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b/>
                <w:strike/>
                <w:sz w:val="20"/>
                <w:szCs w:val="20"/>
                <w:lang w:eastAsia="uk-UA"/>
              </w:rPr>
              <w:t>порушення щодо внесків на регулювання (2 бали);</w:t>
            </w:r>
            <w:r w:rsidRPr="00AF3DE8">
              <w:rPr>
                <w:rFonts w:ascii="Times New Roman" w:eastAsia="Yu Mincho" w:hAnsi="Times New Roman" w:cs="Times New Roman"/>
                <w:sz w:val="20"/>
                <w:szCs w:val="20"/>
                <w:lang w:eastAsia="uk-UA"/>
              </w:rPr>
              <w:t xml:space="preserve"> </w:t>
            </w:r>
          </w:p>
          <w:p w14:paraId="1C3C3644"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b/>
                <w:strike/>
                <w:color w:val="FF0000"/>
                <w:sz w:val="20"/>
                <w:szCs w:val="20"/>
                <w:highlight w:val="yellow"/>
                <w:lang w:eastAsia="uk-UA"/>
              </w:rPr>
            </w:pPr>
            <w:r w:rsidRPr="00AF3DE8">
              <w:rPr>
                <w:rFonts w:ascii="Times New Roman" w:eastAsia="Yu Mincho" w:hAnsi="Times New Roman" w:cs="Times New Roman"/>
                <w:b/>
                <w:sz w:val="20"/>
                <w:szCs w:val="20"/>
                <w:lang w:eastAsia="uk-UA"/>
              </w:rPr>
              <w:t>ненадання інформації, необхідної НКРЕКП для виконання покладених функцій;</w:t>
            </w:r>
          </w:p>
          <w:p w14:paraId="4CFA924A"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порушення щодо форми та структури власності ліцензіатів </w:t>
            </w:r>
            <w:r w:rsidRPr="00AF3DE8">
              <w:rPr>
                <w:rFonts w:ascii="Times New Roman" w:eastAsia="Yu Mincho" w:hAnsi="Times New Roman" w:cs="Times New Roman"/>
                <w:b/>
                <w:strike/>
                <w:sz w:val="20"/>
                <w:szCs w:val="20"/>
                <w:lang w:eastAsia="uk-UA"/>
              </w:rPr>
              <w:t>(2 бали</w:t>
            </w:r>
            <w:r w:rsidRPr="00AF3DE8">
              <w:rPr>
                <w:rFonts w:ascii="Times New Roman" w:eastAsia="Yu Mincho" w:hAnsi="Times New Roman" w:cs="Times New Roman"/>
                <w:sz w:val="20"/>
                <w:szCs w:val="20"/>
                <w:lang w:eastAsia="uk-UA"/>
              </w:rPr>
              <w:t>);</w:t>
            </w:r>
          </w:p>
          <w:p w14:paraId="43CAF494"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порушення щодо питань відокремлення та незалежності </w:t>
            </w:r>
            <w:r w:rsidRPr="00AF3DE8">
              <w:rPr>
                <w:rFonts w:ascii="Times New Roman" w:eastAsia="Yu Mincho" w:hAnsi="Times New Roman" w:cs="Times New Roman"/>
                <w:b/>
                <w:strike/>
                <w:sz w:val="20"/>
                <w:szCs w:val="20"/>
                <w:lang w:eastAsia="uk-UA"/>
              </w:rPr>
              <w:t>(3 бали);</w:t>
            </w:r>
          </w:p>
          <w:p w14:paraId="5C15A77B"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інші порушення щодо організаційних питань ліцензованої діяльності </w:t>
            </w:r>
            <w:r w:rsidRPr="00AF3DE8">
              <w:rPr>
                <w:rFonts w:ascii="Times New Roman" w:eastAsia="Yu Mincho" w:hAnsi="Times New Roman" w:cs="Times New Roman"/>
                <w:b/>
                <w:strike/>
                <w:sz w:val="20"/>
                <w:szCs w:val="20"/>
                <w:lang w:eastAsia="uk-UA"/>
              </w:rPr>
              <w:t>(2 бали);</w:t>
            </w:r>
          </w:p>
          <w:p w14:paraId="45C71218"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2) порушення щодо виконання рішень, прийнятих за результатами перевірок </w:t>
            </w:r>
            <w:r w:rsidRPr="00AF3DE8">
              <w:rPr>
                <w:rFonts w:ascii="Times New Roman" w:eastAsia="Yu Mincho" w:hAnsi="Times New Roman" w:cs="Times New Roman"/>
                <w:b/>
                <w:strike/>
                <w:sz w:val="20"/>
                <w:szCs w:val="20"/>
                <w:lang w:eastAsia="uk-UA"/>
              </w:rPr>
              <w:t>(3 бали);</w:t>
            </w:r>
          </w:p>
          <w:p w14:paraId="010DF897"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3) порушення </w:t>
            </w:r>
            <w:r w:rsidRPr="00AF3DE8">
              <w:rPr>
                <w:rFonts w:ascii="Times New Roman" w:eastAsia="Yu Mincho" w:hAnsi="Times New Roman" w:cs="Times New Roman"/>
                <w:b/>
                <w:sz w:val="20"/>
                <w:szCs w:val="20"/>
                <w:lang w:eastAsia="uk-UA"/>
              </w:rPr>
              <w:t>вимог щодо поводження з інформацією на ринку</w:t>
            </w:r>
            <w:r w:rsidRPr="00AF3DE8">
              <w:rPr>
                <w:rFonts w:ascii="Times New Roman" w:eastAsia="Yu Mincho" w:hAnsi="Times New Roman" w:cs="Times New Roman"/>
                <w:sz w:val="20"/>
                <w:szCs w:val="20"/>
                <w:lang w:eastAsia="uk-UA"/>
              </w:rPr>
              <w:t xml:space="preserve"> </w:t>
            </w:r>
            <w:r w:rsidRPr="00AF3DE8">
              <w:rPr>
                <w:rFonts w:ascii="Times New Roman" w:eastAsia="Yu Mincho" w:hAnsi="Times New Roman" w:cs="Times New Roman"/>
                <w:b/>
                <w:strike/>
                <w:sz w:val="20"/>
                <w:szCs w:val="20"/>
                <w:lang w:eastAsia="uk-UA"/>
              </w:rPr>
              <w:t>(3 бали);</w:t>
            </w:r>
          </w:p>
          <w:p w14:paraId="1006727B"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4) порушення в частині провадження господарської діяльності, що підлягає ліцензуванню, у період зупинення дії ліцензії </w:t>
            </w:r>
            <w:r w:rsidRPr="00AF3DE8">
              <w:rPr>
                <w:rFonts w:ascii="Times New Roman" w:eastAsia="Yu Mincho" w:hAnsi="Times New Roman" w:cs="Times New Roman"/>
                <w:b/>
                <w:strike/>
                <w:sz w:val="20"/>
                <w:szCs w:val="20"/>
                <w:lang w:eastAsia="uk-UA"/>
              </w:rPr>
              <w:t>(3 бали);</w:t>
            </w:r>
          </w:p>
          <w:p w14:paraId="62627FF2"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5) порушення законодавства </w:t>
            </w:r>
            <w:r w:rsidRPr="00AF3DE8">
              <w:rPr>
                <w:rFonts w:ascii="Times New Roman" w:eastAsia="Yu Mincho" w:hAnsi="Times New Roman" w:cs="Times New Roman"/>
                <w:b/>
                <w:sz w:val="20"/>
                <w:szCs w:val="20"/>
                <w:lang w:eastAsia="uk-UA"/>
              </w:rPr>
              <w:t xml:space="preserve">(крім ліцензійних умов) </w:t>
            </w:r>
            <w:r w:rsidRPr="00AF3DE8">
              <w:rPr>
                <w:rFonts w:ascii="Times New Roman" w:eastAsia="Yu Mincho" w:hAnsi="Times New Roman" w:cs="Times New Roman"/>
                <w:sz w:val="20"/>
                <w:szCs w:val="20"/>
                <w:lang w:eastAsia="uk-UA"/>
              </w:rPr>
              <w:t>/ правил / технічних норм / спеціальних обов’язків (ПСО)</w:t>
            </w:r>
            <w:r w:rsidRPr="00AF3DE8">
              <w:rPr>
                <w:rFonts w:ascii="Times New Roman" w:eastAsia="Yu Mincho" w:hAnsi="Times New Roman" w:cs="Times New Roman"/>
                <w:b/>
                <w:strike/>
                <w:sz w:val="20"/>
                <w:szCs w:val="20"/>
                <w:lang w:eastAsia="uk-UA"/>
              </w:rPr>
              <w:t>, встановлених режимів роботи ліцензованої діяльності</w:t>
            </w:r>
            <w:r w:rsidRPr="00AF3DE8">
              <w:rPr>
                <w:rFonts w:ascii="Times New Roman" w:eastAsia="Yu Mincho" w:hAnsi="Times New Roman" w:cs="Times New Roman"/>
                <w:sz w:val="20"/>
                <w:szCs w:val="20"/>
                <w:lang w:eastAsia="uk-UA"/>
              </w:rPr>
              <w:t xml:space="preserve"> </w:t>
            </w:r>
            <w:r w:rsidRPr="00AF3DE8">
              <w:rPr>
                <w:rFonts w:ascii="Times New Roman" w:eastAsia="Yu Mincho" w:hAnsi="Times New Roman" w:cs="Times New Roman"/>
                <w:b/>
                <w:strike/>
                <w:sz w:val="20"/>
                <w:szCs w:val="20"/>
                <w:lang w:eastAsia="uk-UA"/>
              </w:rPr>
              <w:t>(3 бали)</w:t>
            </w:r>
            <w:r w:rsidRPr="00AF3DE8">
              <w:rPr>
                <w:rFonts w:ascii="Times New Roman" w:eastAsia="Yu Mincho" w:hAnsi="Times New Roman" w:cs="Times New Roman"/>
                <w:b/>
                <w:sz w:val="20"/>
                <w:szCs w:val="20"/>
                <w:lang w:eastAsia="uk-UA"/>
              </w:rPr>
              <w:t>;</w:t>
            </w:r>
          </w:p>
          <w:p w14:paraId="77D35325"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6) порушення щодо інвестиційних програм, планів розвитку та оновлення основних фондів </w:t>
            </w:r>
            <w:r w:rsidRPr="00AF3DE8">
              <w:rPr>
                <w:rFonts w:ascii="Times New Roman" w:eastAsia="Yu Mincho" w:hAnsi="Times New Roman" w:cs="Times New Roman"/>
                <w:b/>
                <w:strike/>
                <w:sz w:val="20"/>
                <w:szCs w:val="20"/>
                <w:lang w:eastAsia="uk-UA"/>
              </w:rPr>
              <w:t>(3 бали)</w:t>
            </w:r>
            <w:r w:rsidRPr="00AF3DE8">
              <w:rPr>
                <w:rFonts w:ascii="Times New Roman" w:eastAsia="Yu Mincho" w:hAnsi="Times New Roman" w:cs="Times New Roman"/>
                <w:sz w:val="20"/>
                <w:szCs w:val="20"/>
                <w:lang w:eastAsia="uk-UA"/>
              </w:rPr>
              <w:t>;</w:t>
            </w:r>
          </w:p>
          <w:p w14:paraId="0129AE14"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7) порушення щодо тарифів/цін/плати за послуги, цільового використання коштів, передбачених в тарифі </w:t>
            </w:r>
            <w:r w:rsidRPr="00AF3DE8">
              <w:rPr>
                <w:rFonts w:ascii="Times New Roman" w:eastAsia="Yu Mincho" w:hAnsi="Times New Roman" w:cs="Times New Roman"/>
                <w:b/>
                <w:strike/>
                <w:sz w:val="20"/>
                <w:szCs w:val="20"/>
                <w:lang w:eastAsia="uk-UA"/>
              </w:rPr>
              <w:t>(3 бали)</w:t>
            </w:r>
            <w:r w:rsidRPr="00AF3DE8">
              <w:rPr>
                <w:rFonts w:ascii="Times New Roman" w:eastAsia="Yu Mincho" w:hAnsi="Times New Roman" w:cs="Times New Roman"/>
                <w:sz w:val="20"/>
                <w:szCs w:val="20"/>
                <w:lang w:eastAsia="uk-UA"/>
              </w:rPr>
              <w:t>;</w:t>
            </w:r>
          </w:p>
          <w:p w14:paraId="3707DDA7"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8) порушення щодо надання послуг та/або взаємодії зі споживачами/учасниками ринку/третіми сторонами </w:t>
            </w:r>
            <w:r w:rsidRPr="00AF3DE8">
              <w:rPr>
                <w:rFonts w:ascii="Times New Roman" w:eastAsia="Yu Mincho" w:hAnsi="Times New Roman" w:cs="Times New Roman"/>
                <w:b/>
                <w:strike/>
                <w:sz w:val="20"/>
                <w:szCs w:val="20"/>
                <w:lang w:eastAsia="uk-UA"/>
              </w:rPr>
              <w:t>(3 бали)</w:t>
            </w:r>
            <w:r w:rsidRPr="00AF3DE8">
              <w:rPr>
                <w:rFonts w:ascii="Times New Roman" w:eastAsia="Yu Mincho" w:hAnsi="Times New Roman" w:cs="Times New Roman"/>
                <w:sz w:val="20"/>
                <w:szCs w:val="20"/>
                <w:lang w:eastAsia="uk-UA"/>
              </w:rPr>
              <w:t>;</w:t>
            </w:r>
          </w:p>
          <w:p w14:paraId="43CF25D6"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lastRenderedPageBreak/>
              <w:t xml:space="preserve">9) порушення щодо укладання/дотримання договорів/актів </w:t>
            </w:r>
            <w:r w:rsidRPr="00AF3DE8">
              <w:rPr>
                <w:rFonts w:ascii="Times New Roman" w:eastAsia="Yu Mincho" w:hAnsi="Times New Roman" w:cs="Times New Roman"/>
                <w:b/>
                <w:strike/>
                <w:sz w:val="20"/>
                <w:szCs w:val="20"/>
                <w:lang w:eastAsia="uk-UA"/>
              </w:rPr>
              <w:t>(3 бали)</w:t>
            </w:r>
            <w:r w:rsidRPr="00AF3DE8">
              <w:rPr>
                <w:rFonts w:ascii="Times New Roman" w:eastAsia="Yu Mincho" w:hAnsi="Times New Roman" w:cs="Times New Roman"/>
                <w:sz w:val="20"/>
                <w:szCs w:val="20"/>
                <w:lang w:eastAsia="uk-UA"/>
              </w:rPr>
              <w:t>;</w:t>
            </w:r>
          </w:p>
          <w:p w14:paraId="7CEB63B2"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10) порушення щодо виконання нормативно-правових актів, рішень інших органів державної влади </w:t>
            </w:r>
            <w:r w:rsidRPr="00AF3DE8">
              <w:rPr>
                <w:rFonts w:ascii="Times New Roman" w:eastAsia="Yu Mincho" w:hAnsi="Times New Roman" w:cs="Times New Roman"/>
                <w:b/>
                <w:strike/>
                <w:sz w:val="20"/>
                <w:szCs w:val="20"/>
                <w:lang w:eastAsia="uk-UA"/>
              </w:rPr>
              <w:t>(2 бали)</w:t>
            </w:r>
            <w:r w:rsidRPr="00AF3DE8">
              <w:rPr>
                <w:rFonts w:ascii="Times New Roman" w:eastAsia="Yu Mincho" w:hAnsi="Times New Roman" w:cs="Times New Roman"/>
                <w:b/>
                <w:sz w:val="20"/>
                <w:szCs w:val="20"/>
                <w:lang w:eastAsia="uk-UA"/>
              </w:rPr>
              <w:t>.</w:t>
            </w:r>
          </w:p>
          <w:p w14:paraId="6D5CA583"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b/>
                <w:strike/>
                <w:color w:val="FF0000"/>
                <w:sz w:val="20"/>
                <w:szCs w:val="20"/>
                <w:lang w:eastAsia="uk-UA"/>
              </w:rPr>
            </w:pPr>
            <w:r w:rsidRPr="00AF3DE8">
              <w:rPr>
                <w:rFonts w:ascii="Times New Roman" w:eastAsia="Yu Mincho" w:hAnsi="Times New Roman" w:cs="Times New Roman"/>
                <w:b/>
                <w:strike/>
                <w:sz w:val="20"/>
                <w:szCs w:val="20"/>
                <w:lang w:eastAsia="uk-UA"/>
              </w:rPr>
              <w:t xml:space="preserve">11) інші порушення (2 бали). </w:t>
            </w:r>
          </w:p>
          <w:p w14:paraId="0D98DD53" w14:textId="77777777" w:rsidR="00695663" w:rsidRPr="00AF3DE8" w:rsidRDefault="00695663" w:rsidP="000A67F8">
            <w:pPr>
              <w:spacing w:after="0"/>
              <w:jc w:val="both"/>
              <w:rPr>
                <w:rFonts w:ascii="Times New Roman" w:eastAsia="Yu Mincho" w:hAnsi="Times New Roman" w:cs="Times New Roman"/>
                <w:b/>
                <w:sz w:val="20"/>
                <w:szCs w:val="20"/>
                <w:lang w:eastAsia="uk-UA"/>
              </w:rPr>
            </w:pPr>
            <w:r w:rsidRPr="00AF3DE8">
              <w:rPr>
                <w:rFonts w:ascii="Times New Roman" w:eastAsia="Yu Mincho" w:hAnsi="Times New Roman" w:cs="Times New Roman"/>
                <w:sz w:val="20"/>
                <w:szCs w:val="20"/>
                <w:lang w:eastAsia="uk-UA"/>
              </w:rPr>
              <w:t xml:space="preserve">У разі, якщо оцінюване порушення одночасно підпадає під декілька видів порушень та неможливо визначити вид, що має найбільш тісний зв'язок із порушенням, </w:t>
            </w:r>
            <w:r w:rsidRPr="00AF3DE8">
              <w:rPr>
                <w:rFonts w:ascii="Times New Roman" w:eastAsia="Yu Mincho" w:hAnsi="Times New Roman" w:cs="Times New Roman"/>
                <w:b/>
                <w:sz w:val="20"/>
                <w:szCs w:val="20"/>
                <w:lang w:eastAsia="uk-UA"/>
              </w:rPr>
              <w:t>серйозність такого</w:t>
            </w:r>
            <w:r w:rsidRPr="00AF3DE8">
              <w:rPr>
                <w:rFonts w:ascii="Times New Roman" w:eastAsia="Yu Mincho" w:hAnsi="Times New Roman" w:cs="Times New Roman"/>
                <w:sz w:val="20"/>
                <w:szCs w:val="20"/>
                <w:lang w:eastAsia="uk-UA"/>
              </w:rPr>
              <w:t xml:space="preserve"> </w:t>
            </w:r>
            <w:r w:rsidRPr="00AF3DE8">
              <w:rPr>
                <w:rFonts w:ascii="Times New Roman" w:eastAsia="Yu Mincho" w:hAnsi="Times New Roman" w:cs="Times New Roman"/>
                <w:b/>
                <w:sz w:val="20"/>
                <w:szCs w:val="20"/>
                <w:lang w:eastAsia="uk-UA"/>
              </w:rPr>
              <w:t>порушення оцінюється як одне порушення із кількістю 1 (один) бал.</w:t>
            </w:r>
          </w:p>
          <w:p w14:paraId="1C956C69" w14:textId="77777777" w:rsidR="00695663" w:rsidRPr="00AF3DE8" w:rsidRDefault="00695663" w:rsidP="000A67F8">
            <w:pPr>
              <w:spacing w:after="0"/>
              <w:jc w:val="both"/>
              <w:rPr>
                <w:rFonts w:ascii="Times New Roman" w:hAnsi="Times New Roman" w:cs="Times New Roman"/>
                <w:i/>
                <w:sz w:val="20"/>
                <w:szCs w:val="20"/>
              </w:rPr>
            </w:pPr>
          </w:p>
          <w:p w14:paraId="02B8E7AC" w14:textId="77777777" w:rsidR="00695663" w:rsidRPr="00AF3DE8" w:rsidRDefault="00695663" w:rsidP="000A67F8">
            <w:pPr>
              <w:spacing w:after="0"/>
              <w:jc w:val="both"/>
              <w:rPr>
                <w:rFonts w:ascii="Times New Roman" w:hAnsi="Times New Roman" w:cs="Times New Roman"/>
                <w:i/>
                <w:sz w:val="20"/>
                <w:szCs w:val="20"/>
              </w:rPr>
            </w:pPr>
          </w:p>
          <w:p w14:paraId="2AF9F8A4" w14:textId="77777777" w:rsidR="00695663" w:rsidRPr="00AF3DE8" w:rsidRDefault="00695663" w:rsidP="000A67F8">
            <w:pPr>
              <w:spacing w:after="0"/>
              <w:jc w:val="both"/>
              <w:rPr>
                <w:rFonts w:ascii="Times New Roman" w:hAnsi="Times New Roman" w:cs="Times New Roman"/>
                <w:i/>
                <w:sz w:val="20"/>
                <w:szCs w:val="20"/>
              </w:rPr>
            </w:pPr>
          </w:p>
          <w:p w14:paraId="55872EDD" w14:textId="15D885C9" w:rsidR="00695663" w:rsidRDefault="00695663" w:rsidP="000A67F8">
            <w:pPr>
              <w:spacing w:after="0"/>
              <w:jc w:val="both"/>
              <w:rPr>
                <w:rFonts w:ascii="Times New Roman" w:hAnsi="Times New Roman" w:cs="Times New Roman"/>
                <w:i/>
                <w:sz w:val="20"/>
                <w:szCs w:val="20"/>
              </w:rPr>
            </w:pPr>
          </w:p>
          <w:p w14:paraId="2E912C1D" w14:textId="125621F0" w:rsidR="00695663" w:rsidRDefault="00695663" w:rsidP="000A67F8">
            <w:pPr>
              <w:spacing w:after="0"/>
              <w:jc w:val="both"/>
              <w:rPr>
                <w:rFonts w:ascii="Times New Roman" w:hAnsi="Times New Roman" w:cs="Times New Roman"/>
                <w:i/>
                <w:sz w:val="20"/>
                <w:szCs w:val="20"/>
              </w:rPr>
            </w:pPr>
          </w:p>
          <w:p w14:paraId="0D60C005" w14:textId="53B32C66" w:rsidR="00695663" w:rsidRDefault="00695663" w:rsidP="000A67F8">
            <w:pPr>
              <w:spacing w:after="0"/>
              <w:jc w:val="both"/>
              <w:rPr>
                <w:rFonts w:ascii="Times New Roman" w:hAnsi="Times New Roman" w:cs="Times New Roman"/>
                <w:i/>
                <w:sz w:val="20"/>
                <w:szCs w:val="20"/>
              </w:rPr>
            </w:pPr>
          </w:p>
          <w:p w14:paraId="1BBB21D2" w14:textId="750D23D1" w:rsidR="00695663" w:rsidRDefault="00695663" w:rsidP="000A67F8">
            <w:pPr>
              <w:spacing w:after="0"/>
              <w:jc w:val="both"/>
              <w:rPr>
                <w:rFonts w:ascii="Times New Roman" w:hAnsi="Times New Roman" w:cs="Times New Roman"/>
                <w:i/>
                <w:sz w:val="20"/>
                <w:szCs w:val="20"/>
              </w:rPr>
            </w:pPr>
          </w:p>
          <w:p w14:paraId="16AD50C5" w14:textId="77777777" w:rsidR="00695663" w:rsidRPr="00AF3DE8" w:rsidRDefault="00695663" w:rsidP="000A67F8">
            <w:pPr>
              <w:spacing w:after="0"/>
              <w:jc w:val="both"/>
              <w:rPr>
                <w:rFonts w:ascii="Times New Roman" w:hAnsi="Times New Roman" w:cs="Times New Roman"/>
                <w:i/>
                <w:sz w:val="20"/>
                <w:szCs w:val="20"/>
              </w:rPr>
            </w:pPr>
          </w:p>
          <w:p w14:paraId="31C2485D" w14:textId="77777777" w:rsidR="00695663" w:rsidRPr="00AF3DE8" w:rsidRDefault="00695663" w:rsidP="000A67F8">
            <w:pPr>
              <w:spacing w:after="0"/>
              <w:jc w:val="both"/>
              <w:rPr>
                <w:rFonts w:ascii="Times New Roman" w:hAnsi="Times New Roman" w:cs="Times New Roman"/>
                <w:i/>
                <w:sz w:val="20"/>
                <w:szCs w:val="20"/>
              </w:rPr>
            </w:pPr>
          </w:p>
          <w:p w14:paraId="271D70A7" w14:textId="77777777" w:rsidR="00695663" w:rsidRPr="00AF3DE8" w:rsidRDefault="00695663" w:rsidP="000A67F8">
            <w:pPr>
              <w:spacing w:after="0"/>
              <w:jc w:val="both"/>
              <w:rPr>
                <w:rFonts w:ascii="Times New Roman" w:hAnsi="Times New Roman" w:cs="Times New Roman"/>
                <w:i/>
                <w:sz w:val="20"/>
                <w:szCs w:val="20"/>
              </w:rPr>
            </w:pPr>
          </w:p>
          <w:p w14:paraId="1474B081" w14:textId="77777777" w:rsidR="00695663" w:rsidRPr="00AF3DE8" w:rsidRDefault="00695663" w:rsidP="000A67F8">
            <w:pPr>
              <w:spacing w:after="0"/>
              <w:jc w:val="both"/>
              <w:rPr>
                <w:rFonts w:ascii="Times New Roman" w:hAnsi="Times New Roman" w:cs="Times New Roman"/>
                <w:i/>
                <w:sz w:val="20"/>
                <w:szCs w:val="20"/>
              </w:rPr>
            </w:pPr>
          </w:p>
          <w:p w14:paraId="5BA3F291"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25050368"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Виключити</w:t>
            </w:r>
          </w:p>
          <w:p w14:paraId="28DAEFD5" w14:textId="77777777" w:rsidR="00695663" w:rsidRPr="00AF3DE8" w:rsidRDefault="00695663" w:rsidP="000A67F8">
            <w:pPr>
              <w:spacing w:after="0"/>
              <w:jc w:val="both"/>
              <w:rPr>
                <w:rFonts w:ascii="Times New Roman" w:hAnsi="Times New Roman" w:cs="Times New Roman"/>
                <w:i/>
                <w:sz w:val="20"/>
                <w:szCs w:val="20"/>
              </w:rPr>
            </w:pPr>
          </w:p>
          <w:p w14:paraId="2212C604" w14:textId="77777777" w:rsidR="00695663" w:rsidRPr="00AF3DE8" w:rsidRDefault="00695663" w:rsidP="000A67F8">
            <w:pPr>
              <w:spacing w:after="0"/>
              <w:jc w:val="both"/>
              <w:rPr>
                <w:rFonts w:ascii="Times New Roman" w:hAnsi="Times New Roman" w:cs="Times New Roman"/>
                <w:i/>
                <w:sz w:val="20"/>
                <w:szCs w:val="20"/>
              </w:rPr>
            </w:pPr>
          </w:p>
          <w:p w14:paraId="421E2CC4" w14:textId="77777777" w:rsidR="00695663" w:rsidRPr="00AF3DE8" w:rsidRDefault="00695663" w:rsidP="000A67F8">
            <w:pPr>
              <w:spacing w:after="0"/>
              <w:jc w:val="both"/>
              <w:rPr>
                <w:rFonts w:ascii="Times New Roman" w:hAnsi="Times New Roman" w:cs="Times New Roman"/>
                <w:i/>
                <w:sz w:val="20"/>
                <w:szCs w:val="20"/>
              </w:rPr>
            </w:pPr>
          </w:p>
          <w:p w14:paraId="439A2690" w14:textId="77777777" w:rsidR="00695663" w:rsidRPr="00AF3DE8" w:rsidRDefault="00695663" w:rsidP="000A67F8">
            <w:pPr>
              <w:spacing w:after="0"/>
              <w:jc w:val="both"/>
              <w:rPr>
                <w:rFonts w:ascii="Times New Roman" w:hAnsi="Times New Roman" w:cs="Times New Roman"/>
                <w:i/>
                <w:sz w:val="20"/>
                <w:szCs w:val="20"/>
              </w:rPr>
            </w:pPr>
          </w:p>
          <w:p w14:paraId="4EB3B934" w14:textId="77777777" w:rsidR="00695663" w:rsidRPr="00AF3DE8" w:rsidRDefault="00695663" w:rsidP="000A67F8">
            <w:pPr>
              <w:spacing w:after="0"/>
              <w:jc w:val="both"/>
              <w:rPr>
                <w:rFonts w:ascii="Times New Roman" w:hAnsi="Times New Roman" w:cs="Times New Roman"/>
                <w:i/>
                <w:sz w:val="20"/>
                <w:szCs w:val="20"/>
              </w:rPr>
            </w:pPr>
          </w:p>
          <w:p w14:paraId="026FBB18" w14:textId="77777777" w:rsidR="00695663" w:rsidRPr="00AF3DE8" w:rsidRDefault="00695663" w:rsidP="000A67F8">
            <w:pPr>
              <w:spacing w:after="0"/>
              <w:jc w:val="both"/>
              <w:rPr>
                <w:rFonts w:ascii="Times New Roman" w:hAnsi="Times New Roman" w:cs="Times New Roman"/>
                <w:i/>
                <w:sz w:val="20"/>
                <w:szCs w:val="20"/>
              </w:rPr>
            </w:pPr>
          </w:p>
          <w:p w14:paraId="472D7D8B" w14:textId="77777777" w:rsidR="00695663" w:rsidRPr="00AF3DE8" w:rsidRDefault="00695663" w:rsidP="000A67F8">
            <w:pPr>
              <w:spacing w:after="0"/>
              <w:jc w:val="both"/>
              <w:rPr>
                <w:rFonts w:ascii="Times New Roman" w:hAnsi="Times New Roman" w:cs="Times New Roman"/>
                <w:i/>
                <w:sz w:val="20"/>
                <w:szCs w:val="20"/>
              </w:rPr>
            </w:pPr>
          </w:p>
          <w:p w14:paraId="341E0DE7" w14:textId="4456F5FB" w:rsidR="00695663" w:rsidRDefault="00695663" w:rsidP="000A67F8">
            <w:pPr>
              <w:spacing w:after="0"/>
              <w:jc w:val="both"/>
              <w:rPr>
                <w:rFonts w:ascii="Times New Roman" w:hAnsi="Times New Roman" w:cs="Times New Roman"/>
                <w:i/>
                <w:sz w:val="20"/>
                <w:szCs w:val="20"/>
              </w:rPr>
            </w:pPr>
          </w:p>
          <w:p w14:paraId="57277A0B" w14:textId="2081EC5D" w:rsidR="00695663" w:rsidRDefault="00695663" w:rsidP="000A67F8">
            <w:pPr>
              <w:spacing w:after="0"/>
              <w:jc w:val="both"/>
              <w:rPr>
                <w:rFonts w:ascii="Times New Roman" w:hAnsi="Times New Roman" w:cs="Times New Roman"/>
                <w:i/>
                <w:sz w:val="20"/>
                <w:szCs w:val="20"/>
              </w:rPr>
            </w:pPr>
          </w:p>
          <w:p w14:paraId="335562A2" w14:textId="6DB5B931" w:rsidR="00695663" w:rsidRDefault="00695663" w:rsidP="000A67F8">
            <w:pPr>
              <w:spacing w:after="0"/>
              <w:jc w:val="both"/>
              <w:rPr>
                <w:rFonts w:ascii="Times New Roman" w:hAnsi="Times New Roman" w:cs="Times New Roman"/>
                <w:i/>
                <w:sz w:val="20"/>
                <w:szCs w:val="20"/>
              </w:rPr>
            </w:pPr>
          </w:p>
          <w:p w14:paraId="6F8E6C8E" w14:textId="77777777" w:rsidR="00695663" w:rsidRPr="00AF3DE8" w:rsidRDefault="00695663" w:rsidP="000A67F8">
            <w:pPr>
              <w:spacing w:after="0"/>
              <w:jc w:val="both"/>
              <w:rPr>
                <w:rFonts w:ascii="Times New Roman" w:hAnsi="Times New Roman" w:cs="Times New Roman"/>
                <w:i/>
                <w:sz w:val="20"/>
                <w:szCs w:val="20"/>
              </w:rPr>
            </w:pPr>
          </w:p>
          <w:p w14:paraId="53BF459B" w14:textId="77777777" w:rsidR="00695663" w:rsidRPr="00AF3DE8" w:rsidRDefault="00695663" w:rsidP="000A67F8">
            <w:pPr>
              <w:spacing w:after="0"/>
              <w:jc w:val="both"/>
              <w:rPr>
                <w:rFonts w:ascii="Times New Roman" w:hAnsi="Times New Roman" w:cs="Times New Roman"/>
                <w:i/>
                <w:sz w:val="20"/>
                <w:szCs w:val="20"/>
              </w:rPr>
            </w:pPr>
          </w:p>
          <w:p w14:paraId="471581A7" w14:textId="77777777" w:rsidR="00695663" w:rsidRPr="00AF3DE8" w:rsidRDefault="00695663" w:rsidP="000A67F8">
            <w:pPr>
              <w:spacing w:after="0"/>
              <w:jc w:val="both"/>
              <w:rPr>
                <w:rFonts w:ascii="Times New Roman" w:hAnsi="Times New Roman" w:cs="Times New Roman"/>
                <w:i/>
                <w:sz w:val="20"/>
                <w:szCs w:val="20"/>
              </w:rPr>
            </w:pPr>
          </w:p>
          <w:p w14:paraId="06C07036" w14:textId="77777777" w:rsidR="00695663" w:rsidRPr="00AF3DE8" w:rsidRDefault="00695663" w:rsidP="000A67F8">
            <w:pPr>
              <w:spacing w:after="0"/>
              <w:jc w:val="both"/>
              <w:rPr>
                <w:rFonts w:ascii="Times New Roman" w:hAnsi="Times New Roman" w:cs="Times New Roman"/>
                <w:i/>
                <w:sz w:val="20"/>
                <w:szCs w:val="20"/>
              </w:rPr>
            </w:pPr>
          </w:p>
          <w:p w14:paraId="7909480F" w14:textId="77777777" w:rsidR="00695663" w:rsidRPr="00AF3DE8" w:rsidRDefault="00695663" w:rsidP="000A67F8">
            <w:pPr>
              <w:spacing w:after="0"/>
              <w:jc w:val="both"/>
              <w:rPr>
                <w:rFonts w:ascii="Times New Roman" w:hAnsi="Times New Roman" w:cs="Times New Roman"/>
                <w:i/>
                <w:sz w:val="20"/>
                <w:szCs w:val="20"/>
              </w:rPr>
            </w:pPr>
          </w:p>
          <w:p w14:paraId="741E5810"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«ПРИКАРПАТТЯОБЛЕНЕРГО»</w:t>
            </w:r>
          </w:p>
          <w:p w14:paraId="20920EDF" w14:textId="77777777" w:rsidR="00695663" w:rsidRPr="00AF3DE8" w:rsidRDefault="00695663" w:rsidP="000A67F8">
            <w:pPr>
              <w:pStyle w:val="List11"/>
              <w:numPr>
                <w:ilvl w:val="0"/>
                <w:numId w:val="0"/>
              </w:numPr>
              <w:spacing w:before="0" w:after="0"/>
              <w:ind w:firstLine="709"/>
              <w:rPr>
                <w:rFonts w:cs="Times New Roman"/>
                <w:sz w:val="20"/>
                <w:szCs w:val="20"/>
              </w:rPr>
            </w:pPr>
            <w:r w:rsidRPr="00AF3DE8">
              <w:rPr>
                <w:rFonts w:cs="Times New Roman"/>
                <w:sz w:val="20"/>
                <w:szCs w:val="20"/>
              </w:rPr>
              <w:lastRenderedPageBreak/>
              <w:t>2.9. За критерієм «предмет порушення» визначаються такі види порушень:</w:t>
            </w:r>
          </w:p>
          <w:p w14:paraId="1E5134A4" w14:textId="77777777" w:rsidR="00695663" w:rsidRPr="00AF3DE8" w:rsidRDefault="00695663" w:rsidP="000A67F8">
            <w:pPr>
              <w:pStyle w:val="rvps2"/>
              <w:spacing w:before="0" w:beforeAutospacing="0" w:after="0" w:afterAutospacing="0"/>
              <w:ind w:firstLine="709"/>
              <w:jc w:val="both"/>
              <w:rPr>
                <w:rFonts w:cs="Times New Roman"/>
                <w:sz w:val="20"/>
                <w:szCs w:val="20"/>
              </w:rPr>
            </w:pPr>
            <w:r w:rsidRPr="00AF3DE8">
              <w:rPr>
                <w:rFonts w:cs="Times New Roman"/>
                <w:sz w:val="20"/>
                <w:szCs w:val="20"/>
              </w:rPr>
              <w:t>1) порушення щодо ПЕРЕЛІКУ ПИТАНЬ для перевірки дотримання вимог законодавства та ліцензійних умов провадження господарської діяльності (шкала балів у ПЕРЕЛІКУ):</w:t>
            </w:r>
          </w:p>
          <w:p w14:paraId="2C5D30D3" w14:textId="77777777" w:rsidR="00695663" w:rsidRPr="00AF3DE8" w:rsidRDefault="00695663" w:rsidP="000A67F8">
            <w:pPr>
              <w:pStyle w:val="rvps2"/>
              <w:spacing w:before="0" w:beforeAutospacing="0" w:after="0" w:afterAutospacing="0"/>
              <w:ind w:firstLine="709"/>
              <w:jc w:val="both"/>
              <w:rPr>
                <w:rFonts w:cs="Times New Roman"/>
                <w:sz w:val="20"/>
                <w:szCs w:val="20"/>
              </w:rPr>
            </w:pPr>
            <w:r w:rsidRPr="00AF3DE8">
              <w:rPr>
                <w:rFonts w:cs="Times New Roman"/>
                <w:sz w:val="20"/>
                <w:szCs w:val="20"/>
              </w:rPr>
              <w:t>2) інші порушення (2 бали):</w:t>
            </w:r>
          </w:p>
          <w:p w14:paraId="0E26DFCE" w14:textId="77777777" w:rsidR="00695663" w:rsidRPr="00AF3DE8" w:rsidRDefault="00695663" w:rsidP="000A67F8">
            <w:pPr>
              <w:pStyle w:val="rvps2"/>
              <w:spacing w:before="0" w:beforeAutospacing="0" w:after="0" w:afterAutospacing="0"/>
              <w:ind w:firstLine="709"/>
              <w:jc w:val="both"/>
              <w:rPr>
                <w:rFonts w:cs="Times New Roman"/>
                <w:sz w:val="20"/>
                <w:szCs w:val="20"/>
              </w:rPr>
            </w:pPr>
            <w:r w:rsidRPr="00AF3DE8">
              <w:rPr>
                <w:rFonts w:cs="Times New Roman"/>
                <w:sz w:val="20"/>
                <w:szCs w:val="20"/>
              </w:rPr>
              <w:t>порушення щодо виконання рішень, прийнятих за результатами перевірок;</w:t>
            </w:r>
          </w:p>
          <w:p w14:paraId="04648A73" w14:textId="77777777" w:rsidR="00695663" w:rsidRPr="00AF3DE8" w:rsidRDefault="00695663" w:rsidP="000A67F8">
            <w:pPr>
              <w:pStyle w:val="rvps2"/>
              <w:spacing w:before="0" w:beforeAutospacing="0" w:after="0" w:afterAutospacing="0"/>
              <w:ind w:firstLine="709"/>
              <w:jc w:val="both"/>
              <w:rPr>
                <w:rFonts w:cs="Times New Roman"/>
                <w:sz w:val="20"/>
                <w:szCs w:val="20"/>
              </w:rPr>
            </w:pPr>
            <w:r w:rsidRPr="00AF3DE8">
              <w:rPr>
                <w:rFonts w:cs="Times New Roman"/>
                <w:sz w:val="20"/>
                <w:szCs w:val="20"/>
              </w:rPr>
              <w:t>порушення щодо поводження з інформацією (ненадання інформації, необхідної НКРЕКП для виконання покладених функцій тощо);</w:t>
            </w:r>
          </w:p>
          <w:p w14:paraId="2020227D" w14:textId="77777777" w:rsidR="00695663" w:rsidRPr="00AF3DE8" w:rsidRDefault="00695663" w:rsidP="000A67F8">
            <w:pPr>
              <w:pStyle w:val="rvps2"/>
              <w:spacing w:before="0" w:beforeAutospacing="0" w:after="0" w:afterAutospacing="0"/>
              <w:ind w:firstLine="709"/>
              <w:jc w:val="both"/>
              <w:rPr>
                <w:rFonts w:cs="Times New Roman"/>
                <w:sz w:val="20"/>
                <w:szCs w:val="20"/>
              </w:rPr>
            </w:pPr>
            <w:r w:rsidRPr="00AF3DE8">
              <w:rPr>
                <w:rFonts w:cs="Times New Roman"/>
                <w:sz w:val="20"/>
                <w:szCs w:val="20"/>
              </w:rPr>
              <w:t>порушення в частині провадження господарської діяльності, що підлягає ліцензуванню, у період зупинення дії ліцензії.</w:t>
            </w:r>
          </w:p>
          <w:p w14:paraId="4382D5C9"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У разі, якщо оцінюване порушення одночасно підпадає під декілька видів порушень та неможливо визначити вид, що має найбільш тісний зв'язок із порушенням, для цілей оцінки серйозності буде застосовуватись вид порушення із найбільшою кількістю балів (з тих видів, що підлягають застосуванню до оцінюваного порушення).</w:t>
            </w:r>
          </w:p>
          <w:p w14:paraId="60884817" w14:textId="77777777" w:rsidR="00695663" w:rsidRPr="00AF3DE8" w:rsidRDefault="00695663" w:rsidP="000A67F8">
            <w:pPr>
              <w:spacing w:after="0"/>
              <w:jc w:val="both"/>
              <w:rPr>
                <w:rFonts w:ascii="Times New Roman" w:hAnsi="Times New Roman" w:cs="Times New Roman"/>
                <w:i/>
                <w:sz w:val="20"/>
                <w:szCs w:val="20"/>
              </w:rPr>
            </w:pPr>
          </w:p>
          <w:p w14:paraId="7D25602D" w14:textId="77777777" w:rsidR="00695663" w:rsidRPr="00AF3DE8" w:rsidRDefault="00695663" w:rsidP="000A67F8">
            <w:pPr>
              <w:spacing w:after="0"/>
              <w:jc w:val="both"/>
              <w:rPr>
                <w:rFonts w:ascii="Times New Roman" w:hAnsi="Times New Roman" w:cs="Times New Roman"/>
                <w:i/>
                <w:sz w:val="20"/>
                <w:szCs w:val="20"/>
              </w:rPr>
            </w:pPr>
          </w:p>
          <w:p w14:paraId="57C62F79" w14:textId="77777777" w:rsidR="00695663" w:rsidRPr="00AF3DE8" w:rsidRDefault="00695663" w:rsidP="000A67F8">
            <w:pPr>
              <w:spacing w:after="0"/>
              <w:jc w:val="both"/>
              <w:rPr>
                <w:rFonts w:ascii="Times New Roman" w:hAnsi="Times New Roman" w:cs="Times New Roman"/>
                <w:i/>
                <w:sz w:val="20"/>
                <w:szCs w:val="20"/>
              </w:rPr>
            </w:pPr>
          </w:p>
          <w:p w14:paraId="5A3062F6" w14:textId="77777777" w:rsidR="00695663" w:rsidRPr="00AF3DE8" w:rsidRDefault="00695663" w:rsidP="000A67F8">
            <w:pPr>
              <w:spacing w:after="0"/>
              <w:jc w:val="both"/>
              <w:rPr>
                <w:rFonts w:ascii="Times New Roman" w:hAnsi="Times New Roman" w:cs="Times New Roman"/>
                <w:i/>
                <w:sz w:val="20"/>
                <w:szCs w:val="20"/>
              </w:rPr>
            </w:pPr>
          </w:p>
          <w:p w14:paraId="072EA731" w14:textId="77777777" w:rsidR="00695663" w:rsidRPr="00AF3DE8" w:rsidRDefault="00695663" w:rsidP="000A67F8">
            <w:pPr>
              <w:spacing w:after="0"/>
              <w:jc w:val="both"/>
              <w:rPr>
                <w:rFonts w:ascii="Times New Roman" w:hAnsi="Times New Roman" w:cs="Times New Roman"/>
                <w:i/>
                <w:sz w:val="20"/>
                <w:szCs w:val="20"/>
              </w:rPr>
            </w:pPr>
          </w:p>
          <w:p w14:paraId="19CAE982" w14:textId="77777777" w:rsidR="00695663" w:rsidRPr="00AF3DE8" w:rsidRDefault="00695663" w:rsidP="000A67F8">
            <w:pPr>
              <w:spacing w:after="0"/>
              <w:jc w:val="both"/>
              <w:rPr>
                <w:rFonts w:ascii="Times New Roman" w:hAnsi="Times New Roman" w:cs="Times New Roman"/>
                <w:i/>
                <w:sz w:val="20"/>
                <w:szCs w:val="20"/>
              </w:rPr>
            </w:pPr>
          </w:p>
          <w:p w14:paraId="2621629A" w14:textId="77777777" w:rsidR="00695663" w:rsidRPr="00AF3DE8" w:rsidRDefault="00695663" w:rsidP="000A67F8">
            <w:pPr>
              <w:spacing w:after="0"/>
              <w:jc w:val="both"/>
              <w:rPr>
                <w:rFonts w:ascii="Times New Roman" w:hAnsi="Times New Roman" w:cs="Times New Roman"/>
                <w:i/>
                <w:sz w:val="20"/>
                <w:szCs w:val="20"/>
              </w:rPr>
            </w:pPr>
          </w:p>
          <w:p w14:paraId="7D74F887" w14:textId="77777777" w:rsidR="00695663" w:rsidRPr="00AF3DE8" w:rsidRDefault="00695663" w:rsidP="000A67F8">
            <w:pPr>
              <w:spacing w:after="0"/>
              <w:jc w:val="both"/>
              <w:rPr>
                <w:rFonts w:ascii="Times New Roman" w:hAnsi="Times New Roman" w:cs="Times New Roman"/>
                <w:i/>
                <w:sz w:val="20"/>
                <w:szCs w:val="20"/>
              </w:rPr>
            </w:pPr>
          </w:p>
          <w:p w14:paraId="48860D75" w14:textId="77777777" w:rsidR="00695663" w:rsidRPr="00AF3DE8" w:rsidRDefault="00695663" w:rsidP="000A67F8">
            <w:pPr>
              <w:spacing w:after="0"/>
              <w:jc w:val="both"/>
              <w:rPr>
                <w:rFonts w:ascii="Times New Roman" w:hAnsi="Times New Roman" w:cs="Times New Roman"/>
                <w:i/>
                <w:sz w:val="20"/>
                <w:szCs w:val="20"/>
              </w:rPr>
            </w:pPr>
          </w:p>
          <w:p w14:paraId="1637D1BC" w14:textId="77777777" w:rsidR="00695663" w:rsidRPr="00AF3DE8" w:rsidRDefault="00695663" w:rsidP="000A67F8">
            <w:pPr>
              <w:spacing w:after="0"/>
              <w:jc w:val="both"/>
              <w:rPr>
                <w:rFonts w:ascii="Times New Roman" w:hAnsi="Times New Roman" w:cs="Times New Roman"/>
                <w:i/>
                <w:sz w:val="20"/>
                <w:szCs w:val="20"/>
              </w:rPr>
            </w:pPr>
          </w:p>
          <w:p w14:paraId="220C64C8" w14:textId="77777777" w:rsidR="00695663" w:rsidRPr="00AF3DE8" w:rsidRDefault="00695663" w:rsidP="000A67F8">
            <w:pPr>
              <w:spacing w:after="0"/>
              <w:jc w:val="both"/>
              <w:rPr>
                <w:rFonts w:ascii="Times New Roman" w:hAnsi="Times New Roman" w:cs="Times New Roman"/>
                <w:i/>
                <w:sz w:val="20"/>
                <w:szCs w:val="20"/>
              </w:rPr>
            </w:pPr>
          </w:p>
          <w:p w14:paraId="50A83BFC" w14:textId="77777777" w:rsidR="00695663" w:rsidRPr="00AF3DE8" w:rsidRDefault="00695663" w:rsidP="000A67F8">
            <w:pPr>
              <w:spacing w:after="0"/>
              <w:jc w:val="both"/>
              <w:rPr>
                <w:rFonts w:ascii="Times New Roman" w:hAnsi="Times New Roman" w:cs="Times New Roman"/>
                <w:i/>
                <w:sz w:val="20"/>
                <w:szCs w:val="20"/>
              </w:rPr>
            </w:pPr>
          </w:p>
          <w:p w14:paraId="0AFC5474" w14:textId="77777777" w:rsidR="00695663" w:rsidRPr="00AF3DE8" w:rsidRDefault="00695663" w:rsidP="000A67F8">
            <w:pPr>
              <w:spacing w:after="0"/>
              <w:jc w:val="both"/>
              <w:rPr>
                <w:rFonts w:ascii="Times New Roman" w:hAnsi="Times New Roman" w:cs="Times New Roman"/>
                <w:i/>
                <w:sz w:val="20"/>
                <w:szCs w:val="20"/>
              </w:rPr>
            </w:pPr>
          </w:p>
          <w:p w14:paraId="020D172E" w14:textId="77777777" w:rsidR="00695663" w:rsidRPr="00AF3DE8" w:rsidRDefault="00695663" w:rsidP="000A67F8">
            <w:pPr>
              <w:spacing w:after="0"/>
              <w:jc w:val="both"/>
              <w:rPr>
                <w:rFonts w:ascii="Times New Roman" w:hAnsi="Times New Roman" w:cs="Times New Roman"/>
                <w:i/>
                <w:sz w:val="20"/>
                <w:szCs w:val="20"/>
              </w:rPr>
            </w:pPr>
          </w:p>
          <w:p w14:paraId="126A19CD" w14:textId="77777777" w:rsidR="00695663" w:rsidRPr="00AF3DE8" w:rsidRDefault="00695663" w:rsidP="000A67F8">
            <w:pPr>
              <w:spacing w:after="0"/>
              <w:jc w:val="both"/>
              <w:rPr>
                <w:rFonts w:ascii="Times New Roman" w:hAnsi="Times New Roman" w:cs="Times New Roman"/>
                <w:i/>
                <w:sz w:val="20"/>
                <w:szCs w:val="20"/>
              </w:rPr>
            </w:pPr>
          </w:p>
          <w:p w14:paraId="5B6549EA" w14:textId="77777777" w:rsidR="00695663" w:rsidRPr="00AF3DE8" w:rsidRDefault="00695663" w:rsidP="000A67F8">
            <w:pPr>
              <w:spacing w:after="0"/>
              <w:jc w:val="both"/>
              <w:rPr>
                <w:rFonts w:ascii="Times New Roman" w:hAnsi="Times New Roman" w:cs="Times New Roman"/>
                <w:i/>
                <w:sz w:val="20"/>
                <w:szCs w:val="20"/>
              </w:rPr>
            </w:pPr>
          </w:p>
          <w:p w14:paraId="1C20C273" w14:textId="6867B6AE" w:rsidR="00695663" w:rsidRPr="00AF3DE8" w:rsidRDefault="00695663" w:rsidP="000A67F8">
            <w:pPr>
              <w:spacing w:after="0"/>
              <w:jc w:val="both"/>
              <w:rPr>
                <w:rFonts w:ascii="Times New Roman" w:hAnsi="Times New Roman" w:cs="Times New Roman"/>
                <w:i/>
                <w:sz w:val="20"/>
                <w:szCs w:val="20"/>
              </w:rPr>
            </w:pPr>
          </w:p>
          <w:p w14:paraId="6DD83023" w14:textId="77777777" w:rsidR="00695663" w:rsidRPr="00AF3DE8" w:rsidRDefault="00695663" w:rsidP="000A67F8">
            <w:pPr>
              <w:spacing w:after="0"/>
              <w:jc w:val="both"/>
              <w:rPr>
                <w:rFonts w:ascii="Times New Roman" w:hAnsi="Times New Roman" w:cs="Times New Roman"/>
                <w:i/>
                <w:sz w:val="20"/>
                <w:szCs w:val="20"/>
              </w:rPr>
            </w:pPr>
          </w:p>
          <w:p w14:paraId="6C879012" w14:textId="77777777" w:rsidR="00695663" w:rsidRPr="00AF3DE8" w:rsidRDefault="00695663" w:rsidP="000A67F8">
            <w:pPr>
              <w:spacing w:after="0"/>
              <w:jc w:val="both"/>
              <w:rPr>
                <w:rFonts w:ascii="Times New Roman" w:hAnsi="Times New Roman" w:cs="Times New Roman"/>
                <w:i/>
                <w:sz w:val="20"/>
                <w:szCs w:val="20"/>
              </w:rPr>
            </w:pPr>
          </w:p>
          <w:p w14:paraId="7F84CAB7" w14:textId="77777777" w:rsidR="00695663" w:rsidRPr="00AF3DE8" w:rsidRDefault="00695663" w:rsidP="000A67F8">
            <w:pPr>
              <w:spacing w:after="0"/>
              <w:jc w:val="both"/>
              <w:rPr>
                <w:rFonts w:ascii="Times New Roman" w:hAnsi="Times New Roman" w:cs="Times New Roman"/>
                <w:i/>
                <w:sz w:val="20"/>
                <w:szCs w:val="20"/>
              </w:rPr>
            </w:pPr>
          </w:p>
          <w:p w14:paraId="57E6B9E0" w14:textId="77777777" w:rsidR="00695663" w:rsidRPr="00AF3DE8" w:rsidRDefault="00695663" w:rsidP="000A67F8">
            <w:pPr>
              <w:spacing w:after="0"/>
              <w:jc w:val="both"/>
              <w:rPr>
                <w:rFonts w:ascii="Times New Roman" w:hAnsi="Times New Roman" w:cs="Times New Roman"/>
                <w:i/>
                <w:sz w:val="20"/>
                <w:szCs w:val="20"/>
              </w:rPr>
            </w:pPr>
          </w:p>
          <w:p w14:paraId="3FC9D893" w14:textId="77777777" w:rsidR="00695663" w:rsidRPr="00AF3DE8" w:rsidRDefault="00695663" w:rsidP="000A67F8">
            <w:pPr>
              <w:spacing w:after="0"/>
              <w:jc w:val="both"/>
              <w:rPr>
                <w:rFonts w:ascii="Times New Roman" w:hAnsi="Times New Roman" w:cs="Times New Roman"/>
                <w:i/>
                <w:sz w:val="20"/>
                <w:szCs w:val="20"/>
              </w:rPr>
            </w:pPr>
          </w:p>
          <w:p w14:paraId="3D86689A"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ГС «РОЗУМНІ ЕЛЕКТРОМЕРЕЖІ УКРАЇНИ»</w:t>
            </w:r>
          </w:p>
          <w:p w14:paraId="0C681058" w14:textId="77777777"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hAnsi="Times New Roman" w:cs="Times New Roman"/>
                <w:sz w:val="20"/>
                <w:szCs w:val="20"/>
              </w:rPr>
              <w:t>- критерій «предмет порушення» встановлює практично однакову величину (2-3 бали) для всіх видів порушень. Оскільки фактична серйозність порушень і їх наслідків може кардинально відрізнятись, такий підхід не є точним. Більше того немає порушень, що можуть оцінюватися в 1 бал;</w:t>
            </w:r>
          </w:p>
          <w:p w14:paraId="0F47B851" w14:textId="6E6DD079" w:rsidR="00695663" w:rsidRDefault="00695663" w:rsidP="000A67F8">
            <w:pPr>
              <w:spacing w:after="0"/>
              <w:jc w:val="both"/>
              <w:rPr>
                <w:rFonts w:ascii="Times New Roman" w:eastAsiaTheme="minorEastAsia" w:hAnsi="Times New Roman" w:cs="Times New Roman"/>
                <w:sz w:val="20"/>
                <w:szCs w:val="20"/>
              </w:rPr>
            </w:pPr>
            <w:r w:rsidRPr="00AF3DE8">
              <w:rPr>
                <w:rFonts w:ascii="Times New Roman" w:eastAsiaTheme="minorEastAsia" w:hAnsi="Times New Roman" w:cs="Times New Roman"/>
                <w:sz w:val="20"/>
                <w:szCs w:val="20"/>
              </w:rPr>
              <w:t>Потребує доопрацювання</w:t>
            </w:r>
          </w:p>
          <w:p w14:paraId="05E3970A" w14:textId="77777777" w:rsidR="00695663" w:rsidRPr="00AF3DE8" w:rsidRDefault="00695663" w:rsidP="000A67F8">
            <w:pPr>
              <w:spacing w:after="0"/>
              <w:jc w:val="both"/>
              <w:rPr>
                <w:rFonts w:ascii="Times New Roman" w:eastAsiaTheme="minorEastAsia" w:hAnsi="Times New Roman" w:cs="Times New Roman"/>
                <w:sz w:val="20"/>
                <w:szCs w:val="20"/>
              </w:rPr>
            </w:pPr>
          </w:p>
          <w:p w14:paraId="5F37DC06"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7F7FD5DD" w14:textId="77777777" w:rsidR="00695663" w:rsidRPr="00AF3DE8" w:rsidRDefault="00695663" w:rsidP="000A67F8">
            <w:pPr>
              <w:pStyle w:val="List11"/>
              <w:numPr>
                <w:ilvl w:val="0"/>
                <w:numId w:val="0"/>
              </w:numPr>
              <w:spacing w:before="0" w:after="0"/>
              <w:ind w:firstLine="709"/>
              <w:rPr>
                <w:rFonts w:cs="Times New Roman"/>
                <w:sz w:val="20"/>
                <w:szCs w:val="20"/>
              </w:rPr>
            </w:pPr>
            <w:r w:rsidRPr="00AF3DE8">
              <w:rPr>
                <w:rFonts w:cs="Times New Roman"/>
                <w:sz w:val="20"/>
                <w:szCs w:val="20"/>
              </w:rPr>
              <w:t>2.9. За критерієм «предмет порушення» визначаються такі види порушень:</w:t>
            </w:r>
          </w:p>
          <w:p w14:paraId="663C7286"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eastAsiaTheme="minorEastAsia" w:cs="Times New Roman"/>
                <w:sz w:val="20"/>
                <w:szCs w:val="20"/>
              </w:rPr>
              <w:t>1) порушення щодо організаційних питань ліцензованої діяльності:</w:t>
            </w:r>
          </w:p>
          <w:p w14:paraId="3802669B"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cs="Times New Roman"/>
                <w:sz w:val="20"/>
                <w:szCs w:val="20"/>
              </w:rPr>
              <w:t>порушення кадрових вимог до провадження господарської діяльності (</w:t>
            </w:r>
            <w:r w:rsidRPr="00AF3DE8">
              <w:rPr>
                <w:rFonts w:cs="Times New Roman"/>
                <w:b/>
                <w:bCs/>
                <w:strike/>
                <w:sz w:val="20"/>
                <w:szCs w:val="20"/>
              </w:rPr>
              <w:t>2</w:t>
            </w:r>
            <w:r w:rsidRPr="00AF3DE8">
              <w:rPr>
                <w:rFonts w:cs="Times New Roman"/>
                <w:b/>
                <w:bCs/>
                <w:sz w:val="20"/>
                <w:szCs w:val="20"/>
              </w:rPr>
              <w:t>1</w:t>
            </w:r>
            <w:r w:rsidRPr="00AF3DE8">
              <w:rPr>
                <w:rFonts w:cs="Times New Roman"/>
                <w:sz w:val="20"/>
                <w:szCs w:val="20"/>
              </w:rPr>
              <w:t xml:space="preserve"> бал);</w:t>
            </w:r>
          </w:p>
          <w:p w14:paraId="4F271FAD"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cs="Times New Roman"/>
                <w:sz w:val="20"/>
                <w:szCs w:val="20"/>
              </w:rPr>
              <w:t>порушення щодо бухгалтерського обліку та фінансової звітності (3 бали);</w:t>
            </w:r>
          </w:p>
          <w:p w14:paraId="2AF701BF"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cs="Times New Roman"/>
                <w:sz w:val="20"/>
                <w:szCs w:val="20"/>
              </w:rPr>
              <w:t>порушення щодо засобів провадження ліцензованої діяльності (3 бали);</w:t>
            </w:r>
          </w:p>
          <w:p w14:paraId="610AC451"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cs="Times New Roman"/>
                <w:sz w:val="20"/>
                <w:szCs w:val="20"/>
              </w:rPr>
              <w:t>порушення щодо внесків на регулювання (2 бали);</w:t>
            </w:r>
          </w:p>
          <w:p w14:paraId="751A3FA6"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cs="Times New Roman"/>
                <w:sz w:val="20"/>
                <w:szCs w:val="20"/>
              </w:rPr>
              <w:t>порушення щодо форми та структури власності ліцензіатів (2 бали);</w:t>
            </w:r>
          </w:p>
          <w:p w14:paraId="0B08B68C"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cs="Times New Roman"/>
                <w:sz w:val="20"/>
                <w:szCs w:val="20"/>
              </w:rPr>
              <w:t>порушення щодо питань відокремлення та незалежності (3 бали);</w:t>
            </w:r>
          </w:p>
          <w:p w14:paraId="684FDA6B"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cs="Times New Roman"/>
                <w:sz w:val="20"/>
                <w:szCs w:val="20"/>
              </w:rPr>
              <w:t xml:space="preserve">інші порушення </w:t>
            </w:r>
            <w:r w:rsidRPr="00AF3DE8">
              <w:rPr>
                <w:rFonts w:eastAsiaTheme="minorEastAsia" w:cs="Times New Roman"/>
                <w:sz w:val="20"/>
                <w:szCs w:val="20"/>
              </w:rPr>
              <w:t>щодо організаційних питань ліцензованої діяльності</w:t>
            </w:r>
            <w:r w:rsidRPr="00AF3DE8">
              <w:rPr>
                <w:rFonts w:cs="Times New Roman"/>
                <w:sz w:val="20"/>
                <w:szCs w:val="20"/>
              </w:rPr>
              <w:t xml:space="preserve"> (</w:t>
            </w:r>
            <w:r w:rsidRPr="00AF3DE8">
              <w:rPr>
                <w:rFonts w:cs="Times New Roman"/>
                <w:b/>
                <w:bCs/>
                <w:strike/>
                <w:sz w:val="20"/>
                <w:szCs w:val="20"/>
              </w:rPr>
              <w:t>2</w:t>
            </w:r>
            <w:r w:rsidRPr="00AF3DE8">
              <w:rPr>
                <w:rFonts w:cs="Times New Roman"/>
                <w:b/>
                <w:bCs/>
                <w:sz w:val="20"/>
                <w:szCs w:val="20"/>
              </w:rPr>
              <w:t>1</w:t>
            </w:r>
            <w:r w:rsidRPr="00AF3DE8">
              <w:rPr>
                <w:rFonts w:cs="Times New Roman"/>
                <w:sz w:val="20"/>
                <w:szCs w:val="20"/>
              </w:rPr>
              <w:t xml:space="preserve"> бал);</w:t>
            </w:r>
          </w:p>
          <w:p w14:paraId="5A7B3899" w14:textId="77777777" w:rsidR="00695663" w:rsidRPr="00AF3DE8" w:rsidRDefault="00695663" w:rsidP="000A67F8">
            <w:pPr>
              <w:pStyle w:val="List11"/>
              <w:numPr>
                <w:ilvl w:val="0"/>
                <w:numId w:val="0"/>
              </w:numPr>
              <w:spacing w:before="0" w:after="0"/>
              <w:ind w:firstLine="709"/>
              <w:rPr>
                <w:rFonts w:cs="Times New Roman"/>
                <w:sz w:val="20"/>
                <w:szCs w:val="20"/>
              </w:rPr>
            </w:pPr>
            <w:r w:rsidRPr="00AF3DE8">
              <w:rPr>
                <w:rFonts w:cs="Times New Roman"/>
                <w:sz w:val="20"/>
                <w:szCs w:val="20"/>
              </w:rPr>
              <w:t>…</w:t>
            </w:r>
          </w:p>
          <w:p w14:paraId="44373DD8" w14:textId="77777777" w:rsidR="00695663" w:rsidRPr="00AF3DE8" w:rsidRDefault="00695663" w:rsidP="000A67F8">
            <w:pPr>
              <w:pStyle w:val="List11"/>
              <w:numPr>
                <w:ilvl w:val="0"/>
                <w:numId w:val="0"/>
              </w:numPr>
              <w:spacing w:before="0" w:after="0"/>
              <w:ind w:firstLine="709"/>
              <w:rPr>
                <w:rFonts w:cs="Times New Roman"/>
                <w:sz w:val="20"/>
                <w:szCs w:val="20"/>
              </w:rPr>
            </w:pPr>
            <w:r w:rsidRPr="00AF3DE8">
              <w:rPr>
                <w:rFonts w:cs="Times New Roman"/>
                <w:sz w:val="20"/>
                <w:szCs w:val="20"/>
              </w:rPr>
              <w:t>3) порушення щодо поводження з інформацією (ненадання інформації, необхідної НКРЕКП для виконання покладених функцій тощо) (</w:t>
            </w:r>
            <w:r w:rsidRPr="00AF3DE8">
              <w:rPr>
                <w:rFonts w:cs="Times New Roman"/>
                <w:b/>
                <w:bCs/>
                <w:strike/>
                <w:sz w:val="20"/>
                <w:szCs w:val="20"/>
              </w:rPr>
              <w:t>3</w:t>
            </w:r>
            <w:r w:rsidRPr="00AF3DE8">
              <w:rPr>
                <w:rFonts w:cs="Times New Roman"/>
                <w:sz w:val="20"/>
                <w:szCs w:val="20"/>
              </w:rPr>
              <w:t xml:space="preserve"> </w:t>
            </w:r>
            <w:r w:rsidRPr="00AF3DE8">
              <w:rPr>
                <w:rFonts w:cs="Times New Roman"/>
                <w:b/>
                <w:bCs/>
                <w:sz w:val="20"/>
                <w:szCs w:val="20"/>
              </w:rPr>
              <w:t xml:space="preserve">1 </w:t>
            </w:r>
            <w:r w:rsidRPr="00AF3DE8">
              <w:rPr>
                <w:rFonts w:cs="Times New Roman"/>
                <w:sz w:val="20"/>
                <w:szCs w:val="20"/>
              </w:rPr>
              <w:t>бал</w:t>
            </w:r>
            <w:r w:rsidRPr="00AF3DE8">
              <w:rPr>
                <w:rFonts w:cs="Times New Roman"/>
                <w:b/>
                <w:bCs/>
                <w:strike/>
                <w:sz w:val="20"/>
                <w:szCs w:val="20"/>
              </w:rPr>
              <w:t>и</w:t>
            </w:r>
            <w:r w:rsidRPr="00AF3DE8">
              <w:rPr>
                <w:rFonts w:cs="Times New Roman"/>
                <w:sz w:val="20"/>
                <w:szCs w:val="20"/>
              </w:rPr>
              <w:t>);</w:t>
            </w:r>
          </w:p>
          <w:p w14:paraId="164C4F67" w14:textId="77777777" w:rsidR="00695663" w:rsidRPr="00AF3DE8" w:rsidRDefault="00695663" w:rsidP="000A67F8">
            <w:pPr>
              <w:pStyle w:val="List11"/>
              <w:numPr>
                <w:ilvl w:val="0"/>
                <w:numId w:val="0"/>
              </w:numPr>
              <w:spacing w:before="0" w:after="0"/>
              <w:ind w:firstLine="709"/>
              <w:rPr>
                <w:rFonts w:cs="Times New Roman"/>
                <w:sz w:val="20"/>
                <w:szCs w:val="20"/>
              </w:rPr>
            </w:pPr>
            <w:r w:rsidRPr="00AF3DE8">
              <w:rPr>
                <w:rFonts w:cs="Times New Roman"/>
                <w:sz w:val="20"/>
                <w:szCs w:val="20"/>
              </w:rPr>
              <w:t>…</w:t>
            </w:r>
          </w:p>
          <w:p w14:paraId="355686CD" w14:textId="77777777" w:rsidR="00695663" w:rsidRPr="00AF3DE8" w:rsidRDefault="00695663" w:rsidP="000A67F8">
            <w:pPr>
              <w:spacing w:after="0"/>
              <w:jc w:val="both"/>
              <w:rPr>
                <w:rFonts w:ascii="Times New Roman" w:hAnsi="Times New Roman" w:cs="Times New Roman"/>
                <w:i/>
                <w:sz w:val="20"/>
                <w:szCs w:val="20"/>
              </w:rPr>
            </w:pPr>
          </w:p>
          <w:p w14:paraId="0F12C220" w14:textId="77777777" w:rsidR="00695663" w:rsidRPr="00AF3DE8" w:rsidRDefault="00695663" w:rsidP="000A67F8">
            <w:pPr>
              <w:pStyle w:val="rvps2"/>
              <w:spacing w:before="0" w:beforeAutospacing="0" w:after="0" w:afterAutospacing="0"/>
              <w:ind w:firstLine="709"/>
              <w:jc w:val="both"/>
              <w:rPr>
                <w:rFonts w:cs="Times New Roman"/>
                <w:sz w:val="20"/>
                <w:szCs w:val="20"/>
              </w:rPr>
            </w:pPr>
            <w:r w:rsidRPr="00AF3DE8">
              <w:rPr>
                <w:rFonts w:cs="Times New Roman"/>
                <w:sz w:val="20"/>
                <w:szCs w:val="20"/>
              </w:rPr>
              <w:t xml:space="preserve">6) порушення щодо </w:t>
            </w:r>
            <w:r w:rsidRPr="00AF3DE8">
              <w:rPr>
                <w:rFonts w:cs="Times New Roman"/>
                <w:b/>
                <w:bCs/>
                <w:sz w:val="20"/>
                <w:szCs w:val="20"/>
              </w:rPr>
              <w:t>невиконання</w:t>
            </w:r>
            <w:r w:rsidRPr="00AF3DE8">
              <w:rPr>
                <w:rFonts w:cs="Times New Roman"/>
                <w:sz w:val="20"/>
                <w:szCs w:val="20"/>
              </w:rPr>
              <w:t xml:space="preserve"> інвестиційних програм</w:t>
            </w:r>
            <w:r w:rsidRPr="00AF3DE8">
              <w:rPr>
                <w:rFonts w:cs="Times New Roman"/>
                <w:b/>
                <w:bCs/>
                <w:sz w:val="20"/>
                <w:szCs w:val="20"/>
              </w:rPr>
              <w:t xml:space="preserve"> </w:t>
            </w:r>
            <w:r w:rsidRPr="00AF3DE8">
              <w:rPr>
                <w:rFonts w:cs="Times New Roman"/>
                <w:sz w:val="20"/>
                <w:szCs w:val="20"/>
              </w:rPr>
              <w:t>(</w:t>
            </w:r>
            <w:r w:rsidRPr="00AF3DE8">
              <w:rPr>
                <w:rFonts w:cs="Times New Roman"/>
                <w:b/>
                <w:bCs/>
                <w:strike/>
                <w:sz w:val="20"/>
                <w:szCs w:val="20"/>
              </w:rPr>
              <w:t xml:space="preserve">3 </w:t>
            </w:r>
            <w:r w:rsidRPr="00AF3DE8">
              <w:rPr>
                <w:rFonts w:cs="Times New Roman"/>
                <w:b/>
                <w:bCs/>
                <w:sz w:val="20"/>
                <w:szCs w:val="20"/>
              </w:rPr>
              <w:t>1</w:t>
            </w:r>
            <w:r w:rsidRPr="00AF3DE8">
              <w:rPr>
                <w:rFonts w:cs="Times New Roman"/>
                <w:sz w:val="20"/>
                <w:szCs w:val="20"/>
              </w:rPr>
              <w:t xml:space="preserve"> бал</w:t>
            </w:r>
            <w:r w:rsidRPr="00AF3DE8">
              <w:rPr>
                <w:rFonts w:cs="Times New Roman"/>
                <w:b/>
                <w:bCs/>
                <w:strike/>
                <w:sz w:val="20"/>
                <w:szCs w:val="20"/>
              </w:rPr>
              <w:t>и</w:t>
            </w:r>
            <w:r w:rsidRPr="00AF3DE8">
              <w:rPr>
                <w:rFonts w:cs="Times New Roman"/>
                <w:sz w:val="20"/>
                <w:szCs w:val="20"/>
              </w:rPr>
              <w:t xml:space="preserve">) </w:t>
            </w:r>
            <w:r w:rsidRPr="00AF3DE8">
              <w:rPr>
                <w:rFonts w:cs="Times New Roman"/>
                <w:b/>
                <w:bCs/>
                <w:sz w:val="20"/>
                <w:szCs w:val="20"/>
              </w:rPr>
              <w:t>за такими критеріями</w:t>
            </w:r>
            <w:r w:rsidRPr="00AF3DE8">
              <w:rPr>
                <w:rFonts w:cs="Times New Roman"/>
                <w:sz w:val="20"/>
                <w:szCs w:val="20"/>
              </w:rPr>
              <w:t>:</w:t>
            </w:r>
          </w:p>
          <w:p w14:paraId="5DADF8F3" w14:textId="77777777" w:rsidR="00695663" w:rsidRPr="00AF3DE8" w:rsidRDefault="00695663" w:rsidP="000A67F8">
            <w:pPr>
              <w:pStyle w:val="rvps2"/>
              <w:spacing w:before="0" w:beforeAutospacing="0" w:after="0" w:afterAutospacing="0"/>
              <w:ind w:firstLine="709"/>
              <w:rPr>
                <w:rFonts w:cs="Times New Roman"/>
                <w:b/>
                <w:bCs/>
                <w:sz w:val="20"/>
                <w:szCs w:val="20"/>
              </w:rPr>
            </w:pPr>
          </w:p>
          <w:p w14:paraId="76346C5F" w14:textId="77777777" w:rsidR="00695663" w:rsidRPr="00AF3DE8" w:rsidRDefault="00695663" w:rsidP="000A67F8">
            <w:pPr>
              <w:pStyle w:val="rvps2"/>
              <w:spacing w:before="0" w:beforeAutospacing="0" w:after="0" w:afterAutospacing="0"/>
              <w:ind w:firstLine="709"/>
              <w:rPr>
                <w:rFonts w:cs="Times New Roman"/>
                <w:b/>
                <w:bCs/>
                <w:sz w:val="20"/>
                <w:szCs w:val="20"/>
              </w:rPr>
            </w:pPr>
            <w:r w:rsidRPr="00AF3DE8">
              <w:rPr>
                <w:rFonts w:cs="Times New Roman"/>
                <w:b/>
                <w:bCs/>
                <w:i/>
                <w:iCs/>
                <w:sz w:val="20"/>
                <w:szCs w:val="20"/>
              </w:rPr>
              <w:t>[перелік порушень]</w:t>
            </w:r>
            <w:r w:rsidRPr="00AF3DE8">
              <w:rPr>
                <w:rFonts w:cs="Times New Roman"/>
                <w:b/>
                <w:bCs/>
                <w:sz w:val="20"/>
                <w:szCs w:val="20"/>
              </w:rPr>
              <w:br/>
            </w:r>
            <w:r w:rsidRPr="00AF3DE8">
              <w:rPr>
                <w:rFonts w:cs="Times New Roman"/>
                <w:b/>
                <w:bCs/>
                <w:sz w:val="20"/>
                <w:szCs w:val="20"/>
              </w:rPr>
              <w:br/>
              <w:t>порушення щодо планів розвитку за такими критеріями (3 бали):</w:t>
            </w:r>
          </w:p>
          <w:p w14:paraId="542E8081" w14:textId="77777777" w:rsidR="00695663" w:rsidRPr="00AF3DE8" w:rsidRDefault="00695663" w:rsidP="000A67F8">
            <w:pPr>
              <w:pStyle w:val="rvps2"/>
              <w:spacing w:before="0" w:beforeAutospacing="0" w:after="0" w:afterAutospacing="0"/>
              <w:ind w:firstLine="709"/>
              <w:rPr>
                <w:rFonts w:cs="Times New Roman"/>
                <w:b/>
                <w:bCs/>
                <w:sz w:val="20"/>
                <w:szCs w:val="20"/>
              </w:rPr>
            </w:pPr>
          </w:p>
          <w:p w14:paraId="1704C8C8" w14:textId="77777777" w:rsidR="00695663" w:rsidRPr="00AF3DE8" w:rsidRDefault="00695663" w:rsidP="000A67F8">
            <w:pPr>
              <w:pStyle w:val="rvps2"/>
              <w:spacing w:before="0" w:beforeAutospacing="0" w:after="0" w:afterAutospacing="0"/>
              <w:ind w:firstLine="709"/>
              <w:rPr>
                <w:rFonts w:cs="Times New Roman"/>
                <w:b/>
                <w:bCs/>
                <w:i/>
                <w:iCs/>
                <w:sz w:val="20"/>
                <w:szCs w:val="20"/>
              </w:rPr>
            </w:pPr>
            <w:r w:rsidRPr="00AF3DE8">
              <w:rPr>
                <w:rFonts w:cs="Times New Roman"/>
                <w:b/>
                <w:bCs/>
                <w:i/>
                <w:iCs/>
                <w:sz w:val="20"/>
                <w:szCs w:val="20"/>
              </w:rPr>
              <w:lastRenderedPageBreak/>
              <w:t>[перелік порушень]</w:t>
            </w:r>
            <w:r w:rsidRPr="00AF3DE8">
              <w:rPr>
                <w:rFonts w:cs="Times New Roman"/>
                <w:b/>
                <w:bCs/>
                <w:i/>
                <w:iCs/>
                <w:sz w:val="20"/>
                <w:szCs w:val="20"/>
              </w:rPr>
              <w:br/>
            </w:r>
          </w:p>
          <w:p w14:paraId="2D97540F" w14:textId="77777777" w:rsidR="00695663" w:rsidRPr="00AF3DE8" w:rsidRDefault="00695663" w:rsidP="000A67F8">
            <w:pPr>
              <w:pStyle w:val="rvps2"/>
              <w:spacing w:before="0" w:beforeAutospacing="0" w:after="0" w:afterAutospacing="0"/>
              <w:rPr>
                <w:rFonts w:cs="Times New Roman"/>
                <w:sz w:val="20"/>
                <w:szCs w:val="20"/>
              </w:rPr>
            </w:pPr>
            <w:r w:rsidRPr="00AF3DE8">
              <w:rPr>
                <w:rFonts w:cs="Times New Roman"/>
                <w:b/>
                <w:bCs/>
                <w:sz w:val="20"/>
                <w:szCs w:val="20"/>
              </w:rPr>
              <w:t>порушення щодо оновлення основних фондів за такими критеріями:</w:t>
            </w:r>
            <w:r w:rsidRPr="00AF3DE8">
              <w:rPr>
                <w:rFonts w:cs="Times New Roman"/>
                <w:sz w:val="20"/>
                <w:szCs w:val="20"/>
              </w:rPr>
              <w:t xml:space="preserve"> (</w:t>
            </w:r>
            <w:r w:rsidRPr="00AF3DE8">
              <w:rPr>
                <w:rFonts w:cs="Times New Roman"/>
                <w:b/>
                <w:bCs/>
                <w:strike/>
                <w:sz w:val="20"/>
                <w:szCs w:val="20"/>
              </w:rPr>
              <w:t>3</w:t>
            </w:r>
            <w:r w:rsidRPr="00AF3DE8">
              <w:rPr>
                <w:rFonts w:cs="Times New Roman"/>
                <w:sz w:val="20"/>
                <w:szCs w:val="20"/>
              </w:rPr>
              <w:t xml:space="preserve"> </w:t>
            </w:r>
            <w:r w:rsidRPr="00AF3DE8">
              <w:rPr>
                <w:rFonts w:cs="Times New Roman"/>
                <w:b/>
                <w:bCs/>
                <w:sz w:val="20"/>
                <w:szCs w:val="20"/>
              </w:rPr>
              <w:t>1</w:t>
            </w:r>
            <w:r w:rsidRPr="00AF3DE8">
              <w:rPr>
                <w:rFonts w:cs="Times New Roman"/>
                <w:sz w:val="20"/>
                <w:szCs w:val="20"/>
              </w:rPr>
              <w:t xml:space="preserve"> бал</w:t>
            </w:r>
            <w:r w:rsidRPr="00AF3DE8">
              <w:rPr>
                <w:rFonts w:cs="Times New Roman"/>
                <w:b/>
                <w:bCs/>
                <w:strike/>
                <w:sz w:val="20"/>
                <w:szCs w:val="20"/>
              </w:rPr>
              <w:t>и</w:t>
            </w:r>
            <w:r w:rsidRPr="00AF3DE8">
              <w:rPr>
                <w:rFonts w:cs="Times New Roman"/>
                <w:sz w:val="20"/>
                <w:szCs w:val="20"/>
              </w:rPr>
              <w:t>):</w:t>
            </w:r>
          </w:p>
          <w:p w14:paraId="21808E28" w14:textId="77777777" w:rsidR="00695663" w:rsidRPr="00AF3DE8" w:rsidRDefault="00695663" w:rsidP="000A67F8">
            <w:pPr>
              <w:pStyle w:val="rvps2"/>
              <w:spacing w:before="0" w:beforeAutospacing="0" w:after="0" w:afterAutospacing="0"/>
              <w:rPr>
                <w:rFonts w:cs="Times New Roman"/>
                <w:sz w:val="20"/>
                <w:szCs w:val="20"/>
              </w:rPr>
            </w:pPr>
          </w:p>
          <w:p w14:paraId="735D1D01" w14:textId="77777777" w:rsidR="00695663" w:rsidRPr="00AF3DE8" w:rsidRDefault="00695663" w:rsidP="000A67F8">
            <w:pPr>
              <w:spacing w:after="0"/>
              <w:jc w:val="both"/>
              <w:rPr>
                <w:rFonts w:ascii="Times New Roman" w:hAnsi="Times New Roman" w:cs="Times New Roman"/>
                <w:b/>
                <w:bCs/>
                <w:i/>
                <w:iCs/>
                <w:sz w:val="20"/>
                <w:szCs w:val="20"/>
              </w:rPr>
            </w:pPr>
            <w:r w:rsidRPr="00AF3DE8">
              <w:rPr>
                <w:rFonts w:ascii="Times New Roman" w:hAnsi="Times New Roman" w:cs="Times New Roman"/>
                <w:b/>
                <w:bCs/>
                <w:i/>
                <w:iCs/>
                <w:sz w:val="20"/>
                <w:szCs w:val="20"/>
              </w:rPr>
              <w:t>[перелік порушень]</w:t>
            </w:r>
          </w:p>
          <w:p w14:paraId="56F86C18" w14:textId="77777777" w:rsidR="00695663" w:rsidRPr="00AF3DE8" w:rsidRDefault="00695663" w:rsidP="000A67F8">
            <w:pPr>
              <w:spacing w:after="0"/>
              <w:jc w:val="both"/>
              <w:rPr>
                <w:rFonts w:ascii="Times New Roman" w:hAnsi="Times New Roman" w:cs="Times New Roman"/>
                <w:i/>
                <w:sz w:val="20"/>
                <w:szCs w:val="20"/>
              </w:rPr>
            </w:pPr>
          </w:p>
          <w:p w14:paraId="29D2A774" w14:textId="77777777" w:rsidR="00695663" w:rsidRPr="00AF3DE8" w:rsidRDefault="00695663" w:rsidP="000A67F8">
            <w:pPr>
              <w:spacing w:after="0"/>
              <w:jc w:val="both"/>
              <w:rPr>
                <w:rFonts w:ascii="Times New Roman" w:hAnsi="Times New Roman" w:cs="Times New Roman"/>
                <w:i/>
                <w:sz w:val="20"/>
                <w:szCs w:val="20"/>
              </w:rPr>
            </w:pPr>
          </w:p>
          <w:p w14:paraId="116ED91F" w14:textId="77777777" w:rsidR="00695663" w:rsidRPr="00AF3DE8" w:rsidRDefault="00695663" w:rsidP="000A67F8">
            <w:pPr>
              <w:pStyle w:val="rvps2"/>
              <w:tabs>
                <w:tab w:val="left" w:pos="1608"/>
              </w:tabs>
              <w:spacing w:before="0" w:beforeAutospacing="0" w:after="0" w:afterAutospacing="0"/>
              <w:ind w:firstLine="709"/>
              <w:jc w:val="both"/>
              <w:rPr>
                <w:rFonts w:cs="Times New Roman"/>
                <w:sz w:val="20"/>
                <w:szCs w:val="20"/>
              </w:rPr>
            </w:pPr>
            <w:r w:rsidRPr="00AF3DE8">
              <w:rPr>
                <w:rFonts w:cs="Times New Roman"/>
                <w:sz w:val="20"/>
                <w:szCs w:val="20"/>
              </w:rPr>
              <w:t>9) порушення щодо укладання/дотримання договорів/актів (</w:t>
            </w:r>
            <w:r w:rsidRPr="00AF3DE8">
              <w:rPr>
                <w:rFonts w:cs="Times New Roman"/>
                <w:b/>
                <w:bCs/>
                <w:strike/>
                <w:sz w:val="20"/>
                <w:szCs w:val="20"/>
              </w:rPr>
              <w:t>3 1</w:t>
            </w:r>
            <w:r w:rsidRPr="00AF3DE8">
              <w:rPr>
                <w:rFonts w:cs="Times New Roman"/>
                <w:sz w:val="20"/>
                <w:szCs w:val="20"/>
              </w:rPr>
              <w:t xml:space="preserve"> бал</w:t>
            </w:r>
            <w:r w:rsidRPr="00AF3DE8">
              <w:rPr>
                <w:rFonts w:cs="Times New Roman"/>
                <w:b/>
                <w:bCs/>
                <w:strike/>
                <w:sz w:val="20"/>
                <w:szCs w:val="20"/>
              </w:rPr>
              <w:t>и</w:t>
            </w:r>
            <w:r w:rsidRPr="00AF3DE8">
              <w:rPr>
                <w:rFonts w:cs="Times New Roman"/>
                <w:sz w:val="20"/>
                <w:szCs w:val="20"/>
              </w:rPr>
              <w:t>);</w:t>
            </w:r>
          </w:p>
          <w:p w14:paraId="4009976B" w14:textId="1357C94F" w:rsidR="00695663" w:rsidRPr="00AF3DE8" w:rsidRDefault="00695663" w:rsidP="000A67F8">
            <w:pPr>
              <w:spacing w:after="0"/>
              <w:jc w:val="both"/>
              <w:rPr>
                <w:rFonts w:ascii="Times New Roman" w:hAnsi="Times New Roman" w:cs="Times New Roman"/>
                <w:i/>
                <w:sz w:val="20"/>
                <w:szCs w:val="20"/>
              </w:rPr>
            </w:pPr>
          </w:p>
        </w:tc>
        <w:tc>
          <w:tcPr>
            <w:tcW w:w="921" w:type="pct"/>
            <w:shd w:val="clear" w:color="auto" w:fill="auto"/>
          </w:tcPr>
          <w:p w14:paraId="4B02C73A"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ТОВ «Д.ТРЕЙДІНГ»</w:t>
            </w:r>
          </w:p>
          <w:p w14:paraId="44A1D05D" w14:textId="77777777"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eastAsiaTheme="minorEastAsia" w:hAnsi="Times New Roman" w:cs="Times New Roman"/>
                <w:sz w:val="20"/>
                <w:szCs w:val="20"/>
              </w:rPr>
              <w:t xml:space="preserve">Пропонуємо прибрати згадку про </w:t>
            </w:r>
            <w:r w:rsidRPr="00AF3DE8">
              <w:rPr>
                <w:rFonts w:ascii="Times New Roman" w:hAnsi="Times New Roman" w:cs="Times New Roman"/>
                <w:sz w:val="20"/>
                <w:szCs w:val="20"/>
              </w:rPr>
              <w:t xml:space="preserve">порушення щодо </w:t>
            </w:r>
            <w:r w:rsidRPr="00AF3DE8">
              <w:rPr>
                <w:rFonts w:ascii="Times New Roman" w:hAnsi="Times New Roman" w:cs="Times New Roman"/>
                <w:i/>
                <w:iCs/>
                <w:sz w:val="20"/>
                <w:szCs w:val="20"/>
              </w:rPr>
              <w:t xml:space="preserve">фінансової звітності, </w:t>
            </w:r>
            <w:r w:rsidRPr="00AF3DE8">
              <w:rPr>
                <w:rFonts w:ascii="Times New Roman" w:hAnsi="Times New Roman" w:cs="Times New Roman"/>
                <w:sz w:val="20"/>
                <w:szCs w:val="20"/>
              </w:rPr>
              <w:t>адже нагляд за вказаним та покарання за такі порушення є функцією фіскальних органів.</w:t>
            </w:r>
          </w:p>
          <w:p w14:paraId="0EC366E4"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eastAsiaTheme="minorEastAsia" w:hAnsi="Times New Roman" w:cs="Times New Roman"/>
                <w:sz w:val="20"/>
                <w:szCs w:val="20"/>
              </w:rPr>
              <w:t>Також пропонуємо видалити «</w:t>
            </w:r>
            <w:r w:rsidRPr="00AF3DE8">
              <w:rPr>
                <w:rFonts w:ascii="Times New Roman" w:hAnsi="Times New Roman" w:cs="Times New Roman"/>
                <w:sz w:val="20"/>
                <w:szCs w:val="20"/>
              </w:rPr>
              <w:t>порушення щодо форми та структури власності ліцензіатів (2 бали);», що не відноситься до порушень у сфері енергетики та комунальних послуг.</w:t>
            </w:r>
          </w:p>
          <w:p w14:paraId="794EE9E7"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eastAsiaTheme="minorEastAsia" w:hAnsi="Times New Roman" w:cs="Times New Roman"/>
                <w:sz w:val="20"/>
                <w:szCs w:val="20"/>
              </w:rPr>
              <w:t xml:space="preserve">У абзаці про </w:t>
            </w:r>
            <w:r w:rsidRPr="00AF3DE8">
              <w:rPr>
                <w:rFonts w:ascii="Times New Roman" w:hAnsi="Times New Roman" w:cs="Times New Roman"/>
                <w:sz w:val="20"/>
                <w:szCs w:val="20"/>
              </w:rPr>
              <w:t>порушення щодо бухгалтерського обліку пропонуємо видалити</w:t>
            </w:r>
            <w:r w:rsidRPr="00AF3DE8">
              <w:rPr>
                <w:rFonts w:ascii="Times New Roman" w:hAnsi="Times New Roman" w:cs="Times New Roman"/>
                <w:i/>
                <w:iCs/>
                <w:sz w:val="20"/>
                <w:szCs w:val="20"/>
              </w:rPr>
              <w:t xml:space="preserve"> </w:t>
            </w:r>
            <w:r w:rsidRPr="00AF3DE8">
              <w:rPr>
                <w:rFonts w:ascii="Times New Roman" w:hAnsi="Times New Roman" w:cs="Times New Roman"/>
                <w:sz w:val="20"/>
                <w:szCs w:val="20"/>
              </w:rPr>
              <w:t>згадку про порушення</w:t>
            </w:r>
            <w:r w:rsidRPr="00AF3DE8">
              <w:rPr>
                <w:rFonts w:ascii="Times New Roman" w:hAnsi="Times New Roman" w:cs="Times New Roman"/>
                <w:i/>
                <w:iCs/>
                <w:sz w:val="20"/>
                <w:szCs w:val="20"/>
              </w:rPr>
              <w:t xml:space="preserve"> фінансової звітності</w:t>
            </w:r>
            <w:r w:rsidRPr="00AF3DE8">
              <w:rPr>
                <w:rFonts w:ascii="Times New Roman" w:hAnsi="Times New Roman" w:cs="Times New Roman"/>
                <w:sz w:val="20"/>
                <w:szCs w:val="20"/>
              </w:rPr>
              <w:t xml:space="preserve"> та зменшити кількість балів до двох, оскільки таке порушення не можна розцінювати як суттєве.</w:t>
            </w:r>
          </w:p>
          <w:p w14:paraId="53A9305B" w14:textId="77777777"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eastAsiaTheme="minorEastAsia" w:hAnsi="Times New Roman" w:cs="Times New Roman"/>
                <w:sz w:val="20"/>
                <w:szCs w:val="20"/>
              </w:rPr>
              <w:t>Додатково пропонуємо переглянути та зменшити кількість балів за несуттєві та за не вказані у цьому пункті «інші» порушення.</w:t>
            </w:r>
          </w:p>
          <w:p w14:paraId="4CDE69CF" w14:textId="77777777" w:rsidR="00695663" w:rsidRPr="00AF3DE8" w:rsidRDefault="00695663" w:rsidP="000A67F8">
            <w:pPr>
              <w:spacing w:after="0"/>
              <w:jc w:val="both"/>
              <w:rPr>
                <w:rFonts w:ascii="Times New Roman" w:eastAsiaTheme="minorEastAsia" w:hAnsi="Times New Roman" w:cs="Times New Roman"/>
                <w:i/>
                <w:sz w:val="20"/>
                <w:szCs w:val="20"/>
              </w:rPr>
            </w:pPr>
          </w:p>
          <w:p w14:paraId="0B8E0C49" w14:textId="77777777"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i/>
                <w:iCs/>
                <w:sz w:val="20"/>
                <w:szCs w:val="20"/>
                <w:lang w:eastAsia="uk-UA"/>
              </w:rPr>
              <w:t>TOB «ДНІПРОВСЬКІ ЕНЕРГЕТИЧНІ ПОСЛУГИ»</w:t>
            </w:r>
          </w:p>
          <w:p w14:paraId="1F598852" w14:textId="77777777" w:rsidR="00695663" w:rsidRPr="00AF3DE8" w:rsidRDefault="00695663" w:rsidP="000A67F8">
            <w:pPr>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 xml:space="preserve">Відсутні порушення, які б оцінувались в 1 бал, що суперечить принципам, задекларованим у п.1.6. </w:t>
            </w:r>
            <w:proofErr w:type="spellStart"/>
            <w:r w:rsidRPr="00AF3DE8">
              <w:rPr>
                <w:rFonts w:ascii="Times New Roman" w:hAnsi="Times New Roman" w:cs="Times New Roman"/>
                <w:sz w:val="20"/>
                <w:szCs w:val="20"/>
                <w:lang w:eastAsia="uk-UA"/>
              </w:rPr>
              <w:t>проєкту</w:t>
            </w:r>
            <w:proofErr w:type="spellEnd"/>
            <w:r w:rsidRPr="00AF3DE8">
              <w:rPr>
                <w:rFonts w:ascii="Times New Roman" w:hAnsi="Times New Roman" w:cs="Times New Roman"/>
                <w:sz w:val="20"/>
                <w:szCs w:val="20"/>
                <w:lang w:eastAsia="uk-UA"/>
              </w:rPr>
              <w:t xml:space="preserve"> Методики.</w:t>
            </w:r>
          </w:p>
          <w:p w14:paraId="48CF7E5E" w14:textId="77777777" w:rsidR="00695663" w:rsidRPr="00AF3DE8" w:rsidRDefault="00695663" w:rsidP="000A67F8">
            <w:pPr>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Доцільно присвоїти 1 бал порушенням, які є малозначимими, що не конкретизовані у проекті Методики, як окрема група.</w:t>
            </w:r>
          </w:p>
          <w:p w14:paraId="5CFFE76E" w14:textId="77777777" w:rsidR="00695663" w:rsidRPr="00AF3DE8" w:rsidRDefault="00695663" w:rsidP="000A67F8">
            <w:pPr>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 xml:space="preserve">Не зрозуміло про що може йти мова в підпункті 11, оскільки всі порушення нормативно-правових актів покриваються підпунктом 10. А якщо дії не порушують вимоги нормативно-правових актів, то тоді відсутній </w:t>
            </w:r>
            <w:r w:rsidRPr="00AF3DE8">
              <w:rPr>
                <w:rFonts w:ascii="Times New Roman" w:hAnsi="Times New Roman" w:cs="Times New Roman"/>
                <w:sz w:val="20"/>
                <w:szCs w:val="20"/>
                <w:lang w:eastAsia="uk-UA"/>
              </w:rPr>
              <w:lastRenderedPageBreak/>
              <w:t>факт порушення, оскільки це суперечить ч.2 ст.14 ЦК України.</w:t>
            </w:r>
          </w:p>
          <w:p w14:paraId="1D304FE5" w14:textId="77777777" w:rsidR="00695663" w:rsidRPr="00AF3DE8" w:rsidRDefault="00695663" w:rsidP="000A67F8">
            <w:pPr>
              <w:spacing w:after="0"/>
              <w:jc w:val="both"/>
              <w:rPr>
                <w:rFonts w:ascii="Times New Roman" w:hAnsi="Times New Roman" w:cs="Times New Roman"/>
                <w:sz w:val="20"/>
                <w:szCs w:val="20"/>
              </w:rPr>
            </w:pPr>
          </w:p>
          <w:p w14:paraId="6175BEA2" w14:textId="698B2BFE"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eastAsia="Times New Roman" w:hAnsi="Times New Roman" w:cs="Times New Roman"/>
                <w:i/>
                <w:iCs/>
                <w:sz w:val="20"/>
                <w:szCs w:val="20"/>
              </w:rPr>
              <w:t>АТ «ДТЕК ДНІПРОЕНЕРГО»</w:t>
            </w:r>
          </w:p>
          <w:p w14:paraId="3DBD2A4B" w14:textId="77777777"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hAnsi="Times New Roman" w:cs="Times New Roman"/>
                <w:i/>
                <w:sz w:val="20"/>
                <w:szCs w:val="20"/>
              </w:rPr>
              <w:t>АТ «ДТЕК ЗАХІДЕНЕРГО»</w:t>
            </w:r>
          </w:p>
          <w:p w14:paraId="20EB303E"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Саме держава та компетентні органи, у </w:t>
            </w:r>
            <w:proofErr w:type="spellStart"/>
            <w:r w:rsidRPr="00AF3DE8">
              <w:rPr>
                <w:rFonts w:ascii="Times New Roman" w:hAnsi="Times New Roman" w:cs="Times New Roman"/>
                <w:sz w:val="20"/>
                <w:szCs w:val="20"/>
              </w:rPr>
              <w:t>т.ч</w:t>
            </w:r>
            <w:proofErr w:type="spellEnd"/>
            <w:r w:rsidRPr="00AF3DE8">
              <w:rPr>
                <w:rFonts w:ascii="Times New Roman" w:hAnsi="Times New Roman" w:cs="Times New Roman"/>
                <w:sz w:val="20"/>
                <w:szCs w:val="20"/>
              </w:rPr>
              <w:t>. НКРЕКП, здійснюють законодавче регулювання господарських відносин та мають відповідні повноваження щодо вдосконалення законодавства у сферах енергетики та комунальних послуг, у разі необхідності. Отже, на нашу думку, трактування неоднозначного змісту та суперечностей між нормами права не на бік суб’єктів господарювання, вочевидь є порушенням принципу справедливості, закріпленого ст. 4 Закону України «Про НКРЕКП».</w:t>
            </w:r>
          </w:p>
          <w:p w14:paraId="0385C8C4" w14:textId="77777777" w:rsidR="00695663" w:rsidRPr="00AF3DE8" w:rsidRDefault="00695663" w:rsidP="000A67F8">
            <w:pPr>
              <w:spacing w:after="0"/>
              <w:jc w:val="both"/>
              <w:rPr>
                <w:rFonts w:ascii="Times New Roman" w:hAnsi="Times New Roman" w:cs="Times New Roman"/>
                <w:i/>
                <w:sz w:val="20"/>
                <w:szCs w:val="20"/>
              </w:rPr>
            </w:pPr>
          </w:p>
          <w:p w14:paraId="3E73C6D1" w14:textId="61B656B8"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7A90F5B5"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bCs/>
                <w:i/>
                <w:noProof/>
                <w:sz w:val="20"/>
                <w:szCs w:val="20"/>
              </w:rPr>
              <w:t>ПРАТ «ДТЕК КИЇВСЬКІ ЕЛЕКТРОМЕРЕЖІ»</w:t>
            </w:r>
          </w:p>
          <w:p w14:paraId="57242BA4"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noProof/>
                <w:sz w:val="20"/>
                <w:szCs w:val="20"/>
              </w:rPr>
              <w:t>АТ ДТЕК «ОДЕСЬКІ ЕЛЕКТРОМЕРЕЖІ»</w:t>
            </w:r>
          </w:p>
          <w:p w14:paraId="53C7F1F8" w14:textId="77777777" w:rsidR="00695663" w:rsidRPr="00AF3DE8" w:rsidRDefault="00695663" w:rsidP="000A67F8">
            <w:pPr>
              <w:spacing w:after="0"/>
              <w:jc w:val="both"/>
              <w:rPr>
                <w:rFonts w:ascii="Times New Roman" w:eastAsiaTheme="minorEastAsia" w:hAnsi="Times New Roman" w:cs="Times New Roman"/>
                <w:noProof/>
                <w:sz w:val="20"/>
                <w:szCs w:val="20"/>
              </w:rPr>
            </w:pPr>
            <w:r w:rsidRPr="00AF3DE8">
              <w:rPr>
                <w:rFonts w:ascii="Times New Roman" w:eastAsiaTheme="minorEastAsia" w:hAnsi="Times New Roman" w:cs="Times New Roman"/>
                <w:noProof/>
                <w:sz w:val="20"/>
                <w:szCs w:val="20"/>
              </w:rPr>
              <w:t xml:space="preserve">Вважаємо, що критерій предмету порушення - щодо форми та структури власності ліцензіатів не однозначний та не прозорий. Пропонуємо вилучити. </w:t>
            </w:r>
          </w:p>
          <w:p w14:paraId="1DFB7407" w14:textId="77777777" w:rsidR="00695663" w:rsidRPr="00AF3DE8" w:rsidRDefault="00695663" w:rsidP="000A67F8">
            <w:pPr>
              <w:spacing w:after="0"/>
              <w:jc w:val="both"/>
              <w:rPr>
                <w:rFonts w:ascii="Times New Roman" w:hAnsi="Times New Roman" w:cs="Times New Roman"/>
                <w:i/>
                <w:sz w:val="20"/>
                <w:szCs w:val="20"/>
              </w:rPr>
            </w:pPr>
          </w:p>
          <w:p w14:paraId="529EE657" w14:textId="77777777" w:rsidR="00695663" w:rsidRPr="00AF3DE8" w:rsidRDefault="00695663" w:rsidP="000A67F8">
            <w:pPr>
              <w:spacing w:after="0"/>
              <w:jc w:val="both"/>
              <w:rPr>
                <w:rFonts w:ascii="Times New Roman" w:eastAsiaTheme="minorEastAsia" w:hAnsi="Times New Roman" w:cs="Times New Roman"/>
                <w:noProof/>
                <w:sz w:val="20"/>
                <w:szCs w:val="20"/>
              </w:rPr>
            </w:pPr>
            <w:r w:rsidRPr="00AF3DE8">
              <w:rPr>
                <w:rFonts w:ascii="Times New Roman" w:eastAsiaTheme="minorEastAsia" w:hAnsi="Times New Roman" w:cs="Times New Roman"/>
                <w:noProof/>
                <w:sz w:val="20"/>
                <w:szCs w:val="20"/>
              </w:rPr>
              <w:lastRenderedPageBreak/>
              <w:t>Пропонуємо за критерієм порушення щодо виконання рішень, прийнятих за результатами перевірок скоригувати бал в сторону зменшення, через те що можуть виникнути обєктивні підстави щодо виконання положень за результатами перевірки у встановлені строки; за критерієм поводження з інформацією пропонуємо встановити 1 бал через те, що можуть мати місце випадки несвоєчасного відправлення або отримання інформації Регулятором через форс-мажорні обставини (відсутня електроенергія через аварії, порушення у роботі почтових сервісних служб тощо).</w:t>
            </w:r>
          </w:p>
          <w:p w14:paraId="34F7817B" w14:textId="77777777" w:rsidR="00695663" w:rsidRPr="00AF3DE8" w:rsidRDefault="00695663" w:rsidP="000A67F8">
            <w:pPr>
              <w:spacing w:after="0"/>
              <w:jc w:val="both"/>
              <w:rPr>
                <w:rFonts w:ascii="Times New Roman" w:eastAsiaTheme="minorEastAsia" w:hAnsi="Times New Roman" w:cs="Times New Roman"/>
                <w:noProof/>
                <w:sz w:val="20"/>
                <w:szCs w:val="20"/>
              </w:rPr>
            </w:pPr>
            <w:r w:rsidRPr="00AF3DE8">
              <w:rPr>
                <w:rFonts w:ascii="Times New Roman" w:eastAsiaTheme="minorEastAsia" w:hAnsi="Times New Roman" w:cs="Times New Roman"/>
                <w:noProof/>
                <w:sz w:val="20"/>
                <w:szCs w:val="20"/>
              </w:rPr>
              <w:t xml:space="preserve">Для ОСР, що працюють в рамках моделі стимулюючого тарифоутворення, передбачений підхід щодо самостійного прийняття рішень щодо фінансування витрат в рамках операційних контрольованих та неконтрольваних витрат, що не є порушенням. Пропонується скоригувати для ОСР бал для підпункту 7.  </w:t>
            </w:r>
          </w:p>
          <w:p w14:paraId="162F186A" w14:textId="77777777" w:rsidR="00695663" w:rsidRPr="00AF3DE8" w:rsidRDefault="00695663" w:rsidP="000A67F8">
            <w:pPr>
              <w:spacing w:after="0"/>
              <w:jc w:val="both"/>
              <w:rPr>
                <w:rFonts w:ascii="Times New Roman" w:eastAsiaTheme="minorEastAsia" w:hAnsi="Times New Roman" w:cs="Times New Roman"/>
                <w:noProof/>
                <w:sz w:val="20"/>
                <w:szCs w:val="20"/>
              </w:rPr>
            </w:pPr>
            <w:r w:rsidRPr="00AF3DE8">
              <w:rPr>
                <w:rFonts w:ascii="Times New Roman" w:eastAsiaTheme="minorEastAsia" w:hAnsi="Times New Roman" w:cs="Times New Roman"/>
                <w:noProof/>
                <w:sz w:val="20"/>
                <w:szCs w:val="20"/>
              </w:rPr>
              <w:t xml:space="preserve">Критерій, визначений підпунктом 10 пропонуємо вилучити через те, що порушення рішень інших органів державної влади  відносяться до компетенції саме </w:t>
            </w:r>
            <w:r w:rsidRPr="00AF3DE8">
              <w:rPr>
                <w:rFonts w:ascii="Times New Roman" w:eastAsiaTheme="minorEastAsia" w:hAnsi="Times New Roman" w:cs="Times New Roman"/>
                <w:noProof/>
                <w:sz w:val="20"/>
                <w:szCs w:val="20"/>
              </w:rPr>
              <w:lastRenderedPageBreak/>
              <w:t xml:space="preserve">таких органів та не відносяться до компетенції НКРЕКП. </w:t>
            </w:r>
          </w:p>
          <w:p w14:paraId="3ACFA5D5"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«ЕКУ»</w:t>
            </w:r>
          </w:p>
          <w:p w14:paraId="539E9AAB" w14:textId="77777777" w:rsidR="00695663" w:rsidRPr="00AF3DE8" w:rsidRDefault="00695663" w:rsidP="000A67F8">
            <w:pPr>
              <w:spacing w:after="0"/>
              <w:ind w:firstLine="175"/>
              <w:contextualSpacing/>
              <w:jc w:val="both"/>
              <w:rPr>
                <w:rFonts w:ascii="Times New Roman" w:hAnsi="Times New Roman" w:cs="Times New Roman"/>
                <w:bCs/>
                <w:sz w:val="20"/>
                <w:szCs w:val="20"/>
              </w:rPr>
            </w:pPr>
            <w:r w:rsidRPr="00AF3DE8">
              <w:rPr>
                <w:rFonts w:ascii="Times New Roman" w:hAnsi="Times New Roman" w:cs="Times New Roman"/>
                <w:bCs/>
                <w:sz w:val="20"/>
                <w:szCs w:val="20"/>
              </w:rPr>
              <w:t>Щодо п.п.9 п.2.9:</w:t>
            </w:r>
          </w:p>
          <w:p w14:paraId="06A07029" w14:textId="77777777" w:rsidR="00695663" w:rsidRPr="00AF3DE8" w:rsidRDefault="00695663" w:rsidP="000A67F8">
            <w:pPr>
              <w:spacing w:after="0"/>
              <w:ind w:firstLine="175"/>
              <w:contextualSpacing/>
              <w:jc w:val="both"/>
              <w:rPr>
                <w:rFonts w:ascii="Times New Roman" w:hAnsi="Times New Roman" w:cs="Times New Roman"/>
                <w:bCs/>
                <w:sz w:val="20"/>
                <w:szCs w:val="20"/>
              </w:rPr>
            </w:pPr>
            <w:r w:rsidRPr="00AF3DE8">
              <w:rPr>
                <w:rFonts w:ascii="Times New Roman" w:hAnsi="Times New Roman" w:cs="Times New Roman"/>
                <w:bCs/>
                <w:sz w:val="20"/>
                <w:szCs w:val="20"/>
              </w:rPr>
              <w:t xml:space="preserve"> Під поняття «порушення щодо укладання/дотримання договорів/актів» можна підвести будь-які господарські договори, що укладуться між учасниками на ринку електричної енергії/природного газу – що саме по собі не є порушенням не ліцензійних умов ні Закону, так як сторони самі вправі визначати спосіб захисту порушених прав та інтересів відповідно до вимог Цивільного та Господарського кодексів. Однак згідно ліцензійних умов провадження господарської діяльності з постачання електричної енергії споживачу (п.п.13 п.2.1) та ліцензійних умов з перепродажу електричної енергії (</w:t>
            </w:r>
            <w:proofErr w:type="spellStart"/>
            <w:r w:rsidRPr="00AF3DE8">
              <w:rPr>
                <w:rFonts w:ascii="Times New Roman" w:hAnsi="Times New Roman" w:cs="Times New Roman"/>
                <w:bCs/>
                <w:sz w:val="20"/>
                <w:szCs w:val="20"/>
              </w:rPr>
              <w:t>трейдерської</w:t>
            </w:r>
            <w:proofErr w:type="spellEnd"/>
            <w:r w:rsidRPr="00AF3DE8">
              <w:rPr>
                <w:rFonts w:ascii="Times New Roman" w:hAnsi="Times New Roman" w:cs="Times New Roman"/>
                <w:bCs/>
                <w:sz w:val="20"/>
                <w:szCs w:val="20"/>
              </w:rPr>
              <w:t xml:space="preserve"> діяльності) (п.п.8 п.2.1)  є вимога до ліцензіатів «укладати договори, обов’язкові для здійснення діяльності на ринку електричної енергії, та виконувати умови таких договорів»</w:t>
            </w:r>
          </w:p>
          <w:p w14:paraId="53FB86CC" w14:textId="77777777" w:rsidR="00695663" w:rsidRPr="00AF3DE8" w:rsidRDefault="00695663" w:rsidP="000A67F8">
            <w:pPr>
              <w:spacing w:after="0"/>
              <w:ind w:firstLine="175"/>
              <w:contextualSpacing/>
              <w:jc w:val="both"/>
              <w:rPr>
                <w:rFonts w:ascii="Times New Roman" w:hAnsi="Times New Roman" w:cs="Times New Roman"/>
                <w:bCs/>
                <w:sz w:val="20"/>
                <w:szCs w:val="20"/>
              </w:rPr>
            </w:pPr>
            <w:r w:rsidRPr="00AF3DE8">
              <w:rPr>
                <w:rFonts w:ascii="Times New Roman" w:hAnsi="Times New Roman" w:cs="Times New Roman"/>
                <w:bCs/>
                <w:sz w:val="20"/>
                <w:szCs w:val="20"/>
              </w:rPr>
              <w:t xml:space="preserve">Не зрозумілим є визначення «Актів» про які саме акти йде мов  не є зрозумілим. У Ліцензіатів відсутні зобов’язання щодо укладання/дотримання «Актів», окрім нормативно- правових. Також вважаємо, що </w:t>
            </w:r>
            <w:r w:rsidRPr="00AF3DE8">
              <w:rPr>
                <w:rFonts w:ascii="Times New Roman" w:hAnsi="Times New Roman" w:cs="Times New Roman"/>
                <w:bCs/>
                <w:sz w:val="20"/>
                <w:szCs w:val="20"/>
              </w:rPr>
              <w:lastRenderedPageBreak/>
              <w:t>призначення за таке порушення фіксованого завищеного балу не є справедливим,  так як «порушення щодо укладання/дотримання договорів» може мати різні прояви зі спричиненням різних за ступенем тяжкості наслідків. На думку Товариства в цьому підпункті слід зазначити діапазон балів від 1 до 3. Наприклад за не укладення договору, що є обов’язком для здійснення діяльності на ринку - 3 бали, а за прострочення виконання грошового зобов’язання на 1 день на незначну суму – 1 бал.</w:t>
            </w:r>
          </w:p>
          <w:p w14:paraId="736F18E6" w14:textId="77777777" w:rsidR="00695663" w:rsidRPr="00AF3DE8" w:rsidRDefault="00695663" w:rsidP="000A67F8">
            <w:pPr>
              <w:spacing w:after="0"/>
              <w:ind w:firstLine="175"/>
              <w:contextualSpacing/>
              <w:jc w:val="both"/>
              <w:rPr>
                <w:rFonts w:ascii="Times New Roman" w:hAnsi="Times New Roman" w:cs="Times New Roman"/>
                <w:bCs/>
                <w:sz w:val="20"/>
                <w:szCs w:val="20"/>
              </w:rPr>
            </w:pPr>
            <w:r w:rsidRPr="00AF3DE8">
              <w:rPr>
                <w:rFonts w:ascii="Times New Roman" w:hAnsi="Times New Roman" w:cs="Times New Roman"/>
                <w:bCs/>
                <w:sz w:val="20"/>
                <w:szCs w:val="20"/>
              </w:rPr>
              <w:t>Щодо п.п.10 п.2.9:</w:t>
            </w:r>
          </w:p>
          <w:p w14:paraId="081B12C3" w14:textId="77777777" w:rsidR="00695663" w:rsidRPr="00AF3DE8" w:rsidRDefault="00695663" w:rsidP="000A67F8">
            <w:pPr>
              <w:spacing w:after="0"/>
              <w:ind w:firstLine="175"/>
              <w:contextualSpacing/>
              <w:jc w:val="both"/>
              <w:rPr>
                <w:rFonts w:ascii="Times New Roman" w:hAnsi="Times New Roman" w:cs="Times New Roman"/>
                <w:bCs/>
                <w:sz w:val="20"/>
                <w:szCs w:val="20"/>
              </w:rPr>
            </w:pPr>
            <w:r w:rsidRPr="00AF3DE8">
              <w:rPr>
                <w:rFonts w:ascii="Times New Roman" w:hAnsi="Times New Roman" w:cs="Times New Roman"/>
                <w:bCs/>
                <w:sz w:val="20"/>
                <w:szCs w:val="20"/>
              </w:rPr>
              <w:t>НКРЕКП не має повноважень щодо накладення штрафних санкцій за не виконання актів, рішень інших органів державної влади.</w:t>
            </w:r>
          </w:p>
          <w:p w14:paraId="7F2BDFF8" w14:textId="77777777" w:rsidR="00695663" w:rsidRPr="00AF3DE8" w:rsidRDefault="00695663" w:rsidP="000A67F8">
            <w:pPr>
              <w:spacing w:after="0"/>
              <w:jc w:val="both"/>
              <w:rPr>
                <w:rFonts w:ascii="Times New Roman" w:hAnsi="Times New Roman" w:cs="Times New Roman"/>
                <w:bCs/>
                <w:sz w:val="20"/>
                <w:szCs w:val="20"/>
              </w:rPr>
            </w:pPr>
            <w:r w:rsidRPr="00AF3DE8">
              <w:rPr>
                <w:rFonts w:ascii="Times New Roman" w:hAnsi="Times New Roman" w:cs="Times New Roman"/>
                <w:bCs/>
                <w:sz w:val="20"/>
                <w:szCs w:val="20"/>
              </w:rPr>
              <w:t>Щодо останнього абзацу. Порядком контролю чітко прописані ПЕРЕЛІКИ ПИТАНЬ для перевірки дотримання вимог законодавства та ліцензійних умов суб’єктами господарської діяльності які конкретизуються на підпункти в ході проведення планових перевірок. Тому вважаю, що у НКРЕКП є можливість конкретизувати кожен вид порушення та зробити цей Перелік по блокам згідно п.п.1 п.2.9 окремим Додатком до Методики.</w:t>
            </w:r>
          </w:p>
          <w:p w14:paraId="0A8066EF" w14:textId="77777777" w:rsidR="00695663" w:rsidRPr="00AF3DE8" w:rsidRDefault="00695663" w:rsidP="000A67F8">
            <w:pPr>
              <w:spacing w:after="0"/>
              <w:jc w:val="both"/>
              <w:rPr>
                <w:rFonts w:ascii="Times New Roman" w:hAnsi="Times New Roman" w:cs="Times New Roman"/>
                <w:i/>
                <w:sz w:val="20"/>
                <w:szCs w:val="20"/>
              </w:rPr>
            </w:pPr>
          </w:p>
          <w:p w14:paraId="7AF98230" w14:textId="77777777" w:rsidR="00695663" w:rsidRPr="00AF3DE8" w:rsidRDefault="00695663" w:rsidP="000A67F8">
            <w:pPr>
              <w:spacing w:after="0"/>
              <w:jc w:val="both"/>
              <w:rPr>
                <w:rFonts w:ascii="Times New Roman" w:eastAsia="Calibri" w:hAnsi="Times New Roman" w:cs="Times New Roman"/>
                <w:i/>
                <w:sz w:val="20"/>
                <w:szCs w:val="20"/>
              </w:rPr>
            </w:pPr>
            <w:r w:rsidRPr="00AF3DE8">
              <w:rPr>
                <w:rFonts w:ascii="Times New Roman" w:eastAsia="Calibri" w:hAnsi="Times New Roman" w:cs="Times New Roman"/>
                <w:i/>
                <w:sz w:val="20"/>
                <w:szCs w:val="20"/>
              </w:rPr>
              <w:t>ДП «НАЕК «ЕНЕРГОАТОМ»</w:t>
            </w:r>
          </w:p>
          <w:p w14:paraId="1EEABD0F" w14:textId="77777777" w:rsidR="00695663" w:rsidRPr="00AF3DE8" w:rsidRDefault="00695663" w:rsidP="000A67F8">
            <w:pPr>
              <w:shd w:val="clear" w:color="auto" w:fill="FFFFFF" w:themeFill="background1"/>
              <w:spacing w:after="0"/>
              <w:ind w:firstLine="448"/>
              <w:rPr>
                <w:rFonts w:ascii="Times New Roman" w:hAnsi="Times New Roman" w:cs="Times New Roman"/>
                <w:color w:val="000000" w:themeColor="text1"/>
                <w:sz w:val="20"/>
                <w:szCs w:val="20"/>
              </w:rPr>
            </w:pPr>
            <w:r w:rsidRPr="00AF3DE8">
              <w:rPr>
                <w:rFonts w:ascii="Times New Roman" w:hAnsi="Times New Roman" w:cs="Times New Roman"/>
                <w:color w:val="000000" w:themeColor="text1"/>
                <w:sz w:val="20"/>
                <w:szCs w:val="20"/>
              </w:rPr>
              <w:t>Покарання учасника ринку за порушення, вчинені в рамках Закону України «Про бухгалтерський облік та фінансову звітність в Україні», не належить до компетенції Регулятора. Натомість, державний контроль має здійснюватися в межах виявлених порушень вимог цього Закону та законів, що регулюють діяльність у сфері енергетики та комунальних послуг.</w:t>
            </w:r>
          </w:p>
          <w:p w14:paraId="2E63A4EB" w14:textId="77777777" w:rsidR="00695663" w:rsidRPr="00AF3DE8" w:rsidRDefault="00695663" w:rsidP="000A67F8">
            <w:pPr>
              <w:shd w:val="clear" w:color="auto" w:fill="FFFFFF"/>
              <w:spacing w:after="0"/>
              <w:ind w:firstLine="448"/>
              <w:rPr>
                <w:rFonts w:ascii="Times New Roman" w:hAnsi="Times New Roman" w:cs="Times New Roman"/>
                <w:sz w:val="20"/>
                <w:szCs w:val="20"/>
              </w:rPr>
            </w:pPr>
          </w:p>
          <w:p w14:paraId="47328976" w14:textId="77777777" w:rsidR="00695663" w:rsidRPr="00AF3DE8" w:rsidRDefault="00695663" w:rsidP="000A67F8">
            <w:pPr>
              <w:shd w:val="clear" w:color="auto" w:fill="FFFFFF"/>
              <w:spacing w:after="0"/>
              <w:ind w:firstLine="448"/>
              <w:rPr>
                <w:rFonts w:ascii="Times New Roman" w:hAnsi="Times New Roman" w:cs="Times New Roman"/>
                <w:sz w:val="20"/>
                <w:szCs w:val="20"/>
              </w:rPr>
            </w:pPr>
          </w:p>
          <w:p w14:paraId="78D03CD8" w14:textId="77777777" w:rsidR="00695663" w:rsidRPr="00AF3DE8" w:rsidRDefault="00695663" w:rsidP="000A67F8">
            <w:pPr>
              <w:shd w:val="clear" w:color="auto" w:fill="FFFFFF"/>
              <w:spacing w:after="0"/>
              <w:ind w:firstLine="448"/>
              <w:rPr>
                <w:rFonts w:ascii="Times New Roman" w:hAnsi="Times New Roman" w:cs="Times New Roman"/>
                <w:sz w:val="20"/>
                <w:szCs w:val="20"/>
              </w:rPr>
            </w:pPr>
          </w:p>
          <w:p w14:paraId="67BB2786" w14:textId="77777777" w:rsidR="00695663" w:rsidRPr="00AF3DE8" w:rsidRDefault="00695663" w:rsidP="000A67F8">
            <w:pPr>
              <w:shd w:val="clear" w:color="auto" w:fill="FFFFFF"/>
              <w:spacing w:after="0"/>
              <w:ind w:firstLine="448"/>
              <w:rPr>
                <w:rFonts w:ascii="Times New Roman" w:hAnsi="Times New Roman" w:cs="Times New Roman"/>
                <w:sz w:val="20"/>
                <w:szCs w:val="20"/>
              </w:rPr>
            </w:pPr>
            <w:r w:rsidRPr="00AF3DE8">
              <w:rPr>
                <w:rFonts w:ascii="Times New Roman" w:hAnsi="Times New Roman" w:cs="Times New Roman"/>
                <w:sz w:val="20"/>
                <w:szCs w:val="20"/>
              </w:rPr>
              <w:t>Вважаємо за доцільне предмет порушення – «порушення спеціальних обов’язків (ПСО)» визначити окремим підпунктом (</w:t>
            </w:r>
            <w:r w:rsidRPr="00AF3DE8">
              <w:rPr>
                <w:rFonts w:ascii="Times New Roman" w:hAnsi="Times New Roman" w:cs="Times New Roman"/>
                <w:i/>
                <w:sz w:val="20"/>
                <w:szCs w:val="20"/>
              </w:rPr>
              <w:t xml:space="preserve">див. обґрунтування до </w:t>
            </w:r>
            <w:proofErr w:type="spellStart"/>
            <w:r w:rsidRPr="00AF3DE8">
              <w:rPr>
                <w:rFonts w:ascii="Times New Roman" w:hAnsi="Times New Roman" w:cs="Times New Roman"/>
                <w:i/>
                <w:sz w:val="20"/>
                <w:szCs w:val="20"/>
              </w:rPr>
              <w:t>п.п</w:t>
            </w:r>
            <w:proofErr w:type="spellEnd"/>
            <w:r w:rsidRPr="00AF3DE8">
              <w:rPr>
                <w:rFonts w:ascii="Times New Roman" w:hAnsi="Times New Roman" w:cs="Times New Roman"/>
                <w:i/>
                <w:sz w:val="20"/>
                <w:szCs w:val="20"/>
              </w:rPr>
              <w:t xml:space="preserve">. 3 пункту 2.7 </w:t>
            </w:r>
            <w:proofErr w:type="spellStart"/>
            <w:r w:rsidRPr="00AF3DE8">
              <w:rPr>
                <w:rFonts w:ascii="Times New Roman" w:hAnsi="Times New Roman" w:cs="Times New Roman"/>
                <w:i/>
                <w:sz w:val="20"/>
                <w:szCs w:val="20"/>
              </w:rPr>
              <w:t>проєкту</w:t>
            </w:r>
            <w:proofErr w:type="spellEnd"/>
            <w:r w:rsidRPr="00AF3DE8">
              <w:rPr>
                <w:rFonts w:ascii="Times New Roman" w:hAnsi="Times New Roman" w:cs="Times New Roman"/>
                <w:i/>
                <w:sz w:val="20"/>
                <w:szCs w:val="20"/>
              </w:rPr>
              <w:t xml:space="preserve"> Методики). </w:t>
            </w:r>
          </w:p>
          <w:p w14:paraId="11E81FAA" w14:textId="77777777" w:rsidR="00695663" w:rsidRPr="00AF3DE8" w:rsidRDefault="00695663" w:rsidP="000A67F8">
            <w:pPr>
              <w:shd w:val="clear" w:color="auto" w:fill="FFFFFF"/>
              <w:spacing w:after="0"/>
              <w:ind w:firstLine="448"/>
              <w:rPr>
                <w:rFonts w:ascii="Times New Roman" w:hAnsi="Times New Roman" w:cs="Times New Roman"/>
                <w:sz w:val="20"/>
                <w:szCs w:val="20"/>
              </w:rPr>
            </w:pPr>
          </w:p>
          <w:p w14:paraId="6AADCA74"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Задля уникнення </w:t>
            </w:r>
            <w:proofErr w:type="spellStart"/>
            <w:r w:rsidRPr="00AF3DE8">
              <w:rPr>
                <w:rFonts w:ascii="Times New Roman" w:hAnsi="Times New Roman" w:cs="Times New Roman"/>
                <w:sz w:val="20"/>
                <w:szCs w:val="20"/>
              </w:rPr>
              <w:t>дискреційності</w:t>
            </w:r>
            <w:proofErr w:type="spellEnd"/>
            <w:r w:rsidRPr="00AF3DE8">
              <w:rPr>
                <w:rFonts w:ascii="Times New Roman" w:hAnsi="Times New Roman" w:cs="Times New Roman"/>
                <w:sz w:val="20"/>
                <w:szCs w:val="20"/>
              </w:rPr>
              <w:t xml:space="preserve"> НКРЕКП при визначенні предмету порушення учасника ринку, пропонуємо вид порушення «інші порушення» – виключити.</w:t>
            </w:r>
          </w:p>
          <w:p w14:paraId="3C202E58" w14:textId="77777777" w:rsidR="00695663" w:rsidRPr="00AF3DE8" w:rsidRDefault="00695663" w:rsidP="000A67F8">
            <w:pPr>
              <w:spacing w:after="0"/>
              <w:jc w:val="both"/>
              <w:rPr>
                <w:rFonts w:ascii="Times New Roman" w:hAnsi="Times New Roman" w:cs="Times New Roman"/>
                <w:i/>
                <w:sz w:val="20"/>
                <w:szCs w:val="20"/>
              </w:rPr>
            </w:pPr>
          </w:p>
          <w:p w14:paraId="5A0329FA" w14:textId="77777777" w:rsidR="00695663" w:rsidRPr="00AF3DE8" w:rsidRDefault="00695663" w:rsidP="000A67F8">
            <w:pPr>
              <w:spacing w:after="0"/>
              <w:jc w:val="both"/>
              <w:rPr>
                <w:rFonts w:ascii="Times New Roman" w:hAnsi="Times New Roman" w:cs="Times New Roman"/>
                <w:i/>
                <w:color w:val="1F1F1F"/>
                <w:sz w:val="20"/>
                <w:szCs w:val="20"/>
                <w:shd w:val="clear" w:color="auto" w:fill="FFFFFF"/>
              </w:rPr>
            </w:pPr>
            <w:r w:rsidRPr="00AF3DE8">
              <w:rPr>
                <w:rFonts w:ascii="Times New Roman" w:hAnsi="Times New Roman" w:cs="Times New Roman"/>
                <w:i/>
                <w:color w:val="1F1F1F"/>
                <w:sz w:val="20"/>
                <w:szCs w:val="20"/>
                <w:shd w:val="clear" w:color="auto" w:fill="FFFFFF"/>
              </w:rPr>
              <w:t>АТ «КИЇВГАЗ»</w:t>
            </w:r>
          </w:p>
          <w:p w14:paraId="3C48BA47" w14:textId="77777777" w:rsidR="00695663" w:rsidRPr="00AF3DE8" w:rsidRDefault="00695663" w:rsidP="000A67F8">
            <w:pPr>
              <w:spacing w:after="0"/>
              <w:jc w:val="both"/>
              <w:rPr>
                <w:rFonts w:ascii="Times New Roman" w:hAnsi="Times New Roman" w:cs="Times New Roman"/>
                <w:bCs/>
                <w:iCs/>
                <w:sz w:val="20"/>
                <w:szCs w:val="20"/>
                <w:shd w:val="clear" w:color="auto" w:fill="FFFFFF"/>
              </w:rPr>
            </w:pPr>
            <w:r w:rsidRPr="00AF3DE8">
              <w:rPr>
                <w:rFonts w:ascii="Times New Roman" w:hAnsi="Times New Roman" w:cs="Times New Roman"/>
                <w:bCs/>
                <w:iCs/>
                <w:sz w:val="20"/>
                <w:szCs w:val="20"/>
                <w:shd w:val="clear" w:color="auto" w:fill="FFFFFF"/>
              </w:rPr>
              <w:t>Вислів «</w:t>
            </w:r>
            <w:r w:rsidRPr="00AF3DE8">
              <w:rPr>
                <w:rFonts w:ascii="Times New Roman" w:hAnsi="Times New Roman" w:cs="Times New Roman"/>
                <w:b/>
                <w:sz w:val="20"/>
                <w:szCs w:val="20"/>
              </w:rPr>
              <w:t>поводження з інформацією</w:t>
            </w:r>
            <w:r w:rsidRPr="00AF3DE8">
              <w:rPr>
                <w:rFonts w:ascii="Times New Roman" w:hAnsi="Times New Roman" w:cs="Times New Roman"/>
                <w:bCs/>
                <w:iCs/>
                <w:sz w:val="20"/>
                <w:szCs w:val="20"/>
                <w:shd w:val="clear" w:color="auto" w:fill="FFFFFF"/>
              </w:rPr>
              <w:t>» є некоректним.</w:t>
            </w:r>
          </w:p>
          <w:p w14:paraId="3CBB7F1C" w14:textId="07D83AB9" w:rsidR="00695663" w:rsidRDefault="00695663" w:rsidP="000A67F8">
            <w:pPr>
              <w:spacing w:after="0"/>
              <w:jc w:val="both"/>
              <w:rPr>
                <w:rFonts w:ascii="Times New Roman" w:hAnsi="Times New Roman" w:cs="Times New Roman"/>
                <w:i/>
                <w:sz w:val="20"/>
                <w:szCs w:val="20"/>
              </w:rPr>
            </w:pPr>
          </w:p>
          <w:p w14:paraId="0D518DAC" w14:textId="0CB4B762" w:rsidR="00695663" w:rsidRDefault="00695663" w:rsidP="000A67F8">
            <w:pPr>
              <w:spacing w:after="0"/>
              <w:jc w:val="both"/>
              <w:rPr>
                <w:rFonts w:ascii="Times New Roman" w:hAnsi="Times New Roman" w:cs="Times New Roman"/>
                <w:i/>
                <w:sz w:val="20"/>
                <w:szCs w:val="20"/>
              </w:rPr>
            </w:pPr>
          </w:p>
          <w:p w14:paraId="0BEBF16A" w14:textId="75991592" w:rsidR="00695663" w:rsidRDefault="00695663" w:rsidP="000A67F8">
            <w:pPr>
              <w:spacing w:after="0"/>
              <w:jc w:val="both"/>
              <w:rPr>
                <w:rFonts w:ascii="Times New Roman" w:hAnsi="Times New Roman" w:cs="Times New Roman"/>
                <w:i/>
                <w:sz w:val="20"/>
                <w:szCs w:val="20"/>
              </w:rPr>
            </w:pPr>
          </w:p>
          <w:p w14:paraId="0CDD665F" w14:textId="24AD0662" w:rsidR="00695663" w:rsidRDefault="00695663" w:rsidP="000A67F8">
            <w:pPr>
              <w:spacing w:after="0"/>
              <w:jc w:val="both"/>
              <w:rPr>
                <w:rFonts w:ascii="Times New Roman" w:hAnsi="Times New Roman" w:cs="Times New Roman"/>
                <w:i/>
                <w:sz w:val="20"/>
                <w:szCs w:val="20"/>
              </w:rPr>
            </w:pPr>
          </w:p>
          <w:p w14:paraId="1CDA961A" w14:textId="08BD1547" w:rsidR="00695663" w:rsidRDefault="00695663" w:rsidP="000A67F8">
            <w:pPr>
              <w:spacing w:after="0"/>
              <w:jc w:val="both"/>
              <w:rPr>
                <w:rFonts w:ascii="Times New Roman" w:hAnsi="Times New Roman" w:cs="Times New Roman"/>
                <w:i/>
                <w:sz w:val="20"/>
                <w:szCs w:val="20"/>
              </w:rPr>
            </w:pPr>
          </w:p>
          <w:p w14:paraId="58E5F040" w14:textId="77777777" w:rsidR="00695663" w:rsidRPr="00AF3DE8" w:rsidRDefault="00695663" w:rsidP="000A67F8">
            <w:pPr>
              <w:spacing w:after="0"/>
              <w:jc w:val="both"/>
              <w:rPr>
                <w:rFonts w:ascii="Times New Roman" w:hAnsi="Times New Roman" w:cs="Times New Roman"/>
                <w:i/>
                <w:sz w:val="20"/>
                <w:szCs w:val="20"/>
              </w:rPr>
            </w:pPr>
          </w:p>
          <w:p w14:paraId="078B0362"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746C2373" w14:textId="77777777" w:rsidR="00695663" w:rsidRPr="00AF3DE8" w:rsidRDefault="00695663" w:rsidP="000A67F8">
            <w:pPr>
              <w:spacing w:after="0" w:line="240" w:lineRule="auto"/>
              <w:jc w:val="both"/>
              <w:rPr>
                <w:rFonts w:ascii="Times New Roman" w:hAnsi="Times New Roman" w:cs="Times New Roman"/>
                <w:i/>
                <w:sz w:val="20"/>
                <w:szCs w:val="20"/>
              </w:rPr>
            </w:pPr>
            <w:r w:rsidRPr="00AF3DE8">
              <w:rPr>
                <w:rFonts w:ascii="Times New Roman" w:hAnsi="Times New Roman" w:cs="Times New Roman"/>
                <w:i/>
                <w:sz w:val="20"/>
                <w:szCs w:val="20"/>
              </w:rPr>
              <w:t xml:space="preserve">Пропонуємо встановити єдиний бал для всіх видів порушення у зв’язку з тим, що незрозуміло за якими критеріями  визначається додаткова кількість балів. При цьому, слід зазначити, що у підпункті 11 цього пункту </w:t>
            </w:r>
            <w:proofErr w:type="spellStart"/>
            <w:r w:rsidRPr="00AF3DE8">
              <w:rPr>
                <w:rFonts w:ascii="Times New Roman" w:hAnsi="Times New Roman" w:cs="Times New Roman"/>
                <w:i/>
                <w:sz w:val="20"/>
                <w:szCs w:val="20"/>
              </w:rPr>
              <w:t>проєкту</w:t>
            </w:r>
            <w:proofErr w:type="spellEnd"/>
            <w:r w:rsidRPr="00AF3DE8">
              <w:rPr>
                <w:rFonts w:ascii="Times New Roman" w:hAnsi="Times New Roman" w:cs="Times New Roman"/>
                <w:i/>
                <w:sz w:val="20"/>
                <w:szCs w:val="20"/>
              </w:rPr>
              <w:t xml:space="preserve"> Методики тип порушення не є однозначним і воно може включати як серйозні, так і не дуже порушення, проте кількість балів за ці порушення визначена конкретно і однозначно у 2 бали.</w:t>
            </w:r>
          </w:p>
          <w:p w14:paraId="7398EDA8" w14:textId="77777777" w:rsidR="00695663" w:rsidRPr="00AF3DE8" w:rsidRDefault="00695663" w:rsidP="000A67F8">
            <w:pPr>
              <w:spacing w:after="0" w:line="240" w:lineRule="auto"/>
              <w:jc w:val="both"/>
              <w:rPr>
                <w:rFonts w:ascii="Times New Roman" w:hAnsi="Times New Roman" w:cs="Times New Roman"/>
                <w:i/>
                <w:sz w:val="20"/>
                <w:szCs w:val="20"/>
              </w:rPr>
            </w:pPr>
            <w:r w:rsidRPr="00AF3DE8">
              <w:rPr>
                <w:rFonts w:ascii="Times New Roman" w:hAnsi="Times New Roman" w:cs="Times New Roman"/>
                <w:i/>
                <w:sz w:val="20"/>
                <w:szCs w:val="20"/>
              </w:rPr>
              <w:t>Також, слід зазначити, що конкретний розмір штрафу та порядок його стягнення за несплату внесків на регулювання визначений у главі 11 Порядку контролю, тому тут має бути виключений тип такого порушення як «порушення щодо внесків на регулювання».</w:t>
            </w:r>
          </w:p>
          <w:p w14:paraId="4CE2420A" w14:textId="77777777" w:rsidR="00695663" w:rsidRPr="00AF3DE8" w:rsidRDefault="00695663" w:rsidP="000A67F8">
            <w:pPr>
              <w:spacing w:after="0" w:line="240" w:lineRule="auto"/>
              <w:jc w:val="both"/>
              <w:rPr>
                <w:rFonts w:ascii="Times New Roman" w:hAnsi="Times New Roman" w:cs="Times New Roman"/>
                <w:i/>
                <w:sz w:val="20"/>
                <w:szCs w:val="20"/>
              </w:rPr>
            </w:pPr>
            <w:r w:rsidRPr="00AF3DE8">
              <w:rPr>
                <w:rFonts w:ascii="Times New Roman" w:hAnsi="Times New Roman" w:cs="Times New Roman"/>
                <w:i/>
                <w:sz w:val="20"/>
                <w:szCs w:val="20"/>
              </w:rPr>
              <w:t>Надання інформації, необхідної НКРЕКП для виконання покладених функцій, є вимогою ліцензійних умов, тому пропонується відповідно перенести тип такого порушення з підпункту 3 до підпункту 1 цього пункту.</w:t>
            </w:r>
          </w:p>
          <w:p w14:paraId="1F0C44CA" w14:textId="77777777" w:rsidR="00695663" w:rsidRPr="00AF3DE8" w:rsidRDefault="00695663" w:rsidP="000A67F8">
            <w:pPr>
              <w:spacing w:after="0" w:line="240" w:lineRule="auto"/>
              <w:jc w:val="both"/>
              <w:rPr>
                <w:rFonts w:ascii="Times New Roman" w:hAnsi="Times New Roman" w:cs="Times New Roman"/>
                <w:i/>
                <w:sz w:val="20"/>
                <w:szCs w:val="20"/>
              </w:rPr>
            </w:pPr>
            <w:r w:rsidRPr="00AF3DE8">
              <w:rPr>
                <w:rFonts w:ascii="Times New Roman" w:hAnsi="Times New Roman" w:cs="Times New Roman"/>
                <w:i/>
                <w:sz w:val="20"/>
                <w:szCs w:val="20"/>
              </w:rPr>
              <w:t>Для уникнення необґрунтованого подвоєння розміру штрафу у положенні підпункту 5 слід виключити порушення ліцензійних умов, які оцінюються у підпункті 1.</w:t>
            </w:r>
          </w:p>
          <w:p w14:paraId="53232D3B" w14:textId="34B7B3FA"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 xml:space="preserve">Підпункт 11 цього пункту </w:t>
            </w:r>
            <w:proofErr w:type="spellStart"/>
            <w:r w:rsidRPr="00AF3DE8">
              <w:rPr>
                <w:rFonts w:ascii="Times New Roman" w:hAnsi="Times New Roman" w:cs="Times New Roman"/>
                <w:i/>
                <w:sz w:val="20"/>
                <w:szCs w:val="20"/>
              </w:rPr>
              <w:t>проєкту</w:t>
            </w:r>
            <w:proofErr w:type="spellEnd"/>
            <w:r w:rsidRPr="00AF3DE8">
              <w:rPr>
                <w:rFonts w:ascii="Times New Roman" w:hAnsi="Times New Roman" w:cs="Times New Roman"/>
                <w:i/>
                <w:sz w:val="20"/>
                <w:szCs w:val="20"/>
              </w:rPr>
              <w:t xml:space="preserve"> Методики не містить конкретного визначення типу порушення, тому пропонується його виключити або розшифрувати, оскільки для досягнення стримуючого ефекту щодо вчинення порушення ліцензіати мають заздалегідь знати усі підстави, що впливають на розмір штрафних санкцій. У зв’язку з цим, вважаємо, що у Методиці має бути вичерпний перелік таких підстав, який за необхідності може доповнюватися.</w:t>
            </w:r>
          </w:p>
          <w:p w14:paraId="4A1C4750" w14:textId="77777777" w:rsidR="00695663" w:rsidRPr="00AF3DE8" w:rsidRDefault="00695663" w:rsidP="000A67F8">
            <w:pPr>
              <w:spacing w:after="0"/>
              <w:jc w:val="both"/>
              <w:rPr>
                <w:rFonts w:ascii="Times New Roman" w:hAnsi="Times New Roman" w:cs="Times New Roman"/>
                <w:i/>
                <w:sz w:val="20"/>
                <w:szCs w:val="20"/>
              </w:rPr>
            </w:pPr>
          </w:p>
          <w:p w14:paraId="39E8A1C1"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17B82CDB" w14:textId="77777777" w:rsidR="00695663" w:rsidRPr="00AF3DE8" w:rsidRDefault="00695663" w:rsidP="000A67F8">
            <w:pPr>
              <w:spacing w:after="0"/>
              <w:jc w:val="both"/>
              <w:rPr>
                <w:rFonts w:ascii="Times New Roman" w:eastAsiaTheme="minorEastAsia" w:hAnsi="Times New Roman" w:cs="Times New Roman"/>
                <w:b/>
                <w:bCs/>
                <w:sz w:val="20"/>
                <w:szCs w:val="20"/>
              </w:rPr>
            </w:pPr>
            <w:r w:rsidRPr="00AF3DE8">
              <w:rPr>
                <w:rFonts w:ascii="Times New Roman" w:eastAsiaTheme="minorEastAsia" w:hAnsi="Times New Roman" w:cs="Times New Roman"/>
                <w:b/>
                <w:bCs/>
                <w:sz w:val="20"/>
                <w:szCs w:val="20"/>
              </w:rPr>
              <w:t>Принципове зауваження.</w:t>
            </w:r>
          </w:p>
          <w:p w14:paraId="0F9D968B" w14:textId="77777777"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hAnsi="Times New Roman" w:cs="Times New Roman"/>
                <w:sz w:val="20"/>
                <w:szCs w:val="20"/>
              </w:rPr>
              <w:t xml:space="preserve">Критерій «предмет порушення» (п.2.9 Методики) у запропонованій редакції є неприйнятним, </w:t>
            </w:r>
            <w:proofErr w:type="spellStart"/>
            <w:r w:rsidRPr="00AF3DE8">
              <w:rPr>
                <w:rFonts w:ascii="Times New Roman" w:hAnsi="Times New Roman" w:cs="Times New Roman"/>
                <w:sz w:val="20"/>
                <w:szCs w:val="20"/>
              </w:rPr>
              <w:t>окільки</w:t>
            </w:r>
            <w:proofErr w:type="spellEnd"/>
            <w:r w:rsidRPr="00AF3DE8">
              <w:rPr>
                <w:rFonts w:ascii="Times New Roman" w:hAnsi="Times New Roman" w:cs="Times New Roman"/>
                <w:sz w:val="20"/>
                <w:szCs w:val="20"/>
              </w:rPr>
              <w:t xml:space="preserve"> дає практично однакові бали для всіх видів порушень. Зокрема, всі порушення суб’єктами господарювання законодавства /правил/технічних норм мають однакову вагу, хоча серйозність цих порушень і їх наслідків може кардинально відрізнятись.</w:t>
            </w:r>
          </w:p>
          <w:p w14:paraId="5E86A4D1" w14:textId="77777777" w:rsidR="00695663" w:rsidRDefault="00695663" w:rsidP="000A67F8">
            <w:pPr>
              <w:spacing w:after="0"/>
              <w:jc w:val="both"/>
              <w:rPr>
                <w:rFonts w:ascii="Times New Roman" w:hAnsi="Times New Roman" w:cs="Times New Roman"/>
                <w:i/>
                <w:sz w:val="20"/>
                <w:szCs w:val="20"/>
              </w:rPr>
            </w:pPr>
          </w:p>
          <w:p w14:paraId="4B255E50" w14:textId="45E7892F"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«ПРИКАРПАТТЯОБЛЕНЕРГО»</w:t>
            </w:r>
          </w:p>
          <w:p w14:paraId="6212A388" w14:textId="77777777" w:rsidR="00695663" w:rsidRPr="00AF3DE8" w:rsidRDefault="00695663" w:rsidP="000A67F8">
            <w:pPr>
              <w:pStyle w:val="tl"/>
              <w:spacing w:before="0" w:beforeAutospacing="0" w:after="0" w:afterAutospacing="0"/>
              <w:jc w:val="both"/>
              <w:rPr>
                <w:rFonts w:cs="Times New Roman"/>
                <w:sz w:val="20"/>
                <w:szCs w:val="20"/>
              </w:rPr>
            </w:pPr>
            <w:r w:rsidRPr="00AF3DE8">
              <w:rPr>
                <w:rFonts w:cs="Times New Roman"/>
                <w:sz w:val="20"/>
                <w:szCs w:val="20"/>
              </w:rPr>
              <w:t xml:space="preserve">Критерій «предмет порушення» є не чітким, потребує більш детального уточнення та кореспондування відповідно до </w:t>
            </w:r>
            <w:r w:rsidRPr="00AF3DE8">
              <w:rPr>
                <w:rFonts w:cs="Times New Roman"/>
                <w:sz w:val="20"/>
                <w:szCs w:val="20"/>
              </w:rPr>
              <w:lastRenderedPageBreak/>
              <w:t xml:space="preserve">ПЕРЕЛІКУ ПИТАНЬ для перевірки дотримання вимог законодавства та ліцензійних умов провадження господарської діяльності. </w:t>
            </w:r>
          </w:p>
          <w:p w14:paraId="00187A6B" w14:textId="77777777" w:rsidR="00695663" w:rsidRPr="00AF3DE8" w:rsidRDefault="00695663" w:rsidP="000A67F8">
            <w:pPr>
              <w:pStyle w:val="tl"/>
              <w:spacing w:before="0" w:beforeAutospacing="0" w:after="0" w:afterAutospacing="0"/>
              <w:jc w:val="both"/>
              <w:rPr>
                <w:rFonts w:cs="Times New Roman"/>
                <w:sz w:val="20"/>
                <w:szCs w:val="20"/>
              </w:rPr>
            </w:pPr>
            <w:r w:rsidRPr="00AF3DE8">
              <w:rPr>
                <w:rFonts w:cs="Times New Roman"/>
                <w:sz w:val="20"/>
                <w:szCs w:val="20"/>
              </w:rPr>
              <w:t xml:space="preserve">Для кожного ліцензіата критерій «предмет порушення» має  відповідати блокам ПЕРЕЛІКУ ПИТАНЬ… щодо Загальних вимог, Кадрових вимог, Організаційних вимог, Технологічних вимог….і </w:t>
            </w:r>
            <w:proofErr w:type="spellStart"/>
            <w:r w:rsidRPr="00AF3DE8">
              <w:rPr>
                <w:rFonts w:cs="Times New Roman"/>
                <w:sz w:val="20"/>
                <w:szCs w:val="20"/>
              </w:rPr>
              <w:t>т.п</w:t>
            </w:r>
            <w:proofErr w:type="spellEnd"/>
            <w:r w:rsidRPr="00AF3DE8">
              <w:rPr>
                <w:rFonts w:cs="Times New Roman"/>
                <w:sz w:val="20"/>
                <w:szCs w:val="20"/>
              </w:rPr>
              <w:t>.</w:t>
            </w:r>
          </w:p>
          <w:p w14:paraId="461CFE76" w14:textId="77777777" w:rsidR="00695663" w:rsidRPr="00AF3DE8" w:rsidRDefault="00695663" w:rsidP="000A67F8">
            <w:pPr>
              <w:pStyle w:val="tl"/>
              <w:spacing w:before="0" w:beforeAutospacing="0" w:after="0" w:afterAutospacing="0"/>
              <w:jc w:val="both"/>
              <w:rPr>
                <w:rFonts w:cs="Times New Roman"/>
                <w:sz w:val="20"/>
                <w:szCs w:val="20"/>
              </w:rPr>
            </w:pPr>
            <w:r w:rsidRPr="00AF3DE8">
              <w:rPr>
                <w:rFonts w:cs="Times New Roman"/>
                <w:sz w:val="20"/>
                <w:szCs w:val="20"/>
              </w:rPr>
              <w:t xml:space="preserve">Для прикладу, для ОСР виділено окремо «6) порушення щодо інвестиційних програм, планів розвитку та оновлення основних фондів;, що є пунктом 31 ПЕРЕЛІКУ ПИТАНЬ… блоку Організаційні вимоги.   А у підпункті 1) порушення щодо організаційних питань ліцензованої діяльності включено підпункт порушення кадрових вимог до провадження господарської діяльності, який є блоком Кадрові вимоги ПЕРЕЛІКУ ПИТАНЬ…   </w:t>
            </w:r>
          </w:p>
          <w:p w14:paraId="615AD96C" w14:textId="19BBA362" w:rsidR="00695663" w:rsidRPr="00AF3DE8" w:rsidRDefault="00695663" w:rsidP="000A67F8">
            <w:pPr>
              <w:pStyle w:val="tl"/>
              <w:spacing w:before="0" w:beforeAutospacing="0" w:after="0" w:afterAutospacing="0"/>
              <w:jc w:val="both"/>
              <w:rPr>
                <w:rFonts w:cs="Times New Roman"/>
                <w:sz w:val="20"/>
                <w:szCs w:val="20"/>
                <w:shd w:val="clear" w:color="auto" w:fill="FFFFFF"/>
              </w:rPr>
            </w:pPr>
            <w:r w:rsidRPr="00AF3DE8">
              <w:rPr>
                <w:rFonts w:cs="Times New Roman"/>
                <w:sz w:val="20"/>
                <w:szCs w:val="20"/>
              </w:rPr>
              <w:t>Оскільки ліцензіат має ліцензію на певний вид діяльності, то і оцінюватись має за ПЕРЕЛІКОМ ПИТАНЬ для перевірки дотримання вимог законодавства та ліцензійних умов провадження господарської діяльності. Необхідно кожному п</w:t>
            </w:r>
            <w:r w:rsidRPr="00AF3DE8">
              <w:rPr>
                <w:rFonts w:cs="Times New Roman"/>
                <w:sz w:val="20"/>
                <w:szCs w:val="20"/>
                <w:shd w:val="clear" w:color="auto" w:fill="FFFFFF"/>
              </w:rPr>
              <w:t>итанню щодо дотримання суб'єктом господарювання вимог законодавства України та ліцензійних умов присвоїти бальну шкалу.</w:t>
            </w:r>
          </w:p>
          <w:p w14:paraId="4E779309" w14:textId="7D00BF0C" w:rsidR="00695663" w:rsidRPr="00AF3DE8" w:rsidRDefault="00695663" w:rsidP="000A67F8">
            <w:pPr>
              <w:pStyle w:val="tl"/>
              <w:spacing w:before="0" w:beforeAutospacing="0" w:after="0" w:afterAutospacing="0"/>
              <w:jc w:val="both"/>
              <w:rPr>
                <w:rFonts w:cs="Times New Roman"/>
                <w:sz w:val="20"/>
                <w:szCs w:val="20"/>
                <w:shd w:val="clear" w:color="auto" w:fill="FFFFFF"/>
              </w:rPr>
            </w:pPr>
          </w:p>
          <w:p w14:paraId="20AE2CA4" w14:textId="54F35E07" w:rsidR="00695663" w:rsidRPr="00AF3DE8" w:rsidRDefault="00695663" w:rsidP="000A67F8">
            <w:pPr>
              <w:pStyle w:val="tl"/>
              <w:spacing w:before="0" w:beforeAutospacing="0" w:after="0" w:afterAutospacing="0"/>
              <w:jc w:val="both"/>
              <w:rPr>
                <w:rFonts w:cs="Times New Roman"/>
                <w:sz w:val="20"/>
                <w:szCs w:val="20"/>
                <w:shd w:val="clear" w:color="auto" w:fill="FFFFFF"/>
              </w:rPr>
            </w:pPr>
          </w:p>
          <w:p w14:paraId="176B1334" w14:textId="01CC7182" w:rsidR="00695663" w:rsidRPr="00AF3DE8" w:rsidRDefault="00695663" w:rsidP="000A67F8">
            <w:pPr>
              <w:pStyle w:val="tl"/>
              <w:spacing w:before="0" w:beforeAutospacing="0" w:after="0" w:afterAutospacing="0"/>
              <w:jc w:val="both"/>
              <w:rPr>
                <w:rFonts w:cs="Times New Roman"/>
                <w:sz w:val="20"/>
                <w:szCs w:val="20"/>
                <w:shd w:val="clear" w:color="auto" w:fill="FFFFFF"/>
              </w:rPr>
            </w:pPr>
          </w:p>
          <w:p w14:paraId="1B2B43DF" w14:textId="65D78BF7" w:rsidR="00695663" w:rsidRPr="00AF3DE8" w:rsidRDefault="00695663" w:rsidP="000A67F8">
            <w:pPr>
              <w:pStyle w:val="tl"/>
              <w:spacing w:before="0" w:beforeAutospacing="0" w:after="0" w:afterAutospacing="0"/>
              <w:jc w:val="both"/>
              <w:rPr>
                <w:rFonts w:cs="Times New Roman"/>
                <w:sz w:val="20"/>
                <w:szCs w:val="20"/>
                <w:shd w:val="clear" w:color="auto" w:fill="FFFFFF"/>
              </w:rPr>
            </w:pPr>
          </w:p>
          <w:p w14:paraId="19217E4A" w14:textId="34F6A484" w:rsidR="00695663" w:rsidRPr="00AF3DE8" w:rsidRDefault="00695663" w:rsidP="000A67F8">
            <w:pPr>
              <w:pStyle w:val="tl"/>
              <w:spacing w:before="0" w:beforeAutospacing="0" w:after="0" w:afterAutospacing="0"/>
              <w:jc w:val="both"/>
              <w:rPr>
                <w:rFonts w:cs="Times New Roman"/>
                <w:sz w:val="20"/>
                <w:szCs w:val="20"/>
                <w:shd w:val="clear" w:color="auto" w:fill="FFFFFF"/>
              </w:rPr>
            </w:pPr>
          </w:p>
          <w:p w14:paraId="7512284D" w14:textId="54A115B2" w:rsidR="00695663" w:rsidRPr="00AF3DE8" w:rsidRDefault="00695663" w:rsidP="000A67F8">
            <w:pPr>
              <w:pStyle w:val="tl"/>
              <w:spacing w:before="0" w:beforeAutospacing="0" w:after="0" w:afterAutospacing="0"/>
              <w:jc w:val="both"/>
              <w:rPr>
                <w:rFonts w:cs="Times New Roman"/>
                <w:sz w:val="20"/>
                <w:szCs w:val="20"/>
                <w:shd w:val="clear" w:color="auto" w:fill="FFFFFF"/>
              </w:rPr>
            </w:pPr>
          </w:p>
          <w:p w14:paraId="42CA3417" w14:textId="623D3BCE" w:rsidR="00695663" w:rsidRPr="00AF3DE8" w:rsidRDefault="00695663" w:rsidP="000A67F8">
            <w:pPr>
              <w:pStyle w:val="tl"/>
              <w:spacing w:before="0" w:beforeAutospacing="0" w:after="0" w:afterAutospacing="0"/>
              <w:jc w:val="both"/>
              <w:rPr>
                <w:rFonts w:cs="Times New Roman"/>
                <w:sz w:val="20"/>
                <w:szCs w:val="20"/>
                <w:shd w:val="clear" w:color="auto" w:fill="FFFFFF"/>
              </w:rPr>
            </w:pPr>
          </w:p>
          <w:p w14:paraId="622C4BCA" w14:textId="58646B2F" w:rsidR="00695663" w:rsidRPr="00AF3DE8" w:rsidRDefault="00695663" w:rsidP="000A67F8">
            <w:pPr>
              <w:pStyle w:val="tl"/>
              <w:spacing w:before="0" w:beforeAutospacing="0" w:after="0" w:afterAutospacing="0"/>
              <w:jc w:val="both"/>
              <w:rPr>
                <w:rFonts w:cs="Times New Roman"/>
                <w:sz w:val="20"/>
                <w:szCs w:val="20"/>
                <w:shd w:val="clear" w:color="auto" w:fill="FFFFFF"/>
              </w:rPr>
            </w:pPr>
          </w:p>
          <w:p w14:paraId="1F70CC02" w14:textId="454F2BB6" w:rsidR="00695663" w:rsidRPr="00AF3DE8" w:rsidRDefault="00695663" w:rsidP="000A67F8">
            <w:pPr>
              <w:pStyle w:val="tl"/>
              <w:spacing w:before="0" w:beforeAutospacing="0" w:after="0" w:afterAutospacing="0"/>
              <w:jc w:val="both"/>
              <w:rPr>
                <w:rFonts w:cs="Times New Roman"/>
                <w:sz w:val="20"/>
                <w:szCs w:val="20"/>
                <w:shd w:val="clear" w:color="auto" w:fill="FFFFFF"/>
              </w:rPr>
            </w:pPr>
          </w:p>
          <w:p w14:paraId="094CCDCC" w14:textId="627FB511" w:rsidR="00695663" w:rsidRPr="00AF3DE8" w:rsidRDefault="00695663" w:rsidP="000A67F8">
            <w:pPr>
              <w:pStyle w:val="tl"/>
              <w:spacing w:before="0" w:beforeAutospacing="0" w:after="0" w:afterAutospacing="0"/>
              <w:jc w:val="both"/>
              <w:rPr>
                <w:rFonts w:cs="Times New Roman"/>
                <w:sz w:val="20"/>
                <w:szCs w:val="20"/>
                <w:shd w:val="clear" w:color="auto" w:fill="FFFFFF"/>
              </w:rPr>
            </w:pPr>
          </w:p>
          <w:p w14:paraId="58524296" w14:textId="07260F76" w:rsidR="00695663" w:rsidRDefault="00695663" w:rsidP="000A67F8">
            <w:pPr>
              <w:pStyle w:val="tl"/>
              <w:spacing w:before="0" w:beforeAutospacing="0" w:after="0" w:afterAutospacing="0"/>
              <w:jc w:val="both"/>
              <w:rPr>
                <w:rFonts w:cs="Times New Roman"/>
                <w:sz w:val="20"/>
                <w:szCs w:val="20"/>
                <w:shd w:val="clear" w:color="auto" w:fill="FFFFFF"/>
              </w:rPr>
            </w:pPr>
          </w:p>
          <w:p w14:paraId="5A2BD784" w14:textId="5EF7BEE3" w:rsidR="00695663" w:rsidRDefault="00695663" w:rsidP="000A67F8">
            <w:pPr>
              <w:pStyle w:val="tl"/>
              <w:spacing w:before="0" w:beforeAutospacing="0" w:after="0" w:afterAutospacing="0"/>
              <w:jc w:val="both"/>
              <w:rPr>
                <w:rFonts w:cs="Times New Roman"/>
                <w:sz w:val="20"/>
                <w:szCs w:val="20"/>
                <w:shd w:val="clear" w:color="auto" w:fill="FFFFFF"/>
              </w:rPr>
            </w:pPr>
          </w:p>
          <w:p w14:paraId="616305CC" w14:textId="77777777" w:rsidR="00695663" w:rsidRPr="00AF3DE8" w:rsidRDefault="00695663" w:rsidP="000A67F8">
            <w:pPr>
              <w:pStyle w:val="tl"/>
              <w:spacing w:before="0" w:beforeAutospacing="0" w:after="0" w:afterAutospacing="0"/>
              <w:jc w:val="both"/>
              <w:rPr>
                <w:rFonts w:cs="Times New Roman"/>
                <w:sz w:val="20"/>
                <w:szCs w:val="20"/>
                <w:shd w:val="clear" w:color="auto" w:fill="FFFFFF"/>
              </w:rPr>
            </w:pPr>
          </w:p>
          <w:p w14:paraId="5442694C"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7E656977" w14:textId="77777777" w:rsidR="00695663" w:rsidRPr="00AF3DE8" w:rsidRDefault="00695663" w:rsidP="000A67F8">
            <w:pPr>
              <w:pStyle w:val="rvps2"/>
              <w:spacing w:before="0" w:beforeAutospacing="0" w:after="0" w:afterAutospacing="0"/>
              <w:ind w:firstLine="359"/>
              <w:jc w:val="both"/>
              <w:rPr>
                <w:rFonts w:cs="Times New Roman"/>
                <w:sz w:val="20"/>
                <w:szCs w:val="20"/>
              </w:rPr>
            </w:pPr>
            <w:r w:rsidRPr="00AF3DE8">
              <w:rPr>
                <w:rFonts w:cs="Times New Roman"/>
                <w:sz w:val="20"/>
                <w:szCs w:val="20"/>
              </w:rPr>
              <w:t>З метою забезпечення дотримання принципу розумності та пропорційності зазначені критерії мають відповідати певній вазі впливу по відношенню один до одного Пропонуються наступні зміни до пунктів, які відображають найменший із ступенів провини серед затвердженого переліку порушень, крім того не несуть в собі економічних категорій, виключно організаційні, а саме:</w:t>
            </w:r>
          </w:p>
          <w:p w14:paraId="138BECF3" w14:textId="77777777" w:rsidR="00695663" w:rsidRPr="00AF3DE8" w:rsidRDefault="00695663" w:rsidP="000A67F8">
            <w:pPr>
              <w:pStyle w:val="rvps2"/>
              <w:numPr>
                <w:ilvl w:val="0"/>
                <w:numId w:val="32"/>
              </w:numPr>
              <w:tabs>
                <w:tab w:val="left" w:pos="318"/>
              </w:tabs>
              <w:spacing w:before="0" w:beforeAutospacing="0" w:after="0" w:afterAutospacing="0"/>
              <w:ind w:left="0" w:firstLine="359"/>
              <w:jc w:val="both"/>
              <w:rPr>
                <w:rFonts w:cs="Times New Roman"/>
                <w:sz w:val="20"/>
                <w:szCs w:val="20"/>
              </w:rPr>
            </w:pPr>
            <w:r w:rsidRPr="00AF3DE8">
              <w:rPr>
                <w:rFonts w:cs="Times New Roman"/>
                <w:sz w:val="20"/>
                <w:szCs w:val="20"/>
              </w:rPr>
              <w:t xml:space="preserve">порушення кадрових вимог до провадження господарської діяльності, пропонуємо (1 бал), як має; </w:t>
            </w:r>
          </w:p>
          <w:p w14:paraId="7A0DDD59" w14:textId="77777777" w:rsidR="00695663" w:rsidRPr="00AF3DE8" w:rsidRDefault="00695663" w:rsidP="000A67F8">
            <w:pPr>
              <w:pStyle w:val="rvps2"/>
              <w:numPr>
                <w:ilvl w:val="0"/>
                <w:numId w:val="32"/>
              </w:numPr>
              <w:tabs>
                <w:tab w:val="left" w:pos="318"/>
              </w:tabs>
              <w:spacing w:before="0" w:beforeAutospacing="0" w:after="0" w:afterAutospacing="0"/>
              <w:ind w:left="0" w:firstLine="359"/>
              <w:jc w:val="both"/>
              <w:rPr>
                <w:rFonts w:cs="Times New Roman"/>
                <w:sz w:val="20"/>
                <w:szCs w:val="20"/>
              </w:rPr>
            </w:pPr>
            <w:r w:rsidRPr="00AF3DE8">
              <w:rPr>
                <w:rFonts w:cs="Times New Roman"/>
                <w:sz w:val="20"/>
                <w:szCs w:val="20"/>
              </w:rPr>
              <w:t xml:space="preserve">інші порушення </w:t>
            </w:r>
            <w:r w:rsidRPr="00AF3DE8">
              <w:rPr>
                <w:rFonts w:eastAsiaTheme="minorEastAsia" w:cs="Times New Roman"/>
                <w:sz w:val="20"/>
                <w:szCs w:val="20"/>
              </w:rPr>
              <w:t>щодо організаційних питань ліцензованої діяльності</w:t>
            </w:r>
            <w:r w:rsidRPr="00AF3DE8">
              <w:rPr>
                <w:rFonts w:cs="Times New Roman"/>
                <w:sz w:val="20"/>
                <w:szCs w:val="20"/>
              </w:rPr>
              <w:t xml:space="preserve"> (1 бал).</w:t>
            </w:r>
          </w:p>
          <w:p w14:paraId="00F18C95" w14:textId="77777777" w:rsidR="00695663" w:rsidRPr="00AF3DE8" w:rsidRDefault="00695663" w:rsidP="000A67F8">
            <w:pPr>
              <w:pStyle w:val="rvps2"/>
              <w:tabs>
                <w:tab w:val="left" w:pos="318"/>
              </w:tabs>
              <w:spacing w:before="0" w:beforeAutospacing="0" w:after="0" w:afterAutospacing="0"/>
              <w:ind w:firstLine="224"/>
              <w:jc w:val="both"/>
              <w:rPr>
                <w:rFonts w:cs="Times New Roman"/>
                <w:sz w:val="20"/>
                <w:szCs w:val="20"/>
              </w:rPr>
            </w:pPr>
            <w:r w:rsidRPr="00AF3DE8">
              <w:rPr>
                <w:rFonts w:cs="Times New Roman"/>
                <w:sz w:val="20"/>
                <w:szCs w:val="20"/>
              </w:rPr>
              <w:t>Вбачається за доцільне навести додаткові обґрунтування (посилання на конкретні нормативні акти Регулятора) для опису компонентів, які входять до наступних пунктів, щоб виключити ризик дублювання та невірного трактування згрупованих категорій для різних галузей:</w:t>
            </w:r>
          </w:p>
          <w:p w14:paraId="4DAADD4F" w14:textId="77777777" w:rsidR="00695663" w:rsidRPr="00AF3DE8" w:rsidRDefault="00695663" w:rsidP="000A67F8">
            <w:pPr>
              <w:pStyle w:val="a7"/>
              <w:numPr>
                <w:ilvl w:val="0"/>
                <w:numId w:val="33"/>
              </w:numPr>
              <w:tabs>
                <w:tab w:val="left" w:pos="301"/>
              </w:tabs>
              <w:spacing w:after="0"/>
              <w:ind w:left="0" w:firstLine="359"/>
              <w:jc w:val="both"/>
              <w:rPr>
                <w:rFonts w:ascii="Times New Roman" w:eastAsia="Times New Roman" w:hAnsi="Times New Roman" w:cs="Times New Roman"/>
                <w:sz w:val="20"/>
                <w:szCs w:val="20"/>
                <w:lang w:val="uk-UA" w:eastAsia="uk-UA"/>
              </w:rPr>
            </w:pPr>
            <w:r w:rsidRPr="00AF3DE8">
              <w:rPr>
                <w:rFonts w:ascii="Times New Roman" w:eastAsia="Times New Roman" w:hAnsi="Times New Roman" w:cs="Times New Roman"/>
                <w:sz w:val="20"/>
                <w:szCs w:val="20"/>
                <w:lang w:val="uk-UA" w:eastAsia="uk-UA"/>
              </w:rPr>
              <w:t>порушення щодо засобів провадження ліцензованої діяльності (3 бали);</w:t>
            </w:r>
          </w:p>
          <w:p w14:paraId="2EF90DD9" w14:textId="77777777" w:rsidR="00695663" w:rsidRPr="00AF3DE8" w:rsidRDefault="00695663" w:rsidP="000A67F8">
            <w:pPr>
              <w:pStyle w:val="a7"/>
              <w:numPr>
                <w:ilvl w:val="0"/>
                <w:numId w:val="33"/>
              </w:numPr>
              <w:tabs>
                <w:tab w:val="left" w:pos="301"/>
              </w:tabs>
              <w:spacing w:after="0"/>
              <w:ind w:left="0" w:firstLine="357"/>
              <w:jc w:val="both"/>
              <w:rPr>
                <w:rFonts w:ascii="Times New Roman" w:eastAsia="Times New Roman" w:hAnsi="Times New Roman" w:cs="Times New Roman"/>
                <w:sz w:val="20"/>
                <w:szCs w:val="20"/>
                <w:lang w:val="uk-UA" w:eastAsia="uk-UA"/>
              </w:rPr>
            </w:pPr>
            <w:r w:rsidRPr="00AF3DE8">
              <w:rPr>
                <w:rFonts w:ascii="Times New Roman" w:eastAsia="Times New Roman" w:hAnsi="Times New Roman" w:cs="Times New Roman"/>
                <w:sz w:val="20"/>
                <w:szCs w:val="20"/>
                <w:lang w:val="uk-UA" w:eastAsia="uk-UA"/>
              </w:rPr>
              <w:lastRenderedPageBreak/>
              <w:t>порушення щодо форми та структури власності ліцензіатів (2 бали).</w:t>
            </w:r>
          </w:p>
          <w:p w14:paraId="0A575AC8" w14:textId="77777777" w:rsidR="00695663" w:rsidRPr="00AF3DE8" w:rsidRDefault="00695663" w:rsidP="000A67F8">
            <w:pPr>
              <w:pStyle w:val="tl"/>
              <w:spacing w:before="0" w:beforeAutospacing="0" w:after="0" w:afterAutospacing="0"/>
              <w:jc w:val="both"/>
              <w:rPr>
                <w:rFonts w:cs="Times New Roman"/>
                <w:sz w:val="20"/>
                <w:szCs w:val="20"/>
                <w:shd w:val="clear" w:color="auto" w:fill="FFFFFF"/>
              </w:rPr>
            </w:pPr>
          </w:p>
          <w:p w14:paraId="63704225" w14:textId="2EE23C33" w:rsidR="00695663" w:rsidRPr="00AF3DE8" w:rsidRDefault="00695663" w:rsidP="00E55EDD">
            <w:pPr>
              <w:spacing w:after="0"/>
              <w:jc w:val="both"/>
              <w:rPr>
                <w:rFonts w:ascii="Times New Roman" w:hAnsi="Times New Roman" w:cs="Times New Roman"/>
                <w:i/>
                <w:sz w:val="20"/>
                <w:szCs w:val="20"/>
              </w:rPr>
            </w:pPr>
            <w:r w:rsidRPr="00AF3DE8">
              <w:rPr>
                <w:rFonts w:ascii="Times New Roman" w:hAnsi="Times New Roman" w:cs="Times New Roman"/>
                <w:color w:val="000000"/>
                <w:sz w:val="20"/>
                <w:szCs w:val="20"/>
              </w:rPr>
              <w:t>Необхідно деталізувати перелік порушень, які можуть бути допущені ліцензіатом у зв’язку з порушеннями, що пов’язані з виконанням інвестиційних програм, планів розвитку та оновленням основних фондів.</w:t>
            </w:r>
          </w:p>
        </w:tc>
        <w:tc>
          <w:tcPr>
            <w:tcW w:w="692" w:type="pct"/>
            <w:vMerge/>
            <w:shd w:val="clear" w:color="auto" w:fill="auto"/>
          </w:tcPr>
          <w:p w14:paraId="64A66FC3"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41717B32" w14:textId="77777777" w:rsidTr="008F0F70">
        <w:tc>
          <w:tcPr>
            <w:tcW w:w="383" w:type="pct"/>
          </w:tcPr>
          <w:p w14:paraId="4859374D" w14:textId="6FA40F22"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lastRenderedPageBreak/>
              <w:t>2.10</w:t>
            </w:r>
          </w:p>
        </w:tc>
        <w:tc>
          <w:tcPr>
            <w:tcW w:w="1348" w:type="pct"/>
            <w:shd w:val="clear" w:color="auto" w:fill="auto"/>
          </w:tcPr>
          <w:p w14:paraId="21AB65DB" w14:textId="4CFE13B0"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2.10. Постраждалими від порушення сторонами можуть бути учасники ринку, споживачі та/або держава (у тому числі в особі органів державної влади). Кожен з цих типів постраждалих сторін окремо оцінюється в 3 бали. У разі наявності декількох постраждалих від порушення сторін сума балів підсумовується (максимально до 9 балів).</w:t>
            </w:r>
          </w:p>
        </w:tc>
        <w:tc>
          <w:tcPr>
            <w:tcW w:w="1656" w:type="pct"/>
            <w:shd w:val="clear" w:color="auto" w:fill="auto"/>
          </w:tcPr>
          <w:p w14:paraId="7D421C89" w14:textId="17F2813A"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4D543C27" w14:textId="610697AB"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bCs/>
                <w:i/>
                <w:noProof/>
                <w:sz w:val="20"/>
                <w:szCs w:val="20"/>
              </w:rPr>
              <w:t>ПРАТ «ДТЕК КИЇВСЬКІ ЕЛЕКТРОМЕРЕЖІ»</w:t>
            </w:r>
          </w:p>
          <w:p w14:paraId="21AB2808" w14:textId="32E195C5" w:rsidR="00695663" w:rsidRPr="00AF3DE8" w:rsidRDefault="00695663" w:rsidP="000A67F8">
            <w:pPr>
              <w:spacing w:after="0"/>
              <w:jc w:val="both"/>
              <w:rPr>
                <w:rFonts w:ascii="Times New Roman" w:hAnsi="Times New Roman" w:cs="Times New Roman"/>
                <w:i/>
                <w:noProof/>
                <w:sz w:val="20"/>
                <w:szCs w:val="20"/>
              </w:rPr>
            </w:pPr>
            <w:r w:rsidRPr="00AF3DE8">
              <w:rPr>
                <w:rFonts w:ascii="Times New Roman" w:hAnsi="Times New Roman" w:cs="Times New Roman"/>
                <w:i/>
                <w:noProof/>
                <w:sz w:val="20"/>
                <w:szCs w:val="20"/>
              </w:rPr>
              <w:t>АТ ДТЕК «ОДЕСЬКІ ЕЛЕКТРОМЕРЕЖІ»</w:t>
            </w:r>
          </w:p>
          <w:p w14:paraId="6C2FEDA9"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6891DB12" w14:textId="0D00A9E6"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449A378D"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ГС «РОЗУМНІ ЕЛЕКТРОМЕРЕЖІ УКРАЇНИ»</w:t>
            </w:r>
          </w:p>
          <w:p w14:paraId="6D828E4E" w14:textId="77777777" w:rsidR="00695663" w:rsidRPr="00AF3DE8" w:rsidRDefault="00695663" w:rsidP="000A67F8">
            <w:pPr>
              <w:spacing w:after="0"/>
              <w:jc w:val="both"/>
              <w:rPr>
                <w:rFonts w:ascii="Times New Roman" w:hAnsi="Times New Roman" w:cs="Times New Roman"/>
                <w:bCs/>
                <w:i/>
                <w:sz w:val="20"/>
                <w:szCs w:val="20"/>
              </w:rPr>
            </w:pPr>
          </w:p>
          <w:p w14:paraId="55F00EA9" w14:textId="77777777" w:rsidR="00695663" w:rsidRPr="00AF3DE8" w:rsidRDefault="00695663" w:rsidP="000A67F8">
            <w:pPr>
              <w:spacing w:after="0"/>
              <w:jc w:val="both"/>
              <w:rPr>
                <w:rFonts w:ascii="Times New Roman" w:hAnsi="Times New Roman" w:cs="Times New Roman"/>
                <w:noProof/>
                <w:sz w:val="20"/>
                <w:szCs w:val="20"/>
              </w:rPr>
            </w:pPr>
            <w:r w:rsidRPr="00AF3DE8">
              <w:rPr>
                <w:rFonts w:ascii="Times New Roman" w:hAnsi="Times New Roman" w:cs="Times New Roman"/>
                <w:noProof/>
                <w:sz w:val="20"/>
                <w:szCs w:val="20"/>
              </w:rPr>
              <w:t>Пропонується вилучити</w:t>
            </w:r>
          </w:p>
          <w:p w14:paraId="4739EB91" w14:textId="77777777" w:rsidR="00695663" w:rsidRPr="00AF3DE8" w:rsidRDefault="00695663" w:rsidP="000A67F8">
            <w:pPr>
              <w:spacing w:after="0"/>
              <w:jc w:val="both"/>
              <w:rPr>
                <w:rFonts w:ascii="Times New Roman" w:hAnsi="Times New Roman" w:cs="Times New Roman"/>
                <w:i/>
                <w:sz w:val="20"/>
                <w:szCs w:val="20"/>
              </w:rPr>
            </w:pPr>
          </w:p>
          <w:p w14:paraId="1F47421B" w14:textId="77777777" w:rsidR="00695663" w:rsidRPr="00AF3DE8" w:rsidRDefault="00695663" w:rsidP="000A67F8">
            <w:pPr>
              <w:spacing w:after="0"/>
              <w:jc w:val="both"/>
              <w:rPr>
                <w:rFonts w:ascii="Times New Roman" w:hAnsi="Times New Roman" w:cs="Times New Roman"/>
                <w:i/>
                <w:sz w:val="20"/>
                <w:szCs w:val="20"/>
              </w:rPr>
            </w:pPr>
          </w:p>
          <w:p w14:paraId="58DD0D08" w14:textId="77777777" w:rsidR="00695663" w:rsidRPr="00AF3DE8" w:rsidRDefault="00695663" w:rsidP="000A67F8">
            <w:pPr>
              <w:spacing w:after="0"/>
              <w:jc w:val="both"/>
              <w:rPr>
                <w:rFonts w:ascii="Times New Roman" w:hAnsi="Times New Roman" w:cs="Times New Roman"/>
                <w:i/>
                <w:sz w:val="20"/>
                <w:szCs w:val="20"/>
              </w:rPr>
            </w:pPr>
          </w:p>
          <w:p w14:paraId="30060421" w14:textId="77777777" w:rsidR="00695663" w:rsidRPr="00AF3DE8" w:rsidRDefault="00695663" w:rsidP="000A67F8">
            <w:pPr>
              <w:spacing w:after="0"/>
              <w:jc w:val="both"/>
              <w:rPr>
                <w:rFonts w:ascii="Times New Roman" w:hAnsi="Times New Roman" w:cs="Times New Roman"/>
                <w:i/>
                <w:sz w:val="20"/>
                <w:szCs w:val="20"/>
              </w:rPr>
            </w:pPr>
          </w:p>
          <w:p w14:paraId="34C34D16" w14:textId="77777777" w:rsidR="00695663" w:rsidRPr="00AF3DE8" w:rsidRDefault="00695663" w:rsidP="000A67F8">
            <w:pPr>
              <w:spacing w:after="0"/>
              <w:jc w:val="both"/>
              <w:rPr>
                <w:rFonts w:ascii="Times New Roman" w:hAnsi="Times New Roman" w:cs="Times New Roman"/>
                <w:i/>
                <w:sz w:val="20"/>
                <w:szCs w:val="20"/>
              </w:rPr>
            </w:pPr>
          </w:p>
          <w:p w14:paraId="664E1C53" w14:textId="77777777" w:rsidR="00695663" w:rsidRPr="00AF3DE8" w:rsidRDefault="00695663" w:rsidP="000A67F8">
            <w:pPr>
              <w:spacing w:after="0"/>
              <w:jc w:val="both"/>
              <w:rPr>
                <w:rFonts w:ascii="Times New Roman" w:hAnsi="Times New Roman" w:cs="Times New Roman"/>
                <w:i/>
                <w:sz w:val="20"/>
                <w:szCs w:val="20"/>
              </w:rPr>
            </w:pPr>
          </w:p>
          <w:p w14:paraId="1888884F" w14:textId="77777777" w:rsidR="00695663" w:rsidRPr="00AF3DE8" w:rsidRDefault="00695663" w:rsidP="000A67F8">
            <w:pPr>
              <w:spacing w:after="0"/>
              <w:jc w:val="both"/>
              <w:rPr>
                <w:rFonts w:ascii="Times New Roman" w:hAnsi="Times New Roman" w:cs="Times New Roman"/>
                <w:i/>
                <w:sz w:val="20"/>
                <w:szCs w:val="20"/>
              </w:rPr>
            </w:pPr>
          </w:p>
          <w:p w14:paraId="1E458355" w14:textId="77777777" w:rsidR="00695663" w:rsidRPr="00AF3DE8" w:rsidRDefault="00695663" w:rsidP="000A67F8">
            <w:pPr>
              <w:spacing w:after="0"/>
              <w:jc w:val="both"/>
              <w:rPr>
                <w:rFonts w:ascii="Times New Roman" w:hAnsi="Times New Roman" w:cs="Times New Roman"/>
                <w:i/>
                <w:sz w:val="20"/>
                <w:szCs w:val="20"/>
              </w:rPr>
            </w:pPr>
          </w:p>
          <w:p w14:paraId="116A8FE2" w14:textId="77777777" w:rsidR="00695663" w:rsidRPr="00AF3DE8" w:rsidRDefault="00695663" w:rsidP="000A67F8">
            <w:pPr>
              <w:spacing w:after="0"/>
              <w:jc w:val="both"/>
              <w:rPr>
                <w:rFonts w:ascii="Times New Roman" w:hAnsi="Times New Roman" w:cs="Times New Roman"/>
                <w:i/>
                <w:sz w:val="20"/>
                <w:szCs w:val="20"/>
              </w:rPr>
            </w:pPr>
          </w:p>
          <w:p w14:paraId="6F356366" w14:textId="77777777" w:rsidR="00695663" w:rsidRPr="00AF3DE8" w:rsidRDefault="00695663" w:rsidP="000A67F8">
            <w:pPr>
              <w:spacing w:after="0"/>
              <w:jc w:val="both"/>
              <w:rPr>
                <w:rFonts w:ascii="Times New Roman" w:hAnsi="Times New Roman" w:cs="Times New Roman"/>
                <w:i/>
                <w:sz w:val="20"/>
                <w:szCs w:val="20"/>
              </w:rPr>
            </w:pPr>
          </w:p>
          <w:p w14:paraId="3D4C4BB6" w14:textId="77777777" w:rsidR="00695663" w:rsidRPr="00AF3DE8" w:rsidRDefault="00695663" w:rsidP="000A67F8">
            <w:pPr>
              <w:spacing w:after="0"/>
              <w:jc w:val="both"/>
              <w:rPr>
                <w:rFonts w:ascii="Times New Roman" w:hAnsi="Times New Roman" w:cs="Times New Roman"/>
                <w:i/>
                <w:sz w:val="20"/>
                <w:szCs w:val="20"/>
              </w:rPr>
            </w:pPr>
          </w:p>
          <w:p w14:paraId="5363142E" w14:textId="77777777" w:rsidR="00695663" w:rsidRPr="00AF3DE8" w:rsidRDefault="00695663" w:rsidP="000A67F8">
            <w:pPr>
              <w:spacing w:after="0"/>
              <w:jc w:val="both"/>
              <w:rPr>
                <w:rFonts w:ascii="Times New Roman" w:hAnsi="Times New Roman" w:cs="Times New Roman"/>
                <w:i/>
                <w:sz w:val="20"/>
                <w:szCs w:val="20"/>
              </w:rPr>
            </w:pPr>
          </w:p>
          <w:p w14:paraId="6ADFA395" w14:textId="77777777" w:rsidR="00695663" w:rsidRPr="00AF3DE8" w:rsidRDefault="00695663" w:rsidP="000A67F8">
            <w:pPr>
              <w:spacing w:after="0"/>
              <w:jc w:val="both"/>
              <w:rPr>
                <w:rFonts w:ascii="Times New Roman" w:hAnsi="Times New Roman" w:cs="Times New Roman"/>
                <w:i/>
                <w:sz w:val="20"/>
                <w:szCs w:val="20"/>
              </w:rPr>
            </w:pPr>
          </w:p>
          <w:p w14:paraId="530AFF07" w14:textId="77777777" w:rsidR="00695663" w:rsidRPr="00AF3DE8" w:rsidRDefault="00695663" w:rsidP="000A67F8">
            <w:pPr>
              <w:spacing w:after="0"/>
              <w:jc w:val="both"/>
              <w:rPr>
                <w:rFonts w:ascii="Times New Roman" w:hAnsi="Times New Roman" w:cs="Times New Roman"/>
                <w:i/>
                <w:sz w:val="20"/>
                <w:szCs w:val="20"/>
              </w:rPr>
            </w:pPr>
          </w:p>
          <w:p w14:paraId="135F18B2" w14:textId="77777777" w:rsidR="00695663" w:rsidRPr="00AF3DE8" w:rsidRDefault="00695663" w:rsidP="000A67F8">
            <w:pPr>
              <w:spacing w:after="0"/>
              <w:jc w:val="both"/>
              <w:rPr>
                <w:rFonts w:ascii="Times New Roman" w:hAnsi="Times New Roman" w:cs="Times New Roman"/>
                <w:i/>
                <w:sz w:val="20"/>
                <w:szCs w:val="20"/>
              </w:rPr>
            </w:pPr>
          </w:p>
          <w:p w14:paraId="27155FCE" w14:textId="77777777" w:rsidR="00695663" w:rsidRPr="00AF3DE8" w:rsidRDefault="00695663" w:rsidP="000A67F8">
            <w:pPr>
              <w:spacing w:after="0"/>
              <w:jc w:val="both"/>
              <w:rPr>
                <w:rFonts w:ascii="Times New Roman" w:hAnsi="Times New Roman" w:cs="Times New Roman"/>
                <w:i/>
                <w:sz w:val="20"/>
                <w:szCs w:val="20"/>
              </w:rPr>
            </w:pPr>
          </w:p>
          <w:p w14:paraId="4F3A8DE8" w14:textId="77777777" w:rsidR="00695663" w:rsidRPr="00AF3DE8" w:rsidRDefault="00695663" w:rsidP="000A67F8">
            <w:pPr>
              <w:spacing w:after="0"/>
              <w:jc w:val="both"/>
              <w:rPr>
                <w:rFonts w:ascii="Times New Roman" w:hAnsi="Times New Roman" w:cs="Times New Roman"/>
                <w:i/>
                <w:sz w:val="20"/>
                <w:szCs w:val="20"/>
              </w:rPr>
            </w:pPr>
          </w:p>
          <w:p w14:paraId="30AF7D3E" w14:textId="77777777" w:rsidR="00695663" w:rsidRPr="00AF3DE8" w:rsidRDefault="00695663" w:rsidP="000A67F8">
            <w:pPr>
              <w:spacing w:after="0"/>
              <w:jc w:val="both"/>
              <w:rPr>
                <w:rFonts w:ascii="Times New Roman" w:hAnsi="Times New Roman" w:cs="Times New Roman"/>
                <w:i/>
                <w:sz w:val="20"/>
                <w:szCs w:val="20"/>
              </w:rPr>
            </w:pPr>
          </w:p>
          <w:p w14:paraId="466AC7A6" w14:textId="77777777" w:rsidR="00695663" w:rsidRPr="00AF3DE8" w:rsidRDefault="00695663" w:rsidP="000A67F8">
            <w:pPr>
              <w:spacing w:after="0"/>
              <w:jc w:val="both"/>
              <w:rPr>
                <w:rFonts w:ascii="Times New Roman" w:hAnsi="Times New Roman" w:cs="Times New Roman"/>
                <w:i/>
                <w:sz w:val="20"/>
                <w:szCs w:val="20"/>
              </w:rPr>
            </w:pPr>
          </w:p>
          <w:p w14:paraId="28D3B1BC" w14:textId="77777777" w:rsidR="00695663" w:rsidRPr="00AF3DE8" w:rsidRDefault="00695663" w:rsidP="000A67F8">
            <w:pPr>
              <w:spacing w:after="0"/>
              <w:jc w:val="both"/>
              <w:rPr>
                <w:rFonts w:ascii="Times New Roman" w:hAnsi="Times New Roman" w:cs="Times New Roman"/>
                <w:i/>
                <w:sz w:val="20"/>
                <w:szCs w:val="20"/>
              </w:rPr>
            </w:pPr>
          </w:p>
          <w:p w14:paraId="76BA77A4" w14:textId="77777777" w:rsidR="00695663" w:rsidRPr="00AF3DE8" w:rsidRDefault="00695663" w:rsidP="000A67F8">
            <w:pPr>
              <w:spacing w:after="0"/>
              <w:jc w:val="both"/>
              <w:rPr>
                <w:rFonts w:ascii="Times New Roman" w:hAnsi="Times New Roman" w:cs="Times New Roman"/>
                <w:i/>
                <w:sz w:val="20"/>
                <w:szCs w:val="20"/>
              </w:rPr>
            </w:pPr>
          </w:p>
          <w:p w14:paraId="381092F4" w14:textId="77777777" w:rsidR="00695663" w:rsidRPr="00AF3DE8" w:rsidRDefault="00695663" w:rsidP="000A67F8">
            <w:pPr>
              <w:spacing w:after="0"/>
              <w:jc w:val="both"/>
              <w:rPr>
                <w:rFonts w:ascii="Times New Roman" w:hAnsi="Times New Roman" w:cs="Times New Roman"/>
                <w:i/>
                <w:sz w:val="20"/>
                <w:szCs w:val="20"/>
              </w:rPr>
            </w:pPr>
          </w:p>
          <w:p w14:paraId="0098847D" w14:textId="77777777" w:rsidR="00695663" w:rsidRPr="00AF3DE8" w:rsidRDefault="00695663" w:rsidP="000A67F8">
            <w:pPr>
              <w:spacing w:after="0"/>
              <w:jc w:val="both"/>
              <w:rPr>
                <w:rFonts w:ascii="Times New Roman" w:hAnsi="Times New Roman" w:cs="Times New Roman"/>
                <w:i/>
                <w:sz w:val="20"/>
                <w:szCs w:val="20"/>
              </w:rPr>
            </w:pPr>
          </w:p>
          <w:p w14:paraId="2DB129AC" w14:textId="77777777" w:rsidR="00695663" w:rsidRPr="00AF3DE8" w:rsidRDefault="00695663" w:rsidP="000A67F8">
            <w:pPr>
              <w:spacing w:after="0"/>
              <w:jc w:val="both"/>
              <w:rPr>
                <w:rFonts w:ascii="Times New Roman" w:hAnsi="Times New Roman" w:cs="Times New Roman"/>
                <w:i/>
                <w:sz w:val="20"/>
                <w:szCs w:val="20"/>
              </w:rPr>
            </w:pPr>
          </w:p>
          <w:p w14:paraId="75C6D841" w14:textId="77777777" w:rsidR="00695663" w:rsidRPr="00AF3DE8" w:rsidRDefault="00695663" w:rsidP="000A67F8">
            <w:pPr>
              <w:spacing w:after="0"/>
              <w:jc w:val="both"/>
              <w:rPr>
                <w:rFonts w:ascii="Times New Roman" w:hAnsi="Times New Roman" w:cs="Times New Roman"/>
                <w:i/>
                <w:sz w:val="20"/>
                <w:szCs w:val="20"/>
              </w:rPr>
            </w:pPr>
          </w:p>
          <w:p w14:paraId="3E349152" w14:textId="77777777" w:rsidR="00695663" w:rsidRPr="00AF3DE8" w:rsidRDefault="00695663" w:rsidP="000A67F8">
            <w:pPr>
              <w:spacing w:after="0"/>
              <w:jc w:val="both"/>
              <w:rPr>
                <w:rFonts w:ascii="Times New Roman" w:hAnsi="Times New Roman" w:cs="Times New Roman"/>
                <w:i/>
                <w:sz w:val="20"/>
                <w:szCs w:val="20"/>
              </w:rPr>
            </w:pPr>
          </w:p>
          <w:p w14:paraId="01BD79D5" w14:textId="77777777" w:rsidR="00695663" w:rsidRPr="00AF3DE8" w:rsidRDefault="00695663" w:rsidP="000A67F8">
            <w:pPr>
              <w:spacing w:after="0"/>
              <w:jc w:val="both"/>
              <w:rPr>
                <w:rFonts w:ascii="Times New Roman" w:hAnsi="Times New Roman" w:cs="Times New Roman"/>
                <w:i/>
                <w:sz w:val="20"/>
                <w:szCs w:val="20"/>
              </w:rPr>
            </w:pPr>
          </w:p>
          <w:p w14:paraId="1EE7D8A4" w14:textId="77777777" w:rsidR="00695663" w:rsidRPr="00AF3DE8" w:rsidRDefault="00695663" w:rsidP="000A67F8">
            <w:pPr>
              <w:spacing w:after="0"/>
              <w:jc w:val="both"/>
              <w:rPr>
                <w:rFonts w:ascii="Times New Roman" w:hAnsi="Times New Roman" w:cs="Times New Roman"/>
                <w:i/>
                <w:sz w:val="20"/>
                <w:szCs w:val="20"/>
              </w:rPr>
            </w:pPr>
          </w:p>
          <w:p w14:paraId="169E8E05" w14:textId="77777777" w:rsidR="00695663" w:rsidRPr="00AF3DE8" w:rsidRDefault="00695663" w:rsidP="000A67F8">
            <w:pPr>
              <w:spacing w:after="0"/>
              <w:jc w:val="both"/>
              <w:rPr>
                <w:rFonts w:ascii="Times New Roman" w:hAnsi="Times New Roman" w:cs="Times New Roman"/>
                <w:i/>
                <w:sz w:val="20"/>
                <w:szCs w:val="20"/>
              </w:rPr>
            </w:pPr>
          </w:p>
          <w:p w14:paraId="328B4678" w14:textId="77777777" w:rsidR="00695663" w:rsidRPr="00AF3DE8" w:rsidRDefault="00695663" w:rsidP="000A67F8">
            <w:pPr>
              <w:spacing w:after="0"/>
              <w:jc w:val="both"/>
              <w:rPr>
                <w:rFonts w:ascii="Times New Roman" w:hAnsi="Times New Roman" w:cs="Times New Roman"/>
                <w:i/>
                <w:sz w:val="20"/>
                <w:szCs w:val="20"/>
              </w:rPr>
            </w:pPr>
          </w:p>
          <w:p w14:paraId="43E89727" w14:textId="26DED14F" w:rsidR="00695663" w:rsidRDefault="00695663" w:rsidP="000A67F8">
            <w:pPr>
              <w:spacing w:after="0"/>
              <w:jc w:val="both"/>
              <w:rPr>
                <w:rFonts w:ascii="Times New Roman" w:hAnsi="Times New Roman" w:cs="Times New Roman"/>
                <w:i/>
                <w:sz w:val="20"/>
                <w:szCs w:val="20"/>
              </w:rPr>
            </w:pPr>
          </w:p>
          <w:p w14:paraId="4D109871" w14:textId="77777777" w:rsidR="00695663" w:rsidRPr="00AF3DE8" w:rsidRDefault="00695663" w:rsidP="000A67F8">
            <w:pPr>
              <w:spacing w:after="0"/>
              <w:jc w:val="both"/>
              <w:rPr>
                <w:rFonts w:ascii="Times New Roman" w:hAnsi="Times New Roman" w:cs="Times New Roman"/>
                <w:i/>
                <w:sz w:val="20"/>
                <w:szCs w:val="20"/>
              </w:rPr>
            </w:pPr>
          </w:p>
          <w:p w14:paraId="69DBD1B5" w14:textId="77777777" w:rsidR="00695663" w:rsidRPr="00AF3DE8" w:rsidRDefault="00695663" w:rsidP="000A67F8">
            <w:pPr>
              <w:spacing w:after="0"/>
              <w:jc w:val="both"/>
              <w:rPr>
                <w:rFonts w:ascii="Times New Roman" w:hAnsi="Times New Roman" w:cs="Times New Roman"/>
                <w:i/>
                <w:sz w:val="20"/>
                <w:szCs w:val="20"/>
              </w:rPr>
            </w:pPr>
          </w:p>
          <w:p w14:paraId="3F045590" w14:textId="77777777" w:rsidR="00695663" w:rsidRPr="00AF3DE8" w:rsidRDefault="00695663" w:rsidP="000A67F8">
            <w:pPr>
              <w:spacing w:after="0"/>
              <w:jc w:val="both"/>
              <w:rPr>
                <w:rFonts w:ascii="Times New Roman" w:hAnsi="Times New Roman" w:cs="Times New Roman"/>
                <w:i/>
                <w:sz w:val="20"/>
                <w:szCs w:val="20"/>
              </w:rPr>
            </w:pPr>
          </w:p>
          <w:p w14:paraId="28BA77BE" w14:textId="77777777" w:rsidR="00695663" w:rsidRPr="00AF3DE8" w:rsidRDefault="00695663" w:rsidP="000A67F8">
            <w:pPr>
              <w:spacing w:after="0"/>
              <w:jc w:val="both"/>
              <w:rPr>
                <w:rFonts w:ascii="Times New Roman" w:hAnsi="Times New Roman" w:cs="Times New Roman"/>
                <w:i/>
                <w:sz w:val="20"/>
                <w:szCs w:val="20"/>
              </w:rPr>
            </w:pPr>
          </w:p>
          <w:p w14:paraId="04C81531" w14:textId="77777777" w:rsidR="00695663" w:rsidRPr="00AF3DE8" w:rsidRDefault="00695663" w:rsidP="000A67F8">
            <w:pPr>
              <w:spacing w:after="0"/>
              <w:jc w:val="both"/>
              <w:rPr>
                <w:rFonts w:ascii="Times New Roman" w:hAnsi="Times New Roman" w:cs="Times New Roman"/>
                <w:i/>
                <w:sz w:val="20"/>
                <w:szCs w:val="20"/>
              </w:rPr>
            </w:pPr>
          </w:p>
          <w:p w14:paraId="15021D6F" w14:textId="77777777" w:rsidR="00695663" w:rsidRPr="00AF3DE8" w:rsidRDefault="00695663" w:rsidP="000A67F8">
            <w:pPr>
              <w:spacing w:after="0"/>
              <w:jc w:val="both"/>
              <w:rPr>
                <w:rFonts w:ascii="Times New Roman" w:hAnsi="Times New Roman" w:cs="Times New Roman"/>
                <w:i/>
                <w:sz w:val="20"/>
                <w:szCs w:val="20"/>
              </w:rPr>
            </w:pPr>
          </w:p>
          <w:p w14:paraId="02F8B3D4" w14:textId="77777777" w:rsidR="00695663" w:rsidRPr="00AF3DE8" w:rsidRDefault="00695663" w:rsidP="000A67F8">
            <w:pPr>
              <w:spacing w:after="0"/>
              <w:jc w:val="both"/>
              <w:rPr>
                <w:rFonts w:ascii="Times New Roman" w:hAnsi="Times New Roman" w:cs="Times New Roman"/>
                <w:i/>
                <w:sz w:val="20"/>
                <w:szCs w:val="20"/>
              </w:rPr>
            </w:pPr>
          </w:p>
          <w:p w14:paraId="0F6C5A04" w14:textId="77777777" w:rsidR="00695663" w:rsidRPr="00AF3DE8" w:rsidRDefault="00695663" w:rsidP="000A67F8">
            <w:pPr>
              <w:spacing w:after="0"/>
              <w:jc w:val="both"/>
              <w:rPr>
                <w:rFonts w:ascii="Times New Roman" w:hAnsi="Times New Roman" w:cs="Times New Roman"/>
                <w:i/>
                <w:sz w:val="20"/>
                <w:szCs w:val="20"/>
              </w:rPr>
            </w:pPr>
          </w:p>
          <w:p w14:paraId="298F7999" w14:textId="77777777" w:rsidR="00695663" w:rsidRPr="00AF3DE8" w:rsidRDefault="00695663" w:rsidP="000A67F8">
            <w:pPr>
              <w:spacing w:after="0"/>
              <w:jc w:val="both"/>
              <w:rPr>
                <w:rFonts w:ascii="Times New Roman" w:hAnsi="Times New Roman" w:cs="Times New Roman"/>
                <w:i/>
                <w:sz w:val="20"/>
                <w:szCs w:val="20"/>
              </w:rPr>
            </w:pPr>
          </w:p>
          <w:p w14:paraId="1B0BD3A2" w14:textId="77777777" w:rsidR="00695663" w:rsidRPr="00AF3DE8" w:rsidRDefault="00695663" w:rsidP="000A67F8">
            <w:pPr>
              <w:spacing w:after="0"/>
              <w:jc w:val="both"/>
              <w:rPr>
                <w:rFonts w:ascii="Times New Roman" w:hAnsi="Times New Roman" w:cs="Times New Roman"/>
                <w:i/>
                <w:sz w:val="20"/>
                <w:szCs w:val="20"/>
              </w:rPr>
            </w:pPr>
          </w:p>
          <w:p w14:paraId="2FC2B75C"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476F5714" w14:textId="39B388DD"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sz w:val="20"/>
                <w:szCs w:val="20"/>
              </w:rPr>
              <w:t xml:space="preserve">2.10. Постраждалими від порушення сторонами можуть бути учасники ринку, споживачі та/або держава (у тому числі в особі органів державної влади). Кожен з цих типів постраждалих сторін окремо оцінюється в 3 бали. У разі наявності декількох постраждалих від порушення сторін сума балів підсумовується (максимально до </w:t>
            </w:r>
            <w:r w:rsidRPr="00AF3DE8">
              <w:rPr>
                <w:rFonts w:ascii="Times New Roman" w:hAnsi="Times New Roman" w:cs="Times New Roman"/>
                <w:b/>
                <w:bCs/>
                <w:strike/>
                <w:sz w:val="20"/>
                <w:szCs w:val="20"/>
              </w:rPr>
              <w:t xml:space="preserve">9 </w:t>
            </w:r>
            <w:r w:rsidRPr="00AF3DE8">
              <w:rPr>
                <w:rFonts w:ascii="Times New Roman" w:hAnsi="Times New Roman" w:cs="Times New Roman"/>
                <w:b/>
                <w:bCs/>
                <w:sz w:val="20"/>
                <w:szCs w:val="20"/>
              </w:rPr>
              <w:t>3</w:t>
            </w:r>
            <w:r w:rsidRPr="00AF3DE8">
              <w:rPr>
                <w:rFonts w:ascii="Times New Roman" w:hAnsi="Times New Roman" w:cs="Times New Roman"/>
                <w:sz w:val="20"/>
                <w:szCs w:val="20"/>
              </w:rPr>
              <w:t xml:space="preserve"> </w:t>
            </w:r>
            <w:proofErr w:type="spellStart"/>
            <w:r w:rsidRPr="00AF3DE8">
              <w:rPr>
                <w:rFonts w:ascii="Times New Roman" w:hAnsi="Times New Roman" w:cs="Times New Roman"/>
                <w:sz w:val="20"/>
                <w:szCs w:val="20"/>
              </w:rPr>
              <w:t>бал</w:t>
            </w:r>
            <w:r w:rsidRPr="00AF3DE8">
              <w:rPr>
                <w:rFonts w:ascii="Times New Roman" w:hAnsi="Times New Roman" w:cs="Times New Roman"/>
                <w:b/>
                <w:bCs/>
                <w:sz w:val="20"/>
                <w:szCs w:val="20"/>
              </w:rPr>
              <w:t>и</w:t>
            </w:r>
            <w:r w:rsidRPr="00AF3DE8">
              <w:rPr>
                <w:rFonts w:ascii="Times New Roman" w:hAnsi="Times New Roman" w:cs="Times New Roman"/>
                <w:b/>
                <w:bCs/>
                <w:strike/>
                <w:sz w:val="20"/>
                <w:szCs w:val="20"/>
              </w:rPr>
              <w:t>ів</w:t>
            </w:r>
            <w:proofErr w:type="spellEnd"/>
            <w:r w:rsidRPr="00AF3DE8">
              <w:rPr>
                <w:rFonts w:ascii="Times New Roman" w:hAnsi="Times New Roman" w:cs="Times New Roman"/>
                <w:sz w:val="20"/>
                <w:szCs w:val="20"/>
              </w:rPr>
              <w:t>).</w:t>
            </w:r>
          </w:p>
        </w:tc>
        <w:tc>
          <w:tcPr>
            <w:tcW w:w="921" w:type="pct"/>
            <w:shd w:val="clear" w:color="auto" w:fill="auto"/>
          </w:tcPr>
          <w:p w14:paraId="6C4D9CE4" w14:textId="54F554BC"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АТ «ДТЕК ДОНЕЦЬКІ ЕЛЕТРОМЕРЕЖІ»</w:t>
            </w:r>
          </w:p>
          <w:p w14:paraId="62C0936D" w14:textId="2E3523CC"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bCs/>
                <w:i/>
                <w:noProof/>
                <w:sz w:val="20"/>
                <w:szCs w:val="20"/>
              </w:rPr>
              <w:t>ПРАТ «ДТЕК КИЇВСЬКІ ЕЛЕКТРОМЕРЕЖІ»</w:t>
            </w:r>
          </w:p>
          <w:p w14:paraId="3E2B76D9" w14:textId="05BD4BC8" w:rsidR="00695663" w:rsidRPr="00AF3DE8" w:rsidRDefault="00695663" w:rsidP="000A67F8">
            <w:pPr>
              <w:spacing w:after="0"/>
              <w:jc w:val="both"/>
              <w:rPr>
                <w:rFonts w:ascii="Times New Roman" w:hAnsi="Times New Roman" w:cs="Times New Roman"/>
                <w:i/>
                <w:noProof/>
                <w:sz w:val="20"/>
                <w:szCs w:val="20"/>
              </w:rPr>
            </w:pPr>
            <w:r w:rsidRPr="00AF3DE8">
              <w:rPr>
                <w:rFonts w:ascii="Times New Roman" w:hAnsi="Times New Roman" w:cs="Times New Roman"/>
                <w:i/>
                <w:noProof/>
                <w:sz w:val="20"/>
                <w:szCs w:val="20"/>
              </w:rPr>
              <w:t>АТ ДТЕК «ОДЕСЬКІ ЕЛЕКТРОМЕРЕЖІ»</w:t>
            </w:r>
          </w:p>
          <w:p w14:paraId="4A10F3F9" w14:textId="77777777" w:rsidR="00695663" w:rsidRPr="00AF3DE8" w:rsidRDefault="00695663" w:rsidP="000A67F8">
            <w:pPr>
              <w:spacing w:after="0"/>
              <w:jc w:val="both"/>
              <w:rPr>
                <w:rFonts w:ascii="Times New Roman" w:hAnsi="Times New Roman" w:cs="Times New Roman"/>
                <w:i/>
                <w:sz w:val="20"/>
                <w:szCs w:val="20"/>
              </w:rPr>
            </w:pPr>
          </w:p>
          <w:p w14:paraId="463A4782" w14:textId="77777777" w:rsidR="00695663" w:rsidRPr="00AF3DE8" w:rsidRDefault="00695663" w:rsidP="000A67F8">
            <w:pPr>
              <w:spacing w:after="0"/>
              <w:jc w:val="both"/>
              <w:rPr>
                <w:rFonts w:ascii="Times New Roman" w:eastAsiaTheme="minorEastAsia" w:hAnsi="Times New Roman" w:cs="Times New Roman"/>
                <w:noProof/>
                <w:sz w:val="20"/>
                <w:szCs w:val="20"/>
              </w:rPr>
            </w:pPr>
            <w:r w:rsidRPr="00AF3DE8">
              <w:rPr>
                <w:rFonts w:ascii="Times New Roman" w:eastAsiaTheme="minorEastAsia" w:hAnsi="Times New Roman" w:cs="Times New Roman"/>
                <w:noProof/>
                <w:sz w:val="20"/>
                <w:szCs w:val="20"/>
              </w:rPr>
              <w:t>Підпункт 2.10 проекту пропонується вилучити. З редакції незрозуміло критерію визначення постраждалої сторони, зокрема щодо держави.</w:t>
            </w:r>
          </w:p>
          <w:p w14:paraId="678813AA"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72156C59" w14:textId="77777777" w:rsidR="00695663" w:rsidRPr="00AF3DE8" w:rsidRDefault="00695663" w:rsidP="000A67F8">
            <w:pPr>
              <w:spacing w:after="0"/>
              <w:jc w:val="both"/>
              <w:rPr>
                <w:rFonts w:ascii="Times New Roman" w:eastAsia="Yu Mincho" w:hAnsi="Times New Roman" w:cs="Times New Roman"/>
                <w:i/>
                <w:sz w:val="20"/>
                <w:szCs w:val="20"/>
                <w:lang w:eastAsia="uk-UA"/>
              </w:rPr>
            </w:pPr>
            <w:r w:rsidRPr="00AF3DE8">
              <w:rPr>
                <w:rFonts w:ascii="Times New Roman" w:eastAsia="Yu Mincho" w:hAnsi="Times New Roman" w:cs="Times New Roman"/>
                <w:i/>
                <w:sz w:val="20"/>
                <w:szCs w:val="20"/>
                <w:lang w:eastAsia="uk-UA"/>
              </w:rPr>
              <w:t xml:space="preserve">Незрозумілим є критерій «тип постраждалої сторони», що оцінюється однаковою кількістю балів незалежно від «типу». Якщо в результаті порушення є постраждала сторона, то неважливо хто це – фізична чи юридична особа, Україна чи, можливо, сусідня держава. Значення матиме кількість постраждалих та розмір заподіяної шкоди, що в </w:t>
            </w:r>
            <w:proofErr w:type="spellStart"/>
            <w:r w:rsidRPr="00AF3DE8">
              <w:rPr>
                <w:rFonts w:ascii="Times New Roman" w:eastAsia="Yu Mincho" w:hAnsi="Times New Roman" w:cs="Times New Roman"/>
                <w:i/>
                <w:sz w:val="20"/>
                <w:szCs w:val="20"/>
                <w:lang w:eastAsia="uk-UA"/>
              </w:rPr>
              <w:t>проєкті</w:t>
            </w:r>
            <w:proofErr w:type="spellEnd"/>
            <w:r w:rsidRPr="00AF3DE8">
              <w:rPr>
                <w:rFonts w:ascii="Times New Roman" w:eastAsia="Yu Mincho" w:hAnsi="Times New Roman" w:cs="Times New Roman"/>
                <w:i/>
                <w:sz w:val="20"/>
                <w:szCs w:val="20"/>
                <w:lang w:eastAsia="uk-UA"/>
              </w:rPr>
              <w:t xml:space="preserve"> Методики визначається іншими положеннями.</w:t>
            </w:r>
          </w:p>
          <w:p w14:paraId="532FAD16" w14:textId="77777777" w:rsidR="00695663" w:rsidRPr="00AF3DE8" w:rsidRDefault="00695663" w:rsidP="000A67F8">
            <w:pPr>
              <w:spacing w:after="0"/>
              <w:jc w:val="both"/>
              <w:rPr>
                <w:rFonts w:ascii="Times New Roman" w:hAnsi="Times New Roman" w:cs="Times New Roman"/>
                <w:i/>
                <w:sz w:val="20"/>
                <w:szCs w:val="20"/>
              </w:rPr>
            </w:pPr>
          </w:p>
          <w:p w14:paraId="67100366"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lastRenderedPageBreak/>
              <w:t>ГО «ПЕРША ЕНЕРГЕТИЧНА РАДА»</w:t>
            </w:r>
          </w:p>
          <w:p w14:paraId="2751BA48" w14:textId="77777777" w:rsidR="00695663" w:rsidRPr="00AF3DE8" w:rsidRDefault="00695663" w:rsidP="000A67F8">
            <w:pPr>
              <w:spacing w:after="0"/>
              <w:jc w:val="both"/>
              <w:rPr>
                <w:rFonts w:ascii="Times New Roman" w:eastAsiaTheme="minorEastAsia" w:hAnsi="Times New Roman" w:cs="Times New Roman"/>
                <w:b/>
                <w:bCs/>
                <w:sz w:val="20"/>
                <w:szCs w:val="20"/>
              </w:rPr>
            </w:pPr>
            <w:r w:rsidRPr="00AF3DE8">
              <w:rPr>
                <w:rFonts w:ascii="Times New Roman" w:eastAsiaTheme="minorEastAsia" w:hAnsi="Times New Roman" w:cs="Times New Roman"/>
                <w:b/>
                <w:bCs/>
                <w:sz w:val="20"/>
                <w:szCs w:val="20"/>
              </w:rPr>
              <w:t>Принципове зауваження.</w:t>
            </w:r>
          </w:p>
          <w:p w14:paraId="05641ED9" w14:textId="77777777" w:rsidR="00695663" w:rsidRPr="00AF3DE8" w:rsidRDefault="00695663" w:rsidP="000A67F8">
            <w:pPr>
              <w:autoSpaceDE w:val="0"/>
              <w:autoSpaceDN w:val="0"/>
              <w:adjustRightInd w:val="0"/>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Критерій «тип постраждалої сторони» у запропонованій редакції є неприйнятним, оскільки припускає різні трактування. Незрозумілим також є термін «постраждалий», особливо щодо держави (у </w:t>
            </w:r>
            <w:proofErr w:type="spellStart"/>
            <w:r w:rsidRPr="00AF3DE8">
              <w:rPr>
                <w:rFonts w:ascii="Times New Roman" w:hAnsi="Times New Roman" w:cs="Times New Roman"/>
                <w:sz w:val="20"/>
                <w:szCs w:val="20"/>
              </w:rPr>
              <w:t>т.ч</w:t>
            </w:r>
            <w:proofErr w:type="spellEnd"/>
            <w:r w:rsidRPr="00AF3DE8">
              <w:rPr>
                <w:rFonts w:ascii="Times New Roman" w:hAnsi="Times New Roman" w:cs="Times New Roman"/>
                <w:sz w:val="20"/>
                <w:szCs w:val="20"/>
              </w:rPr>
              <w:t>. органів державної влади).</w:t>
            </w:r>
          </w:p>
          <w:p w14:paraId="6B5207BE"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ГС «РОЗУМНІ ЕЛЕКТРОМЕРЕЖІ УКРАЇНИ»</w:t>
            </w:r>
          </w:p>
          <w:p w14:paraId="10933983" w14:textId="77777777"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eastAsiaTheme="minorEastAsia" w:hAnsi="Times New Roman" w:cs="Times New Roman"/>
                <w:sz w:val="20"/>
                <w:szCs w:val="20"/>
              </w:rPr>
              <w:t xml:space="preserve">Це дуже невизначений критерій для оцінювання. Складно уявити яким чином можна довести </w:t>
            </w:r>
            <w:proofErr w:type="spellStart"/>
            <w:r w:rsidRPr="00AF3DE8">
              <w:rPr>
                <w:rFonts w:ascii="Times New Roman" w:eastAsiaTheme="minorEastAsia" w:hAnsi="Times New Roman" w:cs="Times New Roman"/>
                <w:sz w:val="20"/>
                <w:szCs w:val="20"/>
              </w:rPr>
              <w:t>постраждалість</w:t>
            </w:r>
            <w:proofErr w:type="spellEnd"/>
            <w:r w:rsidRPr="00AF3DE8">
              <w:rPr>
                <w:rFonts w:ascii="Times New Roman" w:eastAsiaTheme="minorEastAsia" w:hAnsi="Times New Roman" w:cs="Times New Roman"/>
                <w:sz w:val="20"/>
                <w:szCs w:val="20"/>
              </w:rPr>
              <w:t xml:space="preserve"> держави.</w:t>
            </w:r>
          </w:p>
          <w:p w14:paraId="7B12009F" w14:textId="77777777"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eastAsiaTheme="minorEastAsia" w:hAnsi="Times New Roman" w:cs="Times New Roman"/>
                <w:sz w:val="20"/>
                <w:szCs w:val="20"/>
              </w:rPr>
              <w:t>Існування цього пункту повинно додатково обговорюватися</w:t>
            </w:r>
          </w:p>
          <w:p w14:paraId="5C010D8D"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156C6FE9" w14:textId="6013E4E5" w:rsidR="00695663" w:rsidRPr="00AF3DE8" w:rsidRDefault="00695663" w:rsidP="000A67F8">
            <w:pPr>
              <w:spacing w:after="0"/>
              <w:jc w:val="both"/>
              <w:rPr>
                <w:rFonts w:ascii="Times New Roman" w:hAnsi="Times New Roman" w:cs="Times New Roman"/>
                <w:i/>
                <w:sz w:val="20"/>
                <w:szCs w:val="20"/>
              </w:rPr>
            </w:pPr>
            <w:r w:rsidRPr="00AF3DE8">
              <w:rPr>
                <w:rFonts w:ascii="Times New Roman" w:eastAsiaTheme="minorEastAsia" w:hAnsi="Times New Roman" w:cs="Times New Roman"/>
                <w:sz w:val="20"/>
                <w:szCs w:val="20"/>
                <w:lang w:eastAsia="uk-UA"/>
              </w:rPr>
              <w:t xml:space="preserve">Забезпечення </w:t>
            </w:r>
            <w:proofErr w:type="spellStart"/>
            <w:r w:rsidRPr="00AF3DE8">
              <w:rPr>
                <w:rFonts w:ascii="Times New Roman" w:eastAsiaTheme="minorEastAsia" w:hAnsi="Times New Roman" w:cs="Times New Roman"/>
                <w:sz w:val="20"/>
                <w:szCs w:val="20"/>
                <w:lang w:eastAsia="uk-UA"/>
              </w:rPr>
              <w:t>співрозмірності</w:t>
            </w:r>
            <w:proofErr w:type="spellEnd"/>
            <w:r w:rsidRPr="00AF3DE8">
              <w:rPr>
                <w:rFonts w:ascii="Times New Roman" w:eastAsiaTheme="minorEastAsia" w:hAnsi="Times New Roman" w:cs="Times New Roman"/>
                <w:sz w:val="20"/>
                <w:szCs w:val="20"/>
                <w:lang w:eastAsia="uk-UA"/>
              </w:rPr>
              <w:t xml:space="preserve"> впливу зазначеного критерію (тип постраждалої сторони) у порівнянні з іншими критеріями, які застосовуються для оцінки серйозності порушення.</w:t>
            </w:r>
          </w:p>
        </w:tc>
        <w:tc>
          <w:tcPr>
            <w:tcW w:w="692" w:type="pct"/>
            <w:vMerge/>
            <w:shd w:val="clear" w:color="auto" w:fill="auto"/>
          </w:tcPr>
          <w:p w14:paraId="7C0E08B8"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6297FB7C" w14:textId="77777777" w:rsidTr="008F0F70">
        <w:tc>
          <w:tcPr>
            <w:tcW w:w="383" w:type="pct"/>
          </w:tcPr>
          <w:p w14:paraId="4EFE2BEA" w14:textId="4AEDA3EC"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Відсутній</w:t>
            </w:r>
          </w:p>
        </w:tc>
        <w:tc>
          <w:tcPr>
            <w:tcW w:w="1348" w:type="pct"/>
            <w:shd w:val="clear" w:color="auto" w:fill="auto"/>
          </w:tcPr>
          <w:p w14:paraId="07E79012" w14:textId="62D948CC"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Положення відсутнє</w:t>
            </w:r>
          </w:p>
        </w:tc>
        <w:tc>
          <w:tcPr>
            <w:tcW w:w="1656" w:type="pct"/>
            <w:shd w:val="clear" w:color="auto" w:fill="auto"/>
          </w:tcPr>
          <w:p w14:paraId="19B669B5"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435E35D1"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b/>
                <w:sz w:val="20"/>
                <w:szCs w:val="20"/>
                <w:lang w:eastAsia="uk-UA"/>
              </w:rPr>
            </w:pPr>
            <w:r w:rsidRPr="00AF3DE8">
              <w:rPr>
                <w:rFonts w:ascii="Times New Roman" w:eastAsia="Yu Mincho" w:hAnsi="Times New Roman" w:cs="Times New Roman"/>
                <w:b/>
                <w:sz w:val="20"/>
                <w:szCs w:val="20"/>
                <w:lang w:eastAsia="uk-UA"/>
              </w:rPr>
              <w:t>2.8. За критерієм «наслідки для інтересів ринку та учасників»  визначаються такі види порушень:</w:t>
            </w:r>
          </w:p>
          <w:p w14:paraId="104370E4"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b/>
                <w:sz w:val="20"/>
                <w:szCs w:val="20"/>
                <w:lang w:eastAsia="uk-UA"/>
              </w:rPr>
            </w:pPr>
            <w:r w:rsidRPr="00AF3DE8">
              <w:rPr>
                <w:rFonts w:ascii="Times New Roman" w:eastAsia="Yu Mincho" w:hAnsi="Times New Roman" w:cs="Times New Roman"/>
                <w:b/>
                <w:sz w:val="20"/>
                <w:szCs w:val="20"/>
                <w:lang w:eastAsia="uk-UA"/>
              </w:rPr>
              <w:t>ненадання учасникам ринку інформації, необхідної для виконання ними функцій на ринку, в обсягах та порядку, визначених законодавством (_ бали);</w:t>
            </w:r>
          </w:p>
          <w:p w14:paraId="598EB0C5" w14:textId="064E85C4" w:rsidR="00695663" w:rsidRPr="00AF3DE8" w:rsidRDefault="00695663" w:rsidP="000A67F8">
            <w:pPr>
              <w:spacing w:after="0"/>
              <w:jc w:val="both"/>
              <w:rPr>
                <w:rFonts w:ascii="Times New Roman" w:hAnsi="Times New Roman" w:cs="Times New Roman"/>
                <w:i/>
                <w:sz w:val="20"/>
                <w:szCs w:val="20"/>
              </w:rPr>
            </w:pPr>
            <w:r w:rsidRPr="00AF3DE8">
              <w:rPr>
                <w:rFonts w:ascii="Times New Roman" w:eastAsia="Yu Mincho" w:hAnsi="Times New Roman" w:cs="Times New Roman"/>
                <w:b/>
                <w:sz w:val="20"/>
                <w:szCs w:val="20"/>
                <w:lang w:eastAsia="uk-UA"/>
              </w:rPr>
              <w:t>тривалі порушення в роботі інфраструктурних суб’єктів ринку (ОСП, ОР, Гарантованого покупця на ринку електричної енергії та оператора ГТС на ринку природного газу) (_ бали).</w:t>
            </w:r>
          </w:p>
        </w:tc>
        <w:tc>
          <w:tcPr>
            <w:tcW w:w="921" w:type="pct"/>
            <w:shd w:val="clear" w:color="auto" w:fill="auto"/>
          </w:tcPr>
          <w:p w14:paraId="0601F77C"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2ED7F650" w14:textId="77777777" w:rsidR="00695663" w:rsidRPr="00AF3DE8" w:rsidRDefault="00695663" w:rsidP="000A67F8">
            <w:pPr>
              <w:spacing w:after="0" w:line="240" w:lineRule="auto"/>
              <w:jc w:val="both"/>
              <w:rPr>
                <w:rFonts w:ascii="Times New Roman" w:eastAsia="Yu Mincho" w:hAnsi="Times New Roman" w:cs="Times New Roman"/>
                <w:i/>
                <w:sz w:val="20"/>
                <w:szCs w:val="20"/>
                <w:lang w:eastAsia="uk-UA"/>
              </w:rPr>
            </w:pPr>
            <w:r w:rsidRPr="00AF3DE8">
              <w:rPr>
                <w:rFonts w:ascii="Times New Roman" w:eastAsia="Yu Mincho" w:hAnsi="Times New Roman" w:cs="Times New Roman"/>
                <w:i/>
                <w:sz w:val="20"/>
                <w:szCs w:val="20"/>
                <w:lang w:eastAsia="uk-UA"/>
              </w:rPr>
              <w:t>Відповідно до п. 10.2 Порядку контролю при визначенні санкцій за порушення, передбачені законами України «Про ринок електричної енергії» та «Про ринок природного газу», НКРЕКП враховує серйозність і тривалість правопорушення, наслідки правопорушення для інтересів ринку та учасників ринку.</w:t>
            </w:r>
          </w:p>
          <w:p w14:paraId="5220522D" w14:textId="2E112FE2" w:rsidR="00695663" w:rsidRPr="00AF3DE8" w:rsidRDefault="00695663" w:rsidP="000A67F8">
            <w:pPr>
              <w:spacing w:after="0"/>
              <w:jc w:val="both"/>
              <w:rPr>
                <w:rFonts w:ascii="Times New Roman" w:hAnsi="Times New Roman" w:cs="Times New Roman"/>
                <w:i/>
                <w:sz w:val="20"/>
                <w:szCs w:val="20"/>
              </w:rPr>
            </w:pPr>
            <w:r w:rsidRPr="00AF3DE8">
              <w:rPr>
                <w:rFonts w:ascii="Times New Roman" w:eastAsia="Yu Mincho" w:hAnsi="Times New Roman" w:cs="Times New Roman"/>
                <w:i/>
                <w:sz w:val="20"/>
                <w:szCs w:val="20"/>
                <w:lang w:eastAsia="uk-UA"/>
              </w:rPr>
              <w:lastRenderedPageBreak/>
              <w:t>Можливо передбачити й інші критерії.</w:t>
            </w:r>
          </w:p>
        </w:tc>
        <w:tc>
          <w:tcPr>
            <w:tcW w:w="692" w:type="pct"/>
            <w:vMerge/>
            <w:shd w:val="clear" w:color="auto" w:fill="auto"/>
          </w:tcPr>
          <w:p w14:paraId="3CFD75AB"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2075D179" w14:textId="77777777" w:rsidTr="008F0F70">
        <w:tc>
          <w:tcPr>
            <w:tcW w:w="383" w:type="pct"/>
          </w:tcPr>
          <w:p w14:paraId="74088459" w14:textId="3224BE4C"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2.11</w:t>
            </w:r>
          </w:p>
        </w:tc>
        <w:tc>
          <w:tcPr>
            <w:tcW w:w="1348" w:type="pct"/>
            <w:shd w:val="clear" w:color="auto" w:fill="auto"/>
          </w:tcPr>
          <w:p w14:paraId="0F1ACED4"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2.11. За критерієм «масштаб впливу порушення» визначаються порушення, що впливають на:</w:t>
            </w:r>
          </w:p>
          <w:p w14:paraId="127D5131"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одного учасника ринку (у тому числі на споживача) (1 бал);</w:t>
            </w:r>
          </w:p>
          <w:p w14:paraId="6CA084CA"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2 – 99 учасників ринку (2 бали);</w:t>
            </w:r>
          </w:p>
          <w:p w14:paraId="05CA449E" w14:textId="651317DE"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понад 100 учасників ринку (3 бали).</w:t>
            </w:r>
          </w:p>
        </w:tc>
        <w:tc>
          <w:tcPr>
            <w:tcW w:w="1656" w:type="pct"/>
            <w:shd w:val="clear" w:color="auto" w:fill="auto"/>
          </w:tcPr>
          <w:p w14:paraId="5F62B38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«Д.ТРЕЙДІНГ»</w:t>
            </w:r>
          </w:p>
          <w:p w14:paraId="2BDC4C0E" w14:textId="3B3BD7C1" w:rsidR="00695663" w:rsidRPr="00AF3DE8" w:rsidRDefault="00695663" w:rsidP="000A67F8">
            <w:pPr>
              <w:spacing w:after="0"/>
              <w:jc w:val="both"/>
              <w:rPr>
                <w:rFonts w:ascii="Times New Roman" w:hAnsi="Times New Roman" w:cs="Times New Roman"/>
                <w:i/>
                <w:iCs/>
                <w:sz w:val="20"/>
                <w:szCs w:val="20"/>
              </w:rPr>
            </w:pPr>
            <w:r w:rsidRPr="00AF3DE8">
              <w:rPr>
                <w:rFonts w:ascii="Times New Roman" w:hAnsi="Times New Roman" w:cs="Times New Roman"/>
                <w:i/>
                <w:iCs/>
                <w:sz w:val="20"/>
                <w:szCs w:val="20"/>
              </w:rPr>
              <w:t>Пропонуємо вилучити пункт повністю</w:t>
            </w:r>
          </w:p>
          <w:p w14:paraId="01D0E60D" w14:textId="46163985" w:rsidR="00695663" w:rsidRPr="00AF3DE8" w:rsidRDefault="00695663" w:rsidP="000A67F8">
            <w:pPr>
              <w:spacing w:after="0"/>
              <w:jc w:val="both"/>
              <w:rPr>
                <w:rFonts w:ascii="Times New Roman" w:hAnsi="Times New Roman" w:cs="Times New Roman"/>
                <w:i/>
                <w:iCs/>
                <w:sz w:val="20"/>
                <w:szCs w:val="20"/>
              </w:rPr>
            </w:pPr>
          </w:p>
          <w:p w14:paraId="5DA97105" w14:textId="4861A528" w:rsidR="00695663" w:rsidRPr="00AF3DE8" w:rsidRDefault="00695663" w:rsidP="000A67F8">
            <w:pPr>
              <w:spacing w:after="0"/>
              <w:jc w:val="both"/>
              <w:rPr>
                <w:rFonts w:ascii="Times New Roman" w:hAnsi="Times New Roman" w:cs="Times New Roman"/>
                <w:i/>
                <w:iCs/>
                <w:sz w:val="20"/>
                <w:szCs w:val="20"/>
              </w:rPr>
            </w:pPr>
          </w:p>
          <w:p w14:paraId="6509CF4A" w14:textId="446228F8" w:rsidR="00695663" w:rsidRPr="00AF3DE8" w:rsidRDefault="00695663" w:rsidP="000A67F8">
            <w:pPr>
              <w:spacing w:after="0"/>
              <w:jc w:val="both"/>
              <w:rPr>
                <w:rFonts w:ascii="Times New Roman" w:hAnsi="Times New Roman" w:cs="Times New Roman"/>
                <w:i/>
                <w:iCs/>
                <w:sz w:val="20"/>
                <w:szCs w:val="20"/>
              </w:rPr>
            </w:pPr>
          </w:p>
          <w:p w14:paraId="04CA78D4" w14:textId="77777777" w:rsidR="00695663" w:rsidRPr="00AF3DE8" w:rsidRDefault="00695663" w:rsidP="000A67F8">
            <w:pPr>
              <w:spacing w:after="0"/>
              <w:jc w:val="both"/>
              <w:rPr>
                <w:rFonts w:ascii="Times New Roman" w:hAnsi="Times New Roman" w:cs="Times New Roman"/>
                <w:i/>
                <w:iCs/>
                <w:sz w:val="20"/>
                <w:szCs w:val="20"/>
              </w:rPr>
            </w:pPr>
          </w:p>
          <w:p w14:paraId="46E0CDCE" w14:textId="77777777" w:rsidR="00695663" w:rsidRPr="00AF3DE8" w:rsidRDefault="00695663" w:rsidP="000A67F8">
            <w:pPr>
              <w:spacing w:after="0"/>
              <w:jc w:val="both"/>
              <w:rPr>
                <w:rFonts w:ascii="Times New Roman" w:hAnsi="Times New Roman" w:cs="Times New Roman"/>
                <w:i/>
                <w:sz w:val="20"/>
                <w:szCs w:val="20"/>
              </w:rPr>
            </w:pPr>
          </w:p>
          <w:p w14:paraId="089726FF" w14:textId="77777777" w:rsidR="00695663" w:rsidRPr="00AF3DE8" w:rsidRDefault="00695663" w:rsidP="000A67F8">
            <w:pPr>
              <w:spacing w:after="0"/>
              <w:jc w:val="both"/>
              <w:rPr>
                <w:rFonts w:ascii="Times New Roman" w:hAnsi="Times New Roman" w:cs="Times New Roman"/>
                <w:i/>
                <w:sz w:val="20"/>
                <w:szCs w:val="20"/>
              </w:rPr>
            </w:pPr>
          </w:p>
          <w:p w14:paraId="3C575314" w14:textId="77777777" w:rsidR="00695663" w:rsidRPr="00AF3DE8" w:rsidRDefault="00695663" w:rsidP="000A67F8">
            <w:pPr>
              <w:spacing w:after="0"/>
              <w:jc w:val="both"/>
              <w:rPr>
                <w:rFonts w:ascii="Times New Roman" w:hAnsi="Times New Roman" w:cs="Times New Roman"/>
                <w:i/>
                <w:sz w:val="20"/>
                <w:szCs w:val="20"/>
              </w:rPr>
            </w:pPr>
          </w:p>
          <w:p w14:paraId="0C8A23E5" w14:textId="77777777" w:rsidR="00695663" w:rsidRPr="00AF3DE8" w:rsidRDefault="00695663" w:rsidP="000A67F8">
            <w:pPr>
              <w:spacing w:after="0"/>
              <w:jc w:val="both"/>
              <w:rPr>
                <w:rFonts w:ascii="Times New Roman" w:hAnsi="Times New Roman" w:cs="Times New Roman"/>
                <w:i/>
                <w:sz w:val="20"/>
                <w:szCs w:val="20"/>
              </w:rPr>
            </w:pPr>
          </w:p>
          <w:p w14:paraId="668427C6" w14:textId="77777777" w:rsidR="00695663" w:rsidRPr="00AF3DE8" w:rsidRDefault="00695663" w:rsidP="000A67F8">
            <w:pPr>
              <w:spacing w:after="0"/>
              <w:jc w:val="both"/>
              <w:rPr>
                <w:rFonts w:ascii="Times New Roman" w:hAnsi="Times New Roman" w:cs="Times New Roman"/>
                <w:i/>
                <w:sz w:val="20"/>
                <w:szCs w:val="20"/>
              </w:rPr>
            </w:pPr>
          </w:p>
          <w:p w14:paraId="668A2279" w14:textId="77777777" w:rsidR="00695663" w:rsidRPr="00AF3DE8" w:rsidRDefault="00695663" w:rsidP="000A67F8">
            <w:pPr>
              <w:spacing w:after="0"/>
              <w:jc w:val="both"/>
              <w:rPr>
                <w:rFonts w:ascii="Times New Roman" w:hAnsi="Times New Roman" w:cs="Times New Roman"/>
                <w:i/>
                <w:color w:val="1F1F1F"/>
                <w:sz w:val="20"/>
                <w:szCs w:val="20"/>
                <w:shd w:val="clear" w:color="auto" w:fill="FFFFFF"/>
              </w:rPr>
            </w:pPr>
            <w:r w:rsidRPr="00AF3DE8">
              <w:rPr>
                <w:rFonts w:ascii="Times New Roman" w:hAnsi="Times New Roman" w:cs="Times New Roman"/>
                <w:i/>
                <w:color w:val="1F1F1F"/>
                <w:sz w:val="20"/>
                <w:szCs w:val="20"/>
                <w:shd w:val="clear" w:color="auto" w:fill="FFFFFF"/>
              </w:rPr>
              <w:t>АТ «КИЇВГАЗ»</w:t>
            </w:r>
          </w:p>
          <w:p w14:paraId="5C596468" w14:textId="77777777" w:rsidR="00695663" w:rsidRPr="00AF3DE8" w:rsidRDefault="00695663" w:rsidP="000A67F8">
            <w:pPr>
              <w:spacing w:after="0"/>
              <w:ind w:firstLine="709"/>
              <w:jc w:val="both"/>
              <w:rPr>
                <w:rFonts w:ascii="Times New Roman" w:hAnsi="Times New Roman" w:cs="Times New Roman"/>
                <w:sz w:val="20"/>
                <w:szCs w:val="20"/>
              </w:rPr>
            </w:pPr>
            <w:r w:rsidRPr="00AF3DE8">
              <w:rPr>
                <w:rFonts w:ascii="Times New Roman" w:hAnsi="Times New Roman" w:cs="Times New Roman"/>
                <w:sz w:val="20"/>
                <w:szCs w:val="20"/>
              </w:rPr>
              <w:t xml:space="preserve">2.11. За критерієм «масштаб впливу порушення» визначаються порушення, що впливають на: </w:t>
            </w:r>
          </w:p>
          <w:p w14:paraId="6C6DCB8F" w14:textId="77777777" w:rsidR="00695663" w:rsidRPr="00AF3DE8" w:rsidRDefault="00695663" w:rsidP="000A67F8">
            <w:pPr>
              <w:spacing w:after="0"/>
              <w:ind w:firstLine="709"/>
              <w:jc w:val="both"/>
              <w:rPr>
                <w:rFonts w:ascii="Times New Roman" w:hAnsi="Times New Roman" w:cs="Times New Roman"/>
                <w:sz w:val="20"/>
                <w:szCs w:val="20"/>
              </w:rPr>
            </w:pPr>
            <w:r w:rsidRPr="00AF3DE8">
              <w:rPr>
                <w:rFonts w:ascii="Times New Roman" w:hAnsi="Times New Roman" w:cs="Times New Roman"/>
                <w:sz w:val="20"/>
                <w:szCs w:val="20"/>
              </w:rPr>
              <w:t>одного учасника ринку (</w:t>
            </w:r>
            <w:r w:rsidRPr="00AF3DE8">
              <w:rPr>
                <w:rFonts w:ascii="Times New Roman" w:hAnsi="Times New Roman" w:cs="Times New Roman"/>
                <w:b/>
                <w:sz w:val="20"/>
                <w:szCs w:val="20"/>
              </w:rPr>
              <w:t>або 1 випадок на об’єктах побутових споживача, технологічно пов’язаних</w:t>
            </w:r>
            <w:r w:rsidRPr="00AF3DE8">
              <w:rPr>
                <w:rFonts w:ascii="Times New Roman" w:hAnsi="Times New Roman" w:cs="Times New Roman"/>
                <w:sz w:val="20"/>
                <w:szCs w:val="20"/>
              </w:rPr>
              <w:t>) (1 бал);</w:t>
            </w:r>
          </w:p>
          <w:p w14:paraId="4B272EBA" w14:textId="77777777" w:rsidR="00695663" w:rsidRPr="00AF3DE8" w:rsidRDefault="00695663" w:rsidP="000A67F8">
            <w:pPr>
              <w:spacing w:after="0"/>
              <w:ind w:firstLine="709"/>
              <w:jc w:val="both"/>
              <w:rPr>
                <w:rFonts w:ascii="Times New Roman" w:hAnsi="Times New Roman" w:cs="Times New Roman"/>
                <w:sz w:val="20"/>
                <w:szCs w:val="20"/>
              </w:rPr>
            </w:pPr>
            <w:r w:rsidRPr="00AF3DE8">
              <w:rPr>
                <w:rFonts w:ascii="Times New Roman" w:hAnsi="Times New Roman" w:cs="Times New Roman"/>
                <w:sz w:val="20"/>
                <w:szCs w:val="20"/>
              </w:rPr>
              <w:t xml:space="preserve">2 – 99 учасників ринку (2 бали); </w:t>
            </w:r>
          </w:p>
          <w:p w14:paraId="757192FD" w14:textId="39386020"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sz w:val="20"/>
                <w:szCs w:val="20"/>
              </w:rPr>
              <w:t>понад 100 учасників ринку (3 бали).</w:t>
            </w:r>
          </w:p>
          <w:p w14:paraId="6ED166EE" w14:textId="77777777" w:rsidR="00695663" w:rsidRPr="00AF3DE8" w:rsidRDefault="00695663" w:rsidP="000A67F8">
            <w:pPr>
              <w:spacing w:after="0"/>
              <w:jc w:val="both"/>
              <w:rPr>
                <w:rFonts w:ascii="Times New Roman" w:hAnsi="Times New Roman" w:cs="Times New Roman"/>
                <w:i/>
                <w:sz w:val="20"/>
                <w:szCs w:val="20"/>
              </w:rPr>
            </w:pPr>
          </w:p>
          <w:p w14:paraId="7266B9A2"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226F77E4"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b/>
                <w:sz w:val="20"/>
                <w:szCs w:val="20"/>
                <w:lang w:eastAsia="uk-UA"/>
              </w:rPr>
            </w:pPr>
            <w:r w:rsidRPr="00AF3DE8">
              <w:rPr>
                <w:rFonts w:ascii="Times New Roman" w:eastAsia="Yu Mincho" w:hAnsi="Times New Roman" w:cs="Times New Roman"/>
                <w:b/>
                <w:sz w:val="20"/>
                <w:szCs w:val="20"/>
                <w:lang w:eastAsia="uk-UA"/>
              </w:rPr>
              <w:t>2.9.</w:t>
            </w:r>
            <w:r w:rsidRPr="00AF3DE8">
              <w:rPr>
                <w:rFonts w:ascii="Times New Roman" w:eastAsia="Yu Mincho" w:hAnsi="Times New Roman" w:cs="Times New Roman"/>
                <w:sz w:val="20"/>
                <w:szCs w:val="20"/>
                <w:lang w:eastAsia="uk-UA"/>
              </w:rPr>
              <w:t xml:space="preserve"> За критерієм «масштаб </w:t>
            </w:r>
            <w:r w:rsidRPr="00AF3DE8">
              <w:rPr>
                <w:rFonts w:ascii="Times New Roman" w:eastAsia="Yu Mincho" w:hAnsi="Times New Roman" w:cs="Times New Roman"/>
                <w:b/>
                <w:sz w:val="20"/>
                <w:szCs w:val="20"/>
                <w:lang w:eastAsia="uk-UA"/>
              </w:rPr>
              <w:t>дії</w:t>
            </w:r>
            <w:r w:rsidRPr="00AF3DE8">
              <w:rPr>
                <w:rFonts w:ascii="Times New Roman" w:eastAsia="Yu Mincho" w:hAnsi="Times New Roman" w:cs="Times New Roman"/>
                <w:sz w:val="20"/>
                <w:szCs w:val="20"/>
                <w:lang w:eastAsia="uk-UA"/>
              </w:rPr>
              <w:t xml:space="preserve"> порушення» визначаються порушення, що </w:t>
            </w:r>
            <w:r w:rsidRPr="00AF3DE8">
              <w:rPr>
                <w:rFonts w:ascii="Times New Roman" w:eastAsia="Yu Mincho" w:hAnsi="Times New Roman" w:cs="Times New Roman"/>
                <w:b/>
                <w:sz w:val="20"/>
                <w:szCs w:val="20"/>
                <w:lang w:eastAsia="uk-UA"/>
              </w:rPr>
              <w:t>спричинили негативні наслідки для:</w:t>
            </w:r>
          </w:p>
          <w:p w14:paraId="29571855"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b/>
                <w:sz w:val="20"/>
                <w:szCs w:val="20"/>
                <w:lang w:eastAsia="uk-UA"/>
              </w:rPr>
            </w:pPr>
            <w:r w:rsidRPr="00AF3DE8">
              <w:rPr>
                <w:rFonts w:ascii="Times New Roman" w:eastAsia="Yu Mincho" w:hAnsi="Times New Roman" w:cs="Times New Roman"/>
                <w:b/>
                <w:sz w:val="20"/>
                <w:szCs w:val="20"/>
                <w:lang w:eastAsia="uk-UA"/>
              </w:rPr>
              <w:t>одноразово для невеликої кількості (до 100) осіб (у тому числі фізичних та юридичних) (2 бали);</w:t>
            </w:r>
          </w:p>
          <w:p w14:paraId="0D4D38B1"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b/>
                <w:sz w:val="20"/>
                <w:szCs w:val="20"/>
                <w:lang w:eastAsia="uk-UA"/>
              </w:rPr>
            </w:pPr>
            <w:r w:rsidRPr="00AF3DE8">
              <w:rPr>
                <w:rFonts w:ascii="Times New Roman" w:eastAsia="Yu Mincho" w:hAnsi="Times New Roman" w:cs="Times New Roman"/>
                <w:b/>
                <w:sz w:val="20"/>
                <w:szCs w:val="20"/>
                <w:lang w:eastAsia="uk-UA"/>
              </w:rPr>
              <w:t>два і більше разів для невеликої кількості осіб (3 балів);</w:t>
            </w:r>
          </w:p>
          <w:p w14:paraId="6684A089"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b/>
                <w:sz w:val="20"/>
                <w:szCs w:val="20"/>
                <w:lang w:eastAsia="uk-UA"/>
              </w:rPr>
            </w:pPr>
            <w:r w:rsidRPr="00AF3DE8">
              <w:rPr>
                <w:rFonts w:ascii="Times New Roman" w:eastAsia="Yu Mincho" w:hAnsi="Times New Roman" w:cs="Times New Roman"/>
                <w:b/>
                <w:sz w:val="20"/>
                <w:szCs w:val="20"/>
                <w:lang w:eastAsia="uk-UA"/>
              </w:rPr>
              <w:t>одноразово для понад 100 осіб (4 бали);</w:t>
            </w:r>
          </w:p>
          <w:p w14:paraId="7D93EA37" w14:textId="77777777" w:rsidR="00695663" w:rsidRPr="00AF3DE8" w:rsidRDefault="00695663" w:rsidP="000A67F8">
            <w:pPr>
              <w:spacing w:after="0"/>
              <w:jc w:val="both"/>
              <w:rPr>
                <w:rFonts w:ascii="Times New Roman" w:eastAsia="Yu Mincho" w:hAnsi="Times New Roman" w:cs="Times New Roman"/>
                <w:b/>
                <w:sz w:val="20"/>
                <w:szCs w:val="20"/>
                <w:lang w:eastAsia="uk-UA"/>
              </w:rPr>
            </w:pPr>
            <w:r w:rsidRPr="00AF3DE8">
              <w:rPr>
                <w:rFonts w:ascii="Times New Roman" w:eastAsia="Yu Mincho" w:hAnsi="Times New Roman" w:cs="Times New Roman"/>
                <w:b/>
                <w:sz w:val="20"/>
                <w:szCs w:val="20"/>
                <w:lang w:eastAsia="uk-UA"/>
              </w:rPr>
              <w:t>два і більше разів для понад 100 осіб (5 балів).</w:t>
            </w:r>
          </w:p>
          <w:p w14:paraId="7D654B7D" w14:textId="77777777" w:rsidR="00695663" w:rsidRPr="00AF3DE8" w:rsidRDefault="00695663" w:rsidP="000A67F8">
            <w:pPr>
              <w:spacing w:after="0"/>
              <w:jc w:val="both"/>
              <w:rPr>
                <w:rFonts w:ascii="Times New Roman" w:hAnsi="Times New Roman" w:cs="Times New Roman"/>
                <w:i/>
                <w:sz w:val="20"/>
                <w:szCs w:val="20"/>
              </w:rPr>
            </w:pPr>
          </w:p>
          <w:p w14:paraId="5C099994" w14:textId="77777777" w:rsidR="00695663" w:rsidRPr="00AF3DE8" w:rsidRDefault="00695663" w:rsidP="000A67F8">
            <w:pPr>
              <w:spacing w:after="0"/>
              <w:jc w:val="both"/>
              <w:rPr>
                <w:rFonts w:ascii="Times New Roman" w:hAnsi="Times New Roman" w:cs="Times New Roman"/>
                <w:i/>
                <w:sz w:val="20"/>
                <w:szCs w:val="20"/>
              </w:rPr>
            </w:pPr>
          </w:p>
          <w:p w14:paraId="2C5CC15A" w14:textId="77777777" w:rsidR="00695663" w:rsidRPr="00AF3DE8" w:rsidRDefault="00695663" w:rsidP="000A67F8">
            <w:pPr>
              <w:spacing w:after="0"/>
              <w:jc w:val="both"/>
              <w:rPr>
                <w:rFonts w:ascii="Times New Roman" w:hAnsi="Times New Roman" w:cs="Times New Roman"/>
                <w:i/>
                <w:sz w:val="20"/>
                <w:szCs w:val="20"/>
              </w:rPr>
            </w:pPr>
          </w:p>
          <w:p w14:paraId="262115FC" w14:textId="77777777" w:rsidR="00695663" w:rsidRPr="00AF3DE8" w:rsidRDefault="00695663" w:rsidP="000A67F8">
            <w:pPr>
              <w:spacing w:after="0"/>
              <w:jc w:val="both"/>
              <w:rPr>
                <w:rFonts w:ascii="Times New Roman" w:hAnsi="Times New Roman" w:cs="Times New Roman"/>
                <w:i/>
                <w:sz w:val="20"/>
                <w:szCs w:val="20"/>
              </w:rPr>
            </w:pPr>
          </w:p>
          <w:p w14:paraId="042DD156" w14:textId="77777777" w:rsidR="00695663" w:rsidRPr="00AF3DE8" w:rsidRDefault="00695663" w:rsidP="000A67F8">
            <w:pPr>
              <w:spacing w:after="0"/>
              <w:jc w:val="both"/>
              <w:rPr>
                <w:rFonts w:ascii="Times New Roman" w:hAnsi="Times New Roman" w:cs="Times New Roman"/>
                <w:i/>
                <w:sz w:val="20"/>
                <w:szCs w:val="20"/>
              </w:rPr>
            </w:pPr>
          </w:p>
          <w:p w14:paraId="47E75392" w14:textId="77777777" w:rsidR="00695663" w:rsidRPr="00AF3DE8" w:rsidRDefault="00695663" w:rsidP="000A67F8">
            <w:pPr>
              <w:spacing w:after="0"/>
              <w:jc w:val="both"/>
              <w:rPr>
                <w:rFonts w:ascii="Times New Roman" w:hAnsi="Times New Roman" w:cs="Times New Roman"/>
                <w:i/>
                <w:sz w:val="20"/>
                <w:szCs w:val="20"/>
              </w:rPr>
            </w:pPr>
          </w:p>
          <w:p w14:paraId="4821487B" w14:textId="77777777" w:rsidR="00695663" w:rsidRPr="00AF3DE8" w:rsidRDefault="00695663" w:rsidP="000A67F8">
            <w:pPr>
              <w:spacing w:after="0"/>
              <w:jc w:val="both"/>
              <w:rPr>
                <w:rFonts w:ascii="Times New Roman" w:hAnsi="Times New Roman" w:cs="Times New Roman"/>
                <w:i/>
                <w:sz w:val="20"/>
                <w:szCs w:val="20"/>
              </w:rPr>
            </w:pPr>
          </w:p>
          <w:p w14:paraId="04C869C1" w14:textId="77777777" w:rsidR="00695663" w:rsidRPr="00AF3DE8" w:rsidRDefault="00695663" w:rsidP="000A67F8">
            <w:pPr>
              <w:spacing w:after="0"/>
              <w:jc w:val="both"/>
              <w:rPr>
                <w:rFonts w:ascii="Times New Roman" w:hAnsi="Times New Roman" w:cs="Times New Roman"/>
                <w:i/>
                <w:sz w:val="20"/>
                <w:szCs w:val="20"/>
              </w:rPr>
            </w:pPr>
          </w:p>
          <w:p w14:paraId="35511FCE" w14:textId="77777777" w:rsidR="00695663" w:rsidRPr="00AF3DE8" w:rsidRDefault="00695663" w:rsidP="000A67F8">
            <w:pPr>
              <w:spacing w:after="0"/>
              <w:jc w:val="both"/>
              <w:rPr>
                <w:rFonts w:ascii="Times New Roman" w:hAnsi="Times New Roman" w:cs="Times New Roman"/>
                <w:i/>
                <w:sz w:val="20"/>
                <w:szCs w:val="20"/>
              </w:rPr>
            </w:pPr>
          </w:p>
          <w:p w14:paraId="557D5518" w14:textId="77777777" w:rsidR="00695663" w:rsidRPr="00AF3DE8" w:rsidRDefault="00695663" w:rsidP="000A67F8">
            <w:pPr>
              <w:spacing w:after="0"/>
              <w:jc w:val="both"/>
              <w:rPr>
                <w:rFonts w:ascii="Times New Roman" w:hAnsi="Times New Roman" w:cs="Times New Roman"/>
                <w:i/>
                <w:sz w:val="20"/>
                <w:szCs w:val="20"/>
              </w:rPr>
            </w:pPr>
          </w:p>
          <w:p w14:paraId="44364E2A"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403697A1" w14:textId="77777777" w:rsidR="00695663" w:rsidRPr="00AF3DE8" w:rsidRDefault="00695663" w:rsidP="000A67F8">
            <w:pPr>
              <w:pStyle w:val="List11"/>
              <w:numPr>
                <w:ilvl w:val="0"/>
                <w:numId w:val="0"/>
              </w:numPr>
              <w:spacing w:before="0" w:after="0"/>
              <w:ind w:firstLine="709"/>
              <w:rPr>
                <w:rFonts w:cs="Times New Roman"/>
                <w:sz w:val="20"/>
                <w:szCs w:val="20"/>
              </w:rPr>
            </w:pPr>
            <w:r w:rsidRPr="00AF3DE8">
              <w:rPr>
                <w:rFonts w:cs="Times New Roman"/>
                <w:sz w:val="20"/>
                <w:szCs w:val="20"/>
              </w:rPr>
              <w:lastRenderedPageBreak/>
              <w:t>2.11. За критерієм «масштаб впливу порушення» визначаються порушення, що впливають на:</w:t>
            </w:r>
          </w:p>
          <w:p w14:paraId="0963C958"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eastAsiaTheme="minorEastAsia" w:cs="Times New Roman"/>
                <w:b/>
                <w:bCs/>
                <w:strike/>
                <w:sz w:val="20"/>
                <w:szCs w:val="20"/>
              </w:rPr>
              <w:t xml:space="preserve">одного учасника </w:t>
            </w:r>
            <w:r w:rsidRPr="00AF3DE8">
              <w:rPr>
                <w:rFonts w:eastAsiaTheme="minorEastAsia" w:cs="Times New Roman"/>
                <w:b/>
                <w:bCs/>
                <w:sz w:val="20"/>
                <w:szCs w:val="20"/>
              </w:rPr>
              <w:t>1 - 10 000 учасників</w:t>
            </w:r>
            <w:r w:rsidRPr="00AF3DE8">
              <w:rPr>
                <w:rFonts w:eastAsiaTheme="minorEastAsia" w:cs="Times New Roman"/>
                <w:sz w:val="20"/>
                <w:szCs w:val="20"/>
              </w:rPr>
              <w:t xml:space="preserve"> ринку (у тому числі на споживача) (1 бал);</w:t>
            </w:r>
          </w:p>
          <w:p w14:paraId="542FDDE1"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eastAsiaTheme="minorEastAsia" w:cs="Times New Roman"/>
                <w:b/>
                <w:bCs/>
                <w:strike/>
                <w:sz w:val="20"/>
                <w:szCs w:val="20"/>
              </w:rPr>
              <w:t>2 – 99</w:t>
            </w:r>
            <w:r w:rsidRPr="00AF3DE8">
              <w:rPr>
                <w:rFonts w:eastAsiaTheme="minorEastAsia" w:cs="Times New Roman"/>
                <w:sz w:val="20"/>
                <w:szCs w:val="20"/>
              </w:rPr>
              <w:t xml:space="preserve"> 10 001  – 100 000 учасників ринку (2 бали);</w:t>
            </w:r>
          </w:p>
          <w:p w14:paraId="4B5FE152"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eastAsiaTheme="minorEastAsia" w:cs="Times New Roman"/>
                <w:sz w:val="20"/>
                <w:szCs w:val="20"/>
              </w:rPr>
              <w:t>понад 100 </w:t>
            </w:r>
            <w:r w:rsidRPr="00AF3DE8">
              <w:rPr>
                <w:rFonts w:eastAsiaTheme="minorEastAsia" w:cs="Times New Roman"/>
                <w:b/>
                <w:bCs/>
                <w:sz w:val="20"/>
                <w:szCs w:val="20"/>
              </w:rPr>
              <w:t>000</w:t>
            </w:r>
            <w:r w:rsidRPr="00AF3DE8">
              <w:rPr>
                <w:rFonts w:eastAsiaTheme="minorEastAsia" w:cs="Times New Roman"/>
                <w:sz w:val="20"/>
                <w:szCs w:val="20"/>
              </w:rPr>
              <w:t xml:space="preserve"> учасників ринку (3 бали).</w:t>
            </w:r>
          </w:p>
          <w:p w14:paraId="3BB725A9" w14:textId="3853E5CD" w:rsidR="00695663" w:rsidRPr="00AF3DE8" w:rsidRDefault="00695663" w:rsidP="000A67F8">
            <w:pPr>
              <w:spacing w:after="0"/>
              <w:jc w:val="both"/>
              <w:rPr>
                <w:rFonts w:ascii="Times New Roman" w:hAnsi="Times New Roman" w:cs="Times New Roman"/>
                <w:i/>
                <w:sz w:val="20"/>
                <w:szCs w:val="20"/>
              </w:rPr>
            </w:pPr>
            <w:r w:rsidRPr="00AF3DE8">
              <w:rPr>
                <w:rFonts w:ascii="Times New Roman" w:eastAsiaTheme="minorEastAsia" w:hAnsi="Times New Roman" w:cs="Times New Roman"/>
                <w:b/>
                <w:bCs/>
                <w:sz w:val="20"/>
                <w:szCs w:val="20"/>
              </w:rPr>
              <w:t xml:space="preserve">Критерій </w:t>
            </w:r>
            <w:r w:rsidRPr="00AF3DE8">
              <w:rPr>
                <w:rFonts w:ascii="Times New Roman" w:hAnsi="Times New Roman" w:cs="Times New Roman"/>
                <w:b/>
                <w:bCs/>
                <w:sz w:val="20"/>
                <w:szCs w:val="20"/>
              </w:rPr>
              <w:t>«масштаб впливу порушення» не може застосовуватись для виду порушення, що передбачений в підпункті 6 пункту 2.9 цієї Методики.</w:t>
            </w:r>
          </w:p>
        </w:tc>
        <w:tc>
          <w:tcPr>
            <w:tcW w:w="921" w:type="pct"/>
            <w:shd w:val="clear" w:color="auto" w:fill="auto"/>
          </w:tcPr>
          <w:p w14:paraId="688F6F4E"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ТОВ «Д.ТРЕЙДІНГ»</w:t>
            </w:r>
          </w:p>
          <w:p w14:paraId="56658D8C" w14:textId="77777777" w:rsidR="00695663" w:rsidRPr="00AF3DE8" w:rsidRDefault="00695663" w:rsidP="000A67F8">
            <w:pPr>
              <w:spacing w:after="0"/>
              <w:jc w:val="both"/>
              <w:rPr>
                <w:rFonts w:ascii="Times New Roman" w:eastAsiaTheme="minorEastAsia" w:hAnsi="Times New Roman" w:cs="Times New Roman"/>
                <w:sz w:val="20"/>
                <w:szCs w:val="20"/>
                <w:lang w:eastAsia="uk-UA"/>
              </w:rPr>
            </w:pPr>
            <w:r w:rsidRPr="00AF3DE8">
              <w:rPr>
                <w:rFonts w:ascii="Times New Roman" w:eastAsiaTheme="minorEastAsia" w:hAnsi="Times New Roman" w:cs="Times New Roman"/>
                <w:sz w:val="20"/>
                <w:szCs w:val="20"/>
                <w:lang w:eastAsia="uk-UA"/>
              </w:rPr>
              <w:t xml:space="preserve">У п.2.6. пропонувалося вилучити  «масштаб впливу порушення» адже відсутні пояснення того, яким саме чином мають бути підраховані кількість учасників ринку та вплив на них. </w:t>
            </w:r>
          </w:p>
          <w:p w14:paraId="313A6D01" w14:textId="77777777" w:rsidR="00695663" w:rsidRPr="00AF3DE8" w:rsidRDefault="00695663" w:rsidP="000A67F8">
            <w:pPr>
              <w:spacing w:after="0"/>
              <w:jc w:val="both"/>
              <w:rPr>
                <w:rFonts w:ascii="Times New Roman" w:eastAsiaTheme="minorEastAsia" w:hAnsi="Times New Roman" w:cs="Times New Roman"/>
                <w:sz w:val="20"/>
                <w:szCs w:val="20"/>
                <w:lang w:eastAsia="uk-UA"/>
              </w:rPr>
            </w:pPr>
            <w:r w:rsidRPr="00AF3DE8">
              <w:rPr>
                <w:rFonts w:ascii="Times New Roman" w:eastAsiaTheme="minorEastAsia" w:hAnsi="Times New Roman" w:cs="Times New Roman"/>
                <w:sz w:val="20"/>
                <w:szCs w:val="20"/>
                <w:lang w:eastAsia="uk-UA"/>
              </w:rPr>
              <w:t>Відповідно, пункт 2.11. також потребує вилучення.</w:t>
            </w:r>
          </w:p>
          <w:p w14:paraId="792ED12C" w14:textId="42CC7B33" w:rsidR="00695663" w:rsidRPr="00AF3DE8" w:rsidRDefault="00695663" w:rsidP="000A67F8">
            <w:pPr>
              <w:spacing w:after="0"/>
              <w:jc w:val="both"/>
              <w:rPr>
                <w:rFonts w:ascii="Times New Roman" w:hAnsi="Times New Roman" w:cs="Times New Roman"/>
                <w:i/>
                <w:sz w:val="20"/>
                <w:szCs w:val="20"/>
              </w:rPr>
            </w:pPr>
          </w:p>
          <w:p w14:paraId="35358BDA" w14:textId="77777777" w:rsidR="00695663" w:rsidRPr="00AF3DE8" w:rsidRDefault="00695663" w:rsidP="000A67F8">
            <w:pPr>
              <w:spacing w:after="0"/>
              <w:jc w:val="both"/>
              <w:rPr>
                <w:rFonts w:ascii="Times New Roman" w:hAnsi="Times New Roman" w:cs="Times New Roman"/>
                <w:i/>
                <w:color w:val="1F1F1F"/>
                <w:sz w:val="20"/>
                <w:szCs w:val="20"/>
                <w:shd w:val="clear" w:color="auto" w:fill="FFFFFF"/>
              </w:rPr>
            </w:pPr>
            <w:r w:rsidRPr="00AF3DE8">
              <w:rPr>
                <w:rFonts w:ascii="Times New Roman" w:hAnsi="Times New Roman" w:cs="Times New Roman"/>
                <w:i/>
                <w:color w:val="1F1F1F"/>
                <w:sz w:val="20"/>
                <w:szCs w:val="20"/>
                <w:shd w:val="clear" w:color="auto" w:fill="FFFFFF"/>
              </w:rPr>
              <w:t>АТ «КИЇВГАЗ»</w:t>
            </w:r>
          </w:p>
          <w:p w14:paraId="399F299F" w14:textId="62430ADA"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bCs/>
                <w:iCs/>
                <w:sz w:val="20"/>
                <w:szCs w:val="20"/>
                <w:shd w:val="clear" w:color="auto" w:fill="FFFFFF"/>
              </w:rPr>
              <w:t>Наприклад, можливе відключення газового стояка у двоповерховій будівлі і масштаб впливу зразу збільшується вдвічі – з 1 балу до 2 балів.</w:t>
            </w:r>
          </w:p>
          <w:p w14:paraId="0A8D212A" w14:textId="633E0B64" w:rsidR="00695663" w:rsidRPr="00AF3DE8" w:rsidRDefault="00695663" w:rsidP="000A67F8">
            <w:pPr>
              <w:spacing w:after="0"/>
              <w:jc w:val="both"/>
              <w:rPr>
                <w:rFonts w:ascii="Times New Roman" w:hAnsi="Times New Roman" w:cs="Times New Roman"/>
                <w:i/>
                <w:sz w:val="20"/>
                <w:szCs w:val="20"/>
              </w:rPr>
            </w:pPr>
          </w:p>
          <w:p w14:paraId="5E47F1F0" w14:textId="77777777" w:rsidR="00695663" w:rsidRPr="00AF3DE8" w:rsidRDefault="00695663" w:rsidP="000A67F8">
            <w:pPr>
              <w:spacing w:after="0"/>
              <w:jc w:val="both"/>
              <w:rPr>
                <w:rFonts w:ascii="Times New Roman" w:hAnsi="Times New Roman" w:cs="Times New Roman"/>
                <w:i/>
                <w:sz w:val="20"/>
                <w:szCs w:val="20"/>
              </w:rPr>
            </w:pPr>
          </w:p>
          <w:p w14:paraId="168BD443"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74188ACD"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Пропонується змінити з урахуванням того, що вплив порушення може поширюватися як на учасників ринку, так і на осіб, що ще не стали учасниками ринку через порушення ліцензіатом(-</w:t>
            </w:r>
            <w:proofErr w:type="spellStart"/>
            <w:r w:rsidRPr="00AF3DE8">
              <w:rPr>
                <w:rFonts w:ascii="Times New Roman" w:hAnsi="Times New Roman" w:cs="Times New Roman"/>
                <w:i/>
                <w:sz w:val="20"/>
                <w:szCs w:val="20"/>
              </w:rPr>
              <w:t>ами</w:t>
            </w:r>
            <w:proofErr w:type="spellEnd"/>
            <w:r w:rsidRPr="00AF3DE8">
              <w:rPr>
                <w:rFonts w:ascii="Times New Roman" w:hAnsi="Times New Roman" w:cs="Times New Roman"/>
                <w:i/>
                <w:sz w:val="20"/>
                <w:szCs w:val="20"/>
              </w:rPr>
              <w:t xml:space="preserve">) умов щодо приєднання до мереж або надання доступу до ринку. </w:t>
            </w:r>
          </w:p>
          <w:p w14:paraId="7CE5CA38" w14:textId="6C91D31B"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Крім того, багаторазовість скоєння порушення може свідчити про умисний характер такого порушення, тому має збільшувати серйозність порушення.</w:t>
            </w:r>
          </w:p>
          <w:p w14:paraId="1F0FF307" w14:textId="77777777" w:rsidR="00695663" w:rsidRPr="00AF3DE8" w:rsidRDefault="00695663" w:rsidP="000A67F8">
            <w:pPr>
              <w:spacing w:after="0"/>
              <w:jc w:val="both"/>
              <w:rPr>
                <w:rFonts w:ascii="Times New Roman" w:hAnsi="Times New Roman" w:cs="Times New Roman"/>
                <w:i/>
                <w:sz w:val="20"/>
                <w:szCs w:val="20"/>
              </w:rPr>
            </w:pPr>
          </w:p>
          <w:p w14:paraId="41EB06DE"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7C2C8A13" w14:textId="0B9304BD"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sz w:val="20"/>
                <w:szCs w:val="20"/>
              </w:rPr>
              <w:lastRenderedPageBreak/>
              <w:t>У зв’язку з тим, що неможливо встановити точне коло учасників ринку на яке впливає порушення щодо невиконання інвестиційних програм, пропонуємо встановити виключення для такого виду порушення.</w:t>
            </w:r>
          </w:p>
        </w:tc>
        <w:tc>
          <w:tcPr>
            <w:tcW w:w="692" w:type="pct"/>
            <w:vMerge/>
            <w:shd w:val="clear" w:color="auto" w:fill="auto"/>
          </w:tcPr>
          <w:p w14:paraId="53B9F842"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29D60EDC" w14:textId="77777777" w:rsidTr="008F0F70">
        <w:tc>
          <w:tcPr>
            <w:tcW w:w="383" w:type="pct"/>
          </w:tcPr>
          <w:p w14:paraId="79370297" w14:textId="5C161CD2"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2.12</w:t>
            </w:r>
          </w:p>
        </w:tc>
        <w:tc>
          <w:tcPr>
            <w:tcW w:w="1348" w:type="pct"/>
            <w:shd w:val="clear" w:color="auto" w:fill="auto"/>
          </w:tcPr>
          <w:p w14:paraId="4596FE2B"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2.12. За критерієм «тривалість ефекту від порушення» визначаються порушення, що мають такий ефект:</w:t>
            </w:r>
          </w:p>
          <w:p w14:paraId="4CA1956E"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короткостроковий (до одного місяця) (1 бал);</w:t>
            </w:r>
          </w:p>
          <w:p w14:paraId="6DEE86AF"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середньостроковий (до одного року) (2 бали);</w:t>
            </w:r>
          </w:p>
          <w:p w14:paraId="4E6B63AD" w14:textId="72B1CCBA"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довгостроковий (понад один рік) (3 бали).</w:t>
            </w:r>
          </w:p>
        </w:tc>
        <w:tc>
          <w:tcPr>
            <w:tcW w:w="1656" w:type="pct"/>
            <w:shd w:val="clear" w:color="auto" w:fill="auto"/>
          </w:tcPr>
          <w:p w14:paraId="327CCFF1" w14:textId="4E798187"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eastAsia="Times New Roman" w:hAnsi="Times New Roman" w:cs="Times New Roman"/>
                <w:i/>
                <w:iCs/>
                <w:sz w:val="20"/>
                <w:szCs w:val="20"/>
              </w:rPr>
              <w:t>АТ «ДТЕК ДНІПРОЕНЕРГО»</w:t>
            </w:r>
          </w:p>
          <w:p w14:paraId="6F6C812B" w14:textId="4212C99A"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ЗАХІДЕНЕРГО»</w:t>
            </w:r>
          </w:p>
          <w:p w14:paraId="7FF2D890"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524BF63D"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686A359E"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«ХАРКІВОБЛЕНЕРГО»</w:t>
            </w:r>
          </w:p>
          <w:p w14:paraId="65CCE179" w14:textId="77777777" w:rsidR="00695663" w:rsidRPr="00AF3DE8" w:rsidRDefault="00695663" w:rsidP="000A67F8">
            <w:pPr>
              <w:spacing w:after="0"/>
              <w:jc w:val="both"/>
              <w:rPr>
                <w:rFonts w:ascii="Times New Roman" w:eastAsia="Times New Roman" w:hAnsi="Times New Roman" w:cs="Times New Roman"/>
                <w:i/>
                <w:iCs/>
                <w:sz w:val="20"/>
                <w:szCs w:val="20"/>
              </w:rPr>
            </w:pPr>
          </w:p>
          <w:p w14:paraId="27D0DA90"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Виключити.</w:t>
            </w:r>
          </w:p>
          <w:p w14:paraId="2A35281B" w14:textId="77777777" w:rsidR="00695663" w:rsidRPr="00AF3DE8" w:rsidRDefault="00695663" w:rsidP="000A67F8">
            <w:pPr>
              <w:spacing w:after="0"/>
              <w:jc w:val="both"/>
              <w:rPr>
                <w:rFonts w:ascii="Times New Roman" w:hAnsi="Times New Roman" w:cs="Times New Roman"/>
                <w:i/>
                <w:sz w:val="20"/>
                <w:szCs w:val="20"/>
              </w:rPr>
            </w:pPr>
          </w:p>
          <w:p w14:paraId="278384EB" w14:textId="77777777" w:rsidR="00695663" w:rsidRPr="00AF3DE8" w:rsidRDefault="00695663" w:rsidP="000A67F8">
            <w:pPr>
              <w:spacing w:after="0"/>
              <w:jc w:val="both"/>
              <w:rPr>
                <w:rFonts w:ascii="Times New Roman" w:hAnsi="Times New Roman" w:cs="Times New Roman"/>
                <w:i/>
                <w:sz w:val="20"/>
                <w:szCs w:val="20"/>
              </w:rPr>
            </w:pPr>
          </w:p>
          <w:p w14:paraId="33AEB501" w14:textId="77777777" w:rsidR="00695663" w:rsidRPr="00AF3DE8" w:rsidRDefault="00695663" w:rsidP="000A67F8">
            <w:pPr>
              <w:spacing w:after="0"/>
              <w:jc w:val="both"/>
              <w:rPr>
                <w:rFonts w:ascii="Times New Roman" w:hAnsi="Times New Roman" w:cs="Times New Roman"/>
                <w:i/>
                <w:sz w:val="20"/>
                <w:szCs w:val="20"/>
              </w:rPr>
            </w:pPr>
          </w:p>
          <w:p w14:paraId="76364999" w14:textId="77777777" w:rsidR="00695663" w:rsidRPr="00AF3DE8" w:rsidRDefault="00695663" w:rsidP="000A67F8">
            <w:pPr>
              <w:spacing w:after="0"/>
              <w:jc w:val="both"/>
              <w:rPr>
                <w:rFonts w:ascii="Times New Roman" w:hAnsi="Times New Roman" w:cs="Times New Roman"/>
                <w:i/>
                <w:sz w:val="20"/>
                <w:szCs w:val="20"/>
              </w:rPr>
            </w:pPr>
          </w:p>
          <w:p w14:paraId="23F0C88D" w14:textId="77777777" w:rsidR="00695663" w:rsidRPr="00AF3DE8" w:rsidRDefault="00695663" w:rsidP="000A67F8">
            <w:pPr>
              <w:spacing w:after="0"/>
              <w:jc w:val="both"/>
              <w:rPr>
                <w:rFonts w:ascii="Times New Roman" w:hAnsi="Times New Roman" w:cs="Times New Roman"/>
                <w:i/>
                <w:sz w:val="20"/>
                <w:szCs w:val="20"/>
              </w:rPr>
            </w:pPr>
          </w:p>
          <w:p w14:paraId="30C103A3" w14:textId="77777777" w:rsidR="00695663" w:rsidRPr="00AF3DE8" w:rsidRDefault="00695663" w:rsidP="000A67F8">
            <w:pPr>
              <w:spacing w:after="0"/>
              <w:jc w:val="both"/>
              <w:rPr>
                <w:rFonts w:ascii="Times New Roman" w:hAnsi="Times New Roman" w:cs="Times New Roman"/>
                <w:i/>
                <w:sz w:val="20"/>
                <w:szCs w:val="20"/>
              </w:rPr>
            </w:pPr>
          </w:p>
          <w:p w14:paraId="04B22794" w14:textId="77777777" w:rsidR="00695663" w:rsidRPr="00AF3DE8" w:rsidRDefault="00695663" w:rsidP="000A67F8">
            <w:pPr>
              <w:spacing w:after="0"/>
              <w:jc w:val="both"/>
              <w:rPr>
                <w:rFonts w:ascii="Times New Roman" w:hAnsi="Times New Roman" w:cs="Times New Roman"/>
                <w:i/>
                <w:sz w:val="20"/>
                <w:szCs w:val="20"/>
              </w:rPr>
            </w:pPr>
          </w:p>
          <w:p w14:paraId="75EA2023" w14:textId="77777777" w:rsidR="00695663" w:rsidRPr="00AF3DE8" w:rsidRDefault="00695663" w:rsidP="000A67F8">
            <w:pPr>
              <w:spacing w:after="0"/>
              <w:jc w:val="both"/>
              <w:rPr>
                <w:rFonts w:ascii="Times New Roman" w:hAnsi="Times New Roman" w:cs="Times New Roman"/>
                <w:i/>
                <w:sz w:val="20"/>
                <w:szCs w:val="20"/>
              </w:rPr>
            </w:pPr>
          </w:p>
          <w:p w14:paraId="74832E99" w14:textId="77777777" w:rsidR="00695663" w:rsidRPr="00AF3DE8" w:rsidRDefault="00695663" w:rsidP="000A67F8">
            <w:pPr>
              <w:spacing w:after="0"/>
              <w:jc w:val="both"/>
              <w:rPr>
                <w:rFonts w:ascii="Times New Roman" w:hAnsi="Times New Roman" w:cs="Times New Roman"/>
                <w:i/>
                <w:sz w:val="20"/>
                <w:szCs w:val="20"/>
              </w:rPr>
            </w:pPr>
          </w:p>
          <w:p w14:paraId="70DCD90A" w14:textId="7F1CC4F3" w:rsidR="00695663" w:rsidRPr="00AF3DE8" w:rsidRDefault="00695663" w:rsidP="000A67F8">
            <w:pPr>
              <w:spacing w:after="0"/>
              <w:jc w:val="both"/>
              <w:rPr>
                <w:rFonts w:ascii="Times New Roman" w:hAnsi="Times New Roman" w:cs="Times New Roman"/>
                <w:i/>
                <w:sz w:val="20"/>
                <w:szCs w:val="20"/>
              </w:rPr>
            </w:pPr>
          </w:p>
          <w:p w14:paraId="0DBC8AB4" w14:textId="1521C893" w:rsidR="00695663" w:rsidRPr="00AF3DE8" w:rsidRDefault="00695663" w:rsidP="000A67F8">
            <w:pPr>
              <w:spacing w:after="0"/>
              <w:jc w:val="both"/>
              <w:rPr>
                <w:rFonts w:ascii="Times New Roman" w:hAnsi="Times New Roman" w:cs="Times New Roman"/>
                <w:i/>
                <w:sz w:val="20"/>
                <w:szCs w:val="20"/>
              </w:rPr>
            </w:pPr>
          </w:p>
          <w:p w14:paraId="4C18772F" w14:textId="61A1205C" w:rsidR="00695663" w:rsidRPr="00AF3DE8" w:rsidRDefault="00695663" w:rsidP="000A67F8">
            <w:pPr>
              <w:spacing w:after="0"/>
              <w:jc w:val="both"/>
              <w:rPr>
                <w:rFonts w:ascii="Times New Roman" w:hAnsi="Times New Roman" w:cs="Times New Roman"/>
                <w:i/>
                <w:sz w:val="20"/>
                <w:szCs w:val="20"/>
              </w:rPr>
            </w:pPr>
          </w:p>
          <w:p w14:paraId="7D6364E6" w14:textId="6922D8F1" w:rsidR="00695663" w:rsidRPr="00AF3DE8" w:rsidRDefault="00695663" w:rsidP="000A67F8">
            <w:pPr>
              <w:spacing w:after="0"/>
              <w:jc w:val="both"/>
              <w:rPr>
                <w:rFonts w:ascii="Times New Roman" w:hAnsi="Times New Roman" w:cs="Times New Roman"/>
                <w:i/>
                <w:sz w:val="20"/>
                <w:szCs w:val="20"/>
              </w:rPr>
            </w:pPr>
          </w:p>
          <w:p w14:paraId="78E98C75" w14:textId="32BE6ED3" w:rsidR="00695663" w:rsidRPr="00AF3DE8" w:rsidRDefault="00695663" w:rsidP="000A67F8">
            <w:pPr>
              <w:spacing w:after="0"/>
              <w:jc w:val="both"/>
              <w:rPr>
                <w:rFonts w:ascii="Times New Roman" w:hAnsi="Times New Roman" w:cs="Times New Roman"/>
                <w:i/>
                <w:sz w:val="20"/>
                <w:szCs w:val="20"/>
              </w:rPr>
            </w:pPr>
          </w:p>
          <w:p w14:paraId="4EAE541E" w14:textId="10DDD6F9" w:rsidR="00695663" w:rsidRPr="00AF3DE8" w:rsidRDefault="00695663" w:rsidP="000A67F8">
            <w:pPr>
              <w:spacing w:after="0"/>
              <w:jc w:val="both"/>
              <w:rPr>
                <w:rFonts w:ascii="Times New Roman" w:hAnsi="Times New Roman" w:cs="Times New Roman"/>
                <w:i/>
                <w:sz w:val="20"/>
                <w:szCs w:val="20"/>
              </w:rPr>
            </w:pPr>
          </w:p>
          <w:p w14:paraId="298CBA4B" w14:textId="16D38CB1" w:rsidR="00695663" w:rsidRPr="00AF3DE8" w:rsidRDefault="00695663" w:rsidP="000A67F8">
            <w:pPr>
              <w:spacing w:after="0"/>
              <w:jc w:val="both"/>
              <w:rPr>
                <w:rFonts w:ascii="Times New Roman" w:hAnsi="Times New Roman" w:cs="Times New Roman"/>
                <w:i/>
                <w:sz w:val="20"/>
                <w:szCs w:val="20"/>
              </w:rPr>
            </w:pPr>
          </w:p>
          <w:p w14:paraId="4CC913AE" w14:textId="5904C896" w:rsidR="00695663" w:rsidRPr="00AF3DE8" w:rsidRDefault="00695663" w:rsidP="000A67F8">
            <w:pPr>
              <w:spacing w:after="0"/>
              <w:jc w:val="both"/>
              <w:rPr>
                <w:rFonts w:ascii="Times New Roman" w:hAnsi="Times New Roman" w:cs="Times New Roman"/>
                <w:i/>
                <w:sz w:val="20"/>
                <w:szCs w:val="20"/>
              </w:rPr>
            </w:pPr>
          </w:p>
          <w:p w14:paraId="7965FB44" w14:textId="58655125" w:rsidR="00695663" w:rsidRPr="00AF3DE8" w:rsidRDefault="00695663" w:rsidP="000A67F8">
            <w:pPr>
              <w:spacing w:after="0"/>
              <w:jc w:val="both"/>
              <w:rPr>
                <w:rFonts w:ascii="Times New Roman" w:hAnsi="Times New Roman" w:cs="Times New Roman"/>
                <w:i/>
                <w:sz w:val="20"/>
                <w:szCs w:val="20"/>
              </w:rPr>
            </w:pPr>
          </w:p>
          <w:p w14:paraId="41E6D295" w14:textId="4F29654F" w:rsidR="00695663" w:rsidRPr="00AF3DE8" w:rsidRDefault="00695663" w:rsidP="000A67F8">
            <w:pPr>
              <w:spacing w:after="0"/>
              <w:jc w:val="both"/>
              <w:rPr>
                <w:rFonts w:ascii="Times New Roman" w:hAnsi="Times New Roman" w:cs="Times New Roman"/>
                <w:i/>
                <w:sz w:val="20"/>
                <w:szCs w:val="20"/>
              </w:rPr>
            </w:pPr>
          </w:p>
          <w:p w14:paraId="13E450F6" w14:textId="3902A44A" w:rsidR="00695663" w:rsidRPr="00AF3DE8" w:rsidRDefault="00695663" w:rsidP="000A67F8">
            <w:pPr>
              <w:spacing w:after="0"/>
              <w:jc w:val="both"/>
              <w:rPr>
                <w:rFonts w:ascii="Times New Roman" w:hAnsi="Times New Roman" w:cs="Times New Roman"/>
                <w:i/>
                <w:sz w:val="20"/>
                <w:szCs w:val="20"/>
              </w:rPr>
            </w:pPr>
          </w:p>
          <w:p w14:paraId="35658A31" w14:textId="13735571" w:rsidR="00695663" w:rsidRPr="00AF3DE8" w:rsidRDefault="00695663" w:rsidP="000A67F8">
            <w:pPr>
              <w:spacing w:after="0"/>
              <w:jc w:val="both"/>
              <w:rPr>
                <w:rFonts w:ascii="Times New Roman" w:hAnsi="Times New Roman" w:cs="Times New Roman"/>
                <w:i/>
                <w:sz w:val="20"/>
                <w:szCs w:val="20"/>
              </w:rPr>
            </w:pPr>
          </w:p>
          <w:p w14:paraId="4AA18925" w14:textId="32173A04" w:rsidR="00695663" w:rsidRPr="00AF3DE8" w:rsidRDefault="00695663" w:rsidP="000A67F8">
            <w:pPr>
              <w:spacing w:after="0"/>
              <w:jc w:val="both"/>
              <w:rPr>
                <w:rFonts w:ascii="Times New Roman" w:hAnsi="Times New Roman" w:cs="Times New Roman"/>
                <w:i/>
                <w:sz w:val="20"/>
                <w:szCs w:val="20"/>
              </w:rPr>
            </w:pPr>
          </w:p>
          <w:p w14:paraId="401982AC" w14:textId="3916B273" w:rsidR="00695663" w:rsidRPr="00AF3DE8" w:rsidRDefault="00695663" w:rsidP="000A67F8">
            <w:pPr>
              <w:spacing w:after="0"/>
              <w:jc w:val="both"/>
              <w:rPr>
                <w:rFonts w:ascii="Times New Roman" w:hAnsi="Times New Roman" w:cs="Times New Roman"/>
                <w:i/>
                <w:sz w:val="20"/>
                <w:szCs w:val="20"/>
              </w:rPr>
            </w:pPr>
          </w:p>
          <w:p w14:paraId="36C8C251" w14:textId="4ED35D6A" w:rsidR="00695663" w:rsidRPr="00AF3DE8" w:rsidRDefault="00695663" w:rsidP="000A67F8">
            <w:pPr>
              <w:spacing w:after="0"/>
              <w:jc w:val="both"/>
              <w:rPr>
                <w:rFonts w:ascii="Times New Roman" w:hAnsi="Times New Roman" w:cs="Times New Roman"/>
                <w:i/>
                <w:sz w:val="20"/>
                <w:szCs w:val="20"/>
              </w:rPr>
            </w:pPr>
          </w:p>
          <w:p w14:paraId="1DB389FF" w14:textId="0BC1B0FD" w:rsidR="00695663" w:rsidRPr="00AF3DE8" w:rsidRDefault="00695663" w:rsidP="000A67F8">
            <w:pPr>
              <w:spacing w:after="0"/>
              <w:jc w:val="both"/>
              <w:rPr>
                <w:rFonts w:ascii="Times New Roman" w:hAnsi="Times New Roman" w:cs="Times New Roman"/>
                <w:i/>
                <w:sz w:val="20"/>
                <w:szCs w:val="20"/>
              </w:rPr>
            </w:pPr>
          </w:p>
          <w:p w14:paraId="20AF99FA" w14:textId="0BB2CAEA" w:rsidR="00695663" w:rsidRPr="00AF3DE8" w:rsidRDefault="00695663" w:rsidP="000A67F8">
            <w:pPr>
              <w:spacing w:after="0"/>
              <w:jc w:val="both"/>
              <w:rPr>
                <w:rFonts w:ascii="Times New Roman" w:hAnsi="Times New Roman" w:cs="Times New Roman"/>
                <w:i/>
                <w:sz w:val="20"/>
                <w:szCs w:val="20"/>
              </w:rPr>
            </w:pPr>
          </w:p>
          <w:p w14:paraId="651F243C" w14:textId="76BDF898" w:rsidR="00695663" w:rsidRPr="00AF3DE8" w:rsidRDefault="00695663" w:rsidP="000A67F8">
            <w:pPr>
              <w:spacing w:after="0"/>
              <w:jc w:val="both"/>
              <w:rPr>
                <w:rFonts w:ascii="Times New Roman" w:hAnsi="Times New Roman" w:cs="Times New Roman"/>
                <w:i/>
                <w:sz w:val="20"/>
                <w:szCs w:val="20"/>
              </w:rPr>
            </w:pPr>
          </w:p>
          <w:p w14:paraId="70F6E783" w14:textId="4B1C7603" w:rsidR="00695663" w:rsidRPr="00AF3DE8" w:rsidRDefault="00695663" w:rsidP="000A67F8">
            <w:pPr>
              <w:spacing w:after="0"/>
              <w:jc w:val="both"/>
              <w:rPr>
                <w:rFonts w:ascii="Times New Roman" w:hAnsi="Times New Roman" w:cs="Times New Roman"/>
                <w:i/>
                <w:sz w:val="20"/>
                <w:szCs w:val="20"/>
              </w:rPr>
            </w:pPr>
          </w:p>
          <w:p w14:paraId="1DE840CF" w14:textId="720B185E" w:rsidR="00695663" w:rsidRPr="00AF3DE8" w:rsidRDefault="00695663" w:rsidP="000A67F8">
            <w:pPr>
              <w:spacing w:after="0"/>
              <w:jc w:val="both"/>
              <w:rPr>
                <w:rFonts w:ascii="Times New Roman" w:hAnsi="Times New Roman" w:cs="Times New Roman"/>
                <w:i/>
                <w:sz w:val="20"/>
                <w:szCs w:val="20"/>
              </w:rPr>
            </w:pPr>
          </w:p>
          <w:p w14:paraId="2EB2BFD1" w14:textId="1A757D89" w:rsidR="00695663" w:rsidRPr="00AF3DE8" w:rsidRDefault="00695663" w:rsidP="000A67F8">
            <w:pPr>
              <w:spacing w:after="0"/>
              <w:jc w:val="both"/>
              <w:rPr>
                <w:rFonts w:ascii="Times New Roman" w:hAnsi="Times New Roman" w:cs="Times New Roman"/>
                <w:i/>
                <w:sz w:val="20"/>
                <w:szCs w:val="20"/>
              </w:rPr>
            </w:pPr>
          </w:p>
          <w:p w14:paraId="228E033F" w14:textId="09BE4961" w:rsidR="00695663" w:rsidRPr="00AF3DE8" w:rsidRDefault="00695663" w:rsidP="000A67F8">
            <w:pPr>
              <w:spacing w:after="0"/>
              <w:jc w:val="both"/>
              <w:rPr>
                <w:rFonts w:ascii="Times New Roman" w:hAnsi="Times New Roman" w:cs="Times New Roman"/>
                <w:i/>
                <w:sz w:val="20"/>
                <w:szCs w:val="20"/>
              </w:rPr>
            </w:pPr>
          </w:p>
          <w:p w14:paraId="6411C4C9" w14:textId="18B735DA" w:rsidR="00695663" w:rsidRPr="00AF3DE8" w:rsidRDefault="00695663" w:rsidP="000A67F8">
            <w:pPr>
              <w:spacing w:after="0"/>
              <w:jc w:val="both"/>
              <w:rPr>
                <w:rFonts w:ascii="Times New Roman" w:hAnsi="Times New Roman" w:cs="Times New Roman"/>
                <w:i/>
                <w:sz w:val="20"/>
                <w:szCs w:val="20"/>
              </w:rPr>
            </w:pPr>
          </w:p>
          <w:p w14:paraId="4799B613" w14:textId="77777777" w:rsidR="00695663" w:rsidRPr="00AF3DE8" w:rsidRDefault="00695663" w:rsidP="000A67F8">
            <w:pPr>
              <w:spacing w:after="0"/>
              <w:jc w:val="both"/>
              <w:rPr>
                <w:rFonts w:ascii="Times New Roman" w:hAnsi="Times New Roman" w:cs="Times New Roman"/>
                <w:i/>
                <w:sz w:val="20"/>
                <w:szCs w:val="20"/>
              </w:rPr>
            </w:pPr>
          </w:p>
          <w:p w14:paraId="76821EEC" w14:textId="78E93E04" w:rsidR="00695663" w:rsidRPr="00AF3DE8" w:rsidRDefault="00695663" w:rsidP="000A67F8">
            <w:pPr>
              <w:spacing w:after="0"/>
              <w:jc w:val="both"/>
              <w:rPr>
                <w:rFonts w:ascii="Times New Roman" w:hAnsi="Times New Roman" w:cs="Times New Roman"/>
                <w:i/>
                <w:sz w:val="20"/>
                <w:szCs w:val="20"/>
              </w:rPr>
            </w:pPr>
          </w:p>
          <w:p w14:paraId="26FD0A14" w14:textId="54786706" w:rsidR="00695663" w:rsidRPr="00AF3DE8" w:rsidRDefault="00695663" w:rsidP="000A67F8">
            <w:pPr>
              <w:spacing w:after="0"/>
              <w:jc w:val="both"/>
              <w:rPr>
                <w:rFonts w:ascii="Times New Roman" w:hAnsi="Times New Roman" w:cs="Times New Roman"/>
                <w:i/>
                <w:sz w:val="20"/>
                <w:szCs w:val="20"/>
              </w:rPr>
            </w:pPr>
          </w:p>
          <w:p w14:paraId="2A152F24" w14:textId="77777777" w:rsidR="00695663" w:rsidRPr="00AF3DE8" w:rsidRDefault="00695663" w:rsidP="000A67F8">
            <w:pPr>
              <w:spacing w:after="0"/>
              <w:jc w:val="both"/>
              <w:rPr>
                <w:rFonts w:ascii="Times New Roman" w:hAnsi="Times New Roman" w:cs="Times New Roman"/>
                <w:i/>
                <w:sz w:val="20"/>
                <w:szCs w:val="20"/>
              </w:rPr>
            </w:pPr>
          </w:p>
          <w:p w14:paraId="579B1996" w14:textId="743176F7" w:rsidR="00695663" w:rsidRPr="00AF3DE8" w:rsidRDefault="00695663" w:rsidP="000A67F8">
            <w:pPr>
              <w:spacing w:after="0"/>
              <w:jc w:val="both"/>
              <w:rPr>
                <w:rFonts w:ascii="Times New Roman" w:hAnsi="Times New Roman" w:cs="Times New Roman"/>
                <w:i/>
                <w:sz w:val="20"/>
                <w:szCs w:val="20"/>
              </w:rPr>
            </w:pPr>
          </w:p>
          <w:p w14:paraId="28ADDC04" w14:textId="30DE49B7" w:rsidR="00695663" w:rsidRPr="00AF3DE8" w:rsidRDefault="00695663" w:rsidP="000A67F8">
            <w:pPr>
              <w:spacing w:after="0"/>
              <w:jc w:val="both"/>
              <w:rPr>
                <w:rFonts w:ascii="Times New Roman" w:hAnsi="Times New Roman" w:cs="Times New Roman"/>
                <w:i/>
                <w:sz w:val="20"/>
                <w:szCs w:val="20"/>
              </w:rPr>
            </w:pPr>
          </w:p>
          <w:p w14:paraId="61859D3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ГС «РОЗУМНІ ЕЛЕКТРОМЕРЕЖІ УКРАЇНИ»</w:t>
            </w:r>
          </w:p>
          <w:p w14:paraId="6D961A15" w14:textId="77777777"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hAnsi="Times New Roman" w:cs="Times New Roman"/>
                <w:sz w:val="20"/>
                <w:szCs w:val="20"/>
              </w:rPr>
              <w:t>Даний критерій не може бути врахований для багатьох типів порушень (наприклад цільове використання тарифних коштів).</w:t>
            </w:r>
          </w:p>
          <w:p w14:paraId="327399B5" w14:textId="4373AB17" w:rsidR="00695663" w:rsidRDefault="00695663" w:rsidP="000A67F8">
            <w:pPr>
              <w:spacing w:after="0"/>
              <w:jc w:val="both"/>
              <w:rPr>
                <w:rFonts w:ascii="Times New Roman" w:eastAsiaTheme="minorEastAsia" w:hAnsi="Times New Roman" w:cs="Times New Roman"/>
                <w:sz w:val="20"/>
                <w:szCs w:val="20"/>
              </w:rPr>
            </w:pPr>
            <w:r w:rsidRPr="00AF3DE8">
              <w:rPr>
                <w:rFonts w:ascii="Times New Roman" w:eastAsiaTheme="minorEastAsia" w:hAnsi="Times New Roman" w:cs="Times New Roman"/>
                <w:sz w:val="20"/>
                <w:szCs w:val="20"/>
              </w:rPr>
              <w:t>Потребує доопрацювання</w:t>
            </w:r>
          </w:p>
          <w:p w14:paraId="477778AE" w14:textId="77777777" w:rsidR="00695663" w:rsidRPr="00AF3DE8" w:rsidRDefault="00695663" w:rsidP="000A67F8">
            <w:pPr>
              <w:spacing w:after="0"/>
              <w:jc w:val="both"/>
              <w:rPr>
                <w:rFonts w:ascii="Times New Roman" w:eastAsiaTheme="minorEastAsia" w:hAnsi="Times New Roman" w:cs="Times New Roman"/>
                <w:sz w:val="20"/>
                <w:szCs w:val="20"/>
              </w:rPr>
            </w:pPr>
          </w:p>
          <w:p w14:paraId="7030C52A"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468B015D"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eastAsiaTheme="minorEastAsia" w:cs="Times New Roman"/>
                <w:sz w:val="20"/>
                <w:szCs w:val="20"/>
              </w:rPr>
              <w:t>2.12. За критерієм «тривалість ефекту від порушення» визначаються порушення, що мають такий ефект:</w:t>
            </w:r>
          </w:p>
          <w:p w14:paraId="5DC029B2"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eastAsiaTheme="minorEastAsia" w:cs="Times New Roman"/>
                <w:sz w:val="20"/>
                <w:szCs w:val="20"/>
              </w:rPr>
              <w:t>короткостроковий (до одного місяця) (1 бал);</w:t>
            </w:r>
          </w:p>
          <w:p w14:paraId="300C747F"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eastAsiaTheme="minorEastAsia" w:cs="Times New Roman"/>
                <w:sz w:val="20"/>
                <w:szCs w:val="20"/>
              </w:rPr>
              <w:t>середньостроковий (</w:t>
            </w:r>
            <w:r w:rsidRPr="00AF3DE8">
              <w:rPr>
                <w:rFonts w:eastAsiaTheme="minorEastAsia" w:cs="Times New Roman"/>
                <w:b/>
                <w:bCs/>
                <w:strike/>
                <w:sz w:val="20"/>
                <w:szCs w:val="20"/>
              </w:rPr>
              <w:t xml:space="preserve">до </w:t>
            </w:r>
            <w:r w:rsidRPr="00AF3DE8">
              <w:rPr>
                <w:rFonts w:eastAsiaTheme="minorEastAsia" w:cs="Times New Roman"/>
                <w:b/>
                <w:bCs/>
                <w:sz w:val="20"/>
                <w:szCs w:val="20"/>
              </w:rPr>
              <w:t>більше</w:t>
            </w:r>
            <w:r w:rsidRPr="00AF3DE8">
              <w:rPr>
                <w:rFonts w:eastAsiaTheme="minorEastAsia" w:cs="Times New Roman"/>
                <w:sz w:val="20"/>
                <w:szCs w:val="20"/>
              </w:rPr>
              <w:t xml:space="preserve"> одного </w:t>
            </w:r>
            <w:r w:rsidRPr="00AF3DE8">
              <w:rPr>
                <w:rFonts w:eastAsiaTheme="minorEastAsia" w:cs="Times New Roman"/>
                <w:b/>
                <w:bCs/>
                <w:strike/>
                <w:sz w:val="20"/>
                <w:szCs w:val="20"/>
              </w:rPr>
              <w:t>року</w:t>
            </w:r>
            <w:r w:rsidRPr="00AF3DE8">
              <w:rPr>
                <w:rFonts w:eastAsiaTheme="minorEastAsia" w:cs="Times New Roman"/>
                <w:sz w:val="20"/>
                <w:szCs w:val="20"/>
              </w:rPr>
              <w:t xml:space="preserve"> </w:t>
            </w:r>
            <w:r w:rsidRPr="00AF3DE8">
              <w:rPr>
                <w:rFonts w:eastAsiaTheme="minorEastAsia" w:cs="Times New Roman"/>
                <w:b/>
                <w:bCs/>
                <w:sz w:val="20"/>
                <w:szCs w:val="20"/>
              </w:rPr>
              <w:t>місяця</w:t>
            </w:r>
            <w:r w:rsidRPr="00AF3DE8">
              <w:rPr>
                <w:rFonts w:eastAsiaTheme="minorEastAsia" w:cs="Times New Roman"/>
                <w:sz w:val="20"/>
                <w:szCs w:val="20"/>
              </w:rPr>
              <w:t>) (2 бали);</w:t>
            </w:r>
          </w:p>
          <w:p w14:paraId="5ABEB72A" w14:textId="68DDF604" w:rsidR="00695663" w:rsidRPr="00AF3DE8" w:rsidRDefault="00695663" w:rsidP="000A67F8">
            <w:pPr>
              <w:spacing w:after="0"/>
              <w:jc w:val="both"/>
              <w:rPr>
                <w:rFonts w:ascii="Times New Roman" w:hAnsi="Times New Roman" w:cs="Times New Roman"/>
                <w:i/>
                <w:sz w:val="20"/>
                <w:szCs w:val="20"/>
              </w:rPr>
            </w:pPr>
            <w:r w:rsidRPr="00AF3DE8">
              <w:rPr>
                <w:rFonts w:ascii="Times New Roman" w:eastAsiaTheme="minorEastAsia" w:hAnsi="Times New Roman" w:cs="Times New Roman"/>
                <w:b/>
                <w:bCs/>
                <w:strike/>
                <w:sz w:val="20"/>
                <w:szCs w:val="20"/>
              </w:rPr>
              <w:t>довгостроковий (понад один рік) (3 бали).</w:t>
            </w:r>
          </w:p>
          <w:p w14:paraId="08DBB167" w14:textId="36D5982D" w:rsidR="00695663" w:rsidRPr="00AF3DE8" w:rsidRDefault="00695663" w:rsidP="000A67F8">
            <w:pPr>
              <w:spacing w:after="0"/>
              <w:jc w:val="both"/>
              <w:rPr>
                <w:rFonts w:ascii="Times New Roman" w:hAnsi="Times New Roman" w:cs="Times New Roman"/>
                <w:i/>
                <w:sz w:val="20"/>
                <w:szCs w:val="20"/>
              </w:rPr>
            </w:pPr>
          </w:p>
        </w:tc>
        <w:tc>
          <w:tcPr>
            <w:tcW w:w="921" w:type="pct"/>
            <w:shd w:val="clear" w:color="auto" w:fill="auto"/>
          </w:tcPr>
          <w:p w14:paraId="79421B8D" w14:textId="30A4410A"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eastAsia="Times New Roman" w:hAnsi="Times New Roman" w:cs="Times New Roman"/>
                <w:i/>
                <w:iCs/>
                <w:sz w:val="20"/>
                <w:szCs w:val="20"/>
              </w:rPr>
              <w:lastRenderedPageBreak/>
              <w:t>АТ «ДТЕК ДНІПРОЕНЕРГО»</w:t>
            </w:r>
          </w:p>
          <w:p w14:paraId="00DBFB89" w14:textId="77777777"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hAnsi="Times New Roman" w:cs="Times New Roman"/>
                <w:i/>
                <w:sz w:val="20"/>
                <w:szCs w:val="20"/>
              </w:rPr>
              <w:t>АТ «ДТЕК ЗАХІДЕНЕРГО»</w:t>
            </w:r>
          </w:p>
          <w:p w14:paraId="3F3D60DE"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Методикою передбачено окремий розділ «Коригування розміру штрафу з урахуванням тривалості порушення», що обумовлює безпідставність застосування одного ж й того самого критерію двічі.</w:t>
            </w:r>
          </w:p>
          <w:p w14:paraId="6887A88C" w14:textId="77777777" w:rsidR="00695663" w:rsidRPr="00AF3DE8" w:rsidRDefault="00695663" w:rsidP="000A67F8">
            <w:pPr>
              <w:spacing w:after="0"/>
              <w:jc w:val="both"/>
              <w:rPr>
                <w:rFonts w:ascii="Times New Roman" w:hAnsi="Times New Roman" w:cs="Times New Roman"/>
                <w:i/>
                <w:sz w:val="20"/>
                <w:szCs w:val="20"/>
              </w:rPr>
            </w:pPr>
          </w:p>
          <w:p w14:paraId="15D372E8"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717C039E" w14:textId="77777777" w:rsidR="00695663" w:rsidRPr="00AF3DE8" w:rsidRDefault="00695663" w:rsidP="000A67F8">
            <w:pPr>
              <w:spacing w:after="0"/>
              <w:jc w:val="both"/>
              <w:rPr>
                <w:rFonts w:ascii="Times New Roman" w:eastAsia="Yu Mincho" w:hAnsi="Times New Roman" w:cs="Times New Roman"/>
                <w:i/>
                <w:sz w:val="20"/>
                <w:szCs w:val="20"/>
                <w:lang w:eastAsia="uk-UA"/>
              </w:rPr>
            </w:pPr>
            <w:r w:rsidRPr="00AF3DE8">
              <w:rPr>
                <w:rFonts w:ascii="Times New Roman" w:eastAsia="Yu Mincho" w:hAnsi="Times New Roman" w:cs="Times New Roman"/>
                <w:i/>
                <w:sz w:val="20"/>
                <w:szCs w:val="20"/>
                <w:lang w:eastAsia="uk-UA"/>
              </w:rPr>
              <w:t xml:space="preserve">Незрозумілим є поняття «ефект від порушення» і як визначатиметься його тривалість. Пропонується виключити, оскільки критерій тривалості дії порушення врахований у главі 3 </w:t>
            </w:r>
            <w:proofErr w:type="spellStart"/>
            <w:r w:rsidRPr="00AF3DE8">
              <w:rPr>
                <w:rFonts w:ascii="Times New Roman" w:eastAsia="Yu Mincho" w:hAnsi="Times New Roman" w:cs="Times New Roman"/>
                <w:i/>
                <w:sz w:val="20"/>
                <w:szCs w:val="20"/>
                <w:lang w:eastAsia="uk-UA"/>
              </w:rPr>
              <w:t>проєкту</w:t>
            </w:r>
            <w:proofErr w:type="spellEnd"/>
            <w:r w:rsidRPr="00AF3DE8">
              <w:rPr>
                <w:rFonts w:ascii="Times New Roman" w:eastAsia="Yu Mincho" w:hAnsi="Times New Roman" w:cs="Times New Roman"/>
                <w:i/>
                <w:sz w:val="20"/>
                <w:szCs w:val="20"/>
                <w:lang w:eastAsia="uk-UA"/>
              </w:rPr>
              <w:t xml:space="preserve"> Методики.</w:t>
            </w:r>
          </w:p>
          <w:p w14:paraId="4E529E59" w14:textId="77777777" w:rsidR="00695663" w:rsidRPr="00AF3DE8" w:rsidRDefault="00695663" w:rsidP="000A67F8">
            <w:pPr>
              <w:spacing w:after="0"/>
              <w:jc w:val="both"/>
              <w:rPr>
                <w:rFonts w:ascii="Times New Roman" w:hAnsi="Times New Roman" w:cs="Times New Roman"/>
                <w:i/>
                <w:sz w:val="20"/>
                <w:szCs w:val="20"/>
              </w:rPr>
            </w:pPr>
          </w:p>
          <w:p w14:paraId="52919798"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45457E50" w14:textId="77777777" w:rsidR="00695663" w:rsidRPr="00AF3DE8" w:rsidRDefault="00695663" w:rsidP="000A67F8">
            <w:pPr>
              <w:spacing w:after="0"/>
              <w:jc w:val="both"/>
              <w:rPr>
                <w:rFonts w:ascii="Times New Roman" w:eastAsiaTheme="minorEastAsia" w:hAnsi="Times New Roman" w:cs="Times New Roman"/>
                <w:b/>
                <w:bCs/>
                <w:sz w:val="20"/>
                <w:szCs w:val="20"/>
              </w:rPr>
            </w:pPr>
            <w:r w:rsidRPr="00AF3DE8">
              <w:rPr>
                <w:rFonts w:ascii="Times New Roman" w:eastAsiaTheme="minorEastAsia" w:hAnsi="Times New Roman" w:cs="Times New Roman"/>
                <w:b/>
                <w:bCs/>
                <w:sz w:val="20"/>
                <w:szCs w:val="20"/>
              </w:rPr>
              <w:t>Принципове зауваження.</w:t>
            </w:r>
          </w:p>
          <w:p w14:paraId="160B98A2" w14:textId="1A08DAAA" w:rsidR="00695663" w:rsidRPr="00AF3DE8" w:rsidRDefault="00695663" w:rsidP="000A67F8">
            <w:pPr>
              <w:autoSpaceDE w:val="0"/>
              <w:autoSpaceDN w:val="0"/>
              <w:adjustRightInd w:val="0"/>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Критерій «тривалість ефекту від порушення» у запропонованій редакції є неприйнятним, оскільки припускає різні трактування і не може бути </w:t>
            </w:r>
            <w:proofErr w:type="spellStart"/>
            <w:r w:rsidRPr="00AF3DE8">
              <w:rPr>
                <w:rFonts w:ascii="Times New Roman" w:hAnsi="Times New Roman" w:cs="Times New Roman"/>
                <w:sz w:val="20"/>
                <w:szCs w:val="20"/>
              </w:rPr>
              <w:t>коректно</w:t>
            </w:r>
            <w:proofErr w:type="spellEnd"/>
            <w:r w:rsidRPr="00AF3DE8">
              <w:rPr>
                <w:rFonts w:ascii="Times New Roman" w:hAnsi="Times New Roman" w:cs="Times New Roman"/>
                <w:sz w:val="20"/>
                <w:szCs w:val="20"/>
              </w:rPr>
              <w:t xml:space="preserve"> визначеним (застосованим) для багатьох типів порушень (наприклад, </w:t>
            </w:r>
            <w:r w:rsidRPr="00AF3DE8">
              <w:rPr>
                <w:rFonts w:ascii="Times New Roman" w:hAnsi="Times New Roman" w:cs="Times New Roman"/>
                <w:sz w:val="20"/>
                <w:szCs w:val="20"/>
              </w:rPr>
              <w:lastRenderedPageBreak/>
              <w:t>порушення щодо інвестиційних програм, цільового використання тарифних коштів тощо).</w:t>
            </w:r>
          </w:p>
          <w:p w14:paraId="4D97D5E0"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«ХАРКІВОБЛЕНЕРГО»</w:t>
            </w:r>
          </w:p>
          <w:p w14:paraId="2D1BD1B2" w14:textId="77777777" w:rsidR="00695663" w:rsidRPr="00AF3DE8" w:rsidRDefault="00695663" w:rsidP="000A67F8">
            <w:pPr>
              <w:pStyle w:val="a7"/>
              <w:spacing w:after="0"/>
              <w:ind w:left="0"/>
              <w:rPr>
                <w:rFonts w:ascii="Times New Roman" w:hAnsi="Times New Roman" w:cs="Times New Roman"/>
                <w:sz w:val="20"/>
                <w:szCs w:val="20"/>
                <w:lang w:val="uk-UA"/>
              </w:rPr>
            </w:pPr>
            <w:r w:rsidRPr="00AF3DE8">
              <w:rPr>
                <w:rFonts w:ascii="Times New Roman" w:hAnsi="Times New Roman" w:cs="Times New Roman"/>
                <w:sz w:val="20"/>
                <w:szCs w:val="20"/>
                <w:lang w:val="uk-UA"/>
              </w:rPr>
              <w:t xml:space="preserve">У р.3 Методики передбачено коригування розміру штрафу з урахуванням тривалості порушення. </w:t>
            </w:r>
          </w:p>
          <w:p w14:paraId="60B96FB7" w14:textId="1F4870A8" w:rsidR="00695663" w:rsidRPr="00AF3DE8" w:rsidRDefault="00695663" w:rsidP="000A67F8">
            <w:pPr>
              <w:autoSpaceDE w:val="0"/>
              <w:autoSpaceDN w:val="0"/>
              <w:adjustRightInd w:val="0"/>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      Вважаємо, що показник тривалості порушення або його ефекту є однорідним і у даному випадку подвоюється.</w:t>
            </w:r>
          </w:p>
          <w:p w14:paraId="4B4F3716" w14:textId="1139D1FF" w:rsidR="00695663" w:rsidRDefault="00695663" w:rsidP="000A67F8">
            <w:pPr>
              <w:autoSpaceDE w:val="0"/>
              <w:autoSpaceDN w:val="0"/>
              <w:adjustRightInd w:val="0"/>
              <w:spacing w:after="0"/>
              <w:jc w:val="both"/>
              <w:rPr>
                <w:rFonts w:ascii="Times New Roman" w:hAnsi="Times New Roman" w:cs="Times New Roman"/>
                <w:sz w:val="20"/>
                <w:szCs w:val="20"/>
              </w:rPr>
            </w:pPr>
          </w:p>
          <w:p w14:paraId="7239D636" w14:textId="2FDBC6C3" w:rsidR="00695663" w:rsidRDefault="00695663" w:rsidP="000A67F8">
            <w:pPr>
              <w:autoSpaceDE w:val="0"/>
              <w:autoSpaceDN w:val="0"/>
              <w:adjustRightInd w:val="0"/>
              <w:spacing w:after="0"/>
              <w:jc w:val="both"/>
              <w:rPr>
                <w:rFonts w:ascii="Times New Roman" w:hAnsi="Times New Roman" w:cs="Times New Roman"/>
                <w:sz w:val="20"/>
                <w:szCs w:val="20"/>
              </w:rPr>
            </w:pPr>
          </w:p>
          <w:p w14:paraId="1D64E51C" w14:textId="42B6147A" w:rsidR="00695663" w:rsidRDefault="00695663" w:rsidP="000A67F8">
            <w:pPr>
              <w:autoSpaceDE w:val="0"/>
              <w:autoSpaceDN w:val="0"/>
              <w:adjustRightInd w:val="0"/>
              <w:spacing w:after="0"/>
              <w:jc w:val="both"/>
              <w:rPr>
                <w:rFonts w:ascii="Times New Roman" w:hAnsi="Times New Roman" w:cs="Times New Roman"/>
                <w:sz w:val="20"/>
                <w:szCs w:val="20"/>
              </w:rPr>
            </w:pPr>
          </w:p>
          <w:p w14:paraId="5E3C53BA" w14:textId="4B64E461" w:rsidR="00695663" w:rsidRDefault="00695663" w:rsidP="000A67F8">
            <w:pPr>
              <w:autoSpaceDE w:val="0"/>
              <w:autoSpaceDN w:val="0"/>
              <w:adjustRightInd w:val="0"/>
              <w:spacing w:after="0"/>
              <w:jc w:val="both"/>
              <w:rPr>
                <w:rFonts w:ascii="Times New Roman" w:hAnsi="Times New Roman" w:cs="Times New Roman"/>
                <w:sz w:val="20"/>
                <w:szCs w:val="20"/>
              </w:rPr>
            </w:pPr>
          </w:p>
          <w:p w14:paraId="789A46F5" w14:textId="51A13085" w:rsidR="00695663" w:rsidRDefault="00695663" w:rsidP="000A67F8">
            <w:pPr>
              <w:autoSpaceDE w:val="0"/>
              <w:autoSpaceDN w:val="0"/>
              <w:adjustRightInd w:val="0"/>
              <w:spacing w:after="0"/>
              <w:jc w:val="both"/>
              <w:rPr>
                <w:rFonts w:ascii="Times New Roman" w:hAnsi="Times New Roman" w:cs="Times New Roman"/>
                <w:sz w:val="20"/>
                <w:szCs w:val="20"/>
              </w:rPr>
            </w:pPr>
          </w:p>
          <w:p w14:paraId="2FCF408C" w14:textId="3CEC19B8" w:rsidR="00695663" w:rsidRDefault="00695663" w:rsidP="000A67F8">
            <w:pPr>
              <w:autoSpaceDE w:val="0"/>
              <w:autoSpaceDN w:val="0"/>
              <w:adjustRightInd w:val="0"/>
              <w:spacing w:after="0"/>
              <w:jc w:val="both"/>
              <w:rPr>
                <w:rFonts w:ascii="Times New Roman" w:hAnsi="Times New Roman" w:cs="Times New Roman"/>
                <w:sz w:val="20"/>
                <w:szCs w:val="20"/>
              </w:rPr>
            </w:pPr>
          </w:p>
          <w:p w14:paraId="48A38009" w14:textId="77777777" w:rsidR="00695663" w:rsidRPr="00AF3DE8" w:rsidRDefault="00695663" w:rsidP="000A67F8">
            <w:pPr>
              <w:autoSpaceDE w:val="0"/>
              <w:autoSpaceDN w:val="0"/>
              <w:adjustRightInd w:val="0"/>
              <w:spacing w:after="0"/>
              <w:jc w:val="both"/>
              <w:rPr>
                <w:rFonts w:ascii="Times New Roman" w:hAnsi="Times New Roman" w:cs="Times New Roman"/>
                <w:sz w:val="20"/>
                <w:szCs w:val="20"/>
              </w:rPr>
            </w:pPr>
          </w:p>
          <w:p w14:paraId="2AA52D91"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7AABC4AD" w14:textId="3DBDEE4B" w:rsidR="00695663" w:rsidRPr="00AF3DE8" w:rsidRDefault="00695663" w:rsidP="000A67F8">
            <w:pPr>
              <w:autoSpaceDE w:val="0"/>
              <w:autoSpaceDN w:val="0"/>
              <w:adjustRightInd w:val="0"/>
              <w:spacing w:after="0"/>
              <w:jc w:val="both"/>
              <w:rPr>
                <w:rFonts w:ascii="Times New Roman" w:hAnsi="Times New Roman" w:cs="Times New Roman"/>
                <w:sz w:val="20"/>
                <w:szCs w:val="20"/>
              </w:rPr>
            </w:pPr>
            <w:r w:rsidRPr="00AF3DE8">
              <w:rPr>
                <w:rFonts w:ascii="Times New Roman" w:eastAsiaTheme="minorEastAsia" w:hAnsi="Times New Roman" w:cs="Times New Roman"/>
                <w:sz w:val="20"/>
                <w:szCs w:val="20"/>
              </w:rPr>
              <w:t>За загальним підходом, НКРЕКП здійснює планову виїзну перевірку ліцензіата щороку. Відповідно, яким чином, правопорушення ліцензіата може тривати понад один рік, якщо при встановленні належного графіку здійснення перевірок, таких порушень відбуватись не повинно.</w:t>
            </w:r>
          </w:p>
          <w:p w14:paraId="6F316FD1" w14:textId="3DA3C1E7" w:rsidR="00695663" w:rsidRPr="00AF3DE8" w:rsidRDefault="00695663" w:rsidP="000A67F8">
            <w:pPr>
              <w:spacing w:after="0"/>
              <w:jc w:val="both"/>
              <w:rPr>
                <w:rFonts w:ascii="Times New Roman" w:hAnsi="Times New Roman" w:cs="Times New Roman"/>
                <w:i/>
                <w:sz w:val="20"/>
                <w:szCs w:val="20"/>
              </w:rPr>
            </w:pPr>
          </w:p>
        </w:tc>
        <w:tc>
          <w:tcPr>
            <w:tcW w:w="692" w:type="pct"/>
            <w:vMerge/>
            <w:shd w:val="clear" w:color="auto" w:fill="auto"/>
          </w:tcPr>
          <w:p w14:paraId="569B95FE"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307D047B" w14:textId="77777777" w:rsidTr="008F0F70">
        <w:tc>
          <w:tcPr>
            <w:tcW w:w="383" w:type="pct"/>
          </w:tcPr>
          <w:p w14:paraId="62F1CC19" w14:textId="6A44E677"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2.13</w:t>
            </w:r>
          </w:p>
        </w:tc>
        <w:tc>
          <w:tcPr>
            <w:tcW w:w="1348" w:type="pct"/>
            <w:shd w:val="clear" w:color="auto" w:fill="auto"/>
          </w:tcPr>
          <w:p w14:paraId="04D77818"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2.13. За критерієм «географічний масштаб порушення» визначаються порушення, що мають такий характер:</w:t>
            </w:r>
          </w:p>
          <w:p w14:paraId="5926F461"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локальний (місцевий) (1 бал);</w:t>
            </w:r>
          </w:p>
          <w:p w14:paraId="467A07E7"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національний (2 бали); </w:t>
            </w:r>
          </w:p>
          <w:p w14:paraId="712FBD4F" w14:textId="528DFA84"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регіональний (наднаціональний) (3 бали).</w:t>
            </w:r>
          </w:p>
        </w:tc>
        <w:tc>
          <w:tcPr>
            <w:tcW w:w="1656" w:type="pct"/>
            <w:shd w:val="clear" w:color="auto" w:fill="auto"/>
          </w:tcPr>
          <w:p w14:paraId="75DA7138" w14:textId="7C940191"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«Д.ТРЕЙДІНГ»</w:t>
            </w:r>
          </w:p>
          <w:p w14:paraId="6FCA81F8" w14:textId="40CBACAC"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60AC0984" w14:textId="6FC33E7C"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bCs/>
                <w:i/>
                <w:noProof/>
                <w:sz w:val="20"/>
                <w:szCs w:val="20"/>
              </w:rPr>
              <w:t>ПРАТ «ДТЕК КИЇВСЬКІ ЕЛЕКТРОМЕРЕЖІ»</w:t>
            </w:r>
          </w:p>
          <w:p w14:paraId="247B48A9"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noProof/>
                <w:sz w:val="20"/>
                <w:szCs w:val="20"/>
              </w:rPr>
              <w:t>АТ ДТЕК «ОДЕСЬКІ ЕЛЕКТРОМЕРЕЖІ»</w:t>
            </w:r>
          </w:p>
          <w:p w14:paraId="550D06CB" w14:textId="77777777" w:rsidR="00695663" w:rsidRPr="00AF3DE8" w:rsidRDefault="00695663" w:rsidP="000A67F8">
            <w:pPr>
              <w:spacing w:after="0"/>
              <w:jc w:val="both"/>
              <w:rPr>
                <w:rFonts w:ascii="Times New Roman" w:hAnsi="Times New Roman" w:cs="Times New Roman"/>
                <w:i/>
                <w:sz w:val="20"/>
                <w:szCs w:val="20"/>
              </w:rPr>
            </w:pPr>
          </w:p>
          <w:p w14:paraId="34772169" w14:textId="77777777" w:rsidR="00695663" w:rsidRPr="00AF3DE8" w:rsidRDefault="00695663" w:rsidP="000A67F8">
            <w:pPr>
              <w:pStyle w:val="a6"/>
              <w:ind w:firstLine="312"/>
              <w:rPr>
                <w:rFonts w:ascii="Times New Roman" w:hAnsi="Times New Roman" w:cs="Times New Roman"/>
                <w:sz w:val="20"/>
                <w:szCs w:val="20"/>
              </w:rPr>
            </w:pPr>
            <w:r w:rsidRPr="00AF3DE8">
              <w:rPr>
                <w:rFonts w:ascii="Times New Roman" w:hAnsi="Times New Roman" w:cs="Times New Roman"/>
                <w:sz w:val="20"/>
                <w:szCs w:val="20"/>
              </w:rPr>
              <w:t>2.13. За критерієм «географічний масштаб порушення» визначаються порушення, що мають такий характер:</w:t>
            </w:r>
          </w:p>
          <w:p w14:paraId="594986EB" w14:textId="77777777" w:rsidR="00695663" w:rsidRPr="00AF3DE8" w:rsidRDefault="00695663" w:rsidP="000A67F8">
            <w:pPr>
              <w:pStyle w:val="a6"/>
              <w:ind w:firstLine="312"/>
              <w:rPr>
                <w:rFonts w:ascii="Times New Roman" w:eastAsiaTheme="minorEastAsia" w:hAnsi="Times New Roman" w:cs="Times New Roman"/>
                <w:sz w:val="20"/>
                <w:szCs w:val="20"/>
              </w:rPr>
            </w:pPr>
            <w:r w:rsidRPr="00AF3DE8">
              <w:rPr>
                <w:rFonts w:ascii="Times New Roman" w:eastAsiaTheme="minorEastAsia" w:hAnsi="Times New Roman" w:cs="Times New Roman"/>
                <w:sz w:val="20"/>
                <w:szCs w:val="20"/>
              </w:rPr>
              <w:t>регіональний (1 бал);</w:t>
            </w:r>
          </w:p>
          <w:p w14:paraId="74C9D40A" w14:textId="77777777" w:rsidR="00695663" w:rsidRPr="00AF3DE8" w:rsidRDefault="00695663" w:rsidP="000A67F8">
            <w:pPr>
              <w:pStyle w:val="a6"/>
              <w:ind w:firstLine="312"/>
              <w:rPr>
                <w:rFonts w:ascii="Times New Roman" w:eastAsiaTheme="minorEastAsia" w:hAnsi="Times New Roman" w:cs="Times New Roman"/>
                <w:sz w:val="20"/>
                <w:szCs w:val="20"/>
              </w:rPr>
            </w:pPr>
            <w:r w:rsidRPr="00AF3DE8">
              <w:rPr>
                <w:rFonts w:ascii="Times New Roman" w:eastAsiaTheme="minorEastAsia" w:hAnsi="Times New Roman" w:cs="Times New Roman"/>
                <w:sz w:val="20"/>
                <w:szCs w:val="20"/>
              </w:rPr>
              <w:lastRenderedPageBreak/>
              <w:t xml:space="preserve">національний (2 бали); </w:t>
            </w:r>
          </w:p>
          <w:p w14:paraId="0220EA4E" w14:textId="77777777"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eastAsiaTheme="minorEastAsia" w:hAnsi="Times New Roman" w:cs="Times New Roman"/>
                <w:sz w:val="20"/>
                <w:szCs w:val="20"/>
              </w:rPr>
              <w:t>наднаціональний (3 бали).</w:t>
            </w:r>
          </w:p>
          <w:p w14:paraId="1DF52987" w14:textId="77777777" w:rsidR="00695663" w:rsidRPr="00AF3DE8" w:rsidRDefault="00695663" w:rsidP="000A67F8">
            <w:pPr>
              <w:spacing w:after="0"/>
              <w:jc w:val="both"/>
              <w:rPr>
                <w:rFonts w:ascii="Times New Roman" w:hAnsi="Times New Roman" w:cs="Times New Roman"/>
                <w:i/>
                <w:sz w:val="20"/>
                <w:szCs w:val="20"/>
              </w:rPr>
            </w:pPr>
          </w:p>
          <w:p w14:paraId="76A3162C" w14:textId="77777777" w:rsidR="00695663" w:rsidRPr="00AF3DE8" w:rsidRDefault="00695663" w:rsidP="000A67F8">
            <w:pPr>
              <w:spacing w:after="0"/>
              <w:jc w:val="both"/>
              <w:rPr>
                <w:rFonts w:ascii="Times New Roman" w:hAnsi="Times New Roman" w:cs="Times New Roman"/>
                <w:i/>
                <w:sz w:val="20"/>
                <w:szCs w:val="20"/>
              </w:rPr>
            </w:pPr>
          </w:p>
          <w:p w14:paraId="512EFFA2" w14:textId="4439E1B8" w:rsidR="00695663" w:rsidRPr="00AF3DE8" w:rsidRDefault="00695663" w:rsidP="000A67F8">
            <w:pPr>
              <w:spacing w:after="0"/>
              <w:jc w:val="both"/>
              <w:rPr>
                <w:rFonts w:ascii="Times New Roman" w:hAnsi="Times New Roman" w:cs="Times New Roman"/>
                <w:i/>
                <w:sz w:val="20"/>
                <w:szCs w:val="20"/>
              </w:rPr>
            </w:pPr>
          </w:p>
          <w:p w14:paraId="7B9524BC" w14:textId="23AF38C9" w:rsidR="00695663" w:rsidRPr="00AF3DE8" w:rsidRDefault="00695663" w:rsidP="000A67F8">
            <w:pPr>
              <w:spacing w:after="0"/>
              <w:jc w:val="both"/>
              <w:rPr>
                <w:rFonts w:ascii="Times New Roman" w:hAnsi="Times New Roman" w:cs="Times New Roman"/>
                <w:i/>
                <w:sz w:val="20"/>
                <w:szCs w:val="20"/>
              </w:rPr>
            </w:pPr>
          </w:p>
          <w:p w14:paraId="14222D7F" w14:textId="7E3816A2" w:rsidR="00695663" w:rsidRPr="00AF3DE8" w:rsidRDefault="00695663" w:rsidP="000A67F8">
            <w:pPr>
              <w:spacing w:after="0"/>
              <w:jc w:val="both"/>
              <w:rPr>
                <w:rFonts w:ascii="Times New Roman" w:hAnsi="Times New Roman" w:cs="Times New Roman"/>
                <w:i/>
                <w:sz w:val="20"/>
                <w:szCs w:val="20"/>
              </w:rPr>
            </w:pPr>
          </w:p>
          <w:p w14:paraId="6C35B507" w14:textId="77777777" w:rsidR="00695663" w:rsidRPr="00AF3DE8" w:rsidRDefault="00695663" w:rsidP="000A67F8">
            <w:pPr>
              <w:spacing w:after="0"/>
              <w:jc w:val="both"/>
              <w:rPr>
                <w:rFonts w:ascii="Times New Roman" w:hAnsi="Times New Roman" w:cs="Times New Roman"/>
                <w:i/>
                <w:sz w:val="20"/>
                <w:szCs w:val="20"/>
              </w:rPr>
            </w:pPr>
          </w:p>
          <w:p w14:paraId="2ADDD6DD" w14:textId="77777777" w:rsidR="00695663" w:rsidRPr="00AF3DE8" w:rsidRDefault="00695663" w:rsidP="000A67F8">
            <w:pPr>
              <w:spacing w:after="0"/>
              <w:jc w:val="both"/>
              <w:rPr>
                <w:rFonts w:ascii="Times New Roman" w:hAnsi="Times New Roman" w:cs="Times New Roman"/>
                <w:i/>
                <w:sz w:val="20"/>
                <w:szCs w:val="20"/>
              </w:rPr>
            </w:pPr>
          </w:p>
          <w:p w14:paraId="1B88A485" w14:textId="77777777" w:rsidR="00695663" w:rsidRPr="00AF3DE8" w:rsidRDefault="00695663" w:rsidP="000A67F8">
            <w:pPr>
              <w:spacing w:after="0"/>
              <w:jc w:val="both"/>
              <w:rPr>
                <w:rFonts w:ascii="Times New Roman" w:eastAsia="Calibri" w:hAnsi="Times New Roman" w:cs="Times New Roman"/>
                <w:i/>
                <w:sz w:val="20"/>
                <w:szCs w:val="20"/>
              </w:rPr>
            </w:pPr>
            <w:r w:rsidRPr="00AF3DE8">
              <w:rPr>
                <w:rFonts w:ascii="Times New Roman" w:eastAsia="Calibri" w:hAnsi="Times New Roman" w:cs="Times New Roman"/>
                <w:i/>
                <w:sz w:val="20"/>
                <w:szCs w:val="20"/>
              </w:rPr>
              <w:t>ДП «НАЕК «ЕНЕРГОАТОМ»</w:t>
            </w:r>
          </w:p>
          <w:p w14:paraId="7373A997" w14:textId="77777777" w:rsidR="00695663" w:rsidRPr="00AF3DE8" w:rsidRDefault="00695663" w:rsidP="000A67F8">
            <w:pPr>
              <w:pStyle w:val="rvps2"/>
              <w:shd w:val="clear" w:color="auto" w:fill="FFFFFF" w:themeFill="background1"/>
              <w:spacing w:before="0" w:beforeAutospacing="0" w:after="0" w:afterAutospacing="0"/>
              <w:ind w:firstLine="448"/>
              <w:jc w:val="both"/>
              <w:rPr>
                <w:rFonts w:eastAsia="Yu Mincho" w:cs="Times New Roman"/>
                <w:sz w:val="20"/>
                <w:szCs w:val="20"/>
              </w:rPr>
            </w:pPr>
            <w:r w:rsidRPr="00AF3DE8">
              <w:rPr>
                <w:rFonts w:eastAsia="Yu Mincho" w:cs="Times New Roman"/>
                <w:sz w:val="20"/>
                <w:szCs w:val="20"/>
              </w:rPr>
              <w:t>2.13. За критерієм «географічний масштаб порушення» визначаються порушення, що мають такий характер:</w:t>
            </w:r>
          </w:p>
          <w:p w14:paraId="373E005D" w14:textId="77777777" w:rsidR="00695663" w:rsidRPr="00AF3DE8" w:rsidRDefault="00695663" w:rsidP="000A67F8">
            <w:pPr>
              <w:pStyle w:val="rvps2"/>
              <w:shd w:val="clear" w:color="auto" w:fill="FFFFFF"/>
              <w:tabs>
                <w:tab w:val="left" w:pos="2029"/>
              </w:tabs>
              <w:spacing w:before="0" w:beforeAutospacing="0" w:after="0" w:afterAutospacing="0"/>
              <w:ind w:firstLine="448"/>
              <w:jc w:val="both"/>
              <w:rPr>
                <w:rFonts w:eastAsia="Yu Mincho" w:cs="Times New Roman"/>
                <w:sz w:val="20"/>
                <w:szCs w:val="20"/>
              </w:rPr>
            </w:pPr>
            <w:r w:rsidRPr="00AF3DE8">
              <w:rPr>
                <w:rFonts w:eastAsia="Yu Mincho" w:cs="Times New Roman"/>
                <w:sz w:val="20"/>
                <w:szCs w:val="20"/>
              </w:rPr>
              <w:t>локальний (</w:t>
            </w:r>
            <w:r w:rsidRPr="00AF3DE8">
              <w:rPr>
                <w:rFonts w:eastAsia="Yu Mincho" w:cs="Times New Roman"/>
                <w:b/>
                <w:sz w:val="20"/>
                <w:szCs w:val="20"/>
              </w:rPr>
              <w:t>в межах територіальної одиниці</w:t>
            </w:r>
            <w:r w:rsidRPr="00AF3DE8">
              <w:rPr>
                <w:rFonts w:eastAsia="Yu Mincho" w:cs="Times New Roman"/>
                <w:sz w:val="20"/>
                <w:szCs w:val="20"/>
              </w:rPr>
              <w:t>) (1 бал);</w:t>
            </w:r>
          </w:p>
          <w:p w14:paraId="60A0C906" w14:textId="77777777" w:rsidR="00695663" w:rsidRPr="00AF3DE8" w:rsidRDefault="00695663" w:rsidP="000A67F8">
            <w:pPr>
              <w:pStyle w:val="rvps2"/>
              <w:shd w:val="clear" w:color="auto" w:fill="FFFFFF"/>
              <w:tabs>
                <w:tab w:val="left" w:pos="2029"/>
              </w:tabs>
              <w:spacing w:before="0" w:beforeAutospacing="0" w:after="0" w:afterAutospacing="0"/>
              <w:ind w:firstLine="448"/>
              <w:jc w:val="both"/>
              <w:rPr>
                <w:rFonts w:eastAsia="Yu Mincho" w:cs="Times New Roman"/>
                <w:sz w:val="20"/>
                <w:szCs w:val="20"/>
              </w:rPr>
            </w:pPr>
            <w:r w:rsidRPr="00AF3DE8">
              <w:rPr>
                <w:rFonts w:eastAsia="Yu Mincho" w:cs="Times New Roman"/>
                <w:sz w:val="20"/>
                <w:szCs w:val="20"/>
              </w:rPr>
              <w:t xml:space="preserve">національний (2 бали); </w:t>
            </w:r>
          </w:p>
          <w:p w14:paraId="71CC887D" w14:textId="77777777" w:rsidR="00695663" w:rsidRPr="00AF3DE8" w:rsidRDefault="00695663" w:rsidP="000A67F8">
            <w:pPr>
              <w:spacing w:after="0"/>
              <w:jc w:val="both"/>
              <w:rPr>
                <w:rFonts w:ascii="Times New Roman" w:eastAsia="Yu Mincho" w:hAnsi="Times New Roman" w:cs="Times New Roman"/>
                <w:sz w:val="20"/>
                <w:szCs w:val="20"/>
              </w:rPr>
            </w:pPr>
            <w:r w:rsidRPr="00AF3DE8">
              <w:rPr>
                <w:rFonts w:ascii="Times New Roman" w:eastAsia="Yu Mincho" w:hAnsi="Times New Roman" w:cs="Times New Roman"/>
                <w:sz w:val="20"/>
                <w:szCs w:val="20"/>
              </w:rPr>
              <w:t>регіональний (наднаціональний) (3 бали).</w:t>
            </w:r>
          </w:p>
          <w:p w14:paraId="7B190A79" w14:textId="77777777" w:rsidR="00695663" w:rsidRPr="00AF3DE8" w:rsidRDefault="00695663" w:rsidP="000A67F8">
            <w:pPr>
              <w:spacing w:after="0"/>
              <w:jc w:val="both"/>
              <w:rPr>
                <w:rFonts w:ascii="Times New Roman" w:hAnsi="Times New Roman" w:cs="Times New Roman"/>
                <w:i/>
                <w:sz w:val="20"/>
                <w:szCs w:val="20"/>
              </w:rPr>
            </w:pPr>
          </w:p>
          <w:p w14:paraId="0AB3CCC8" w14:textId="77777777" w:rsidR="00695663" w:rsidRPr="00AF3DE8" w:rsidRDefault="00695663" w:rsidP="000A67F8">
            <w:pPr>
              <w:pStyle w:val="a3"/>
              <w:spacing w:before="0" w:beforeAutospacing="0" w:after="0" w:afterAutospacing="0"/>
              <w:jc w:val="both"/>
              <w:rPr>
                <w:rFonts w:cs="Times New Roman"/>
                <w:bCs/>
                <w:i/>
                <w:sz w:val="20"/>
                <w:szCs w:val="20"/>
              </w:rPr>
            </w:pPr>
            <w:r w:rsidRPr="00AF3DE8">
              <w:rPr>
                <w:rFonts w:cs="Times New Roman"/>
                <w:bCs/>
                <w:i/>
                <w:sz w:val="20"/>
                <w:szCs w:val="20"/>
              </w:rPr>
              <w:t>ПРАТ «КІРОВОГРАДОБЛЕНЕРГО»</w:t>
            </w:r>
          </w:p>
          <w:p w14:paraId="3DB49546" w14:textId="77777777" w:rsidR="00695663" w:rsidRPr="00AF3DE8" w:rsidRDefault="00695663" w:rsidP="000A67F8">
            <w:pPr>
              <w:pStyle w:val="List11"/>
              <w:numPr>
                <w:ilvl w:val="0"/>
                <w:numId w:val="0"/>
              </w:numPr>
              <w:spacing w:before="0" w:after="0"/>
              <w:ind w:firstLine="709"/>
              <w:rPr>
                <w:rFonts w:cs="Times New Roman"/>
                <w:sz w:val="20"/>
                <w:szCs w:val="20"/>
              </w:rPr>
            </w:pPr>
          </w:p>
          <w:p w14:paraId="53CF7B91" w14:textId="77777777" w:rsidR="00695663" w:rsidRPr="00AF3DE8" w:rsidRDefault="00695663" w:rsidP="000A67F8">
            <w:pPr>
              <w:pStyle w:val="List11"/>
              <w:numPr>
                <w:ilvl w:val="0"/>
                <w:numId w:val="0"/>
              </w:numPr>
              <w:spacing w:before="0" w:after="0"/>
              <w:ind w:firstLine="709"/>
              <w:rPr>
                <w:rFonts w:cs="Times New Roman"/>
                <w:sz w:val="20"/>
                <w:szCs w:val="20"/>
              </w:rPr>
            </w:pPr>
            <w:r w:rsidRPr="00AF3DE8">
              <w:rPr>
                <w:rFonts w:cs="Times New Roman"/>
                <w:sz w:val="20"/>
                <w:szCs w:val="20"/>
              </w:rPr>
              <w:t>2.13. За критерієм «географічний масштаб порушення» визначаються порушення, що мають такий характер:</w:t>
            </w:r>
          </w:p>
          <w:p w14:paraId="59C43B0C" w14:textId="77777777" w:rsidR="00695663" w:rsidRPr="00AF3DE8" w:rsidRDefault="00695663" w:rsidP="000A67F8">
            <w:pPr>
              <w:pStyle w:val="rvps2"/>
              <w:spacing w:before="0" w:beforeAutospacing="0" w:after="0" w:afterAutospacing="0"/>
              <w:ind w:firstLine="709"/>
              <w:jc w:val="both"/>
              <w:rPr>
                <w:rFonts w:eastAsia="Yu Mincho" w:cs="Times New Roman"/>
                <w:sz w:val="20"/>
                <w:szCs w:val="20"/>
              </w:rPr>
            </w:pPr>
            <w:r w:rsidRPr="00AF3DE8">
              <w:rPr>
                <w:rFonts w:eastAsia="Yu Mincho" w:cs="Times New Roman"/>
                <w:sz w:val="20"/>
                <w:szCs w:val="20"/>
              </w:rPr>
              <w:t>локальний/місцевий (у межах населеного пункту/області) (1 бал);</w:t>
            </w:r>
          </w:p>
          <w:p w14:paraId="581A1F3D" w14:textId="77777777" w:rsidR="00695663" w:rsidRPr="00AF3DE8" w:rsidRDefault="00695663" w:rsidP="000A67F8">
            <w:pPr>
              <w:pStyle w:val="rvps2"/>
              <w:spacing w:before="0" w:beforeAutospacing="0" w:after="0" w:afterAutospacing="0"/>
              <w:ind w:firstLine="709"/>
              <w:jc w:val="both"/>
              <w:rPr>
                <w:rFonts w:eastAsia="Yu Mincho" w:cs="Times New Roman"/>
                <w:sz w:val="20"/>
                <w:szCs w:val="20"/>
              </w:rPr>
            </w:pPr>
            <w:r w:rsidRPr="00AF3DE8">
              <w:rPr>
                <w:rFonts w:eastAsia="Yu Mincho" w:cs="Times New Roman"/>
                <w:sz w:val="20"/>
                <w:szCs w:val="20"/>
              </w:rPr>
              <w:t xml:space="preserve">національний (у межах країни) (2 бали); </w:t>
            </w:r>
          </w:p>
          <w:p w14:paraId="7D2D45DE" w14:textId="77777777" w:rsidR="00695663" w:rsidRPr="00AF3DE8" w:rsidRDefault="00695663" w:rsidP="000A67F8">
            <w:pPr>
              <w:pStyle w:val="rvps2"/>
              <w:spacing w:before="0" w:beforeAutospacing="0" w:after="0" w:afterAutospacing="0"/>
              <w:ind w:firstLine="709"/>
              <w:jc w:val="both"/>
              <w:rPr>
                <w:rFonts w:eastAsia="Yu Mincho" w:cs="Times New Roman"/>
                <w:sz w:val="20"/>
                <w:szCs w:val="20"/>
              </w:rPr>
            </w:pPr>
            <w:r w:rsidRPr="00AF3DE8">
              <w:rPr>
                <w:rFonts w:eastAsia="Yu Mincho" w:cs="Times New Roman"/>
                <w:sz w:val="20"/>
                <w:szCs w:val="20"/>
              </w:rPr>
              <w:t>регіональний/наднаціональний (що виходить за межі країни) (3 бали).</w:t>
            </w:r>
          </w:p>
          <w:p w14:paraId="321E4B1B" w14:textId="77777777" w:rsidR="00695663" w:rsidRPr="00AF3DE8" w:rsidRDefault="00695663" w:rsidP="000A67F8">
            <w:pPr>
              <w:spacing w:after="0"/>
              <w:jc w:val="both"/>
              <w:rPr>
                <w:rFonts w:ascii="Times New Roman" w:hAnsi="Times New Roman" w:cs="Times New Roman"/>
                <w:i/>
                <w:sz w:val="20"/>
                <w:szCs w:val="20"/>
              </w:rPr>
            </w:pPr>
          </w:p>
          <w:p w14:paraId="13508B2C" w14:textId="3D74B57A"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0A806442"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38FADCC3"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4162E88E" w14:textId="77777777" w:rsidR="00695663" w:rsidRPr="00AF3DE8" w:rsidRDefault="00695663" w:rsidP="000A67F8">
            <w:pPr>
              <w:spacing w:after="0"/>
              <w:jc w:val="both"/>
              <w:rPr>
                <w:rFonts w:ascii="Times New Roman" w:hAnsi="Times New Roman" w:cs="Times New Roman"/>
                <w:i/>
                <w:sz w:val="20"/>
                <w:szCs w:val="20"/>
              </w:rPr>
            </w:pPr>
          </w:p>
          <w:p w14:paraId="1B5B296A" w14:textId="403D5BE1" w:rsidR="00695663" w:rsidRPr="00AF3DE8" w:rsidRDefault="00695663" w:rsidP="000A67F8">
            <w:pPr>
              <w:spacing w:after="0"/>
              <w:jc w:val="both"/>
              <w:rPr>
                <w:rFonts w:ascii="Times New Roman" w:hAnsi="Times New Roman" w:cs="Times New Roman"/>
                <w:i/>
                <w:sz w:val="20"/>
                <w:szCs w:val="20"/>
              </w:rPr>
            </w:pPr>
            <w:r w:rsidRPr="00AF3DE8">
              <w:rPr>
                <w:rFonts w:ascii="Times New Roman" w:eastAsia="Yu Mincho" w:hAnsi="Times New Roman" w:cs="Times New Roman"/>
                <w:b/>
                <w:bCs/>
                <w:sz w:val="20"/>
                <w:szCs w:val="20"/>
                <w:lang w:eastAsia="uk-UA"/>
              </w:rPr>
              <w:t>Виключити.</w:t>
            </w:r>
          </w:p>
          <w:p w14:paraId="4F7E84EC" w14:textId="4F34101E" w:rsidR="00695663" w:rsidRPr="00AF3DE8" w:rsidRDefault="00695663" w:rsidP="000A67F8">
            <w:pPr>
              <w:spacing w:after="0"/>
              <w:jc w:val="both"/>
              <w:rPr>
                <w:rFonts w:ascii="Times New Roman" w:hAnsi="Times New Roman" w:cs="Times New Roman"/>
                <w:i/>
                <w:sz w:val="20"/>
                <w:szCs w:val="20"/>
              </w:rPr>
            </w:pPr>
          </w:p>
        </w:tc>
        <w:tc>
          <w:tcPr>
            <w:tcW w:w="921" w:type="pct"/>
            <w:shd w:val="clear" w:color="auto" w:fill="auto"/>
          </w:tcPr>
          <w:p w14:paraId="58366315"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ТОВ «Д.ТРЕЙДІНГ»</w:t>
            </w:r>
          </w:p>
          <w:p w14:paraId="72D876CD" w14:textId="77777777" w:rsidR="00695663" w:rsidRPr="00AF3DE8" w:rsidRDefault="00695663" w:rsidP="000A67F8">
            <w:pPr>
              <w:spacing w:after="0"/>
              <w:jc w:val="both"/>
              <w:rPr>
                <w:rFonts w:ascii="Times New Roman" w:eastAsiaTheme="minorEastAsia" w:hAnsi="Times New Roman" w:cs="Times New Roman"/>
                <w:sz w:val="20"/>
                <w:szCs w:val="20"/>
                <w:lang w:eastAsia="uk-UA"/>
              </w:rPr>
            </w:pPr>
            <w:r w:rsidRPr="00AF3DE8">
              <w:rPr>
                <w:rFonts w:ascii="Times New Roman" w:eastAsiaTheme="minorEastAsia" w:hAnsi="Times New Roman" w:cs="Times New Roman"/>
                <w:sz w:val="20"/>
                <w:szCs w:val="20"/>
                <w:lang w:eastAsia="uk-UA"/>
              </w:rPr>
              <w:t>Для уникнення непорозумінь під час тлумачення норм щодо географічного масштабу порушення пропонуємо застосовувати звичні для таких випадків назви</w:t>
            </w:r>
          </w:p>
          <w:p w14:paraId="7C0C60EF" w14:textId="77777777" w:rsidR="00695663" w:rsidRPr="00AF3DE8" w:rsidRDefault="00695663" w:rsidP="000A67F8">
            <w:pPr>
              <w:spacing w:after="0"/>
              <w:jc w:val="both"/>
              <w:rPr>
                <w:rFonts w:ascii="Times New Roman" w:hAnsi="Times New Roman" w:cs="Times New Roman"/>
                <w:i/>
                <w:sz w:val="20"/>
                <w:szCs w:val="20"/>
              </w:rPr>
            </w:pPr>
          </w:p>
          <w:p w14:paraId="01EFAD22" w14:textId="3040FE54"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АТ «ДТЕК ДОНЕЦЬКІ ЕЛЕТРОМЕРЕЖІ»</w:t>
            </w:r>
          </w:p>
          <w:p w14:paraId="4869A9EB" w14:textId="289F4F77" w:rsidR="00695663" w:rsidRPr="00AF3DE8" w:rsidRDefault="00695663" w:rsidP="000A67F8">
            <w:pPr>
              <w:spacing w:after="0"/>
              <w:jc w:val="both"/>
              <w:rPr>
                <w:rFonts w:ascii="Times New Roman" w:hAnsi="Times New Roman" w:cs="Times New Roman"/>
                <w:bCs/>
                <w:i/>
                <w:noProof/>
                <w:sz w:val="20"/>
                <w:szCs w:val="20"/>
              </w:rPr>
            </w:pPr>
            <w:r w:rsidRPr="00AF3DE8">
              <w:rPr>
                <w:rFonts w:ascii="Times New Roman" w:hAnsi="Times New Roman" w:cs="Times New Roman"/>
                <w:bCs/>
                <w:i/>
                <w:noProof/>
                <w:sz w:val="20"/>
                <w:szCs w:val="20"/>
              </w:rPr>
              <w:t>ПРАТ «ДТЕК КИЇВСЬКІ ЕЛЕКТРОМЕРЕЖІ»</w:t>
            </w:r>
          </w:p>
          <w:p w14:paraId="7571EB66"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noProof/>
                <w:sz w:val="20"/>
                <w:szCs w:val="20"/>
              </w:rPr>
              <w:t>АТ ДТЕК «ОДЕСЬКІ ЕЛЕКТРОМЕРЕЖІ»</w:t>
            </w:r>
          </w:p>
          <w:p w14:paraId="21A713EE" w14:textId="641C39B0" w:rsidR="00695663" w:rsidRPr="00AF3DE8" w:rsidRDefault="00695663" w:rsidP="000A67F8">
            <w:pPr>
              <w:spacing w:after="0"/>
              <w:jc w:val="both"/>
              <w:rPr>
                <w:rFonts w:ascii="Times New Roman" w:eastAsiaTheme="minorEastAsia" w:hAnsi="Times New Roman" w:cs="Times New Roman"/>
                <w:noProof/>
                <w:sz w:val="20"/>
                <w:szCs w:val="20"/>
              </w:rPr>
            </w:pPr>
            <w:r w:rsidRPr="00AF3DE8">
              <w:rPr>
                <w:rFonts w:ascii="Times New Roman" w:eastAsiaTheme="minorEastAsia" w:hAnsi="Times New Roman" w:cs="Times New Roman"/>
                <w:noProof/>
                <w:sz w:val="20"/>
                <w:szCs w:val="20"/>
              </w:rPr>
              <w:t>Підпункт 2.13 проекту - пропонується уточнення.</w:t>
            </w:r>
          </w:p>
          <w:p w14:paraId="29DDF7B2" w14:textId="43742A93" w:rsidR="00695663" w:rsidRPr="00AF3DE8" w:rsidRDefault="00695663" w:rsidP="000A67F8">
            <w:pPr>
              <w:spacing w:after="0"/>
              <w:jc w:val="both"/>
              <w:rPr>
                <w:rFonts w:ascii="Times New Roman" w:eastAsiaTheme="minorEastAsia" w:hAnsi="Times New Roman" w:cs="Times New Roman"/>
                <w:noProof/>
                <w:sz w:val="20"/>
                <w:szCs w:val="20"/>
              </w:rPr>
            </w:pPr>
          </w:p>
          <w:p w14:paraId="348CA59E" w14:textId="77777777" w:rsidR="00695663" w:rsidRPr="00AF3DE8" w:rsidRDefault="00695663" w:rsidP="000A67F8">
            <w:pPr>
              <w:spacing w:after="0"/>
              <w:jc w:val="both"/>
              <w:rPr>
                <w:rFonts w:ascii="Times New Roman" w:eastAsia="Calibri" w:hAnsi="Times New Roman" w:cs="Times New Roman"/>
                <w:i/>
                <w:sz w:val="20"/>
                <w:szCs w:val="20"/>
              </w:rPr>
            </w:pPr>
            <w:r w:rsidRPr="00AF3DE8">
              <w:rPr>
                <w:rFonts w:ascii="Times New Roman" w:eastAsia="Calibri" w:hAnsi="Times New Roman" w:cs="Times New Roman"/>
                <w:i/>
                <w:sz w:val="20"/>
                <w:szCs w:val="20"/>
              </w:rPr>
              <w:t>ДП «НАЕК «ЕНЕРГОАТОМ»</w:t>
            </w:r>
          </w:p>
          <w:p w14:paraId="5A922B1C" w14:textId="03B18F60" w:rsidR="00695663" w:rsidRPr="00AF3DE8" w:rsidRDefault="00695663" w:rsidP="000A67F8">
            <w:pPr>
              <w:spacing w:after="0"/>
              <w:jc w:val="both"/>
              <w:rPr>
                <w:rFonts w:ascii="Times New Roman" w:eastAsiaTheme="minorEastAsia" w:hAnsi="Times New Roman" w:cs="Times New Roman"/>
                <w:noProof/>
                <w:sz w:val="20"/>
                <w:szCs w:val="20"/>
              </w:rPr>
            </w:pPr>
            <w:r w:rsidRPr="00AF3DE8">
              <w:rPr>
                <w:rFonts w:ascii="Times New Roman" w:hAnsi="Times New Roman" w:cs="Times New Roman"/>
                <w:sz w:val="20"/>
                <w:szCs w:val="20"/>
              </w:rPr>
              <w:t>Уточнення з метою визначення меж локального географічного масштабу.</w:t>
            </w:r>
          </w:p>
          <w:p w14:paraId="260A273C" w14:textId="77777777" w:rsidR="00695663" w:rsidRPr="00AF3DE8" w:rsidRDefault="00695663" w:rsidP="000A67F8">
            <w:pPr>
              <w:spacing w:after="0"/>
              <w:jc w:val="both"/>
              <w:rPr>
                <w:rFonts w:ascii="Times New Roman" w:hAnsi="Times New Roman" w:cs="Times New Roman"/>
                <w:i/>
                <w:sz w:val="20"/>
                <w:szCs w:val="20"/>
              </w:rPr>
            </w:pPr>
          </w:p>
          <w:p w14:paraId="2AD473D3" w14:textId="77777777" w:rsidR="00695663" w:rsidRPr="00AF3DE8" w:rsidRDefault="00695663" w:rsidP="000A67F8">
            <w:pPr>
              <w:spacing w:after="0"/>
              <w:jc w:val="both"/>
              <w:rPr>
                <w:rFonts w:ascii="Times New Roman" w:hAnsi="Times New Roman" w:cs="Times New Roman"/>
                <w:i/>
                <w:sz w:val="20"/>
                <w:szCs w:val="20"/>
              </w:rPr>
            </w:pPr>
          </w:p>
          <w:p w14:paraId="56268BFC" w14:textId="77777777" w:rsidR="00695663" w:rsidRPr="00AF3DE8" w:rsidRDefault="00695663" w:rsidP="000A67F8">
            <w:pPr>
              <w:spacing w:after="0"/>
              <w:jc w:val="both"/>
              <w:rPr>
                <w:rFonts w:ascii="Times New Roman" w:hAnsi="Times New Roman" w:cs="Times New Roman"/>
                <w:i/>
                <w:sz w:val="20"/>
                <w:szCs w:val="20"/>
              </w:rPr>
            </w:pPr>
          </w:p>
          <w:p w14:paraId="1FD52E12" w14:textId="77777777" w:rsidR="00695663" w:rsidRPr="00AF3DE8" w:rsidRDefault="00695663" w:rsidP="000A67F8">
            <w:pPr>
              <w:pStyle w:val="a3"/>
              <w:spacing w:before="0" w:beforeAutospacing="0" w:after="0" w:afterAutospacing="0"/>
              <w:jc w:val="both"/>
              <w:rPr>
                <w:rFonts w:cs="Times New Roman"/>
                <w:bCs/>
                <w:i/>
                <w:sz w:val="20"/>
                <w:szCs w:val="20"/>
              </w:rPr>
            </w:pPr>
            <w:r w:rsidRPr="00AF3DE8">
              <w:rPr>
                <w:rFonts w:cs="Times New Roman"/>
                <w:bCs/>
                <w:i/>
                <w:sz w:val="20"/>
                <w:szCs w:val="20"/>
              </w:rPr>
              <w:t>ПРАТ «КІРОВОГРАДОБЛЕНЕРГО»</w:t>
            </w:r>
          </w:p>
          <w:p w14:paraId="243E811E"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Уточнення географічних масштабів порушення.</w:t>
            </w:r>
          </w:p>
          <w:p w14:paraId="5BB9D222" w14:textId="77777777" w:rsidR="00695663" w:rsidRPr="00AF3DE8" w:rsidRDefault="00695663" w:rsidP="000A67F8">
            <w:pPr>
              <w:spacing w:after="0"/>
              <w:jc w:val="both"/>
              <w:rPr>
                <w:rFonts w:ascii="Times New Roman" w:hAnsi="Times New Roman" w:cs="Times New Roman"/>
                <w:sz w:val="20"/>
                <w:szCs w:val="20"/>
              </w:rPr>
            </w:pPr>
          </w:p>
          <w:p w14:paraId="0109EC39" w14:textId="77777777" w:rsidR="00695663" w:rsidRPr="00AF3DE8" w:rsidRDefault="00695663" w:rsidP="000A67F8">
            <w:pPr>
              <w:spacing w:after="0"/>
              <w:jc w:val="both"/>
              <w:rPr>
                <w:rFonts w:ascii="Times New Roman" w:hAnsi="Times New Roman" w:cs="Times New Roman"/>
                <w:sz w:val="20"/>
                <w:szCs w:val="20"/>
              </w:rPr>
            </w:pPr>
          </w:p>
          <w:p w14:paraId="4F6AB83C" w14:textId="77777777" w:rsidR="00695663" w:rsidRPr="00AF3DE8" w:rsidRDefault="00695663" w:rsidP="000A67F8">
            <w:pPr>
              <w:spacing w:after="0"/>
              <w:jc w:val="both"/>
              <w:rPr>
                <w:rFonts w:ascii="Times New Roman" w:hAnsi="Times New Roman" w:cs="Times New Roman"/>
                <w:sz w:val="20"/>
                <w:szCs w:val="20"/>
              </w:rPr>
            </w:pPr>
          </w:p>
          <w:p w14:paraId="5BE0D957" w14:textId="77777777" w:rsidR="00695663" w:rsidRPr="00AF3DE8" w:rsidRDefault="00695663" w:rsidP="000A67F8">
            <w:pPr>
              <w:spacing w:after="0"/>
              <w:jc w:val="both"/>
              <w:rPr>
                <w:rFonts w:ascii="Times New Roman" w:hAnsi="Times New Roman" w:cs="Times New Roman"/>
                <w:sz w:val="20"/>
                <w:szCs w:val="20"/>
              </w:rPr>
            </w:pPr>
          </w:p>
          <w:p w14:paraId="597D567A" w14:textId="77777777" w:rsidR="00695663" w:rsidRPr="00AF3DE8" w:rsidRDefault="00695663" w:rsidP="000A67F8">
            <w:pPr>
              <w:spacing w:after="0"/>
              <w:jc w:val="both"/>
              <w:rPr>
                <w:rFonts w:ascii="Times New Roman" w:hAnsi="Times New Roman" w:cs="Times New Roman"/>
                <w:sz w:val="20"/>
                <w:szCs w:val="20"/>
              </w:rPr>
            </w:pPr>
          </w:p>
          <w:p w14:paraId="0BD04580" w14:textId="77777777" w:rsidR="00695663" w:rsidRPr="00AF3DE8" w:rsidRDefault="00695663" w:rsidP="000A67F8">
            <w:pPr>
              <w:spacing w:after="0"/>
              <w:jc w:val="both"/>
              <w:rPr>
                <w:rFonts w:ascii="Times New Roman" w:hAnsi="Times New Roman" w:cs="Times New Roman"/>
                <w:sz w:val="20"/>
                <w:szCs w:val="20"/>
              </w:rPr>
            </w:pPr>
          </w:p>
          <w:p w14:paraId="5006EBA2"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77DC5385"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 xml:space="preserve">Подібно до критеріїв щодо типу та величини ліцензіатів, вбачається, що порушення оцінюватиметься за територією діяльності ліцензіата (для усіх ліцензій на ринку </w:t>
            </w:r>
            <w:proofErr w:type="spellStart"/>
            <w:r w:rsidRPr="00AF3DE8">
              <w:rPr>
                <w:rFonts w:ascii="Times New Roman" w:hAnsi="Times New Roman" w:cs="Times New Roman"/>
                <w:i/>
                <w:sz w:val="20"/>
                <w:szCs w:val="20"/>
              </w:rPr>
              <w:t>ел.ен</w:t>
            </w:r>
            <w:proofErr w:type="spellEnd"/>
            <w:r w:rsidRPr="00AF3DE8">
              <w:rPr>
                <w:rFonts w:ascii="Times New Roman" w:hAnsi="Times New Roman" w:cs="Times New Roman"/>
                <w:i/>
                <w:sz w:val="20"/>
                <w:szCs w:val="20"/>
              </w:rPr>
              <w:t>. це територія України, а у разі об’єднання ринків, то і за межами України.)</w:t>
            </w:r>
          </w:p>
          <w:p w14:paraId="72D541F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 xml:space="preserve">Якщо ж має оцінюватися вплив порушення, то це вже </w:t>
            </w:r>
            <w:r w:rsidRPr="00AF3DE8">
              <w:rPr>
                <w:rFonts w:ascii="Times New Roman" w:hAnsi="Times New Roman" w:cs="Times New Roman"/>
                <w:i/>
                <w:sz w:val="20"/>
                <w:szCs w:val="20"/>
              </w:rPr>
              <w:lastRenderedPageBreak/>
              <w:t xml:space="preserve">враховується у положеннях вище.  </w:t>
            </w:r>
          </w:p>
          <w:p w14:paraId="305B2F4D" w14:textId="77777777" w:rsidR="00695663" w:rsidRPr="00AF3DE8" w:rsidRDefault="00695663" w:rsidP="000A67F8">
            <w:pPr>
              <w:spacing w:after="0"/>
              <w:jc w:val="both"/>
              <w:rPr>
                <w:rFonts w:ascii="Times New Roman" w:hAnsi="Times New Roman" w:cs="Times New Roman"/>
                <w:sz w:val="20"/>
                <w:szCs w:val="20"/>
              </w:rPr>
            </w:pPr>
          </w:p>
          <w:p w14:paraId="35327251"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34894193" w14:textId="77777777" w:rsidR="00695663" w:rsidRPr="00AF3DE8" w:rsidRDefault="00695663" w:rsidP="000A67F8">
            <w:pPr>
              <w:spacing w:after="0"/>
              <w:jc w:val="both"/>
              <w:rPr>
                <w:rFonts w:ascii="Times New Roman" w:eastAsiaTheme="minorEastAsia" w:hAnsi="Times New Roman" w:cs="Times New Roman"/>
                <w:b/>
                <w:bCs/>
                <w:sz w:val="20"/>
                <w:szCs w:val="20"/>
              </w:rPr>
            </w:pPr>
            <w:r w:rsidRPr="00AF3DE8">
              <w:rPr>
                <w:rFonts w:ascii="Times New Roman" w:eastAsiaTheme="minorEastAsia" w:hAnsi="Times New Roman" w:cs="Times New Roman"/>
                <w:b/>
                <w:bCs/>
                <w:sz w:val="20"/>
                <w:szCs w:val="20"/>
              </w:rPr>
              <w:t>Принципове зауваження.</w:t>
            </w:r>
          </w:p>
          <w:p w14:paraId="10A5643F"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Критерій ««географічний масштаб порушення» у запропонованій редакції є неприйнятним, оскільки припускає різні трактування і не відповідає термінології загального законодавства (зокрема, термін «регіональний» означає - маючий відношення до регіону (де регіон - </w:t>
            </w:r>
            <w:r w:rsidRPr="00AF3DE8">
              <w:rPr>
                <w:rFonts w:ascii="Times New Roman" w:hAnsi="Times New Roman" w:cs="Times New Roman"/>
                <w:color w:val="333333"/>
                <w:sz w:val="20"/>
                <w:szCs w:val="20"/>
                <w:shd w:val="clear" w:color="auto" w:fill="FFFFFF"/>
              </w:rPr>
              <w:t>Автономна Республіка Крим, область, місто Київ та Севастополь).</w:t>
            </w:r>
            <w:r w:rsidRPr="00AF3DE8">
              <w:rPr>
                <w:rFonts w:ascii="Times New Roman" w:hAnsi="Times New Roman" w:cs="Times New Roman"/>
                <w:sz w:val="20"/>
                <w:szCs w:val="20"/>
              </w:rPr>
              <w:t xml:space="preserve">  Цінність критерія є сумнівною. За здоровим глуздом, порушення прав 10 споживачів в одному місті чи в десяти різних областях мають однакову серйозність.</w:t>
            </w:r>
          </w:p>
          <w:p w14:paraId="0AF3F04C"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43BE2A13" w14:textId="47708E7C" w:rsidR="00695663" w:rsidRPr="00AF3DE8" w:rsidRDefault="00695663" w:rsidP="000A67F8">
            <w:pPr>
              <w:spacing w:after="0"/>
              <w:jc w:val="both"/>
              <w:rPr>
                <w:rFonts w:ascii="Times New Roman" w:hAnsi="Times New Roman" w:cs="Times New Roman"/>
                <w:sz w:val="20"/>
                <w:szCs w:val="20"/>
              </w:rPr>
            </w:pPr>
            <w:r w:rsidRPr="00AF3DE8">
              <w:rPr>
                <w:rFonts w:ascii="Times New Roman" w:eastAsiaTheme="minorEastAsia" w:hAnsi="Times New Roman" w:cs="Times New Roman"/>
                <w:sz w:val="20"/>
                <w:szCs w:val="20"/>
              </w:rPr>
              <w:t>З метою запобігання різному тлумаченню даного критерію з боку Регулятора та ліцензіатів, необхідним є визначення термінів: локальний, місцевий та наднаціональний.</w:t>
            </w:r>
          </w:p>
        </w:tc>
        <w:tc>
          <w:tcPr>
            <w:tcW w:w="692" w:type="pct"/>
            <w:vMerge/>
            <w:shd w:val="clear" w:color="auto" w:fill="auto"/>
          </w:tcPr>
          <w:p w14:paraId="7160FAA8"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3FF0CCA9" w14:textId="77777777" w:rsidTr="008F0F70">
        <w:tc>
          <w:tcPr>
            <w:tcW w:w="383" w:type="pct"/>
          </w:tcPr>
          <w:p w14:paraId="4721A97E" w14:textId="7782FB50"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lastRenderedPageBreak/>
              <w:t>2.14</w:t>
            </w:r>
          </w:p>
        </w:tc>
        <w:tc>
          <w:tcPr>
            <w:tcW w:w="1348" w:type="pct"/>
            <w:shd w:val="clear" w:color="auto" w:fill="auto"/>
          </w:tcPr>
          <w:p w14:paraId="75BCE4E4" w14:textId="77777777" w:rsidR="00695663" w:rsidRPr="00AF3DE8" w:rsidRDefault="00695663" w:rsidP="000A67F8">
            <w:pPr>
              <w:pStyle w:val="List11"/>
              <w:numPr>
                <w:ilvl w:val="0"/>
                <w:numId w:val="0"/>
              </w:numPr>
              <w:spacing w:before="0" w:after="0"/>
              <w:ind w:firstLine="709"/>
              <w:rPr>
                <w:rFonts w:cs="Times New Roman"/>
                <w:sz w:val="20"/>
                <w:szCs w:val="20"/>
              </w:rPr>
            </w:pPr>
            <w:r w:rsidRPr="00AF3DE8">
              <w:rPr>
                <w:rFonts w:cs="Times New Roman"/>
                <w:sz w:val="20"/>
                <w:szCs w:val="20"/>
              </w:rPr>
              <w:t>2.14. Значення балів, що присвоєні відповідним критеріям, наведеним у пунктах 2.7 – 2.13 цієї глави, підсумовуються і отримана сума балів становить оцінку серйозності порушення та визначає такі величини відсотків від максимального розміру штрафу, передбаченого чинним законодавством, що застосовуються для цілей формули 1 цієї глави:</w:t>
            </w:r>
          </w:p>
          <w:tbl>
            <w:tblPr>
              <w:tblStyle w:val="af0"/>
              <w:tblpPr w:leftFromText="180" w:rightFromText="180" w:vertAnchor="text" w:horzAnchor="page" w:tblpX="2281" w:tblpY="4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1935"/>
              <w:gridCol w:w="2182"/>
            </w:tblGrid>
            <w:tr w:rsidR="00695663" w:rsidRPr="00AF3DE8" w14:paraId="4F44C6D2" w14:textId="77777777" w:rsidTr="00AC0346">
              <w:tc>
                <w:tcPr>
                  <w:tcW w:w="4320" w:type="dxa"/>
                </w:tcPr>
                <w:p w14:paraId="6AA6053F" w14:textId="77777777" w:rsidR="00695663" w:rsidRPr="00AF3DE8" w:rsidRDefault="00695663" w:rsidP="000A67F8">
                  <w:pPr>
                    <w:pStyle w:val="rvps2"/>
                    <w:spacing w:before="0" w:beforeAutospacing="0" w:after="0" w:afterAutospacing="0"/>
                    <w:ind w:firstLine="709"/>
                    <w:jc w:val="center"/>
                    <w:rPr>
                      <w:rFonts w:eastAsiaTheme="minorEastAsia" w:cs="Times New Roman"/>
                      <w:b/>
                      <w:bCs/>
                      <w:sz w:val="20"/>
                      <w:szCs w:val="20"/>
                    </w:rPr>
                  </w:pPr>
                  <w:r w:rsidRPr="00AF3DE8">
                    <w:rPr>
                      <w:rFonts w:eastAsiaTheme="minorEastAsia" w:cs="Times New Roman"/>
                      <w:b/>
                      <w:bCs/>
                      <w:sz w:val="20"/>
                      <w:szCs w:val="20"/>
                    </w:rPr>
                    <w:t>Сума оцінки серйозності (бали)</w:t>
                  </w:r>
                </w:p>
              </w:tc>
              <w:tc>
                <w:tcPr>
                  <w:tcW w:w="4320" w:type="dxa"/>
                </w:tcPr>
                <w:p w14:paraId="7E243CFE" w14:textId="77777777" w:rsidR="00695663" w:rsidRPr="00AF3DE8" w:rsidRDefault="00695663" w:rsidP="000A67F8">
                  <w:pPr>
                    <w:pStyle w:val="rvps2"/>
                    <w:spacing w:before="0" w:beforeAutospacing="0" w:after="0" w:afterAutospacing="0"/>
                    <w:ind w:firstLine="709"/>
                    <w:jc w:val="center"/>
                    <w:rPr>
                      <w:rFonts w:eastAsiaTheme="minorEastAsia" w:cs="Times New Roman"/>
                      <w:b/>
                      <w:bCs/>
                      <w:sz w:val="20"/>
                      <w:szCs w:val="20"/>
                    </w:rPr>
                  </w:pPr>
                  <w:r w:rsidRPr="00AF3DE8">
                    <w:rPr>
                      <w:rFonts w:eastAsiaTheme="minorEastAsia" w:cs="Times New Roman"/>
                      <w:b/>
                      <w:bCs/>
                      <w:sz w:val="20"/>
                      <w:szCs w:val="20"/>
                    </w:rPr>
                    <w:t>Відсоток серйозності порушення</w:t>
                  </w:r>
                </w:p>
              </w:tc>
            </w:tr>
            <w:tr w:rsidR="00695663" w:rsidRPr="00AF3DE8" w14:paraId="42B9232A" w14:textId="77777777" w:rsidTr="00AC0346">
              <w:tc>
                <w:tcPr>
                  <w:tcW w:w="4320" w:type="dxa"/>
                </w:tcPr>
                <w:p w14:paraId="1C8C4B85" w14:textId="77777777" w:rsidR="00695663" w:rsidRPr="00AF3DE8" w:rsidRDefault="00695663" w:rsidP="000A67F8">
                  <w:pPr>
                    <w:pStyle w:val="rvps2"/>
                    <w:spacing w:before="0" w:beforeAutospacing="0" w:after="0" w:afterAutospacing="0"/>
                    <w:ind w:firstLine="709"/>
                    <w:jc w:val="center"/>
                    <w:rPr>
                      <w:rFonts w:eastAsiaTheme="minorEastAsia" w:cs="Times New Roman"/>
                      <w:sz w:val="20"/>
                      <w:szCs w:val="20"/>
                    </w:rPr>
                  </w:pPr>
                  <w:r w:rsidRPr="00AF3DE8">
                    <w:rPr>
                      <w:rFonts w:eastAsiaTheme="minorEastAsia" w:cs="Times New Roman"/>
                      <w:sz w:val="20"/>
                      <w:szCs w:val="20"/>
                    </w:rPr>
                    <w:lastRenderedPageBreak/>
                    <w:t>11-16</w:t>
                  </w:r>
                </w:p>
              </w:tc>
              <w:tc>
                <w:tcPr>
                  <w:tcW w:w="4320" w:type="dxa"/>
                </w:tcPr>
                <w:p w14:paraId="4D39F001" w14:textId="77777777" w:rsidR="00695663" w:rsidRPr="00AF3DE8" w:rsidRDefault="00695663" w:rsidP="000A67F8">
                  <w:pPr>
                    <w:pStyle w:val="rvps2"/>
                    <w:spacing w:before="0" w:beforeAutospacing="0" w:after="0" w:afterAutospacing="0"/>
                    <w:ind w:firstLine="709"/>
                    <w:jc w:val="center"/>
                    <w:rPr>
                      <w:rFonts w:eastAsiaTheme="minorEastAsia" w:cs="Times New Roman"/>
                      <w:b/>
                      <w:bCs/>
                      <w:sz w:val="20"/>
                      <w:szCs w:val="20"/>
                    </w:rPr>
                  </w:pPr>
                  <w:r w:rsidRPr="00AF3DE8">
                    <w:rPr>
                      <w:rFonts w:eastAsiaTheme="minorEastAsia" w:cs="Times New Roman"/>
                      <w:b/>
                      <w:bCs/>
                      <w:sz w:val="20"/>
                      <w:szCs w:val="20"/>
                    </w:rPr>
                    <w:t>1%</w:t>
                  </w:r>
                </w:p>
              </w:tc>
            </w:tr>
            <w:tr w:rsidR="00695663" w:rsidRPr="00AF3DE8" w14:paraId="3E714956" w14:textId="77777777" w:rsidTr="00AC0346">
              <w:tc>
                <w:tcPr>
                  <w:tcW w:w="4320" w:type="dxa"/>
                </w:tcPr>
                <w:p w14:paraId="5386E310" w14:textId="77777777" w:rsidR="00695663" w:rsidRPr="00AF3DE8" w:rsidRDefault="00695663" w:rsidP="000A67F8">
                  <w:pPr>
                    <w:pStyle w:val="rvps2"/>
                    <w:spacing w:before="0" w:beforeAutospacing="0" w:after="0" w:afterAutospacing="0"/>
                    <w:ind w:firstLine="709"/>
                    <w:jc w:val="center"/>
                    <w:rPr>
                      <w:rFonts w:eastAsiaTheme="minorEastAsia" w:cs="Times New Roman"/>
                      <w:sz w:val="20"/>
                      <w:szCs w:val="20"/>
                    </w:rPr>
                  </w:pPr>
                  <w:r w:rsidRPr="00AF3DE8">
                    <w:rPr>
                      <w:rFonts w:eastAsiaTheme="minorEastAsia" w:cs="Times New Roman"/>
                      <w:sz w:val="20"/>
                      <w:szCs w:val="20"/>
                    </w:rPr>
                    <w:t>17-21</w:t>
                  </w:r>
                </w:p>
              </w:tc>
              <w:tc>
                <w:tcPr>
                  <w:tcW w:w="4320" w:type="dxa"/>
                </w:tcPr>
                <w:p w14:paraId="78C1D0B9" w14:textId="77777777" w:rsidR="00695663" w:rsidRPr="00AF3DE8" w:rsidRDefault="00695663" w:rsidP="000A67F8">
                  <w:pPr>
                    <w:pStyle w:val="rvps2"/>
                    <w:spacing w:before="0" w:beforeAutospacing="0" w:after="0" w:afterAutospacing="0"/>
                    <w:ind w:firstLine="709"/>
                    <w:jc w:val="center"/>
                    <w:rPr>
                      <w:rFonts w:eastAsiaTheme="minorEastAsia" w:cs="Times New Roman"/>
                      <w:b/>
                      <w:bCs/>
                      <w:sz w:val="20"/>
                      <w:szCs w:val="20"/>
                    </w:rPr>
                  </w:pPr>
                  <w:r w:rsidRPr="00AF3DE8">
                    <w:rPr>
                      <w:rFonts w:eastAsiaTheme="minorEastAsia" w:cs="Times New Roman"/>
                      <w:b/>
                      <w:bCs/>
                      <w:sz w:val="20"/>
                      <w:szCs w:val="20"/>
                    </w:rPr>
                    <w:t>5%</w:t>
                  </w:r>
                </w:p>
              </w:tc>
            </w:tr>
            <w:tr w:rsidR="00695663" w:rsidRPr="00AF3DE8" w14:paraId="5689363A" w14:textId="77777777" w:rsidTr="00AC0346">
              <w:tc>
                <w:tcPr>
                  <w:tcW w:w="4320" w:type="dxa"/>
                </w:tcPr>
                <w:p w14:paraId="1B173319" w14:textId="77777777" w:rsidR="00695663" w:rsidRPr="00AF3DE8" w:rsidRDefault="00695663" w:rsidP="000A67F8">
                  <w:pPr>
                    <w:pStyle w:val="rvps2"/>
                    <w:spacing w:before="0" w:beforeAutospacing="0" w:after="0" w:afterAutospacing="0"/>
                    <w:ind w:firstLine="709"/>
                    <w:jc w:val="center"/>
                    <w:rPr>
                      <w:rFonts w:eastAsiaTheme="minorEastAsia" w:cs="Times New Roman"/>
                      <w:sz w:val="20"/>
                      <w:szCs w:val="20"/>
                    </w:rPr>
                  </w:pPr>
                  <w:r w:rsidRPr="00AF3DE8">
                    <w:rPr>
                      <w:rFonts w:eastAsiaTheme="minorEastAsia" w:cs="Times New Roman"/>
                      <w:sz w:val="20"/>
                      <w:szCs w:val="20"/>
                    </w:rPr>
                    <w:t>22-24</w:t>
                  </w:r>
                </w:p>
              </w:tc>
              <w:tc>
                <w:tcPr>
                  <w:tcW w:w="4320" w:type="dxa"/>
                </w:tcPr>
                <w:p w14:paraId="64100B2A" w14:textId="77777777" w:rsidR="00695663" w:rsidRPr="00AF3DE8" w:rsidRDefault="00695663" w:rsidP="000A67F8">
                  <w:pPr>
                    <w:pStyle w:val="rvps2"/>
                    <w:spacing w:before="0" w:beforeAutospacing="0" w:after="0" w:afterAutospacing="0"/>
                    <w:ind w:firstLine="709"/>
                    <w:jc w:val="center"/>
                    <w:rPr>
                      <w:rFonts w:eastAsiaTheme="minorEastAsia" w:cs="Times New Roman"/>
                      <w:b/>
                      <w:bCs/>
                      <w:sz w:val="20"/>
                      <w:szCs w:val="20"/>
                    </w:rPr>
                  </w:pPr>
                  <w:r w:rsidRPr="00AF3DE8">
                    <w:rPr>
                      <w:rFonts w:eastAsiaTheme="minorEastAsia" w:cs="Times New Roman"/>
                      <w:b/>
                      <w:bCs/>
                      <w:sz w:val="20"/>
                      <w:szCs w:val="20"/>
                    </w:rPr>
                    <w:t>10%</w:t>
                  </w:r>
                </w:p>
              </w:tc>
            </w:tr>
            <w:tr w:rsidR="00695663" w:rsidRPr="00AF3DE8" w14:paraId="35CD4929" w14:textId="77777777" w:rsidTr="00AC0346">
              <w:tc>
                <w:tcPr>
                  <w:tcW w:w="4320" w:type="dxa"/>
                </w:tcPr>
                <w:p w14:paraId="68F24574" w14:textId="77777777" w:rsidR="00695663" w:rsidRPr="00AF3DE8" w:rsidRDefault="00695663" w:rsidP="000A67F8">
                  <w:pPr>
                    <w:pStyle w:val="rvps2"/>
                    <w:spacing w:before="0" w:beforeAutospacing="0" w:after="0" w:afterAutospacing="0"/>
                    <w:ind w:firstLine="709"/>
                    <w:jc w:val="center"/>
                    <w:rPr>
                      <w:rFonts w:eastAsiaTheme="minorEastAsia" w:cs="Times New Roman"/>
                      <w:sz w:val="20"/>
                      <w:szCs w:val="20"/>
                    </w:rPr>
                  </w:pPr>
                  <w:r w:rsidRPr="00AF3DE8">
                    <w:rPr>
                      <w:rFonts w:eastAsiaTheme="minorEastAsia" w:cs="Times New Roman"/>
                      <w:sz w:val="20"/>
                      <w:szCs w:val="20"/>
                    </w:rPr>
                    <w:t>25-27</w:t>
                  </w:r>
                </w:p>
              </w:tc>
              <w:tc>
                <w:tcPr>
                  <w:tcW w:w="4320" w:type="dxa"/>
                </w:tcPr>
                <w:p w14:paraId="315F730B" w14:textId="77777777" w:rsidR="00695663" w:rsidRPr="00AF3DE8" w:rsidRDefault="00695663" w:rsidP="000A67F8">
                  <w:pPr>
                    <w:pStyle w:val="rvps2"/>
                    <w:spacing w:before="0" w:beforeAutospacing="0" w:after="0" w:afterAutospacing="0"/>
                    <w:ind w:firstLine="709"/>
                    <w:jc w:val="center"/>
                    <w:rPr>
                      <w:rFonts w:eastAsiaTheme="minorEastAsia" w:cs="Times New Roman"/>
                      <w:b/>
                      <w:bCs/>
                      <w:sz w:val="20"/>
                      <w:szCs w:val="20"/>
                    </w:rPr>
                  </w:pPr>
                  <w:r w:rsidRPr="00AF3DE8">
                    <w:rPr>
                      <w:rFonts w:eastAsiaTheme="minorEastAsia" w:cs="Times New Roman"/>
                      <w:b/>
                      <w:bCs/>
                      <w:sz w:val="20"/>
                      <w:szCs w:val="20"/>
                    </w:rPr>
                    <w:t>15%</w:t>
                  </w:r>
                </w:p>
              </w:tc>
            </w:tr>
            <w:tr w:rsidR="00695663" w:rsidRPr="00AF3DE8" w14:paraId="13268412" w14:textId="77777777" w:rsidTr="00AC0346">
              <w:tc>
                <w:tcPr>
                  <w:tcW w:w="4320" w:type="dxa"/>
                </w:tcPr>
                <w:p w14:paraId="1F7C6D68" w14:textId="77777777" w:rsidR="00695663" w:rsidRPr="00AF3DE8" w:rsidRDefault="00695663" w:rsidP="000A67F8">
                  <w:pPr>
                    <w:pStyle w:val="rvps2"/>
                    <w:spacing w:before="0" w:beforeAutospacing="0" w:after="0" w:afterAutospacing="0"/>
                    <w:ind w:firstLine="709"/>
                    <w:jc w:val="center"/>
                    <w:rPr>
                      <w:rFonts w:eastAsiaTheme="minorEastAsia" w:cs="Times New Roman"/>
                      <w:sz w:val="20"/>
                      <w:szCs w:val="20"/>
                    </w:rPr>
                  </w:pPr>
                  <w:r w:rsidRPr="00AF3DE8">
                    <w:rPr>
                      <w:rFonts w:eastAsiaTheme="minorEastAsia" w:cs="Times New Roman"/>
                      <w:sz w:val="20"/>
                      <w:szCs w:val="20"/>
                    </w:rPr>
                    <w:t>28-30</w:t>
                  </w:r>
                </w:p>
              </w:tc>
              <w:tc>
                <w:tcPr>
                  <w:tcW w:w="4320" w:type="dxa"/>
                </w:tcPr>
                <w:p w14:paraId="037DFB83" w14:textId="77777777" w:rsidR="00695663" w:rsidRPr="00AF3DE8" w:rsidRDefault="00695663" w:rsidP="000A67F8">
                  <w:pPr>
                    <w:pStyle w:val="rvps2"/>
                    <w:spacing w:before="0" w:beforeAutospacing="0" w:after="0" w:afterAutospacing="0"/>
                    <w:ind w:firstLine="709"/>
                    <w:jc w:val="center"/>
                    <w:rPr>
                      <w:rFonts w:eastAsiaTheme="minorEastAsia" w:cs="Times New Roman"/>
                      <w:b/>
                      <w:bCs/>
                      <w:sz w:val="20"/>
                      <w:szCs w:val="20"/>
                    </w:rPr>
                  </w:pPr>
                  <w:r w:rsidRPr="00AF3DE8">
                    <w:rPr>
                      <w:rFonts w:eastAsiaTheme="minorEastAsia" w:cs="Times New Roman"/>
                      <w:b/>
                      <w:bCs/>
                      <w:sz w:val="20"/>
                      <w:szCs w:val="20"/>
                    </w:rPr>
                    <w:t>20%</w:t>
                  </w:r>
                </w:p>
              </w:tc>
            </w:tr>
          </w:tbl>
          <w:p w14:paraId="71701333" w14:textId="77777777" w:rsidR="00695663" w:rsidRPr="00AF3DE8" w:rsidRDefault="00695663" w:rsidP="000A67F8">
            <w:pPr>
              <w:spacing w:after="0"/>
              <w:jc w:val="both"/>
              <w:rPr>
                <w:rFonts w:ascii="Times New Roman" w:hAnsi="Times New Roman" w:cs="Times New Roman"/>
                <w:sz w:val="20"/>
                <w:szCs w:val="20"/>
              </w:rPr>
            </w:pPr>
          </w:p>
        </w:tc>
        <w:tc>
          <w:tcPr>
            <w:tcW w:w="1656" w:type="pct"/>
            <w:shd w:val="clear" w:color="auto" w:fill="auto"/>
          </w:tcPr>
          <w:p w14:paraId="49161DFE"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АТ «ОПЕРАТОР РИНКУ»</w:t>
            </w:r>
          </w:p>
          <w:p w14:paraId="3D158C55"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cs="Times New Roman"/>
                <w:sz w:val="20"/>
                <w:szCs w:val="20"/>
                <w:lang w:eastAsia="uk-UA"/>
              </w:rPr>
            </w:pPr>
            <w:r w:rsidRPr="00AF3DE8">
              <w:rPr>
                <w:rFonts w:ascii="Times New Roman" w:eastAsia="Yu Mincho" w:hAnsi="Times New Roman" w:cs="Times New Roman"/>
                <w:b/>
                <w:sz w:val="20"/>
                <w:szCs w:val="20"/>
                <w:lang w:eastAsia="uk-UA"/>
              </w:rPr>
              <w:t>2.10.</w:t>
            </w:r>
            <w:r w:rsidRPr="00AF3DE8">
              <w:rPr>
                <w:rFonts w:ascii="Times New Roman" w:eastAsia="Yu Mincho" w:hAnsi="Times New Roman" w:cs="Times New Roman"/>
                <w:sz w:val="20"/>
                <w:szCs w:val="20"/>
                <w:lang w:eastAsia="uk-UA"/>
              </w:rPr>
              <w:t xml:space="preserve"> Значення балів, що присвоєні відповідним критеріям, наведеним у пунктах 2.7 – </w:t>
            </w:r>
            <w:r w:rsidRPr="00AF3DE8">
              <w:rPr>
                <w:rFonts w:ascii="Times New Roman" w:eastAsia="Yu Mincho" w:hAnsi="Times New Roman" w:cs="Times New Roman"/>
                <w:b/>
                <w:sz w:val="20"/>
                <w:szCs w:val="20"/>
                <w:lang w:eastAsia="uk-UA"/>
              </w:rPr>
              <w:t>2.9</w:t>
            </w:r>
            <w:r w:rsidRPr="00AF3DE8">
              <w:rPr>
                <w:rFonts w:ascii="Times New Roman" w:eastAsia="Yu Mincho" w:hAnsi="Times New Roman" w:cs="Times New Roman"/>
                <w:sz w:val="20"/>
                <w:szCs w:val="20"/>
                <w:lang w:eastAsia="uk-UA"/>
              </w:rPr>
              <w:t xml:space="preserve"> цієї глави, підсумовуються і отримана сума балів становить оцінку серйозності порушення та визначає такі величини відсотків </w:t>
            </w:r>
            <w:r w:rsidRPr="00AF3DE8">
              <w:rPr>
                <w:rFonts w:ascii="Times New Roman" w:eastAsia="Yu Mincho" w:hAnsi="Times New Roman" w:cs="Times New Roman"/>
                <w:b/>
                <w:sz w:val="20"/>
                <w:szCs w:val="20"/>
                <w:lang w:eastAsia="uk-UA"/>
              </w:rPr>
              <w:t>для збільшення мінімального</w:t>
            </w:r>
            <w:r w:rsidRPr="00AF3DE8">
              <w:rPr>
                <w:rFonts w:ascii="Times New Roman" w:eastAsia="Yu Mincho" w:hAnsi="Times New Roman" w:cs="Times New Roman"/>
                <w:sz w:val="20"/>
                <w:szCs w:val="20"/>
                <w:lang w:eastAsia="uk-UA"/>
              </w:rPr>
              <w:t xml:space="preserve"> розміру штрафу, передбаченого чинним законодавством, що застосовуються для цілей формули 1 цієї глави:</w:t>
            </w:r>
          </w:p>
          <w:p w14:paraId="7EB57DA7"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cs="Times New Roman"/>
                <w:sz w:val="20"/>
                <w:szCs w:val="20"/>
                <w:lang w:eastAsia="uk-UA"/>
              </w:rPr>
            </w:pPr>
          </w:p>
          <w:tbl>
            <w:tblPr>
              <w:tblStyle w:val="af0"/>
              <w:tblW w:w="0" w:type="auto"/>
              <w:tblLook w:val="04A0" w:firstRow="1" w:lastRow="0" w:firstColumn="1" w:lastColumn="0" w:noHBand="0" w:noVBand="1"/>
            </w:tblPr>
            <w:tblGrid>
              <w:gridCol w:w="2539"/>
              <w:gridCol w:w="2535"/>
            </w:tblGrid>
            <w:tr w:rsidR="00695663" w:rsidRPr="00AF3DE8" w14:paraId="05DF7881" w14:textId="77777777" w:rsidTr="00AC0346">
              <w:tc>
                <w:tcPr>
                  <w:tcW w:w="2685" w:type="dxa"/>
                </w:tcPr>
                <w:p w14:paraId="13A27BA3" w14:textId="77777777" w:rsidR="00695663" w:rsidRPr="00AF3DE8" w:rsidRDefault="00695663" w:rsidP="000A67F8">
                  <w:pPr>
                    <w:numPr>
                      <w:ilvl w:val="1"/>
                      <w:numId w:val="0"/>
                    </w:numPr>
                    <w:tabs>
                      <w:tab w:val="left" w:pos="990"/>
                    </w:tabs>
                    <w:spacing w:after="0"/>
                    <w:jc w:val="both"/>
                    <w:rPr>
                      <w:rFonts w:ascii="Times New Roman" w:eastAsia="Yu Mincho" w:hAnsi="Times New Roman" w:cs="Times New Roman"/>
                      <w:sz w:val="20"/>
                      <w:szCs w:val="20"/>
                      <w:lang w:eastAsia="uk-UA"/>
                    </w:rPr>
                  </w:pPr>
                  <w:r w:rsidRPr="00AF3DE8">
                    <w:rPr>
                      <w:rFonts w:ascii="Times New Roman" w:eastAsia="Yu Mincho" w:hAnsi="Times New Roman" w:cs="Times New Roman"/>
                      <w:b/>
                      <w:sz w:val="20"/>
                      <w:szCs w:val="20"/>
                      <w:lang w:eastAsia="uk-UA"/>
                    </w:rPr>
                    <w:lastRenderedPageBreak/>
                    <w:t>Оцінка серйозності порушення</w:t>
                  </w:r>
                  <w:r w:rsidRPr="00AF3DE8">
                    <w:rPr>
                      <w:rFonts w:ascii="Times New Roman" w:eastAsia="Yu Mincho" w:hAnsi="Times New Roman" w:cs="Times New Roman"/>
                      <w:sz w:val="20"/>
                      <w:szCs w:val="20"/>
                      <w:lang w:eastAsia="uk-UA"/>
                    </w:rPr>
                    <w:t xml:space="preserve"> (бали)</w:t>
                  </w:r>
                </w:p>
                <w:p w14:paraId="5B6DDB61" w14:textId="77777777" w:rsidR="00695663" w:rsidRPr="00AF3DE8" w:rsidRDefault="00695663" w:rsidP="000A67F8">
                  <w:pPr>
                    <w:numPr>
                      <w:ilvl w:val="1"/>
                      <w:numId w:val="0"/>
                    </w:numPr>
                    <w:tabs>
                      <w:tab w:val="left" w:pos="990"/>
                    </w:tabs>
                    <w:spacing w:after="0"/>
                    <w:jc w:val="center"/>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11-16</w:t>
                  </w:r>
                </w:p>
                <w:p w14:paraId="2085F6CD" w14:textId="77777777" w:rsidR="00695663" w:rsidRPr="00AF3DE8" w:rsidRDefault="00695663" w:rsidP="000A67F8">
                  <w:pPr>
                    <w:numPr>
                      <w:ilvl w:val="1"/>
                      <w:numId w:val="0"/>
                    </w:numPr>
                    <w:tabs>
                      <w:tab w:val="left" w:pos="990"/>
                    </w:tabs>
                    <w:spacing w:after="0"/>
                    <w:jc w:val="center"/>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17-21</w:t>
                  </w:r>
                </w:p>
                <w:p w14:paraId="4E59D2CA" w14:textId="77777777" w:rsidR="00695663" w:rsidRPr="00AF3DE8" w:rsidRDefault="00695663" w:rsidP="000A67F8">
                  <w:pPr>
                    <w:numPr>
                      <w:ilvl w:val="1"/>
                      <w:numId w:val="0"/>
                    </w:numPr>
                    <w:tabs>
                      <w:tab w:val="left" w:pos="990"/>
                    </w:tabs>
                    <w:spacing w:after="0"/>
                    <w:jc w:val="center"/>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22-24</w:t>
                  </w:r>
                </w:p>
                <w:p w14:paraId="66F871B0" w14:textId="77777777" w:rsidR="00695663" w:rsidRPr="00AF3DE8" w:rsidRDefault="00695663" w:rsidP="000A67F8">
                  <w:pPr>
                    <w:numPr>
                      <w:ilvl w:val="1"/>
                      <w:numId w:val="0"/>
                    </w:numPr>
                    <w:tabs>
                      <w:tab w:val="left" w:pos="990"/>
                    </w:tabs>
                    <w:spacing w:after="0"/>
                    <w:jc w:val="center"/>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25-27</w:t>
                  </w:r>
                </w:p>
                <w:p w14:paraId="642E52C3" w14:textId="77777777" w:rsidR="00695663" w:rsidRPr="00AF3DE8" w:rsidRDefault="00695663" w:rsidP="000A67F8">
                  <w:pPr>
                    <w:numPr>
                      <w:ilvl w:val="1"/>
                      <w:numId w:val="0"/>
                    </w:numPr>
                    <w:tabs>
                      <w:tab w:val="left" w:pos="990"/>
                    </w:tabs>
                    <w:spacing w:after="0"/>
                    <w:jc w:val="center"/>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28-30</w:t>
                  </w:r>
                </w:p>
              </w:tc>
              <w:tc>
                <w:tcPr>
                  <w:tcW w:w="2686" w:type="dxa"/>
                </w:tcPr>
                <w:p w14:paraId="6029FD45" w14:textId="77777777" w:rsidR="00695663" w:rsidRPr="00AF3DE8" w:rsidRDefault="00695663" w:rsidP="000A67F8">
                  <w:pPr>
                    <w:numPr>
                      <w:ilvl w:val="1"/>
                      <w:numId w:val="0"/>
                    </w:numPr>
                    <w:tabs>
                      <w:tab w:val="left" w:pos="990"/>
                    </w:tabs>
                    <w:spacing w:after="0"/>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Відсоток серйозності порушення</w:t>
                  </w:r>
                </w:p>
                <w:p w14:paraId="45E638A0" w14:textId="77777777" w:rsidR="00695663" w:rsidRPr="00AF3DE8" w:rsidRDefault="00695663" w:rsidP="000A67F8">
                  <w:pPr>
                    <w:numPr>
                      <w:ilvl w:val="1"/>
                      <w:numId w:val="0"/>
                    </w:numPr>
                    <w:tabs>
                      <w:tab w:val="left" w:pos="990"/>
                    </w:tabs>
                    <w:spacing w:after="0"/>
                    <w:ind w:firstLine="22"/>
                    <w:jc w:val="center"/>
                    <w:rPr>
                      <w:rFonts w:ascii="Times New Roman" w:eastAsia="Yu Mincho" w:hAnsi="Times New Roman" w:cs="Times New Roman"/>
                      <w:sz w:val="20"/>
                      <w:szCs w:val="20"/>
                      <w:lang w:eastAsia="uk-UA"/>
                    </w:rPr>
                  </w:pPr>
                  <w:r w:rsidRPr="00AF3DE8">
                    <w:rPr>
                      <w:rFonts w:ascii="Times New Roman" w:eastAsia="Yu Mincho" w:hAnsi="Times New Roman" w:cs="Times New Roman"/>
                      <w:b/>
                      <w:bCs/>
                      <w:sz w:val="20"/>
                      <w:szCs w:val="20"/>
                      <w:lang w:eastAsia="uk-UA"/>
                    </w:rPr>
                    <w:t>101</w:t>
                  </w:r>
                  <w:r w:rsidRPr="00AF3DE8">
                    <w:rPr>
                      <w:rFonts w:ascii="Times New Roman" w:eastAsia="Yu Mincho" w:hAnsi="Times New Roman" w:cs="Times New Roman"/>
                      <w:sz w:val="20"/>
                      <w:szCs w:val="20"/>
                      <w:lang w:eastAsia="uk-UA"/>
                    </w:rPr>
                    <w:t>%</w:t>
                  </w:r>
                </w:p>
                <w:p w14:paraId="2C1735EE" w14:textId="77777777" w:rsidR="00695663" w:rsidRPr="00AF3DE8" w:rsidRDefault="00695663" w:rsidP="000A67F8">
                  <w:pPr>
                    <w:numPr>
                      <w:ilvl w:val="1"/>
                      <w:numId w:val="0"/>
                    </w:numPr>
                    <w:tabs>
                      <w:tab w:val="left" w:pos="990"/>
                    </w:tabs>
                    <w:spacing w:after="0"/>
                    <w:ind w:firstLine="22"/>
                    <w:jc w:val="center"/>
                    <w:rPr>
                      <w:rFonts w:ascii="Times New Roman" w:eastAsia="Yu Mincho" w:hAnsi="Times New Roman" w:cs="Times New Roman"/>
                      <w:sz w:val="20"/>
                      <w:szCs w:val="20"/>
                      <w:lang w:eastAsia="uk-UA"/>
                    </w:rPr>
                  </w:pPr>
                  <w:r w:rsidRPr="00AF3DE8">
                    <w:rPr>
                      <w:rFonts w:ascii="Times New Roman" w:eastAsia="Yu Mincho" w:hAnsi="Times New Roman" w:cs="Times New Roman"/>
                      <w:b/>
                      <w:bCs/>
                      <w:sz w:val="20"/>
                      <w:szCs w:val="20"/>
                      <w:lang w:eastAsia="uk-UA"/>
                    </w:rPr>
                    <w:t>105</w:t>
                  </w:r>
                  <w:r w:rsidRPr="00AF3DE8">
                    <w:rPr>
                      <w:rFonts w:ascii="Times New Roman" w:eastAsia="Yu Mincho" w:hAnsi="Times New Roman" w:cs="Times New Roman"/>
                      <w:sz w:val="20"/>
                      <w:szCs w:val="20"/>
                      <w:lang w:eastAsia="uk-UA"/>
                    </w:rPr>
                    <w:t>%</w:t>
                  </w:r>
                </w:p>
                <w:p w14:paraId="117CC335" w14:textId="77777777" w:rsidR="00695663" w:rsidRPr="00AF3DE8" w:rsidRDefault="00695663" w:rsidP="000A67F8">
                  <w:pPr>
                    <w:numPr>
                      <w:ilvl w:val="1"/>
                      <w:numId w:val="0"/>
                    </w:numPr>
                    <w:tabs>
                      <w:tab w:val="left" w:pos="990"/>
                    </w:tabs>
                    <w:spacing w:after="0"/>
                    <w:ind w:firstLine="22"/>
                    <w:jc w:val="center"/>
                    <w:rPr>
                      <w:rFonts w:ascii="Times New Roman" w:eastAsia="Yu Mincho" w:hAnsi="Times New Roman" w:cs="Times New Roman"/>
                      <w:sz w:val="20"/>
                      <w:szCs w:val="20"/>
                      <w:lang w:eastAsia="uk-UA"/>
                    </w:rPr>
                  </w:pPr>
                  <w:r w:rsidRPr="00AF3DE8">
                    <w:rPr>
                      <w:rFonts w:ascii="Times New Roman" w:eastAsia="Yu Mincho" w:hAnsi="Times New Roman" w:cs="Times New Roman"/>
                      <w:b/>
                      <w:bCs/>
                      <w:sz w:val="20"/>
                      <w:szCs w:val="20"/>
                      <w:lang w:eastAsia="uk-UA"/>
                    </w:rPr>
                    <w:t>110</w:t>
                  </w:r>
                  <w:r w:rsidRPr="00AF3DE8">
                    <w:rPr>
                      <w:rFonts w:ascii="Times New Roman" w:eastAsia="Yu Mincho" w:hAnsi="Times New Roman" w:cs="Times New Roman"/>
                      <w:sz w:val="20"/>
                      <w:szCs w:val="20"/>
                      <w:lang w:eastAsia="uk-UA"/>
                    </w:rPr>
                    <w:t>%</w:t>
                  </w:r>
                </w:p>
                <w:p w14:paraId="7A597043" w14:textId="77777777" w:rsidR="00695663" w:rsidRPr="00AF3DE8" w:rsidRDefault="00695663" w:rsidP="000A67F8">
                  <w:pPr>
                    <w:numPr>
                      <w:ilvl w:val="1"/>
                      <w:numId w:val="0"/>
                    </w:numPr>
                    <w:tabs>
                      <w:tab w:val="left" w:pos="990"/>
                    </w:tabs>
                    <w:spacing w:after="0"/>
                    <w:ind w:firstLine="22"/>
                    <w:jc w:val="center"/>
                    <w:rPr>
                      <w:rFonts w:ascii="Times New Roman" w:eastAsia="Yu Mincho" w:hAnsi="Times New Roman" w:cs="Times New Roman"/>
                      <w:sz w:val="20"/>
                      <w:szCs w:val="20"/>
                      <w:lang w:eastAsia="uk-UA"/>
                    </w:rPr>
                  </w:pPr>
                  <w:r w:rsidRPr="00AF3DE8">
                    <w:rPr>
                      <w:rFonts w:ascii="Times New Roman" w:eastAsia="Yu Mincho" w:hAnsi="Times New Roman" w:cs="Times New Roman"/>
                      <w:b/>
                      <w:bCs/>
                      <w:sz w:val="20"/>
                      <w:szCs w:val="20"/>
                      <w:lang w:eastAsia="uk-UA"/>
                    </w:rPr>
                    <w:t>115</w:t>
                  </w:r>
                  <w:r w:rsidRPr="00AF3DE8">
                    <w:rPr>
                      <w:rFonts w:ascii="Times New Roman" w:eastAsia="Yu Mincho" w:hAnsi="Times New Roman" w:cs="Times New Roman"/>
                      <w:sz w:val="20"/>
                      <w:szCs w:val="20"/>
                      <w:lang w:eastAsia="uk-UA"/>
                    </w:rPr>
                    <w:t>%</w:t>
                  </w:r>
                </w:p>
                <w:p w14:paraId="5434BA64" w14:textId="77777777" w:rsidR="00695663" w:rsidRPr="00AF3DE8" w:rsidRDefault="00695663" w:rsidP="000A67F8">
                  <w:pPr>
                    <w:numPr>
                      <w:ilvl w:val="1"/>
                      <w:numId w:val="0"/>
                    </w:numPr>
                    <w:tabs>
                      <w:tab w:val="left" w:pos="990"/>
                    </w:tabs>
                    <w:spacing w:after="0"/>
                    <w:jc w:val="center"/>
                    <w:rPr>
                      <w:rFonts w:ascii="Times New Roman" w:eastAsia="Yu Mincho" w:hAnsi="Times New Roman" w:cs="Times New Roman"/>
                      <w:sz w:val="20"/>
                      <w:szCs w:val="20"/>
                      <w:lang w:eastAsia="uk-UA"/>
                    </w:rPr>
                  </w:pPr>
                  <w:r w:rsidRPr="00AF3DE8">
                    <w:rPr>
                      <w:rFonts w:ascii="Times New Roman" w:eastAsia="Yu Mincho" w:hAnsi="Times New Roman" w:cs="Times New Roman"/>
                      <w:b/>
                      <w:bCs/>
                      <w:sz w:val="20"/>
                      <w:szCs w:val="20"/>
                      <w:lang w:eastAsia="uk-UA"/>
                    </w:rPr>
                    <w:t>120</w:t>
                  </w:r>
                  <w:r w:rsidRPr="00AF3DE8">
                    <w:rPr>
                      <w:rFonts w:ascii="Times New Roman" w:eastAsia="Yu Mincho" w:hAnsi="Times New Roman" w:cs="Times New Roman"/>
                      <w:sz w:val="20"/>
                      <w:szCs w:val="20"/>
                      <w:lang w:eastAsia="uk-UA"/>
                    </w:rPr>
                    <w:t>%</w:t>
                  </w:r>
                </w:p>
              </w:tc>
            </w:tr>
          </w:tbl>
          <w:p w14:paraId="739D6FDA" w14:textId="77777777" w:rsidR="00695663" w:rsidRPr="00AF3DE8" w:rsidRDefault="00695663" w:rsidP="000A67F8">
            <w:pPr>
              <w:spacing w:after="0"/>
              <w:jc w:val="both"/>
              <w:rPr>
                <w:rFonts w:ascii="Times New Roman" w:hAnsi="Times New Roman" w:cs="Times New Roman"/>
                <w:i/>
                <w:sz w:val="20"/>
                <w:szCs w:val="20"/>
              </w:rPr>
            </w:pPr>
          </w:p>
        </w:tc>
        <w:tc>
          <w:tcPr>
            <w:tcW w:w="921" w:type="pct"/>
            <w:shd w:val="clear" w:color="auto" w:fill="auto"/>
          </w:tcPr>
          <w:p w14:paraId="7089791B"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АТ «ОПЕРАТОР РИНКУ»</w:t>
            </w:r>
          </w:p>
          <w:p w14:paraId="2B5928A5"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Правки пропонуються відповідно до зауважень, наданих вище.</w:t>
            </w:r>
          </w:p>
          <w:p w14:paraId="16790D3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 xml:space="preserve">У зв’язку із змінами, запропонованими до формули розрахунку початкового розміру штрафу, шкала оцінки серйозності порушення </w:t>
            </w:r>
            <w:r w:rsidRPr="00AF3DE8">
              <w:rPr>
                <w:rFonts w:ascii="Times New Roman" w:hAnsi="Times New Roman" w:cs="Times New Roman"/>
                <w:i/>
                <w:sz w:val="20"/>
                <w:szCs w:val="20"/>
              </w:rPr>
              <w:lastRenderedPageBreak/>
              <w:t>наведена для прикладу і потребує доопрацювання у зв’язку із необхідністю оцінки пропорційності порушення і покарання та відповідного тестування.</w:t>
            </w:r>
          </w:p>
          <w:p w14:paraId="79D906C9" w14:textId="77777777" w:rsidR="00695663" w:rsidRPr="00AF3DE8" w:rsidRDefault="00695663" w:rsidP="000A67F8">
            <w:pPr>
              <w:spacing w:after="0"/>
              <w:jc w:val="both"/>
              <w:rPr>
                <w:rFonts w:ascii="Times New Roman" w:hAnsi="Times New Roman" w:cs="Times New Roman"/>
                <w:i/>
                <w:sz w:val="20"/>
                <w:szCs w:val="20"/>
              </w:rPr>
            </w:pPr>
          </w:p>
        </w:tc>
        <w:tc>
          <w:tcPr>
            <w:tcW w:w="692" w:type="pct"/>
            <w:vMerge/>
            <w:shd w:val="clear" w:color="auto" w:fill="auto"/>
          </w:tcPr>
          <w:p w14:paraId="15E65252"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6067C928" w14:textId="77777777" w:rsidTr="008F0F70">
        <w:tc>
          <w:tcPr>
            <w:tcW w:w="383" w:type="pct"/>
          </w:tcPr>
          <w:p w14:paraId="13E84411" w14:textId="22525A0B"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2.15</w:t>
            </w:r>
          </w:p>
        </w:tc>
        <w:tc>
          <w:tcPr>
            <w:tcW w:w="1348" w:type="pct"/>
            <w:shd w:val="clear" w:color="auto" w:fill="auto"/>
          </w:tcPr>
          <w:p w14:paraId="0BB5B183"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2.15. НКРЕКП має право припинити розрахунок розміру штрафних санкцій та застосувати інші види санкцій, передбачені законодавством, за таких умов:</w:t>
            </w:r>
          </w:p>
          <w:p w14:paraId="54679494" w14:textId="77777777" w:rsidR="00695663" w:rsidRPr="00AF3DE8" w:rsidRDefault="00695663" w:rsidP="000A67F8">
            <w:pPr>
              <w:spacing w:after="0"/>
              <w:jc w:val="both"/>
              <w:rPr>
                <w:rFonts w:ascii="Times New Roman" w:hAnsi="Times New Roman" w:cs="Times New Roman"/>
                <w:sz w:val="20"/>
                <w:szCs w:val="20"/>
              </w:rPr>
            </w:pPr>
          </w:p>
          <w:p w14:paraId="24BBCF21"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1) сума оцінки серйозності порушення, розрахована відповідно до пункту 2.14 цієї глави, не перевищує 20, та</w:t>
            </w:r>
          </w:p>
          <w:p w14:paraId="5405E4E7" w14:textId="77777777" w:rsidR="00695663" w:rsidRPr="00AF3DE8" w:rsidRDefault="00695663" w:rsidP="000A67F8">
            <w:pPr>
              <w:spacing w:after="0"/>
              <w:jc w:val="both"/>
              <w:rPr>
                <w:rFonts w:ascii="Times New Roman" w:hAnsi="Times New Roman" w:cs="Times New Roman"/>
                <w:sz w:val="20"/>
                <w:szCs w:val="20"/>
              </w:rPr>
            </w:pPr>
          </w:p>
          <w:p w14:paraId="5087FD64" w14:textId="012B4970"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2) порушення та наслідки порушення були повністю усунуті порушником до початку розгляду питання щодо відповідальності ліцензіата на засіданні НКРЕКП в порядку, передбаченому законодавством.</w:t>
            </w:r>
          </w:p>
        </w:tc>
        <w:tc>
          <w:tcPr>
            <w:tcW w:w="1656" w:type="pct"/>
            <w:shd w:val="clear" w:color="auto" w:fill="auto"/>
          </w:tcPr>
          <w:p w14:paraId="2CF86F96" w14:textId="12E11C46"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«Д.ТРЕЙДІНГ»</w:t>
            </w:r>
          </w:p>
          <w:p w14:paraId="61066692" w14:textId="35078785"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20FE22EE" w14:textId="5BFF2812"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«ЕРУ ТРЕЙДІНГ»</w:t>
            </w:r>
          </w:p>
          <w:p w14:paraId="66B11FD7" w14:textId="345D734E"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bCs/>
                <w:i/>
                <w:noProof/>
                <w:sz w:val="20"/>
                <w:szCs w:val="20"/>
              </w:rPr>
              <w:t>ПРАТ «ДТЕК КИЇВСЬКІ ЕЛЕКТРОМЕРЕЖІ»</w:t>
            </w:r>
          </w:p>
          <w:p w14:paraId="2E60A62A"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noProof/>
                <w:sz w:val="20"/>
                <w:szCs w:val="20"/>
              </w:rPr>
              <w:t>АТ ДТЕК «ОДЕСЬКІ ЕЛЕКТРОМЕРЕЖІ»</w:t>
            </w:r>
          </w:p>
          <w:p w14:paraId="7ADD6B76"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2.15. НКРЕКП </w:t>
            </w:r>
            <w:r w:rsidRPr="00AF3DE8">
              <w:rPr>
                <w:rFonts w:ascii="Times New Roman" w:hAnsi="Times New Roman" w:cs="Times New Roman"/>
                <w:b/>
                <w:bCs/>
                <w:sz w:val="20"/>
                <w:szCs w:val="20"/>
              </w:rPr>
              <w:t>припиняє</w:t>
            </w:r>
            <w:r w:rsidRPr="00AF3DE8">
              <w:rPr>
                <w:rFonts w:ascii="Times New Roman" w:hAnsi="Times New Roman" w:cs="Times New Roman"/>
                <w:sz w:val="20"/>
                <w:szCs w:val="20"/>
              </w:rPr>
              <w:t xml:space="preserve"> розрахунок розміру штрафних санкцій та застосувати інші види санкцій, передбачені законодавством, за таких умов:</w:t>
            </w:r>
          </w:p>
          <w:p w14:paraId="465ACDA1" w14:textId="2EC3FFD1"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w:t>
            </w:r>
          </w:p>
          <w:p w14:paraId="769CCFD1" w14:textId="78DD7158" w:rsidR="00695663" w:rsidRPr="00AF3DE8" w:rsidRDefault="00695663" w:rsidP="000A67F8">
            <w:pPr>
              <w:spacing w:after="0"/>
              <w:jc w:val="both"/>
              <w:rPr>
                <w:rFonts w:ascii="Times New Roman" w:hAnsi="Times New Roman" w:cs="Times New Roman"/>
                <w:i/>
                <w:sz w:val="20"/>
                <w:szCs w:val="20"/>
              </w:rPr>
            </w:pPr>
          </w:p>
          <w:p w14:paraId="625236E0" w14:textId="24A31409" w:rsidR="00695663" w:rsidRPr="00AF3DE8" w:rsidRDefault="00695663" w:rsidP="000A67F8">
            <w:pPr>
              <w:spacing w:after="0"/>
              <w:jc w:val="both"/>
              <w:rPr>
                <w:rFonts w:ascii="Times New Roman" w:hAnsi="Times New Roman" w:cs="Times New Roman"/>
                <w:i/>
                <w:sz w:val="20"/>
                <w:szCs w:val="20"/>
              </w:rPr>
            </w:pPr>
          </w:p>
          <w:p w14:paraId="1F445398" w14:textId="1B47BC26" w:rsidR="00695663" w:rsidRPr="00AF3DE8" w:rsidRDefault="00695663" w:rsidP="000A67F8">
            <w:pPr>
              <w:spacing w:after="0"/>
              <w:jc w:val="both"/>
              <w:rPr>
                <w:rFonts w:ascii="Times New Roman" w:hAnsi="Times New Roman" w:cs="Times New Roman"/>
                <w:i/>
                <w:sz w:val="20"/>
                <w:szCs w:val="20"/>
              </w:rPr>
            </w:pPr>
          </w:p>
          <w:p w14:paraId="2A09ADAF" w14:textId="5058EF09" w:rsidR="00695663" w:rsidRPr="00AF3DE8" w:rsidRDefault="00695663" w:rsidP="000A67F8">
            <w:pPr>
              <w:spacing w:after="0"/>
              <w:jc w:val="both"/>
              <w:rPr>
                <w:rFonts w:ascii="Times New Roman" w:hAnsi="Times New Roman" w:cs="Times New Roman"/>
                <w:i/>
                <w:sz w:val="20"/>
                <w:szCs w:val="20"/>
              </w:rPr>
            </w:pPr>
          </w:p>
          <w:p w14:paraId="7ED70BA6" w14:textId="1AE6E847" w:rsidR="00695663" w:rsidRPr="00AF3DE8" w:rsidRDefault="00695663" w:rsidP="000A67F8">
            <w:pPr>
              <w:spacing w:after="0"/>
              <w:jc w:val="both"/>
              <w:rPr>
                <w:rFonts w:ascii="Times New Roman" w:hAnsi="Times New Roman" w:cs="Times New Roman"/>
                <w:i/>
                <w:sz w:val="20"/>
                <w:szCs w:val="20"/>
              </w:rPr>
            </w:pPr>
          </w:p>
          <w:p w14:paraId="2769A0C5" w14:textId="1A496928" w:rsidR="00695663" w:rsidRPr="00AF3DE8" w:rsidRDefault="00695663" w:rsidP="000A67F8">
            <w:pPr>
              <w:spacing w:after="0"/>
              <w:jc w:val="both"/>
              <w:rPr>
                <w:rFonts w:ascii="Times New Roman" w:hAnsi="Times New Roman" w:cs="Times New Roman"/>
                <w:i/>
                <w:sz w:val="20"/>
                <w:szCs w:val="20"/>
              </w:rPr>
            </w:pPr>
          </w:p>
          <w:p w14:paraId="0D53D0DE" w14:textId="55305C28" w:rsidR="00695663" w:rsidRPr="00AF3DE8" w:rsidRDefault="00695663" w:rsidP="000A67F8">
            <w:pPr>
              <w:spacing w:after="0"/>
              <w:jc w:val="both"/>
              <w:rPr>
                <w:rFonts w:ascii="Times New Roman" w:hAnsi="Times New Roman" w:cs="Times New Roman"/>
                <w:i/>
                <w:sz w:val="20"/>
                <w:szCs w:val="20"/>
              </w:rPr>
            </w:pPr>
          </w:p>
          <w:p w14:paraId="3B4C58D4" w14:textId="7AF87EE0" w:rsidR="00695663" w:rsidRPr="00AF3DE8" w:rsidRDefault="00695663" w:rsidP="000A67F8">
            <w:pPr>
              <w:spacing w:after="0"/>
              <w:jc w:val="both"/>
              <w:rPr>
                <w:rFonts w:ascii="Times New Roman" w:hAnsi="Times New Roman" w:cs="Times New Roman"/>
                <w:i/>
                <w:sz w:val="20"/>
                <w:szCs w:val="20"/>
              </w:rPr>
            </w:pPr>
          </w:p>
          <w:p w14:paraId="2A284A9E" w14:textId="66C350F5" w:rsidR="00695663" w:rsidRPr="00AF3DE8" w:rsidRDefault="00695663" w:rsidP="000A67F8">
            <w:pPr>
              <w:spacing w:after="0"/>
              <w:jc w:val="both"/>
              <w:rPr>
                <w:rFonts w:ascii="Times New Roman" w:hAnsi="Times New Roman" w:cs="Times New Roman"/>
                <w:i/>
                <w:sz w:val="20"/>
                <w:szCs w:val="20"/>
              </w:rPr>
            </w:pPr>
          </w:p>
          <w:p w14:paraId="6E05C4BB" w14:textId="6E593231" w:rsidR="00695663" w:rsidRPr="00AF3DE8" w:rsidRDefault="00695663" w:rsidP="000A67F8">
            <w:pPr>
              <w:spacing w:after="0"/>
              <w:jc w:val="both"/>
              <w:rPr>
                <w:rFonts w:ascii="Times New Roman" w:hAnsi="Times New Roman" w:cs="Times New Roman"/>
                <w:i/>
                <w:sz w:val="20"/>
                <w:szCs w:val="20"/>
              </w:rPr>
            </w:pPr>
          </w:p>
          <w:p w14:paraId="6EE7702B" w14:textId="3FC710E4" w:rsidR="00695663" w:rsidRPr="00AF3DE8" w:rsidRDefault="00695663" w:rsidP="000A67F8">
            <w:pPr>
              <w:spacing w:after="0"/>
              <w:jc w:val="both"/>
              <w:rPr>
                <w:rFonts w:ascii="Times New Roman" w:hAnsi="Times New Roman" w:cs="Times New Roman"/>
                <w:i/>
                <w:sz w:val="20"/>
                <w:szCs w:val="20"/>
              </w:rPr>
            </w:pPr>
          </w:p>
          <w:p w14:paraId="52DFCAA0" w14:textId="6E6D471F" w:rsidR="00695663" w:rsidRPr="00AF3DE8" w:rsidRDefault="00695663" w:rsidP="000A67F8">
            <w:pPr>
              <w:spacing w:after="0"/>
              <w:jc w:val="both"/>
              <w:rPr>
                <w:rFonts w:ascii="Times New Roman" w:hAnsi="Times New Roman" w:cs="Times New Roman"/>
                <w:i/>
                <w:sz w:val="20"/>
                <w:szCs w:val="20"/>
              </w:rPr>
            </w:pPr>
          </w:p>
          <w:p w14:paraId="714E58C9" w14:textId="65B0FFD8" w:rsidR="00695663" w:rsidRPr="00AF3DE8" w:rsidRDefault="00695663" w:rsidP="000A67F8">
            <w:pPr>
              <w:spacing w:after="0"/>
              <w:jc w:val="both"/>
              <w:rPr>
                <w:rFonts w:ascii="Times New Roman" w:hAnsi="Times New Roman" w:cs="Times New Roman"/>
                <w:i/>
                <w:sz w:val="20"/>
                <w:szCs w:val="20"/>
              </w:rPr>
            </w:pPr>
          </w:p>
          <w:p w14:paraId="5253DFCD" w14:textId="76BDAF9C" w:rsidR="00695663" w:rsidRPr="00AF3DE8" w:rsidRDefault="00695663" w:rsidP="000A67F8">
            <w:pPr>
              <w:spacing w:after="0"/>
              <w:jc w:val="both"/>
              <w:rPr>
                <w:rFonts w:ascii="Times New Roman" w:hAnsi="Times New Roman" w:cs="Times New Roman"/>
                <w:i/>
                <w:sz w:val="20"/>
                <w:szCs w:val="20"/>
              </w:rPr>
            </w:pPr>
          </w:p>
          <w:p w14:paraId="6606E257" w14:textId="31260863" w:rsidR="00695663" w:rsidRPr="00AF3DE8" w:rsidRDefault="00695663" w:rsidP="000A67F8">
            <w:pPr>
              <w:spacing w:after="0"/>
              <w:jc w:val="both"/>
              <w:rPr>
                <w:rFonts w:ascii="Times New Roman" w:hAnsi="Times New Roman" w:cs="Times New Roman"/>
                <w:i/>
                <w:sz w:val="20"/>
                <w:szCs w:val="20"/>
              </w:rPr>
            </w:pPr>
          </w:p>
          <w:p w14:paraId="1B1C7D35" w14:textId="2EFC196B" w:rsidR="00695663" w:rsidRPr="00AF3DE8" w:rsidRDefault="00695663" w:rsidP="000A67F8">
            <w:pPr>
              <w:spacing w:after="0"/>
              <w:jc w:val="both"/>
              <w:rPr>
                <w:rFonts w:ascii="Times New Roman" w:hAnsi="Times New Roman" w:cs="Times New Roman"/>
                <w:i/>
                <w:sz w:val="20"/>
                <w:szCs w:val="20"/>
              </w:rPr>
            </w:pPr>
          </w:p>
          <w:p w14:paraId="72C2D86A" w14:textId="37F553AB" w:rsidR="00695663" w:rsidRPr="00AF3DE8" w:rsidRDefault="00695663" w:rsidP="000A67F8">
            <w:pPr>
              <w:spacing w:after="0"/>
              <w:jc w:val="both"/>
              <w:rPr>
                <w:rFonts w:ascii="Times New Roman" w:hAnsi="Times New Roman" w:cs="Times New Roman"/>
                <w:i/>
                <w:sz w:val="20"/>
                <w:szCs w:val="20"/>
              </w:rPr>
            </w:pPr>
          </w:p>
          <w:p w14:paraId="59979605" w14:textId="276321EC" w:rsidR="00695663" w:rsidRPr="00AF3DE8" w:rsidRDefault="00695663" w:rsidP="000A67F8">
            <w:pPr>
              <w:spacing w:after="0"/>
              <w:jc w:val="both"/>
              <w:rPr>
                <w:rFonts w:ascii="Times New Roman" w:hAnsi="Times New Roman" w:cs="Times New Roman"/>
                <w:i/>
                <w:sz w:val="20"/>
                <w:szCs w:val="20"/>
              </w:rPr>
            </w:pPr>
          </w:p>
          <w:p w14:paraId="211927FD" w14:textId="77777777" w:rsidR="00695663" w:rsidRPr="00AF3DE8" w:rsidRDefault="00695663" w:rsidP="000A67F8">
            <w:pPr>
              <w:spacing w:after="0"/>
              <w:jc w:val="both"/>
              <w:rPr>
                <w:rFonts w:ascii="Times New Roman" w:hAnsi="Times New Roman" w:cs="Times New Roman"/>
                <w:i/>
                <w:sz w:val="20"/>
                <w:szCs w:val="20"/>
              </w:rPr>
            </w:pPr>
          </w:p>
          <w:p w14:paraId="5454EC69" w14:textId="58FE4E03" w:rsidR="00695663" w:rsidRPr="00AF3DE8" w:rsidRDefault="00695663" w:rsidP="000A67F8">
            <w:pPr>
              <w:spacing w:after="0"/>
              <w:jc w:val="both"/>
              <w:rPr>
                <w:rFonts w:ascii="Times New Roman" w:hAnsi="Times New Roman" w:cs="Times New Roman"/>
                <w:i/>
                <w:sz w:val="20"/>
                <w:szCs w:val="20"/>
              </w:rPr>
            </w:pPr>
          </w:p>
          <w:p w14:paraId="2F03A913" w14:textId="3A7A0B87" w:rsidR="00695663" w:rsidRPr="00AF3DE8" w:rsidRDefault="00695663" w:rsidP="000A67F8">
            <w:pPr>
              <w:spacing w:after="0"/>
              <w:jc w:val="both"/>
              <w:rPr>
                <w:rFonts w:ascii="Times New Roman" w:hAnsi="Times New Roman" w:cs="Times New Roman"/>
                <w:i/>
                <w:sz w:val="20"/>
                <w:szCs w:val="20"/>
              </w:rPr>
            </w:pPr>
          </w:p>
          <w:p w14:paraId="77191AC6" w14:textId="77777777" w:rsidR="00695663" w:rsidRPr="00AF3DE8" w:rsidRDefault="00695663" w:rsidP="000A67F8">
            <w:pPr>
              <w:spacing w:after="0"/>
              <w:jc w:val="both"/>
              <w:rPr>
                <w:rFonts w:ascii="Times New Roman" w:hAnsi="Times New Roman" w:cs="Times New Roman"/>
                <w:i/>
                <w:sz w:val="20"/>
                <w:szCs w:val="20"/>
              </w:rPr>
            </w:pPr>
          </w:p>
          <w:p w14:paraId="104C317B" w14:textId="77777777" w:rsidR="00695663" w:rsidRPr="00AF3DE8" w:rsidRDefault="00695663" w:rsidP="000A67F8">
            <w:pPr>
              <w:spacing w:after="0"/>
              <w:jc w:val="both"/>
              <w:rPr>
                <w:rFonts w:ascii="Times New Roman" w:hAnsi="Times New Roman" w:cs="Times New Roman"/>
                <w:i/>
                <w:sz w:val="20"/>
                <w:szCs w:val="20"/>
              </w:rPr>
            </w:pPr>
          </w:p>
          <w:p w14:paraId="248F810B" w14:textId="4654208F"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i/>
                <w:iCs/>
                <w:sz w:val="20"/>
                <w:szCs w:val="20"/>
                <w:lang w:eastAsia="uk-UA"/>
              </w:rPr>
              <w:lastRenderedPageBreak/>
              <w:t>TOB «ДНІПРОВСЬКІ ЕНЕРГЕТИЧНІ ПОСЛУГИ»</w:t>
            </w:r>
          </w:p>
          <w:p w14:paraId="3EDEF8B0"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USAID ПРОЄКТ ЕНЕРГЕТИЧНОЇ БЕЗПЕКИ</w:t>
            </w:r>
          </w:p>
          <w:p w14:paraId="6B2CD910" w14:textId="77777777" w:rsidR="00695663" w:rsidRPr="00AF3DE8" w:rsidRDefault="00695663" w:rsidP="000A67F8">
            <w:pPr>
              <w:shd w:val="clear" w:color="auto" w:fill="FFFFFF"/>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2.15. НКРЕКП має право припинити розрахунок розміру штрафних санкцій та застосувати інші види санкцій, передбачені законодавством, за таких умов:</w:t>
            </w:r>
          </w:p>
          <w:p w14:paraId="32903399" w14:textId="77777777" w:rsidR="00695663" w:rsidRPr="00AF3DE8" w:rsidRDefault="00695663" w:rsidP="000A67F8">
            <w:pPr>
              <w:shd w:val="clear" w:color="auto" w:fill="FFFFFF"/>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1) сума оцінки серйозності порушення, розрахована відповідно до пункту 2.14 цієї глави, не перевищує 20, та</w:t>
            </w:r>
            <w:r w:rsidRPr="00AF3DE8">
              <w:rPr>
                <w:rFonts w:ascii="Times New Roman" w:hAnsi="Times New Roman" w:cs="Times New Roman"/>
                <w:b/>
                <w:bCs/>
                <w:sz w:val="20"/>
                <w:szCs w:val="20"/>
                <w:lang w:eastAsia="uk-UA"/>
              </w:rPr>
              <w:t>/або</w:t>
            </w:r>
            <w:r w:rsidRPr="00AF3DE8">
              <w:rPr>
                <w:rFonts w:ascii="Times New Roman" w:hAnsi="Times New Roman" w:cs="Times New Roman"/>
                <w:sz w:val="20"/>
                <w:szCs w:val="20"/>
                <w:lang w:eastAsia="uk-UA"/>
              </w:rPr>
              <w:t xml:space="preserve"> </w:t>
            </w:r>
          </w:p>
          <w:p w14:paraId="2817954D" w14:textId="77777777" w:rsidR="00695663" w:rsidRPr="00AF3DE8" w:rsidRDefault="00695663" w:rsidP="000A67F8">
            <w:pPr>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2) порушення та наслідки порушення були повністю усунуті порушником до початку розгляду питання щодо відповідальності ліцензіата на засіданні НКРЕКП в порядку, передбаченому законодавством.</w:t>
            </w:r>
          </w:p>
          <w:p w14:paraId="1F8CB941" w14:textId="68E69EF8" w:rsidR="00695663" w:rsidRPr="00AF3DE8" w:rsidRDefault="00695663" w:rsidP="000A67F8">
            <w:pPr>
              <w:spacing w:after="0"/>
              <w:jc w:val="both"/>
              <w:rPr>
                <w:rFonts w:ascii="Times New Roman" w:hAnsi="Times New Roman" w:cs="Times New Roman"/>
                <w:sz w:val="20"/>
                <w:szCs w:val="20"/>
              </w:rPr>
            </w:pPr>
          </w:p>
          <w:p w14:paraId="726D8AD3" w14:textId="6F73AEB8" w:rsidR="00695663" w:rsidRPr="00AF3DE8" w:rsidRDefault="00695663" w:rsidP="000A67F8">
            <w:pPr>
              <w:spacing w:after="0"/>
              <w:jc w:val="both"/>
              <w:rPr>
                <w:rFonts w:ascii="Times New Roman" w:hAnsi="Times New Roman" w:cs="Times New Roman"/>
                <w:sz w:val="20"/>
                <w:szCs w:val="20"/>
              </w:rPr>
            </w:pPr>
          </w:p>
          <w:p w14:paraId="4402C29A" w14:textId="38F06E3B" w:rsidR="00695663" w:rsidRPr="00AF3DE8" w:rsidRDefault="00695663" w:rsidP="000A67F8">
            <w:pPr>
              <w:spacing w:after="0"/>
              <w:jc w:val="both"/>
              <w:rPr>
                <w:rFonts w:ascii="Times New Roman" w:hAnsi="Times New Roman" w:cs="Times New Roman"/>
                <w:sz w:val="20"/>
                <w:szCs w:val="20"/>
              </w:rPr>
            </w:pPr>
          </w:p>
          <w:p w14:paraId="7AC19091" w14:textId="6ED40149" w:rsidR="00695663" w:rsidRPr="00AF3DE8" w:rsidRDefault="00695663" w:rsidP="000A67F8">
            <w:pPr>
              <w:spacing w:after="0"/>
              <w:jc w:val="both"/>
              <w:rPr>
                <w:rFonts w:ascii="Times New Roman" w:hAnsi="Times New Roman" w:cs="Times New Roman"/>
                <w:sz w:val="20"/>
                <w:szCs w:val="20"/>
              </w:rPr>
            </w:pPr>
          </w:p>
          <w:p w14:paraId="56423C0A" w14:textId="4606227A" w:rsidR="00695663" w:rsidRPr="00AF3DE8" w:rsidRDefault="00695663" w:rsidP="000A67F8">
            <w:pPr>
              <w:spacing w:after="0"/>
              <w:jc w:val="both"/>
              <w:rPr>
                <w:rFonts w:ascii="Times New Roman" w:hAnsi="Times New Roman" w:cs="Times New Roman"/>
                <w:sz w:val="20"/>
                <w:szCs w:val="20"/>
              </w:rPr>
            </w:pPr>
          </w:p>
          <w:p w14:paraId="746569CD" w14:textId="7198C240" w:rsidR="00695663" w:rsidRPr="00AF3DE8" w:rsidRDefault="00695663" w:rsidP="000A67F8">
            <w:pPr>
              <w:spacing w:after="0"/>
              <w:jc w:val="both"/>
              <w:rPr>
                <w:rFonts w:ascii="Times New Roman" w:hAnsi="Times New Roman" w:cs="Times New Roman"/>
                <w:sz w:val="20"/>
                <w:szCs w:val="20"/>
              </w:rPr>
            </w:pPr>
          </w:p>
          <w:p w14:paraId="0C60F6EE" w14:textId="7EEDCEAA" w:rsidR="00695663" w:rsidRPr="00AF3DE8" w:rsidRDefault="00695663" w:rsidP="000A67F8">
            <w:pPr>
              <w:spacing w:after="0"/>
              <w:jc w:val="both"/>
              <w:rPr>
                <w:rFonts w:ascii="Times New Roman" w:hAnsi="Times New Roman" w:cs="Times New Roman"/>
                <w:sz w:val="20"/>
                <w:szCs w:val="20"/>
              </w:rPr>
            </w:pPr>
          </w:p>
          <w:p w14:paraId="041E5788" w14:textId="1B10B4FB" w:rsidR="00695663" w:rsidRPr="00AF3DE8" w:rsidRDefault="00695663" w:rsidP="000A67F8">
            <w:pPr>
              <w:spacing w:after="0"/>
              <w:jc w:val="both"/>
              <w:rPr>
                <w:rFonts w:ascii="Times New Roman" w:hAnsi="Times New Roman" w:cs="Times New Roman"/>
                <w:sz w:val="20"/>
                <w:szCs w:val="20"/>
              </w:rPr>
            </w:pPr>
          </w:p>
          <w:p w14:paraId="6AFBB9FA" w14:textId="561A9FE2" w:rsidR="00695663" w:rsidRPr="00AF3DE8" w:rsidRDefault="00695663" w:rsidP="000A67F8">
            <w:pPr>
              <w:spacing w:after="0"/>
              <w:jc w:val="both"/>
              <w:rPr>
                <w:rFonts w:ascii="Times New Roman" w:hAnsi="Times New Roman" w:cs="Times New Roman"/>
                <w:sz w:val="20"/>
                <w:szCs w:val="20"/>
              </w:rPr>
            </w:pPr>
          </w:p>
          <w:p w14:paraId="567488E0" w14:textId="4FB3E92B" w:rsidR="00695663" w:rsidRPr="00AF3DE8" w:rsidRDefault="00695663" w:rsidP="000A67F8">
            <w:pPr>
              <w:spacing w:after="0"/>
              <w:jc w:val="both"/>
              <w:rPr>
                <w:rFonts w:ascii="Times New Roman" w:hAnsi="Times New Roman" w:cs="Times New Roman"/>
                <w:sz w:val="20"/>
                <w:szCs w:val="20"/>
              </w:rPr>
            </w:pPr>
          </w:p>
          <w:p w14:paraId="4404F0C3" w14:textId="0C953006" w:rsidR="00695663" w:rsidRPr="00AF3DE8" w:rsidRDefault="00695663" w:rsidP="000A67F8">
            <w:pPr>
              <w:spacing w:after="0"/>
              <w:jc w:val="both"/>
              <w:rPr>
                <w:rFonts w:ascii="Times New Roman" w:hAnsi="Times New Roman" w:cs="Times New Roman"/>
                <w:sz w:val="20"/>
                <w:szCs w:val="20"/>
              </w:rPr>
            </w:pPr>
          </w:p>
          <w:p w14:paraId="52601F16" w14:textId="4C955EB7" w:rsidR="00695663" w:rsidRPr="00AF3DE8" w:rsidRDefault="00695663" w:rsidP="000A67F8">
            <w:pPr>
              <w:spacing w:after="0"/>
              <w:jc w:val="both"/>
              <w:rPr>
                <w:rFonts w:ascii="Times New Roman" w:hAnsi="Times New Roman" w:cs="Times New Roman"/>
                <w:sz w:val="20"/>
                <w:szCs w:val="20"/>
              </w:rPr>
            </w:pPr>
          </w:p>
          <w:p w14:paraId="195F7683" w14:textId="4D5D978F" w:rsidR="00695663" w:rsidRDefault="00695663" w:rsidP="000A67F8">
            <w:pPr>
              <w:spacing w:after="0"/>
              <w:jc w:val="both"/>
              <w:rPr>
                <w:rFonts w:ascii="Times New Roman" w:hAnsi="Times New Roman" w:cs="Times New Roman"/>
                <w:sz w:val="20"/>
                <w:szCs w:val="20"/>
              </w:rPr>
            </w:pPr>
          </w:p>
          <w:p w14:paraId="1A8C1574" w14:textId="0B1FC814" w:rsidR="00695663" w:rsidRDefault="00695663" w:rsidP="000A67F8">
            <w:pPr>
              <w:spacing w:after="0"/>
              <w:jc w:val="both"/>
              <w:rPr>
                <w:rFonts w:ascii="Times New Roman" w:hAnsi="Times New Roman" w:cs="Times New Roman"/>
                <w:sz w:val="20"/>
                <w:szCs w:val="20"/>
              </w:rPr>
            </w:pPr>
          </w:p>
          <w:p w14:paraId="354F6463" w14:textId="41CB04DA" w:rsidR="00695663" w:rsidRPr="00AF3DE8" w:rsidRDefault="00695663" w:rsidP="000A67F8">
            <w:pPr>
              <w:spacing w:after="0"/>
              <w:jc w:val="both"/>
              <w:rPr>
                <w:rFonts w:ascii="Times New Roman" w:hAnsi="Times New Roman" w:cs="Times New Roman"/>
                <w:sz w:val="20"/>
                <w:szCs w:val="20"/>
              </w:rPr>
            </w:pPr>
          </w:p>
          <w:p w14:paraId="248605B3" w14:textId="44956A16" w:rsidR="00695663" w:rsidRPr="00AF3DE8" w:rsidRDefault="00695663" w:rsidP="000A67F8">
            <w:pPr>
              <w:spacing w:after="0"/>
              <w:jc w:val="both"/>
              <w:rPr>
                <w:rFonts w:ascii="Times New Roman" w:hAnsi="Times New Roman" w:cs="Times New Roman"/>
                <w:sz w:val="20"/>
                <w:szCs w:val="20"/>
              </w:rPr>
            </w:pPr>
          </w:p>
          <w:p w14:paraId="3313A177" w14:textId="1326130C" w:rsidR="00695663" w:rsidRPr="00AF3DE8" w:rsidRDefault="00695663" w:rsidP="000A67F8">
            <w:pPr>
              <w:spacing w:after="0"/>
              <w:jc w:val="both"/>
              <w:rPr>
                <w:rFonts w:ascii="Times New Roman" w:hAnsi="Times New Roman" w:cs="Times New Roman"/>
                <w:sz w:val="20"/>
                <w:szCs w:val="20"/>
              </w:rPr>
            </w:pPr>
          </w:p>
          <w:p w14:paraId="36B56B68" w14:textId="77777777" w:rsidR="00695663" w:rsidRPr="00AF3DE8" w:rsidRDefault="00695663" w:rsidP="000A67F8">
            <w:pPr>
              <w:spacing w:after="0"/>
              <w:jc w:val="both"/>
              <w:rPr>
                <w:rFonts w:ascii="Times New Roman" w:hAnsi="Times New Roman" w:cs="Times New Roman"/>
                <w:sz w:val="20"/>
                <w:szCs w:val="20"/>
              </w:rPr>
            </w:pPr>
          </w:p>
          <w:p w14:paraId="74ABBEF6" w14:textId="124D624E"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eastAsia="Times New Roman" w:hAnsi="Times New Roman" w:cs="Times New Roman"/>
                <w:i/>
                <w:iCs/>
                <w:sz w:val="20"/>
                <w:szCs w:val="20"/>
              </w:rPr>
              <w:t>АТ «ДТЕК ДНІПРОЕНЕРГО»</w:t>
            </w:r>
          </w:p>
          <w:p w14:paraId="3DC11245" w14:textId="56BE8D86"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hAnsi="Times New Roman" w:cs="Times New Roman"/>
                <w:i/>
                <w:sz w:val="20"/>
                <w:szCs w:val="20"/>
              </w:rPr>
              <w:t>АТ «ДТЕК ЗАХІДЕНЕРГО»</w:t>
            </w:r>
          </w:p>
          <w:p w14:paraId="4DBC62CA" w14:textId="77777777" w:rsidR="00695663" w:rsidRPr="00AF3DE8" w:rsidRDefault="00695663" w:rsidP="000A67F8">
            <w:pPr>
              <w:autoSpaceDE w:val="0"/>
              <w:autoSpaceDN w:val="0"/>
              <w:adjustRightInd w:val="0"/>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 xml:space="preserve">2.15. НКРЕКП </w:t>
            </w:r>
            <w:r w:rsidRPr="00AF3DE8">
              <w:rPr>
                <w:rFonts w:ascii="Times New Roman" w:hAnsi="Times New Roman" w:cs="Times New Roman"/>
                <w:strike/>
                <w:sz w:val="20"/>
                <w:szCs w:val="20"/>
              </w:rPr>
              <w:t>має право</w:t>
            </w:r>
            <w:r w:rsidRPr="00AF3DE8">
              <w:rPr>
                <w:rFonts w:ascii="Times New Roman" w:hAnsi="Times New Roman" w:cs="Times New Roman"/>
                <w:sz w:val="20"/>
                <w:szCs w:val="20"/>
              </w:rPr>
              <w:t xml:space="preserve"> </w:t>
            </w:r>
            <w:r w:rsidRPr="00AF3DE8">
              <w:rPr>
                <w:rFonts w:ascii="Times New Roman" w:hAnsi="Times New Roman" w:cs="Times New Roman"/>
                <w:b/>
                <w:bCs/>
                <w:sz w:val="20"/>
                <w:szCs w:val="20"/>
              </w:rPr>
              <w:t>припиняє</w:t>
            </w:r>
            <w:r w:rsidRPr="00AF3DE8">
              <w:rPr>
                <w:rFonts w:ascii="Times New Roman" w:hAnsi="Times New Roman" w:cs="Times New Roman"/>
                <w:sz w:val="20"/>
                <w:szCs w:val="20"/>
              </w:rPr>
              <w:t xml:space="preserve"> розрахунок розміру штрафних санкцій та </w:t>
            </w:r>
            <w:r w:rsidRPr="00AF3DE8">
              <w:rPr>
                <w:rFonts w:ascii="Times New Roman" w:hAnsi="Times New Roman" w:cs="Times New Roman"/>
                <w:b/>
                <w:bCs/>
                <w:sz w:val="20"/>
                <w:szCs w:val="20"/>
              </w:rPr>
              <w:t>застосовує</w:t>
            </w:r>
            <w:r w:rsidRPr="00AF3DE8">
              <w:rPr>
                <w:rFonts w:ascii="Times New Roman" w:hAnsi="Times New Roman" w:cs="Times New Roman"/>
                <w:sz w:val="20"/>
                <w:szCs w:val="20"/>
              </w:rPr>
              <w:t xml:space="preserve"> інші, </w:t>
            </w:r>
            <w:r w:rsidRPr="00AF3DE8">
              <w:rPr>
                <w:rFonts w:ascii="Times New Roman" w:hAnsi="Times New Roman" w:cs="Times New Roman"/>
                <w:b/>
                <w:bCs/>
                <w:sz w:val="20"/>
                <w:szCs w:val="20"/>
              </w:rPr>
              <w:t>більш м’які</w:t>
            </w:r>
            <w:r w:rsidRPr="00AF3DE8">
              <w:rPr>
                <w:rFonts w:ascii="Times New Roman" w:hAnsi="Times New Roman" w:cs="Times New Roman"/>
                <w:sz w:val="20"/>
                <w:szCs w:val="20"/>
              </w:rPr>
              <w:t xml:space="preserve"> види санкцій, передбачені законодавством, за таких умов:</w:t>
            </w:r>
          </w:p>
          <w:p w14:paraId="4F26AD75" w14:textId="77777777" w:rsidR="00695663" w:rsidRPr="00AF3DE8" w:rsidRDefault="00695663" w:rsidP="000A67F8">
            <w:pPr>
              <w:autoSpaceDE w:val="0"/>
              <w:autoSpaceDN w:val="0"/>
              <w:adjustRightInd w:val="0"/>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 xml:space="preserve">1) сума оцінки серйозності порушення, розрахована відповідно до пункту 2.14 цієї глави, не перевищує 20, </w:t>
            </w:r>
            <w:r w:rsidRPr="00AF3DE8">
              <w:rPr>
                <w:rFonts w:ascii="Times New Roman" w:hAnsi="Times New Roman" w:cs="Times New Roman"/>
                <w:b/>
                <w:bCs/>
                <w:sz w:val="20"/>
                <w:szCs w:val="20"/>
              </w:rPr>
              <w:t>або</w:t>
            </w:r>
          </w:p>
          <w:p w14:paraId="7263A2E9"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2) порушення та наслідки порушення були повністю усунуті порушником до початку розгляду питання щодо </w:t>
            </w:r>
            <w:r w:rsidRPr="00AF3DE8">
              <w:rPr>
                <w:rFonts w:ascii="Times New Roman" w:hAnsi="Times New Roman" w:cs="Times New Roman"/>
                <w:sz w:val="20"/>
                <w:szCs w:val="20"/>
              </w:rPr>
              <w:lastRenderedPageBreak/>
              <w:t>відповідальності ліцензіата на засіданні НКРЕКП в порядку, передбаченому законодавством.</w:t>
            </w:r>
          </w:p>
          <w:p w14:paraId="5314A260" w14:textId="77777777" w:rsidR="00695663" w:rsidRPr="00AF3DE8" w:rsidRDefault="00695663" w:rsidP="000A67F8">
            <w:pPr>
              <w:spacing w:after="0"/>
              <w:jc w:val="both"/>
              <w:rPr>
                <w:rFonts w:ascii="Times New Roman" w:hAnsi="Times New Roman" w:cs="Times New Roman"/>
                <w:i/>
                <w:sz w:val="20"/>
                <w:szCs w:val="20"/>
              </w:rPr>
            </w:pPr>
          </w:p>
          <w:p w14:paraId="5366404A" w14:textId="77777777" w:rsidR="00695663" w:rsidRPr="00AF3DE8" w:rsidRDefault="00695663" w:rsidP="000A67F8">
            <w:pPr>
              <w:spacing w:after="0"/>
              <w:jc w:val="both"/>
              <w:rPr>
                <w:rFonts w:ascii="Times New Roman" w:hAnsi="Times New Roman" w:cs="Times New Roman"/>
                <w:i/>
                <w:sz w:val="20"/>
                <w:szCs w:val="20"/>
              </w:rPr>
            </w:pPr>
          </w:p>
          <w:p w14:paraId="3B759EB0" w14:textId="77777777" w:rsidR="00695663" w:rsidRPr="00AF3DE8" w:rsidRDefault="00695663" w:rsidP="000A67F8">
            <w:pPr>
              <w:spacing w:after="0"/>
              <w:jc w:val="both"/>
              <w:rPr>
                <w:rFonts w:ascii="Times New Roman" w:hAnsi="Times New Roman" w:cs="Times New Roman"/>
                <w:i/>
                <w:sz w:val="20"/>
                <w:szCs w:val="20"/>
              </w:rPr>
            </w:pPr>
          </w:p>
          <w:p w14:paraId="2F67036B" w14:textId="77777777" w:rsidR="00695663" w:rsidRPr="00AF3DE8" w:rsidRDefault="00695663" w:rsidP="000A67F8">
            <w:pPr>
              <w:spacing w:after="0"/>
              <w:jc w:val="both"/>
              <w:rPr>
                <w:rFonts w:ascii="Times New Roman" w:hAnsi="Times New Roman" w:cs="Times New Roman"/>
                <w:i/>
                <w:sz w:val="20"/>
                <w:szCs w:val="20"/>
              </w:rPr>
            </w:pPr>
          </w:p>
          <w:p w14:paraId="3E1CE5E1" w14:textId="77777777" w:rsidR="00695663" w:rsidRPr="00AF3DE8" w:rsidRDefault="00695663" w:rsidP="000A67F8">
            <w:pPr>
              <w:spacing w:after="0"/>
              <w:jc w:val="both"/>
              <w:rPr>
                <w:rFonts w:ascii="Times New Roman" w:hAnsi="Times New Roman" w:cs="Times New Roman"/>
                <w:i/>
                <w:sz w:val="20"/>
                <w:szCs w:val="20"/>
              </w:rPr>
            </w:pPr>
          </w:p>
          <w:p w14:paraId="585784D1" w14:textId="77777777" w:rsidR="00695663" w:rsidRPr="00AF3DE8" w:rsidRDefault="00695663" w:rsidP="000A67F8">
            <w:pPr>
              <w:spacing w:after="0"/>
              <w:jc w:val="both"/>
              <w:rPr>
                <w:rFonts w:ascii="Times New Roman" w:hAnsi="Times New Roman" w:cs="Times New Roman"/>
                <w:i/>
                <w:sz w:val="20"/>
                <w:szCs w:val="20"/>
              </w:rPr>
            </w:pPr>
          </w:p>
          <w:p w14:paraId="0051D665" w14:textId="2F85F574" w:rsidR="00695663" w:rsidRDefault="00695663" w:rsidP="000A67F8">
            <w:pPr>
              <w:spacing w:after="0"/>
              <w:jc w:val="both"/>
              <w:rPr>
                <w:rFonts w:ascii="Times New Roman" w:hAnsi="Times New Roman" w:cs="Times New Roman"/>
                <w:i/>
                <w:sz w:val="20"/>
                <w:szCs w:val="20"/>
              </w:rPr>
            </w:pPr>
          </w:p>
          <w:p w14:paraId="41263BEE" w14:textId="72D5FCAA" w:rsidR="00695663" w:rsidRDefault="00695663" w:rsidP="000A67F8">
            <w:pPr>
              <w:spacing w:after="0"/>
              <w:jc w:val="both"/>
              <w:rPr>
                <w:rFonts w:ascii="Times New Roman" w:hAnsi="Times New Roman" w:cs="Times New Roman"/>
                <w:i/>
                <w:sz w:val="20"/>
                <w:szCs w:val="20"/>
              </w:rPr>
            </w:pPr>
          </w:p>
          <w:p w14:paraId="164AF27B" w14:textId="77777777" w:rsidR="00695663" w:rsidRPr="00AF3DE8" w:rsidRDefault="00695663" w:rsidP="000A67F8">
            <w:pPr>
              <w:spacing w:after="0"/>
              <w:jc w:val="both"/>
              <w:rPr>
                <w:rFonts w:ascii="Times New Roman" w:hAnsi="Times New Roman" w:cs="Times New Roman"/>
                <w:i/>
                <w:sz w:val="20"/>
                <w:szCs w:val="20"/>
              </w:rPr>
            </w:pPr>
          </w:p>
          <w:p w14:paraId="684D68A9" w14:textId="77777777" w:rsidR="00695663" w:rsidRPr="00AF3DE8" w:rsidRDefault="00695663" w:rsidP="000A67F8">
            <w:pPr>
              <w:spacing w:after="0"/>
              <w:jc w:val="both"/>
              <w:rPr>
                <w:rFonts w:ascii="Times New Roman" w:hAnsi="Times New Roman" w:cs="Times New Roman"/>
                <w:i/>
                <w:sz w:val="20"/>
                <w:szCs w:val="20"/>
              </w:rPr>
            </w:pPr>
          </w:p>
          <w:p w14:paraId="45A3CB4C" w14:textId="77777777" w:rsidR="00695663" w:rsidRPr="00AF3DE8" w:rsidRDefault="00695663" w:rsidP="000A67F8">
            <w:pPr>
              <w:spacing w:after="0"/>
              <w:jc w:val="both"/>
              <w:rPr>
                <w:rFonts w:ascii="Times New Roman" w:hAnsi="Times New Roman" w:cs="Times New Roman"/>
                <w:i/>
                <w:sz w:val="20"/>
                <w:szCs w:val="20"/>
              </w:rPr>
            </w:pPr>
          </w:p>
          <w:p w14:paraId="37BAF0C3" w14:textId="77777777" w:rsidR="00695663" w:rsidRPr="00AF3DE8" w:rsidRDefault="00695663" w:rsidP="000A67F8">
            <w:pPr>
              <w:spacing w:after="0"/>
              <w:jc w:val="both"/>
              <w:rPr>
                <w:rFonts w:ascii="Times New Roman" w:eastAsia="Calibri" w:hAnsi="Times New Roman" w:cs="Times New Roman"/>
                <w:i/>
                <w:sz w:val="20"/>
                <w:szCs w:val="20"/>
              </w:rPr>
            </w:pPr>
            <w:r w:rsidRPr="00AF3DE8">
              <w:rPr>
                <w:rFonts w:ascii="Times New Roman" w:eastAsia="Calibri" w:hAnsi="Times New Roman" w:cs="Times New Roman"/>
                <w:i/>
                <w:sz w:val="20"/>
                <w:szCs w:val="20"/>
              </w:rPr>
              <w:t>ДП «НАЕК «ЕНЕРГОАТОМ»</w:t>
            </w:r>
          </w:p>
          <w:p w14:paraId="0BAED4F0" w14:textId="77777777" w:rsidR="00695663" w:rsidRPr="00AF3DE8" w:rsidRDefault="00695663" w:rsidP="000A67F8">
            <w:pPr>
              <w:pStyle w:val="rvps2"/>
              <w:shd w:val="clear" w:color="auto" w:fill="FFFFFF" w:themeFill="background1"/>
              <w:spacing w:before="0" w:beforeAutospacing="0" w:after="0" w:afterAutospacing="0"/>
              <w:ind w:firstLine="448"/>
              <w:jc w:val="both"/>
              <w:rPr>
                <w:rFonts w:eastAsia="Yu Mincho" w:cs="Times New Roman"/>
                <w:b/>
                <w:sz w:val="20"/>
                <w:szCs w:val="20"/>
              </w:rPr>
            </w:pPr>
            <w:r w:rsidRPr="00AF3DE8">
              <w:rPr>
                <w:rFonts w:eastAsia="Yu Mincho" w:cs="Times New Roman"/>
                <w:sz w:val="20"/>
                <w:szCs w:val="20"/>
              </w:rPr>
              <w:t xml:space="preserve">2.15. НКРЕКП має право припинити розрахунок розміру штрафних санкцій та застосувати інші види санкцій, передбачені законодавством, за </w:t>
            </w:r>
            <w:r w:rsidRPr="00AF3DE8">
              <w:rPr>
                <w:rFonts w:eastAsia="Yu Mincho" w:cs="Times New Roman"/>
                <w:b/>
                <w:sz w:val="20"/>
                <w:szCs w:val="20"/>
              </w:rPr>
              <w:t>наявності однієї, декількох або сукупності таких умов:</w:t>
            </w:r>
          </w:p>
          <w:p w14:paraId="4D2BA825" w14:textId="77777777" w:rsidR="00695663" w:rsidRPr="00AF3DE8" w:rsidRDefault="00695663" w:rsidP="000A67F8">
            <w:pPr>
              <w:pStyle w:val="rvps2"/>
              <w:shd w:val="clear" w:color="auto" w:fill="FFFFFF" w:themeFill="background1"/>
              <w:spacing w:before="0" w:beforeAutospacing="0" w:after="0" w:afterAutospacing="0"/>
              <w:ind w:firstLine="448"/>
              <w:jc w:val="both"/>
              <w:rPr>
                <w:rFonts w:eastAsia="Yu Mincho" w:cs="Times New Roman"/>
                <w:sz w:val="20"/>
                <w:szCs w:val="20"/>
              </w:rPr>
            </w:pPr>
            <w:r w:rsidRPr="00AF3DE8">
              <w:rPr>
                <w:rFonts w:eastAsia="Yu Mincho" w:cs="Times New Roman"/>
                <w:sz w:val="20"/>
                <w:szCs w:val="20"/>
              </w:rPr>
              <w:t>1) сума оцінки серйозності порушення, розрахована відповідно до пункту 2.14 цієї глави, не перевищує 20;</w:t>
            </w:r>
          </w:p>
          <w:p w14:paraId="1EDE6CAF" w14:textId="77777777" w:rsidR="00695663" w:rsidRPr="00AF3DE8" w:rsidRDefault="00695663" w:rsidP="000A67F8">
            <w:pPr>
              <w:pStyle w:val="rvps2"/>
              <w:shd w:val="clear" w:color="auto" w:fill="FFFFFF" w:themeFill="background1"/>
              <w:spacing w:before="0" w:beforeAutospacing="0" w:after="0" w:afterAutospacing="0"/>
              <w:ind w:firstLine="448"/>
              <w:jc w:val="both"/>
              <w:rPr>
                <w:rFonts w:eastAsia="Yu Mincho" w:cs="Times New Roman"/>
                <w:sz w:val="20"/>
                <w:szCs w:val="20"/>
              </w:rPr>
            </w:pPr>
            <w:r w:rsidRPr="00AF3DE8">
              <w:rPr>
                <w:rFonts w:eastAsia="Yu Mincho" w:cs="Times New Roman"/>
                <w:sz w:val="20"/>
                <w:szCs w:val="20"/>
              </w:rPr>
              <w:t>2) порушення та наслідки порушення були повністю усунуті порушником до початку розгляду питання щодо відповідальності ліцензіата на засіданні НКРЕКП в порядку, передбаченому законодавством.</w:t>
            </w:r>
          </w:p>
          <w:p w14:paraId="2775B9D6" w14:textId="77777777" w:rsidR="00695663" w:rsidRPr="00AF3DE8" w:rsidRDefault="00695663" w:rsidP="000A67F8">
            <w:pPr>
              <w:spacing w:after="0"/>
              <w:jc w:val="both"/>
              <w:rPr>
                <w:rFonts w:ascii="Times New Roman" w:eastAsia="Yu Mincho" w:hAnsi="Times New Roman" w:cs="Times New Roman"/>
                <w:b/>
                <w:sz w:val="20"/>
                <w:szCs w:val="20"/>
              </w:rPr>
            </w:pPr>
            <w:r w:rsidRPr="00AF3DE8">
              <w:rPr>
                <w:rFonts w:ascii="Times New Roman" w:eastAsia="Yu Mincho" w:hAnsi="Times New Roman" w:cs="Times New Roman"/>
                <w:sz w:val="20"/>
                <w:szCs w:val="20"/>
              </w:rPr>
              <w:t xml:space="preserve">3) </w:t>
            </w:r>
            <w:r w:rsidRPr="00AF3DE8">
              <w:rPr>
                <w:rFonts w:ascii="Times New Roman" w:eastAsia="Yu Mincho" w:hAnsi="Times New Roman" w:cs="Times New Roman"/>
                <w:b/>
                <w:sz w:val="20"/>
                <w:szCs w:val="20"/>
              </w:rPr>
              <w:t xml:space="preserve">порушення </w:t>
            </w:r>
            <w:proofErr w:type="spellStart"/>
            <w:r w:rsidRPr="00AF3DE8">
              <w:rPr>
                <w:rFonts w:ascii="Times New Roman" w:eastAsia="Yu Mincho" w:hAnsi="Times New Roman" w:cs="Times New Roman"/>
                <w:b/>
                <w:sz w:val="20"/>
                <w:szCs w:val="20"/>
              </w:rPr>
              <w:t>виникло</w:t>
            </w:r>
            <w:proofErr w:type="spellEnd"/>
            <w:r w:rsidRPr="00AF3DE8">
              <w:rPr>
                <w:rFonts w:ascii="Times New Roman" w:eastAsia="Yu Mincho" w:hAnsi="Times New Roman" w:cs="Times New Roman"/>
                <w:b/>
                <w:sz w:val="20"/>
                <w:szCs w:val="20"/>
              </w:rPr>
              <w:t xml:space="preserve"> внаслідок форс-мажорних обставин.</w:t>
            </w:r>
          </w:p>
          <w:p w14:paraId="1087EF3F" w14:textId="77777777" w:rsidR="00695663" w:rsidRPr="00AF3DE8" w:rsidRDefault="00695663" w:rsidP="000A67F8">
            <w:pPr>
              <w:spacing w:after="0"/>
              <w:jc w:val="both"/>
              <w:rPr>
                <w:rFonts w:ascii="Times New Roman" w:hAnsi="Times New Roman" w:cs="Times New Roman"/>
                <w:i/>
                <w:sz w:val="20"/>
                <w:szCs w:val="20"/>
              </w:rPr>
            </w:pPr>
          </w:p>
          <w:p w14:paraId="49F1F0D8"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7CDC7B23"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cs="Times New Roman"/>
                <w:sz w:val="20"/>
                <w:szCs w:val="20"/>
                <w:lang w:eastAsia="uk-UA"/>
              </w:rPr>
            </w:pPr>
            <w:r w:rsidRPr="00AF3DE8">
              <w:rPr>
                <w:rFonts w:ascii="Times New Roman" w:eastAsia="Yu Mincho" w:hAnsi="Times New Roman" w:cs="Times New Roman"/>
                <w:b/>
                <w:sz w:val="20"/>
                <w:szCs w:val="20"/>
                <w:lang w:eastAsia="uk-UA"/>
              </w:rPr>
              <w:t>2.11.</w:t>
            </w:r>
            <w:r w:rsidRPr="00AF3DE8">
              <w:rPr>
                <w:rFonts w:ascii="Times New Roman" w:eastAsia="Yu Mincho" w:hAnsi="Times New Roman" w:cs="Times New Roman"/>
                <w:sz w:val="20"/>
                <w:szCs w:val="20"/>
                <w:lang w:eastAsia="uk-UA"/>
              </w:rPr>
              <w:t xml:space="preserve"> НКРЕКП має право припинити розрахунок розміру штрафних санкцій та застосувати інші види санкцій, передбачені законодавством, за таких умов:</w:t>
            </w:r>
          </w:p>
          <w:p w14:paraId="316CEA79"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1) сума оцінки серйозності порушення, розрахована відповідно до пункту </w:t>
            </w:r>
            <w:r w:rsidRPr="00AF3DE8">
              <w:rPr>
                <w:rFonts w:ascii="Times New Roman" w:eastAsia="Yu Mincho" w:hAnsi="Times New Roman" w:cs="Times New Roman"/>
                <w:b/>
                <w:sz w:val="20"/>
                <w:szCs w:val="20"/>
                <w:lang w:eastAsia="uk-UA"/>
              </w:rPr>
              <w:t>2.10</w:t>
            </w:r>
            <w:r w:rsidRPr="00AF3DE8">
              <w:rPr>
                <w:rFonts w:ascii="Times New Roman" w:eastAsia="Yu Mincho" w:hAnsi="Times New Roman" w:cs="Times New Roman"/>
                <w:sz w:val="20"/>
                <w:szCs w:val="20"/>
                <w:lang w:eastAsia="uk-UA"/>
              </w:rPr>
              <w:t xml:space="preserve"> цієї глави, не перевищує 20 </w:t>
            </w:r>
            <w:r w:rsidRPr="00AF3DE8">
              <w:rPr>
                <w:rFonts w:ascii="Times New Roman" w:eastAsia="Yu Mincho" w:hAnsi="Times New Roman" w:cs="Times New Roman"/>
                <w:b/>
                <w:sz w:val="20"/>
                <w:szCs w:val="20"/>
                <w:lang w:eastAsia="uk-UA"/>
              </w:rPr>
              <w:t>балів</w:t>
            </w:r>
            <w:r w:rsidRPr="00AF3DE8">
              <w:rPr>
                <w:rFonts w:ascii="Times New Roman" w:eastAsia="Yu Mincho" w:hAnsi="Times New Roman" w:cs="Times New Roman"/>
                <w:sz w:val="20"/>
                <w:szCs w:val="20"/>
                <w:lang w:eastAsia="uk-UA"/>
              </w:rPr>
              <w:t>, та</w:t>
            </w:r>
          </w:p>
          <w:p w14:paraId="6D0B97A5" w14:textId="77777777" w:rsidR="00695663" w:rsidRPr="00AF3DE8" w:rsidRDefault="00695663" w:rsidP="000A67F8">
            <w:pPr>
              <w:spacing w:after="0"/>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2) порушення та наслідки порушення були повністю усунуті порушником до початку розгляду питання щодо відповідальності ліцензіата на засіданні НКРЕКП в порядку, передбаченому законодавством.</w:t>
            </w:r>
          </w:p>
          <w:p w14:paraId="6351484B" w14:textId="77777777" w:rsidR="00695663" w:rsidRPr="00AF3DE8" w:rsidRDefault="00695663" w:rsidP="000A67F8">
            <w:pPr>
              <w:spacing w:after="0"/>
              <w:jc w:val="both"/>
              <w:rPr>
                <w:rFonts w:ascii="Times New Roman" w:hAnsi="Times New Roman" w:cs="Times New Roman"/>
                <w:i/>
                <w:sz w:val="20"/>
                <w:szCs w:val="20"/>
              </w:rPr>
            </w:pPr>
          </w:p>
          <w:p w14:paraId="404F4947"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27F4A5F8" w14:textId="77777777" w:rsidR="00695663" w:rsidRPr="00AF3DE8" w:rsidRDefault="00695663" w:rsidP="000A67F8">
            <w:pPr>
              <w:pStyle w:val="List11"/>
              <w:numPr>
                <w:ilvl w:val="0"/>
                <w:numId w:val="0"/>
              </w:numPr>
              <w:tabs>
                <w:tab w:val="clear" w:pos="990"/>
                <w:tab w:val="left" w:pos="317"/>
              </w:tabs>
              <w:spacing w:before="0" w:after="0"/>
              <w:ind w:firstLine="432"/>
              <w:rPr>
                <w:rFonts w:cs="Times New Roman"/>
                <w:b/>
                <w:bCs/>
                <w:strike/>
                <w:sz w:val="20"/>
                <w:szCs w:val="20"/>
              </w:rPr>
            </w:pPr>
            <w:r w:rsidRPr="00AF3DE8">
              <w:rPr>
                <w:rFonts w:cs="Times New Roman"/>
                <w:sz w:val="20"/>
                <w:szCs w:val="20"/>
              </w:rPr>
              <w:t>2.15.</w:t>
            </w:r>
            <w:r w:rsidRPr="00AF3DE8">
              <w:rPr>
                <w:rFonts w:cs="Times New Roman"/>
                <w:b/>
                <w:bCs/>
                <w:sz w:val="20"/>
                <w:szCs w:val="20"/>
              </w:rPr>
              <w:t xml:space="preserve"> НКРЕКП припиняє розрахунок штрафних санкцій за умови, що сума оцінки серйозності </w:t>
            </w:r>
            <w:r w:rsidRPr="00AF3DE8">
              <w:rPr>
                <w:rFonts w:cs="Times New Roman"/>
                <w:b/>
                <w:bCs/>
                <w:sz w:val="20"/>
                <w:szCs w:val="20"/>
              </w:rPr>
              <w:lastRenderedPageBreak/>
              <w:t>порушення, розрахована відповідно до пункту 2.14 цієї глави, не перевищує 20.</w:t>
            </w:r>
            <w:r w:rsidRPr="00AF3DE8">
              <w:rPr>
                <w:rFonts w:cs="Times New Roman"/>
                <w:b/>
                <w:bCs/>
                <w:strike/>
                <w:sz w:val="20"/>
                <w:szCs w:val="20"/>
              </w:rPr>
              <w:t xml:space="preserve"> НКРЕКП має право припинити розрахунок розміру штрафних санкцій та застосувати інші види санкцій, передбачені законодавством, за таких умов:</w:t>
            </w:r>
          </w:p>
          <w:p w14:paraId="6F8FF41B" w14:textId="77777777" w:rsidR="00695663" w:rsidRPr="00AF3DE8" w:rsidRDefault="00695663" w:rsidP="000A67F8">
            <w:pPr>
              <w:pStyle w:val="rvps2"/>
              <w:tabs>
                <w:tab w:val="left" w:pos="462"/>
              </w:tabs>
              <w:spacing w:before="0" w:beforeAutospacing="0" w:after="0" w:afterAutospacing="0"/>
              <w:ind w:firstLine="179"/>
              <w:jc w:val="both"/>
              <w:rPr>
                <w:rFonts w:eastAsiaTheme="minorEastAsia" w:cs="Times New Roman"/>
                <w:b/>
                <w:bCs/>
                <w:strike/>
                <w:sz w:val="20"/>
                <w:szCs w:val="20"/>
              </w:rPr>
            </w:pPr>
            <w:r w:rsidRPr="00AF3DE8">
              <w:rPr>
                <w:rFonts w:eastAsiaTheme="minorEastAsia" w:cs="Times New Roman"/>
                <w:b/>
                <w:bCs/>
                <w:strike/>
                <w:sz w:val="20"/>
                <w:szCs w:val="20"/>
              </w:rPr>
              <w:t>1) сума оцінки серйозності порушення, розрахована відповідно до пункту 2.14 цієї глави, не перевищує 20, та</w:t>
            </w:r>
          </w:p>
          <w:p w14:paraId="0C10CE88" w14:textId="0094A7EC" w:rsidR="00695663" w:rsidRPr="00AF3DE8" w:rsidRDefault="00695663" w:rsidP="000A67F8">
            <w:pPr>
              <w:spacing w:after="0"/>
              <w:jc w:val="both"/>
              <w:rPr>
                <w:rFonts w:ascii="Times New Roman" w:hAnsi="Times New Roman" w:cs="Times New Roman"/>
                <w:i/>
                <w:sz w:val="20"/>
                <w:szCs w:val="20"/>
              </w:rPr>
            </w:pPr>
            <w:r w:rsidRPr="00AF3DE8">
              <w:rPr>
                <w:rFonts w:ascii="Times New Roman" w:eastAsiaTheme="minorEastAsia" w:hAnsi="Times New Roman" w:cs="Times New Roman"/>
                <w:b/>
                <w:bCs/>
                <w:strike/>
                <w:sz w:val="20"/>
                <w:szCs w:val="20"/>
              </w:rPr>
              <w:t>2) порушення та наслідки порушення були повністю усунуті порушником до початку розгляду питання щодо відповідальності ліцензіата на засіданні НКРЕКП в порядку, передбаченому законодавством;</w:t>
            </w:r>
          </w:p>
        </w:tc>
        <w:tc>
          <w:tcPr>
            <w:tcW w:w="921" w:type="pct"/>
            <w:shd w:val="clear" w:color="auto" w:fill="auto"/>
          </w:tcPr>
          <w:p w14:paraId="51DD9BA4"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ТОВ «Д.ТРЕЙДІНГ»</w:t>
            </w:r>
          </w:p>
          <w:p w14:paraId="2E1A98D4" w14:textId="3039CA7F" w:rsidR="00695663" w:rsidRPr="00AF3DE8" w:rsidRDefault="00695663" w:rsidP="000A67F8">
            <w:pPr>
              <w:spacing w:after="0"/>
              <w:jc w:val="both"/>
              <w:rPr>
                <w:rFonts w:ascii="Times New Roman" w:eastAsiaTheme="minorEastAsia" w:hAnsi="Times New Roman" w:cs="Times New Roman"/>
                <w:sz w:val="20"/>
                <w:szCs w:val="20"/>
                <w:lang w:eastAsia="uk-UA"/>
              </w:rPr>
            </w:pPr>
            <w:r w:rsidRPr="00AF3DE8">
              <w:rPr>
                <w:rFonts w:ascii="Times New Roman" w:eastAsiaTheme="minorEastAsia" w:hAnsi="Times New Roman" w:cs="Times New Roman"/>
                <w:sz w:val="20"/>
                <w:szCs w:val="20"/>
                <w:lang w:eastAsia="uk-UA"/>
              </w:rPr>
              <w:t>Для уникнення суб’єктивізму та корупційних ризиків пропонуємо не надавати регулятору права вибору під час наявності підстав для незастосування штрафних санкцій.</w:t>
            </w:r>
          </w:p>
          <w:p w14:paraId="341A2E3F" w14:textId="6B6D04FF" w:rsidR="00695663" w:rsidRPr="00AF3DE8" w:rsidRDefault="00695663" w:rsidP="000A67F8">
            <w:pPr>
              <w:spacing w:after="0"/>
              <w:jc w:val="both"/>
              <w:rPr>
                <w:rFonts w:ascii="Times New Roman" w:eastAsiaTheme="minorEastAsia" w:hAnsi="Times New Roman" w:cs="Times New Roman"/>
                <w:sz w:val="20"/>
                <w:szCs w:val="20"/>
                <w:lang w:eastAsia="uk-UA"/>
              </w:rPr>
            </w:pPr>
          </w:p>
          <w:p w14:paraId="252E4AAA" w14:textId="001D5886"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00D9B05A" w14:textId="0578BBBA"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bCs/>
                <w:i/>
                <w:noProof/>
                <w:sz w:val="20"/>
                <w:szCs w:val="20"/>
              </w:rPr>
              <w:t>ПРАТ «ДТЕК КИЇВСЬКІ ЕЛЕКТРОМЕРЕЖІ»</w:t>
            </w:r>
          </w:p>
          <w:p w14:paraId="4CD35846"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noProof/>
                <w:sz w:val="20"/>
                <w:szCs w:val="20"/>
              </w:rPr>
              <w:t>АТ ДТЕК «ОДЕСЬКІ ЕЛЕКТРОМЕРЕЖІ»</w:t>
            </w:r>
          </w:p>
          <w:p w14:paraId="384B6F12" w14:textId="3B205B28" w:rsidR="00695663" w:rsidRPr="00AF3DE8" w:rsidRDefault="00695663" w:rsidP="000A67F8">
            <w:pPr>
              <w:spacing w:after="0"/>
              <w:jc w:val="both"/>
              <w:rPr>
                <w:rFonts w:ascii="Times New Roman" w:eastAsiaTheme="minorEastAsia" w:hAnsi="Times New Roman" w:cs="Times New Roman"/>
                <w:noProof/>
                <w:sz w:val="20"/>
                <w:szCs w:val="20"/>
              </w:rPr>
            </w:pPr>
            <w:r w:rsidRPr="00AF3DE8">
              <w:rPr>
                <w:rFonts w:ascii="Times New Roman" w:eastAsiaTheme="minorEastAsia" w:hAnsi="Times New Roman" w:cs="Times New Roman"/>
                <w:noProof/>
                <w:sz w:val="20"/>
                <w:szCs w:val="20"/>
              </w:rPr>
              <w:t>Підпункт 2.15 проекту - пропонується уточнення. У такому випадку може бути передбачено застересження.</w:t>
            </w:r>
          </w:p>
          <w:p w14:paraId="70BF8302"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«ЕРУ ТРЕЙДІНГ»</w:t>
            </w:r>
          </w:p>
          <w:p w14:paraId="6355E1AD" w14:textId="10422920" w:rsidR="00695663" w:rsidRPr="00AF3DE8" w:rsidRDefault="00695663" w:rsidP="000A67F8">
            <w:pPr>
              <w:spacing w:after="0"/>
              <w:jc w:val="both"/>
              <w:rPr>
                <w:rFonts w:ascii="Times New Roman" w:eastAsiaTheme="minorEastAsia" w:hAnsi="Times New Roman" w:cs="Times New Roman"/>
                <w:noProof/>
                <w:sz w:val="20"/>
                <w:szCs w:val="20"/>
              </w:rPr>
            </w:pPr>
            <w:r w:rsidRPr="00AF3DE8">
              <w:rPr>
                <w:rFonts w:ascii="Times New Roman" w:eastAsia="Times New Roman" w:hAnsi="Times New Roman" w:cs="Times New Roman"/>
                <w:bCs/>
                <w:color w:val="000000"/>
                <w:sz w:val="20"/>
                <w:szCs w:val="20"/>
                <w:lang w:eastAsia="ru-RU"/>
              </w:rPr>
              <w:t xml:space="preserve">Формулювання «має право» залишає суб’єктивний фактор у питанні застосування чи не застосування штрафу у кожному окремому випадку і може призвести до ситуації, коли за однакові правопорушення один ліцензіат отримає штраф, а інший застереження, що буде порушення принципу </w:t>
            </w:r>
            <w:proofErr w:type="spellStart"/>
            <w:r w:rsidRPr="00AF3DE8">
              <w:rPr>
                <w:rFonts w:ascii="Times New Roman" w:hAnsi="Times New Roman" w:cs="Times New Roman"/>
                <w:sz w:val="20"/>
                <w:szCs w:val="20"/>
              </w:rPr>
              <w:t>недискримінаційності</w:t>
            </w:r>
            <w:proofErr w:type="spellEnd"/>
            <w:r w:rsidRPr="00AF3DE8">
              <w:rPr>
                <w:rFonts w:ascii="Times New Roman" w:eastAsia="Times New Roman" w:hAnsi="Times New Roman" w:cs="Times New Roman"/>
                <w:bCs/>
                <w:color w:val="000000"/>
                <w:sz w:val="20"/>
                <w:szCs w:val="20"/>
                <w:lang w:eastAsia="ru-RU"/>
              </w:rPr>
              <w:t>.</w:t>
            </w:r>
          </w:p>
          <w:p w14:paraId="5501F779" w14:textId="77777777" w:rsidR="00695663" w:rsidRPr="00AF3DE8" w:rsidRDefault="00695663" w:rsidP="000A67F8">
            <w:pPr>
              <w:spacing w:after="0"/>
              <w:jc w:val="both"/>
              <w:rPr>
                <w:rFonts w:ascii="Times New Roman" w:eastAsiaTheme="minorEastAsia" w:hAnsi="Times New Roman" w:cs="Times New Roman"/>
                <w:i/>
                <w:sz w:val="20"/>
                <w:szCs w:val="20"/>
              </w:rPr>
            </w:pPr>
          </w:p>
          <w:p w14:paraId="477FC8A1" w14:textId="77777777"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i/>
                <w:iCs/>
                <w:sz w:val="20"/>
                <w:szCs w:val="20"/>
                <w:lang w:eastAsia="uk-UA"/>
              </w:rPr>
              <w:lastRenderedPageBreak/>
              <w:t>TOB «ДНІПРОВСЬКІ ЕНЕРГЕТИЧНІ ПОСЛУГИ»</w:t>
            </w:r>
          </w:p>
          <w:p w14:paraId="0BB343C9" w14:textId="0AF7499D" w:rsidR="00695663" w:rsidRPr="00AF3DE8" w:rsidRDefault="00695663" w:rsidP="000A67F8">
            <w:pPr>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Кожен з критеріїв може бути достатньою підставою для застосування інших видів санкцій, тим більше, що це є правом НКРЕКП, а не обов’язком.</w:t>
            </w:r>
          </w:p>
          <w:p w14:paraId="4BCFBF10" w14:textId="7BE19709" w:rsidR="00695663" w:rsidRPr="00AF3DE8" w:rsidRDefault="00695663" w:rsidP="000A67F8">
            <w:pPr>
              <w:spacing w:after="0"/>
              <w:jc w:val="both"/>
              <w:rPr>
                <w:rFonts w:ascii="Times New Roman" w:hAnsi="Times New Roman" w:cs="Times New Roman"/>
                <w:sz w:val="20"/>
                <w:szCs w:val="20"/>
                <w:lang w:eastAsia="uk-UA"/>
              </w:rPr>
            </w:pPr>
          </w:p>
          <w:p w14:paraId="08097005"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USAID ПРОЄКТ ЕНЕРГЕТИЧНОЇ БЕЗПЕКИ</w:t>
            </w:r>
          </w:p>
          <w:p w14:paraId="2ED9F9DB"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Для незначних (несуттєвих порушень) НКРЕКП має право застосувати інші види санкцій (зокрема, застереження), адже Методика використовується лише тоді, коли НКРЕКП прийнято рішення саме про застосування штрафу (п.1.3 Методики). </w:t>
            </w:r>
          </w:p>
          <w:p w14:paraId="7B5307D1" w14:textId="77777777" w:rsidR="00695663" w:rsidRPr="00AF3DE8" w:rsidRDefault="00695663" w:rsidP="000A67F8">
            <w:pPr>
              <w:spacing w:after="0"/>
              <w:jc w:val="both"/>
              <w:rPr>
                <w:rFonts w:ascii="Times New Roman" w:hAnsi="Times New Roman" w:cs="Times New Roman"/>
                <w:sz w:val="20"/>
                <w:szCs w:val="20"/>
              </w:rPr>
            </w:pPr>
          </w:p>
          <w:p w14:paraId="186C2663" w14:textId="3B5FE525" w:rsidR="00695663" w:rsidRPr="00AF3DE8" w:rsidRDefault="00695663" w:rsidP="000A67F8">
            <w:pPr>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rPr>
              <w:t>Рекомендуємо в п. 2.15 Методики передбачити виконання однієї умови для надання можливості НКРЕКП припинити розрахунок штрафних санкцій для несуттєвих порушень (оцінка серйозності менше 20 балів).</w:t>
            </w:r>
          </w:p>
          <w:p w14:paraId="1E8788DD" w14:textId="77777777" w:rsidR="00695663" w:rsidRPr="00AF3DE8" w:rsidRDefault="00695663" w:rsidP="000A67F8">
            <w:pPr>
              <w:spacing w:after="0"/>
              <w:jc w:val="both"/>
              <w:rPr>
                <w:rFonts w:ascii="Times New Roman" w:hAnsi="Times New Roman" w:cs="Times New Roman"/>
                <w:sz w:val="20"/>
                <w:szCs w:val="20"/>
              </w:rPr>
            </w:pPr>
          </w:p>
          <w:p w14:paraId="509A4DD7" w14:textId="6748262B"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eastAsia="Times New Roman" w:hAnsi="Times New Roman" w:cs="Times New Roman"/>
                <w:i/>
                <w:iCs/>
                <w:sz w:val="20"/>
                <w:szCs w:val="20"/>
              </w:rPr>
              <w:t>АТ «ДТЕК ДНІПРОЕНЕРГО»</w:t>
            </w:r>
          </w:p>
          <w:p w14:paraId="55ED2D51" w14:textId="4CB7458C"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hAnsi="Times New Roman" w:cs="Times New Roman"/>
                <w:i/>
                <w:sz w:val="20"/>
                <w:szCs w:val="20"/>
              </w:rPr>
              <w:t>АТ «ДТЕК ЗАХІДЕНЕРГО»</w:t>
            </w:r>
          </w:p>
          <w:p w14:paraId="09EA233A"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Товариство вважає, що задля збереження балансу інтересів між державою, в особі Регулятора, та учасниками ринку, враховуючи те, що не перевищення визначеного порогу балів при оцінці згідно </w:t>
            </w:r>
            <w:r w:rsidRPr="00AF3DE8">
              <w:rPr>
                <w:rFonts w:ascii="Times New Roman" w:hAnsi="Times New Roman" w:cs="Times New Roman"/>
                <w:sz w:val="20"/>
                <w:szCs w:val="20"/>
              </w:rPr>
              <w:lastRenderedPageBreak/>
              <w:t>Методики вочевидь свідчить про відсутність серйозних наслідків від порушення, доцільно закріпити у такому випадку обов’язкове застосування до учасників ринку більш м’яких видів санкцій, зокрема застереження та/або попередження про необхідність усунення порушень.</w:t>
            </w:r>
          </w:p>
          <w:p w14:paraId="616B7005" w14:textId="77777777" w:rsidR="00695663" w:rsidRPr="00AF3DE8" w:rsidRDefault="00695663" w:rsidP="000A67F8">
            <w:pPr>
              <w:spacing w:after="0"/>
              <w:jc w:val="both"/>
              <w:rPr>
                <w:rFonts w:ascii="Times New Roman" w:hAnsi="Times New Roman" w:cs="Times New Roman"/>
                <w:i/>
                <w:sz w:val="20"/>
                <w:szCs w:val="20"/>
              </w:rPr>
            </w:pPr>
          </w:p>
          <w:p w14:paraId="71B55A23" w14:textId="77777777" w:rsidR="00695663" w:rsidRPr="00AF3DE8" w:rsidRDefault="00695663" w:rsidP="000A67F8">
            <w:pPr>
              <w:spacing w:after="0"/>
              <w:jc w:val="both"/>
              <w:rPr>
                <w:rFonts w:ascii="Times New Roman" w:eastAsia="Calibri" w:hAnsi="Times New Roman" w:cs="Times New Roman"/>
                <w:i/>
                <w:sz w:val="20"/>
                <w:szCs w:val="20"/>
              </w:rPr>
            </w:pPr>
            <w:r w:rsidRPr="00AF3DE8">
              <w:rPr>
                <w:rFonts w:ascii="Times New Roman" w:eastAsia="Calibri" w:hAnsi="Times New Roman" w:cs="Times New Roman"/>
                <w:i/>
                <w:sz w:val="20"/>
                <w:szCs w:val="20"/>
              </w:rPr>
              <w:t>ДП «НАЕК «ЕНЕРГОАТОМ»</w:t>
            </w:r>
          </w:p>
          <w:p w14:paraId="6DE47167"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З метою дотримання принципу ефективності та справедливості, пропонуємо враховувати можливі об’єктивні обставини, що можуть мати вплив на діяльність учасника ринку, та застосовувати в такому випадку інші види санкцій, а саме: застереження та/або попередження.</w:t>
            </w:r>
          </w:p>
          <w:p w14:paraId="449BC076" w14:textId="77777777" w:rsidR="00695663" w:rsidRPr="00AF3DE8" w:rsidRDefault="00695663" w:rsidP="000A67F8">
            <w:pPr>
              <w:spacing w:after="0"/>
              <w:jc w:val="both"/>
              <w:rPr>
                <w:rFonts w:ascii="Times New Roman" w:hAnsi="Times New Roman" w:cs="Times New Roman"/>
                <w:i/>
                <w:sz w:val="20"/>
                <w:szCs w:val="20"/>
              </w:rPr>
            </w:pPr>
          </w:p>
          <w:p w14:paraId="19874D46" w14:textId="77777777" w:rsidR="00695663" w:rsidRPr="00AF3DE8" w:rsidRDefault="00695663" w:rsidP="000A67F8">
            <w:pPr>
              <w:spacing w:after="0"/>
              <w:jc w:val="both"/>
              <w:rPr>
                <w:rFonts w:ascii="Times New Roman" w:hAnsi="Times New Roman" w:cs="Times New Roman"/>
                <w:i/>
                <w:sz w:val="20"/>
                <w:szCs w:val="20"/>
              </w:rPr>
            </w:pPr>
          </w:p>
          <w:p w14:paraId="76AC25B5"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02E79D3D"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Редакційно.</w:t>
            </w:r>
          </w:p>
          <w:p w14:paraId="0A87F000"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Правки пропонуються відповідно до зауважень, наданих вище.</w:t>
            </w:r>
          </w:p>
          <w:p w14:paraId="6A729446" w14:textId="77777777" w:rsidR="00695663" w:rsidRPr="00AF3DE8" w:rsidRDefault="00695663" w:rsidP="000A67F8">
            <w:pPr>
              <w:spacing w:after="0"/>
              <w:jc w:val="both"/>
              <w:rPr>
                <w:rFonts w:ascii="Times New Roman" w:hAnsi="Times New Roman" w:cs="Times New Roman"/>
                <w:i/>
                <w:sz w:val="20"/>
                <w:szCs w:val="20"/>
              </w:rPr>
            </w:pPr>
          </w:p>
          <w:p w14:paraId="069B13D9" w14:textId="77777777" w:rsidR="00695663" w:rsidRPr="00AF3DE8" w:rsidRDefault="00695663" w:rsidP="000A67F8">
            <w:pPr>
              <w:spacing w:after="0"/>
              <w:jc w:val="both"/>
              <w:rPr>
                <w:rFonts w:ascii="Times New Roman" w:hAnsi="Times New Roman" w:cs="Times New Roman"/>
                <w:i/>
                <w:sz w:val="20"/>
                <w:szCs w:val="20"/>
              </w:rPr>
            </w:pPr>
          </w:p>
          <w:p w14:paraId="08462667" w14:textId="77777777" w:rsidR="00695663" w:rsidRPr="00AF3DE8" w:rsidRDefault="00695663" w:rsidP="000A67F8">
            <w:pPr>
              <w:spacing w:after="0"/>
              <w:jc w:val="both"/>
              <w:rPr>
                <w:rFonts w:ascii="Times New Roman" w:hAnsi="Times New Roman" w:cs="Times New Roman"/>
                <w:i/>
                <w:sz w:val="20"/>
                <w:szCs w:val="20"/>
              </w:rPr>
            </w:pPr>
          </w:p>
          <w:p w14:paraId="471C15C4" w14:textId="77777777" w:rsidR="00695663" w:rsidRPr="00AF3DE8" w:rsidRDefault="00695663" w:rsidP="000A67F8">
            <w:pPr>
              <w:spacing w:after="0"/>
              <w:jc w:val="both"/>
              <w:rPr>
                <w:rFonts w:ascii="Times New Roman" w:hAnsi="Times New Roman" w:cs="Times New Roman"/>
                <w:i/>
                <w:sz w:val="20"/>
                <w:szCs w:val="20"/>
              </w:rPr>
            </w:pPr>
          </w:p>
          <w:p w14:paraId="666E9349" w14:textId="77777777" w:rsidR="00695663" w:rsidRPr="00AF3DE8" w:rsidRDefault="00695663" w:rsidP="000A67F8">
            <w:pPr>
              <w:spacing w:after="0"/>
              <w:jc w:val="both"/>
              <w:rPr>
                <w:rFonts w:ascii="Times New Roman" w:hAnsi="Times New Roman" w:cs="Times New Roman"/>
                <w:i/>
                <w:sz w:val="20"/>
                <w:szCs w:val="20"/>
              </w:rPr>
            </w:pPr>
          </w:p>
          <w:p w14:paraId="37EDDE44" w14:textId="77777777" w:rsidR="00695663" w:rsidRPr="00AF3DE8" w:rsidRDefault="00695663" w:rsidP="000A67F8">
            <w:pPr>
              <w:spacing w:after="0"/>
              <w:jc w:val="both"/>
              <w:rPr>
                <w:rFonts w:ascii="Times New Roman" w:hAnsi="Times New Roman" w:cs="Times New Roman"/>
                <w:i/>
                <w:sz w:val="20"/>
                <w:szCs w:val="20"/>
              </w:rPr>
            </w:pPr>
          </w:p>
          <w:p w14:paraId="3B74A9CD"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4324A31D" w14:textId="77777777" w:rsidR="00695663" w:rsidRPr="00AF3DE8" w:rsidRDefault="00695663" w:rsidP="000A67F8">
            <w:pPr>
              <w:spacing w:after="0" w:line="240" w:lineRule="auto"/>
              <w:ind w:firstLine="357"/>
              <w:jc w:val="both"/>
              <w:rPr>
                <w:rFonts w:ascii="Times New Roman" w:hAnsi="Times New Roman" w:cs="Times New Roman"/>
                <w:sz w:val="20"/>
                <w:szCs w:val="20"/>
              </w:rPr>
            </w:pPr>
            <w:r w:rsidRPr="00AF3DE8">
              <w:rPr>
                <w:rFonts w:ascii="Times New Roman" w:hAnsi="Times New Roman" w:cs="Times New Roman"/>
                <w:sz w:val="20"/>
                <w:szCs w:val="20"/>
              </w:rPr>
              <w:t xml:space="preserve">Запропонована редакція пункту 2.15. забезпечить уникнення дискримінаційного </w:t>
            </w:r>
            <w:r w:rsidRPr="00AF3DE8">
              <w:rPr>
                <w:rFonts w:ascii="Times New Roman" w:hAnsi="Times New Roman" w:cs="Times New Roman"/>
                <w:sz w:val="20"/>
                <w:szCs w:val="20"/>
              </w:rPr>
              <w:lastRenderedPageBreak/>
              <w:t>підходу, в частині наявності у НКРЕКП права на власний розсуд припиняти розрахунок розміру штрафних санкцій.</w:t>
            </w:r>
          </w:p>
          <w:p w14:paraId="7BCFEBC7" w14:textId="3B15370E" w:rsidR="00695663" w:rsidRPr="00AF3DE8" w:rsidRDefault="00695663" w:rsidP="000A67F8">
            <w:pPr>
              <w:spacing w:after="0"/>
              <w:jc w:val="both"/>
              <w:rPr>
                <w:rFonts w:ascii="Times New Roman" w:hAnsi="Times New Roman" w:cs="Times New Roman"/>
                <w:i/>
                <w:sz w:val="20"/>
                <w:szCs w:val="20"/>
              </w:rPr>
            </w:pPr>
          </w:p>
        </w:tc>
        <w:tc>
          <w:tcPr>
            <w:tcW w:w="692" w:type="pct"/>
            <w:vMerge/>
            <w:shd w:val="clear" w:color="auto" w:fill="auto"/>
          </w:tcPr>
          <w:p w14:paraId="72953038"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2378B559" w14:textId="77777777" w:rsidTr="008F0F70">
        <w:trPr>
          <w:trHeight w:val="4621"/>
        </w:trPr>
        <w:tc>
          <w:tcPr>
            <w:tcW w:w="383" w:type="pct"/>
          </w:tcPr>
          <w:p w14:paraId="089CE444" w14:textId="5B77D3B1"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lastRenderedPageBreak/>
              <w:t>2.16</w:t>
            </w:r>
          </w:p>
        </w:tc>
        <w:tc>
          <w:tcPr>
            <w:tcW w:w="1348" w:type="pct"/>
            <w:shd w:val="clear" w:color="auto" w:fill="auto"/>
          </w:tcPr>
          <w:p w14:paraId="765100F3" w14:textId="77777777" w:rsidR="00695663" w:rsidRPr="00AF3DE8" w:rsidRDefault="00695663" w:rsidP="000A67F8">
            <w:pPr>
              <w:pStyle w:val="List11"/>
              <w:numPr>
                <w:ilvl w:val="0"/>
                <w:numId w:val="0"/>
              </w:numPr>
              <w:tabs>
                <w:tab w:val="clear" w:pos="990"/>
              </w:tabs>
              <w:spacing w:before="0" w:after="0"/>
              <w:ind w:firstLine="709"/>
              <w:rPr>
                <w:rFonts w:cs="Times New Roman"/>
                <w:sz w:val="20"/>
                <w:szCs w:val="20"/>
              </w:rPr>
            </w:pPr>
            <w:bookmarkStart w:id="3" w:name="_Ref95827063"/>
            <w:r w:rsidRPr="00AF3DE8">
              <w:rPr>
                <w:rFonts w:cs="Times New Roman"/>
                <w:sz w:val="20"/>
                <w:szCs w:val="20"/>
              </w:rPr>
              <w:t xml:space="preserve">2.16. У разі наявності шкоди, завданої учасникам ринку внаслідок вчинення правопорушення, чи додаткової вигоди, отриманої порушником внаслідок вчинення порушення, та можливості їх визначення, НКРЕКП для цілей обрахунку початкового розміру штрафу застосовує такі коефіцієнти: </w:t>
            </w:r>
            <w:bookmarkEnd w:id="3"/>
          </w:p>
          <w:p w14:paraId="1C9E514E" w14:textId="77777777" w:rsidR="00695663" w:rsidRPr="00AF3DE8" w:rsidRDefault="00695663" w:rsidP="000A67F8">
            <w:pPr>
              <w:pStyle w:val="List11"/>
              <w:numPr>
                <w:ilvl w:val="0"/>
                <w:numId w:val="0"/>
              </w:numPr>
              <w:tabs>
                <w:tab w:val="clear" w:pos="990"/>
              </w:tabs>
              <w:spacing w:before="0" w:after="0"/>
              <w:ind w:firstLine="709"/>
              <w:jc w:val="right"/>
              <w:rPr>
                <w:rFonts w:cs="Times New Roman"/>
                <w:sz w:val="20"/>
                <w:szCs w:val="20"/>
              </w:rPr>
            </w:pPr>
          </w:p>
          <w:p w14:paraId="00A1EDE3" w14:textId="77777777" w:rsidR="00695663" w:rsidRPr="00AF3DE8" w:rsidRDefault="00695663" w:rsidP="000A67F8">
            <w:pPr>
              <w:pStyle w:val="List11"/>
              <w:numPr>
                <w:ilvl w:val="0"/>
                <w:numId w:val="0"/>
              </w:numPr>
              <w:tabs>
                <w:tab w:val="clear" w:pos="990"/>
              </w:tabs>
              <w:spacing w:before="0" w:after="0"/>
              <w:ind w:firstLine="709"/>
              <w:jc w:val="right"/>
              <w:rPr>
                <w:rFonts w:cs="Times New Roman"/>
                <w:sz w:val="20"/>
                <w:szCs w:val="20"/>
              </w:rPr>
            </w:pPr>
          </w:p>
          <w:tbl>
            <w:tblPr>
              <w:tblStyle w:val="af0"/>
              <w:tblW w:w="5000" w:type="pct"/>
              <w:tblBorders>
                <w:top w:val="none" w:sz="0" w:space="0" w:color="auto"/>
                <w:left w:val="none" w:sz="0" w:space="0" w:color="auto"/>
                <w:bottom w:val="none" w:sz="0" w:space="0" w:color="auto"/>
                <w:right w:val="none" w:sz="0" w:space="0" w:color="auto"/>
                <w:insideV w:val="none" w:sz="0" w:space="0" w:color="auto"/>
              </w:tblBorders>
              <w:tblCellMar>
                <w:left w:w="58" w:type="dxa"/>
                <w:right w:w="58" w:type="dxa"/>
              </w:tblCellMar>
              <w:tblLook w:val="04A0" w:firstRow="1" w:lastRow="0" w:firstColumn="1" w:lastColumn="0" w:noHBand="0" w:noVBand="1"/>
            </w:tblPr>
            <w:tblGrid>
              <w:gridCol w:w="2331"/>
              <w:gridCol w:w="1776"/>
            </w:tblGrid>
            <w:tr w:rsidR="00695663" w:rsidRPr="00AF3DE8" w14:paraId="1F9269CD" w14:textId="77777777" w:rsidTr="00DF1749">
              <w:trPr>
                <w:trHeight w:val="20"/>
                <w:tblHeader/>
              </w:trPr>
              <w:tc>
                <w:tcPr>
                  <w:tcW w:w="2838" w:type="pct"/>
                  <w:tcBorders>
                    <w:top w:val="single" w:sz="4" w:space="0" w:color="auto"/>
                    <w:left w:val="single" w:sz="4" w:space="0" w:color="auto"/>
                    <w:bottom w:val="single" w:sz="4" w:space="0" w:color="auto"/>
                    <w:right w:val="single" w:sz="4" w:space="0" w:color="auto"/>
                  </w:tcBorders>
                </w:tcPr>
                <w:p w14:paraId="5F2FDB0E" w14:textId="77777777" w:rsidR="00695663" w:rsidRPr="00AF3DE8" w:rsidRDefault="00695663" w:rsidP="000A67F8">
                  <w:pPr>
                    <w:pStyle w:val="rvps2"/>
                    <w:spacing w:before="0" w:beforeAutospacing="0" w:after="0" w:afterAutospacing="0"/>
                    <w:ind w:firstLine="709"/>
                    <w:jc w:val="center"/>
                    <w:rPr>
                      <w:rFonts w:eastAsiaTheme="minorEastAsia" w:cs="Times New Roman"/>
                      <w:bCs/>
                      <w:sz w:val="20"/>
                      <w:szCs w:val="20"/>
                    </w:rPr>
                  </w:pPr>
                  <w:bookmarkStart w:id="4" w:name="_III._Коригування_розміру"/>
                  <w:bookmarkEnd w:id="4"/>
                  <w:r w:rsidRPr="00AF3DE8">
                    <w:rPr>
                      <w:rFonts w:eastAsiaTheme="minorEastAsia" w:cs="Times New Roman"/>
                      <w:bCs/>
                      <w:sz w:val="20"/>
                      <w:szCs w:val="20"/>
                    </w:rPr>
                    <w:t>Розмір завданої шкоди / отриманої додаткової вигоди</w:t>
                  </w:r>
                </w:p>
              </w:tc>
              <w:tc>
                <w:tcPr>
                  <w:tcW w:w="2162" w:type="pct"/>
                  <w:tcBorders>
                    <w:top w:val="single" w:sz="4" w:space="0" w:color="auto"/>
                    <w:left w:val="single" w:sz="4" w:space="0" w:color="auto"/>
                    <w:bottom w:val="single" w:sz="4" w:space="0" w:color="auto"/>
                    <w:right w:val="single" w:sz="4" w:space="0" w:color="auto"/>
                  </w:tcBorders>
                </w:tcPr>
                <w:p w14:paraId="49F38DC4" w14:textId="77777777" w:rsidR="00695663" w:rsidRPr="00AF3DE8" w:rsidRDefault="00695663" w:rsidP="000A67F8">
                  <w:pPr>
                    <w:pStyle w:val="rvps2"/>
                    <w:spacing w:before="0" w:beforeAutospacing="0" w:after="0" w:afterAutospacing="0"/>
                    <w:ind w:firstLine="709"/>
                    <w:jc w:val="center"/>
                    <w:rPr>
                      <w:rFonts w:eastAsiaTheme="minorEastAsia" w:cs="Times New Roman"/>
                      <w:bCs/>
                      <w:sz w:val="20"/>
                      <w:szCs w:val="20"/>
                    </w:rPr>
                  </w:pPr>
                  <w:r w:rsidRPr="00AF3DE8">
                    <w:rPr>
                      <w:rFonts w:eastAsiaTheme="minorEastAsia" w:cs="Times New Roman"/>
                      <w:bCs/>
                      <w:sz w:val="20"/>
                      <w:szCs w:val="20"/>
                    </w:rPr>
                    <w:t>Коефіцієнт</w:t>
                  </w:r>
                </w:p>
              </w:tc>
            </w:tr>
            <w:tr w:rsidR="00695663" w:rsidRPr="00AF3DE8" w14:paraId="75689782" w14:textId="77777777" w:rsidTr="00DF1749">
              <w:trPr>
                <w:trHeight w:val="20"/>
              </w:trPr>
              <w:tc>
                <w:tcPr>
                  <w:tcW w:w="2838" w:type="pct"/>
                  <w:tcBorders>
                    <w:top w:val="single" w:sz="4" w:space="0" w:color="auto"/>
                    <w:left w:val="single" w:sz="4" w:space="0" w:color="auto"/>
                    <w:right w:val="single" w:sz="4" w:space="0" w:color="auto"/>
                  </w:tcBorders>
                </w:tcPr>
                <w:p w14:paraId="4EF1AFE5" w14:textId="77777777" w:rsidR="00695663" w:rsidRPr="00AF3DE8" w:rsidRDefault="00695663" w:rsidP="000A67F8">
                  <w:pPr>
                    <w:pStyle w:val="rvps2"/>
                    <w:spacing w:before="0" w:beforeAutospacing="0" w:after="0" w:afterAutospacing="0"/>
                    <w:ind w:firstLine="709"/>
                    <w:rPr>
                      <w:rFonts w:eastAsiaTheme="minorEastAsia" w:cs="Times New Roman"/>
                      <w:sz w:val="20"/>
                      <w:szCs w:val="20"/>
                      <w:highlight w:val="yellow"/>
                    </w:rPr>
                  </w:pPr>
                  <w:r w:rsidRPr="00AF3DE8">
                    <w:rPr>
                      <w:rFonts w:eastAsiaTheme="minorEastAsia" w:cs="Times New Roman"/>
                      <w:sz w:val="20"/>
                      <w:szCs w:val="20"/>
                    </w:rPr>
                    <w:t>Шкода/додаткова вигода відсутня (чи її розрахунок неможливий)</w:t>
                  </w:r>
                </w:p>
              </w:tc>
              <w:tc>
                <w:tcPr>
                  <w:tcW w:w="2162" w:type="pct"/>
                  <w:tcBorders>
                    <w:top w:val="single" w:sz="4" w:space="0" w:color="auto"/>
                    <w:left w:val="single" w:sz="4" w:space="0" w:color="auto"/>
                    <w:right w:val="single" w:sz="4" w:space="0" w:color="auto"/>
                  </w:tcBorders>
                </w:tcPr>
                <w:p w14:paraId="28F5B68A" w14:textId="77777777" w:rsidR="00695663" w:rsidRPr="00AF3DE8" w:rsidRDefault="00695663" w:rsidP="000A67F8">
                  <w:pPr>
                    <w:pStyle w:val="rvps2"/>
                    <w:spacing w:before="0" w:beforeAutospacing="0" w:after="0" w:afterAutospacing="0"/>
                    <w:ind w:firstLine="709"/>
                    <w:jc w:val="center"/>
                    <w:rPr>
                      <w:rFonts w:eastAsiaTheme="minorEastAsia" w:cs="Times New Roman"/>
                      <w:sz w:val="20"/>
                      <w:szCs w:val="20"/>
                    </w:rPr>
                  </w:pPr>
                  <w:r w:rsidRPr="00AF3DE8">
                    <w:rPr>
                      <w:rFonts w:eastAsiaTheme="minorEastAsia" w:cs="Times New Roman"/>
                      <w:sz w:val="20"/>
                      <w:szCs w:val="20"/>
                    </w:rPr>
                    <w:t>1</w:t>
                  </w:r>
                </w:p>
              </w:tc>
            </w:tr>
            <w:tr w:rsidR="00695663" w:rsidRPr="00AF3DE8" w14:paraId="5E986A33" w14:textId="77777777" w:rsidTr="00DF1749">
              <w:trPr>
                <w:trHeight w:val="20"/>
              </w:trPr>
              <w:tc>
                <w:tcPr>
                  <w:tcW w:w="2838" w:type="pct"/>
                  <w:tcBorders>
                    <w:left w:val="single" w:sz="4" w:space="0" w:color="auto"/>
                    <w:right w:val="single" w:sz="4" w:space="0" w:color="auto"/>
                  </w:tcBorders>
                </w:tcPr>
                <w:p w14:paraId="48894C17" w14:textId="77777777" w:rsidR="00695663" w:rsidRPr="00AF3DE8" w:rsidRDefault="00695663" w:rsidP="000A67F8">
                  <w:pPr>
                    <w:pStyle w:val="rvps2"/>
                    <w:spacing w:before="0" w:beforeAutospacing="0" w:after="0" w:afterAutospacing="0"/>
                    <w:ind w:firstLine="709"/>
                    <w:rPr>
                      <w:rFonts w:eastAsiaTheme="minorEastAsia" w:cs="Times New Roman"/>
                      <w:sz w:val="20"/>
                      <w:szCs w:val="20"/>
                    </w:rPr>
                  </w:pPr>
                  <w:r w:rsidRPr="00AF3DE8">
                    <w:rPr>
                      <w:rFonts w:eastAsiaTheme="minorEastAsia" w:cs="Times New Roman"/>
                      <w:sz w:val="20"/>
                      <w:szCs w:val="20"/>
                    </w:rPr>
                    <w:t>від 1 грн до 1 000 000 грн</w:t>
                  </w:r>
                </w:p>
              </w:tc>
              <w:tc>
                <w:tcPr>
                  <w:tcW w:w="2162" w:type="pct"/>
                  <w:tcBorders>
                    <w:left w:val="single" w:sz="4" w:space="0" w:color="auto"/>
                    <w:right w:val="single" w:sz="4" w:space="0" w:color="auto"/>
                  </w:tcBorders>
                </w:tcPr>
                <w:p w14:paraId="5638DD8E" w14:textId="77777777" w:rsidR="00695663" w:rsidRPr="00AF3DE8" w:rsidRDefault="00695663" w:rsidP="000A67F8">
                  <w:pPr>
                    <w:pStyle w:val="rvps2"/>
                    <w:spacing w:before="0" w:beforeAutospacing="0" w:after="0" w:afterAutospacing="0"/>
                    <w:ind w:firstLine="709"/>
                    <w:jc w:val="center"/>
                    <w:rPr>
                      <w:rFonts w:eastAsiaTheme="minorEastAsia" w:cs="Times New Roman"/>
                      <w:sz w:val="20"/>
                      <w:szCs w:val="20"/>
                    </w:rPr>
                  </w:pPr>
                  <w:r w:rsidRPr="00AF3DE8">
                    <w:rPr>
                      <w:rFonts w:eastAsiaTheme="minorEastAsia" w:cs="Times New Roman"/>
                      <w:sz w:val="20"/>
                      <w:szCs w:val="20"/>
                    </w:rPr>
                    <w:t>1.1</w:t>
                  </w:r>
                </w:p>
              </w:tc>
            </w:tr>
            <w:tr w:rsidR="00695663" w:rsidRPr="00AF3DE8" w14:paraId="0C3E8720" w14:textId="77777777" w:rsidTr="00DF1749">
              <w:trPr>
                <w:trHeight w:val="20"/>
              </w:trPr>
              <w:tc>
                <w:tcPr>
                  <w:tcW w:w="2838" w:type="pct"/>
                  <w:tcBorders>
                    <w:left w:val="single" w:sz="4" w:space="0" w:color="auto"/>
                    <w:right w:val="single" w:sz="4" w:space="0" w:color="auto"/>
                  </w:tcBorders>
                </w:tcPr>
                <w:p w14:paraId="182F09A9" w14:textId="77777777" w:rsidR="00695663" w:rsidRPr="00AF3DE8" w:rsidRDefault="00695663" w:rsidP="000A67F8">
                  <w:pPr>
                    <w:pStyle w:val="rvps2"/>
                    <w:spacing w:before="0" w:beforeAutospacing="0" w:after="0" w:afterAutospacing="0"/>
                    <w:ind w:firstLine="709"/>
                    <w:rPr>
                      <w:rFonts w:eastAsiaTheme="minorEastAsia" w:cs="Times New Roman"/>
                      <w:sz w:val="20"/>
                      <w:szCs w:val="20"/>
                    </w:rPr>
                  </w:pPr>
                  <w:r w:rsidRPr="00AF3DE8">
                    <w:rPr>
                      <w:rFonts w:eastAsiaTheme="minorEastAsia" w:cs="Times New Roman"/>
                      <w:sz w:val="20"/>
                      <w:szCs w:val="20"/>
                    </w:rPr>
                    <w:t>від 1 000 001 грн до 5 000 000 грн</w:t>
                  </w:r>
                </w:p>
              </w:tc>
              <w:tc>
                <w:tcPr>
                  <w:tcW w:w="2162" w:type="pct"/>
                  <w:tcBorders>
                    <w:left w:val="single" w:sz="4" w:space="0" w:color="auto"/>
                    <w:right w:val="single" w:sz="4" w:space="0" w:color="auto"/>
                  </w:tcBorders>
                </w:tcPr>
                <w:p w14:paraId="5F9257C8" w14:textId="77777777" w:rsidR="00695663" w:rsidRPr="00AF3DE8" w:rsidRDefault="00695663" w:rsidP="000A67F8">
                  <w:pPr>
                    <w:pStyle w:val="rvps2"/>
                    <w:spacing w:before="0" w:beforeAutospacing="0" w:after="0" w:afterAutospacing="0"/>
                    <w:ind w:firstLine="709"/>
                    <w:jc w:val="center"/>
                    <w:rPr>
                      <w:rFonts w:eastAsiaTheme="minorEastAsia" w:cs="Times New Roman"/>
                      <w:sz w:val="20"/>
                      <w:szCs w:val="20"/>
                    </w:rPr>
                  </w:pPr>
                  <w:r w:rsidRPr="00AF3DE8">
                    <w:rPr>
                      <w:rFonts w:eastAsiaTheme="minorEastAsia" w:cs="Times New Roman"/>
                      <w:sz w:val="20"/>
                      <w:szCs w:val="20"/>
                    </w:rPr>
                    <w:t>1.2</w:t>
                  </w:r>
                </w:p>
              </w:tc>
            </w:tr>
            <w:tr w:rsidR="00695663" w:rsidRPr="00AF3DE8" w14:paraId="7490BC6D" w14:textId="77777777" w:rsidTr="00DF1749">
              <w:trPr>
                <w:trHeight w:val="20"/>
              </w:trPr>
              <w:tc>
                <w:tcPr>
                  <w:tcW w:w="2838" w:type="pct"/>
                  <w:tcBorders>
                    <w:left w:val="single" w:sz="4" w:space="0" w:color="auto"/>
                    <w:right w:val="single" w:sz="4" w:space="0" w:color="auto"/>
                  </w:tcBorders>
                </w:tcPr>
                <w:p w14:paraId="55D28694" w14:textId="77777777" w:rsidR="00695663" w:rsidRPr="00AF3DE8" w:rsidRDefault="00695663" w:rsidP="000A67F8">
                  <w:pPr>
                    <w:pStyle w:val="rvps2"/>
                    <w:spacing w:before="0" w:beforeAutospacing="0" w:after="0" w:afterAutospacing="0"/>
                    <w:ind w:firstLine="709"/>
                    <w:rPr>
                      <w:rFonts w:eastAsiaTheme="minorEastAsia" w:cs="Times New Roman"/>
                      <w:sz w:val="20"/>
                      <w:szCs w:val="20"/>
                    </w:rPr>
                  </w:pPr>
                  <w:r w:rsidRPr="00AF3DE8">
                    <w:rPr>
                      <w:rFonts w:eastAsiaTheme="minorEastAsia" w:cs="Times New Roman"/>
                      <w:sz w:val="20"/>
                      <w:szCs w:val="20"/>
                    </w:rPr>
                    <w:t>від 5 000 001 грн до 10 000 000 грн</w:t>
                  </w:r>
                </w:p>
              </w:tc>
              <w:tc>
                <w:tcPr>
                  <w:tcW w:w="2162" w:type="pct"/>
                  <w:tcBorders>
                    <w:left w:val="single" w:sz="4" w:space="0" w:color="auto"/>
                    <w:right w:val="single" w:sz="4" w:space="0" w:color="auto"/>
                  </w:tcBorders>
                </w:tcPr>
                <w:p w14:paraId="0881BF33" w14:textId="77777777" w:rsidR="00695663" w:rsidRPr="00AF3DE8" w:rsidRDefault="00695663" w:rsidP="000A67F8">
                  <w:pPr>
                    <w:pStyle w:val="rvps2"/>
                    <w:spacing w:before="0" w:beforeAutospacing="0" w:after="0" w:afterAutospacing="0"/>
                    <w:ind w:firstLine="709"/>
                    <w:jc w:val="center"/>
                    <w:rPr>
                      <w:rFonts w:eastAsiaTheme="minorEastAsia" w:cs="Times New Roman"/>
                      <w:sz w:val="20"/>
                      <w:szCs w:val="20"/>
                    </w:rPr>
                  </w:pPr>
                  <w:r w:rsidRPr="00AF3DE8">
                    <w:rPr>
                      <w:rFonts w:eastAsiaTheme="minorEastAsia" w:cs="Times New Roman"/>
                      <w:sz w:val="20"/>
                      <w:szCs w:val="20"/>
                    </w:rPr>
                    <w:t>1.3</w:t>
                  </w:r>
                </w:p>
              </w:tc>
            </w:tr>
            <w:tr w:rsidR="00695663" w:rsidRPr="00AF3DE8" w14:paraId="1B997E6C" w14:textId="77777777" w:rsidTr="00DF1749">
              <w:trPr>
                <w:trHeight w:val="20"/>
              </w:trPr>
              <w:tc>
                <w:tcPr>
                  <w:tcW w:w="2838" w:type="pct"/>
                  <w:tcBorders>
                    <w:left w:val="single" w:sz="4" w:space="0" w:color="auto"/>
                    <w:right w:val="single" w:sz="4" w:space="0" w:color="auto"/>
                  </w:tcBorders>
                </w:tcPr>
                <w:p w14:paraId="6F998493" w14:textId="77777777" w:rsidR="00695663" w:rsidRPr="00AF3DE8" w:rsidRDefault="00695663" w:rsidP="000A67F8">
                  <w:pPr>
                    <w:pStyle w:val="rvps2"/>
                    <w:spacing w:before="0" w:beforeAutospacing="0" w:after="0" w:afterAutospacing="0"/>
                    <w:ind w:firstLine="709"/>
                    <w:rPr>
                      <w:rFonts w:eastAsiaTheme="minorEastAsia" w:cs="Times New Roman"/>
                      <w:sz w:val="20"/>
                      <w:szCs w:val="20"/>
                    </w:rPr>
                  </w:pPr>
                  <w:r w:rsidRPr="00AF3DE8">
                    <w:rPr>
                      <w:rFonts w:eastAsiaTheme="minorEastAsia" w:cs="Times New Roman"/>
                      <w:sz w:val="20"/>
                      <w:szCs w:val="20"/>
                    </w:rPr>
                    <w:t>від 10 000 001 грн до 200 000 000 грн</w:t>
                  </w:r>
                </w:p>
              </w:tc>
              <w:tc>
                <w:tcPr>
                  <w:tcW w:w="2162" w:type="pct"/>
                  <w:tcBorders>
                    <w:left w:val="single" w:sz="4" w:space="0" w:color="auto"/>
                    <w:right w:val="single" w:sz="4" w:space="0" w:color="auto"/>
                  </w:tcBorders>
                </w:tcPr>
                <w:p w14:paraId="6F7FF9A7" w14:textId="77777777" w:rsidR="00695663" w:rsidRPr="00AF3DE8" w:rsidRDefault="00695663" w:rsidP="000A67F8">
                  <w:pPr>
                    <w:pStyle w:val="rvps2"/>
                    <w:spacing w:before="0" w:beforeAutospacing="0" w:after="0" w:afterAutospacing="0"/>
                    <w:ind w:firstLine="709"/>
                    <w:jc w:val="center"/>
                    <w:rPr>
                      <w:rFonts w:eastAsiaTheme="minorEastAsia" w:cs="Times New Roman"/>
                      <w:sz w:val="20"/>
                      <w:szCs w:val="20"/>
                    </w:rPr>
                  </w:pPr>
                  <w:r w:rsidRPr="00AF3DE8">
                    <w:rPr>
                      <w:rFonts w:eastAsiaTheme="minorEastAsia" w:cs="Times New Roman"/>
                      <w:sz w:val="20"/>
                      <w:szCs w:val="20"/>
                    </w:rPr>
                    <w:t>1.4</w:t>
                  </w:r>
                </w:p>
              </w:tc>
            </w:tr>
            <w:tr w:rsidR="00695663" w:rsidRPr="00AF3DE8" w14:paraId="3428EFBE" w14:textId="77777777" w:rsidTr="00DF1749">
              <w:trPr>
                <w:trHeight w:val="20"/>
              </w:trPr>
              <w:tc>
                <w:tcPr>
                  <w:tcW w:w="2838" w:type="pct"/>
                  <w:tcBorders>
                    <w:left w:val="single" w:sz="4" w:space="0" w:color="auto"/>
                    <w:right w:val="single" w:sz="4" w:space="0" w:color="auto"/>
                  </w:tcBorders>
                </w:tcPr>
                <w:p w14:paraId="6A93A75C" w14:textId="77777777" w:rsidR="00695663" w:rsidRPr="00AF3DE8" w:rsidRDefault="00695663" w:rsidP="000A67F8">
                  <w:pPr>
                    <w:pStyle w:val="rvps2"/>
                    <w:spacing w:before="0" w:beforeAutospacing="0" w:after="0" w:afterAutospacing="0"/>
                    <w:ind w:firstLine="709"/>
                    <w:rPr>
                      <w:rFonts w:eastAsiaTheme="minorEastAsia" w:cs="Times New Roman"/>
                      <w:sz w:val="20"/>
                      <w:szCs w:val="20"/>
                    </w:rPr>
                  </w:pPr>
                  <w:r w:rsidRPr="00AF3DE8">
                    <w:rPr>
                      <w:rFonts w:eastAsiaTheme="minorEastAsia" w:cs="Times New Roman"/>
                      <w:sz w:val="20"/>
                      <w:szCs w:val="20"/>
                    </w:rPr>
                    <w:t>від 200 000 001 грн до 400 000 000 грн</w:t>
                  </w:r>
                </w:p>
              </w:tc>
              <w:tc>
                <w:tcPr>
                  <w:tcW w:w="2162" w:type="pct"/>
                  <w:tcBorders>
                    <w:left w:val="single" w:sz="4" w:space="0" w:color="auto"/>
                    <w:right w:val="single" w:sz="4" w:space="0" w:color="auto"/>
                  </w:tcBorders>
                </w:tcPr>
                <w:p w14:paraId="3D88621E" w14:textId="77777777" w:rsidR="00695663" w:rsidRPr="00AF3DE8" w:rsidRDefault="00695663" w:rsidP="000A67F8">
                  <w:pPr>
                    <w:pStyle w:val="rvps2"/>
                    <w:spacing w:before="0" w:beforeAutospacing="0" w:after="0" w:afterAutospacing="0"/>
                    <w:ind w:firstLine="709"/>
                    <w:jc w:val="center"/>
                    <w:rPr>
                      <w:rFonts w:eastAsiaTheme="minorEastAsia" w:cs="Times New Roman"/>
                      <w:sz w:val="20"/>
                      <w:szCs w:val="20"/>
                    </w:rPr>
                  </w:pPr>
                  <w:r w:rsidRPr="00AF3DE8">
                    <w:rPr>
                      <w:rFonts w:eastAsiaTheme="minorEastAsia" w:cs="Times New Roman"/>
                      <w:sz w:val="20"/>
                      <w:szCs w:val="20"/>
                    </w:rPr>
                    <w:t>1.5</w:t>
                  </w:r>
                </w:p>
              </w:tc>
            </w:tr>
            <w:tr w:rsidR="00695663" w:rsidRPr="00AF3DE8" w14:paraId="4278192E" w14:textId="77777777" w:rsidTr="00DF1749">
              <w:trPr>
                <w:trHeight w:val="20"/>
              </w:trPr>
              <w:tc>
                <w:tcPr>
                  <w:tcW w:w="2838" w:type="pct"/>
                  <w:tcBorders>
                    <w:left w:val="single" w:sz="4" w:space="0" w:color="auto"/>
                    <w:right w:val="single" w:sz="4" w:space="0" w:color="auto"/>
                  </w:tcBorders>
                </w:tcPr>
                <w:p w14:paraId="21821382" w14:textId="77777777" w:rsidR="00695663" w:rsidRPr="00AF3DE8" w:rsidRDefault="00695663" w:rsidP="000A67F8">
                  <w:pPr>
                    <w:pStyle w:val="rvps2"/>
                    <w:spacing w:before="0" w:beforeAutospacing="0" w:after="0" w:afterAutospacing="0"/>
                    <w:ind w:firstLine="709"/>
                    <w:rPr>
                      <w:rFonts w:eastAsiaTheme="minorEastAsia" w:cs="Times New Roman"/>
                      <w:sz w:val="20"/>
                      <w:szCs w:val="20"/>
                    </w:rPr>
                  </w:pPr>
                  <w:r w:rsidRPr="00AF3DE8">
                    <w:rPr>
                      <w:rFonts w:eastAsiaTheme="minorEastAsia" w:cs="Times New Roman"/>
                      <w:sz w:val="20"/>
                      <w:szCs w:val="20"/>
                    </w:rPr>
                    <w:t>від 400 000 001 грн до 600 000 000 грн</w:t>
                  </w:r>
                </w:p>
              </w:tc>
              <w:tc>
                <w:tcPr>
                  <w:tcW w:w="2162" w:type="pct"/>
                  <w:tcBorders>
                    <w:left w:val="single" w:sz="4" w:space="0" w:color="auto"/>
                    <w:right w:val="single" w:sz="4" w:space="0" w:color="auto"/>
                  </w:tcBorders>
                </w:tcPr>
                <w:p w14:paraId="163320A5" w14:textId="77777777" w:rsidR="00695663" w:rsidRPr="00AF3DE8" w:rsidRDefault="00695663" w:rsidP="000A67F8">
                  <w:pPr>
                    <w:pStyle w:val="rvps2"/>
                    <w:spacing w:before="0" w:beforeAutospacing="0" w:after="0" w:afterAutospacing="0"/>
                    <w:ind w:firstLine="709"/>
                    <w:jc w:val="center"/>
                    <w:rPr>
                      <w:rFonts w:eastAsiaTheme="minorEastAsia" w:cs="Times New Roman"/>
                      <w:sz w:val="20"/>
                      <w:szCs w:val="20"/>
                    </w:rPr>
                  </w:pPr>
                  <w:r w:rsidRPr="00AF3DE8">
                    <w:rPr>
                      <w:rFonts w:eastAsiaTheme="minorEastAsia" w:cs="Times New Roman"/>
                      <w:sz w:val="20"/>
                      <w:szCs w:val="20"/>
                    </w:rPr>
                    <w:t>1.6</w:t>
                  </w:r>
                </w:p>
              </w:tc>
            </w:tr>
            <w:tr w:rsidR="00695663" w:rsidRPr="00AF3DE8" w14:paraId="05FF4687" w14:textId="77777777" w:rsidTr="00DF1749">
              <w:trPr>
                <w:trHeight w:val="20"/>
              </w:trPr>
              <w:tc>
                <w:tcPr>
                  <w:tcW w:w="2838" w:type="pct"/>
                  <w:tcBorders>
                    <w:left w:val="single" w:sz="4" w:space="0" w:color="auto"/>
                    <w:right w:val="single" w:sz="4" w:space="0" w:color="auto"/>
                  </w:tcBorders>
                </w:tcPr>
                <w:p w14:paraId="146ADF3E" w14:textId="77777777" w:rsidR="00695663" w:rsidRPr="00AF3DE8" w:rsidRDefault="00695663" w:rsidP="000A67F8">
                  <w:pPr>
                    <w:pStyle w:val="rvps2"/>
                    <w:spacing w:before="0" w:beforeAutospacing="0" w:after="0" w:afterAutospacing="0"/>
                    <w:ind w:firstLine="709"/>
                    <w:rPr>
                      <w:rFonts w:eastAsiaTheme="minorEastAsia" w:cs="Times New Roman"/>
                      <w:sz w:val="20"/>
                      <w:szCs w:val="20"/>
                    </w:rPr>
                  </w:pPr>
                  <w:r w:rsidRPr="00AF3DE8">
                    <w:rPr>
                      <w:rFonts w:eastAsiaTheme="minorEastAsia" w:cs="Times New Roman"/>
                      <w:sz w:val="20"/>
                      <w:szCs w:val="20"/>
                    </w:rPr>
                    <w:t>від 600 000 001 грн до 1 000 000 000 грн</w:t>
                  </w:r>
                </w:p>
              </w:tc>
              <w:tc>
                <w:tcPr>
                  <w:tcW w:w="2162" w:type="pct"/>
                  <w:tcBorders>
                    <w:left w:val="single" w:sz="4" w:space="0" w:color="auto"/>
                    <w:right w:val="single" w:sz="4" w:space="0" w:color="auto"/>
                  </w:tcBorders>
                </w:tcPr>
                <w:p w14:paraId="630305B8" w14:textId="77777777" w:rsidR="00695663" w:rsidRPr="00AF3DE8" w:rsidRDefault="00695663" w:rsidP="000A67F8">
                  <w:pPr>
                    <w:pStyle w:val="rvps2"/>
                    <w:spacing w:before="0" w:beforeAutospacing="0" w:after="0" w:afterAutospacing="0"/>
                    <w:ind w:firstLine="709"/>
                    <w:jc w:val="center"/>
                    <w:rPr>
                      <w:rFonts w:eastAsiaTheme="minorEastAsia" w:cs="Times New Roman"/>
                      <w:sz w:val="20"/>
                      <w:szCs w:val="20"/>
                    </w:rPr>
                  </w:pPr>
                  <w:r w:rsidRPr="00AF3DE8">
                    <w:rPr>
                      <w:rFonts w:eastAsiaTheme="minorEastAsia" w:cs="Times New Roman"/>
                      <w:sz w:val="20"/>
                      <w:szCs w:val="20"/>
                    </w:rPr>
                    <w:t>1.7</w:t>
                  </w:r>
                </w:p>
              </w:tc>
            </w:tr>
            <w:tr w:rsidR="00695663" w:rsidRPr="00AF3DE8" w14:paraId="6CC41FF1" w14:textId="77777777" w:rsidTr="00DF1749">
              <w:trPr>
                <w:trHeight w:val="20"/>
              </w:trPr>
              <w:tc>
                <w:tcPr>
                  <w:tcW w:w="2838" w:type="pct"/>
                  <w:tcBorders>
                    <w:left w:val="single" w:sz="4" w:space="0" w:color="auto"/>
                    <w:right w:val="single" w:sz="4" w:space="0" w:color="auto"/>
                  </w:tcBorders>
                </w:tcPr>
                <w:p w14:paraId="2D4164FD" w14:textId="77777777" w:rsidR="00695663" w:rsidRPr="00AF3DE8" w:rsidRDefault="00695663" w:rsidP="000A67F8">
                  <w:pPr>
                    <w:pStyle w:val="rvps2"/>
                    <w:spacing w:before="0" w:beforeAutospacing="0" w:after="0" w:afterAutospacing="0"/>
                    <w:ind w:firstLine="709"/>
                    <w:rPr>
                      <w:rFonts w:eastAsiaTheme="minorEastAsia" w:cs="Times New Roman"/>
                      <w:sz w:val="20"/>
                      <w:szCs w:val="20"/>
                    </w:rPr>
                  </w:pPr>
                  <w:r w:rsidRPr="00AF3DE8">
                    <w:rPr>
                      <w:rFonts w:eastAsiaTheme="minorEastAsia" w:cs="Times New Roman"/>
                      <w:sz w:val="20"/>
                      <w:szCs w:val="20"/>
                    </w:rPr>
                    <w:t>від 1 000 000 001 грн до 5 000 000 000 грн</w:t>
                  </w:r>
                </w:p>
              </w:tc>
              <w:tc>
                <w:tcPr>
                  <w:tcW w:w="2162" w:type="pct"/>
                  <w:tcBorders>
                    <w:left w:val="single" w:sz="4" w:space="0" w:color="auto"/>
                    <w:right w:val="single" w:sz="4" w:space="0" w:color="auto"/>
                  </w:tcBorders>
                </w:tcPr>
                <w:p w14:paraId="40CBFD60" w14:textId="77777777" w:rsidR="00695663" w:rsidRPr="00AF3DE8" w:rsidRDefault="00695663" w:rsidP="000A67F8">
                  <w:pPr>
                    <w:pStyle w:val="rvps2"/>
                    <w:spacing w:before="0" w:beforeAutospacing="0" w:after="0" w:afterAutospacing="0"/>
                    <w:ind w:firstLine="709"/>
                    <w:jc w:val="center"/>
                    <w:rPr>
                      <w:rFonts w:eastAsiaTheme="minorEastAsia" w:cs="Times New Roman"/>
                      <w:sz w:val="20"/>
                      <w:szCs w:val="20"/>
                    </w:rPr>
                  </w:pPr>
                  <w:r w:rsidRPr="00AF3DE8">
                    <w:rPr>
                      <w:rFonts w:eastAsiaTheme="minorEastAsia" w:cs="Times New Roman"/>
                      <w:sz w:val="20"/>
                      <w:szCs w:val="20"/>
                    </w:rPr>
                    <w:t>1.8</w:t>
                  </w:r>
                </w:p>
              </w:tc>
            </w:tr>
            <w:tr w:rsidR="00695663" w:rsidRPr="00AF3DE8" w14:paraId="5F5CB06E" w14:textId="77777777" w:rsidTr="00DF1749">
              <w:trPr>
                <w:trHeight w:val="20"/>
              </w:trPr>
              <w:tc>
                <w:tcPr>
                  <w:tcW w:w="2838" w:type="pct"/>
                  <w:tcBorders>
                    <w:left w:val="single" w:sz="4" w:space="0" w:color="auto"/>
                    <w:bottom w:val="single" w:sz="4" w:space="0" w:color="auto"/>
                    <w:right w:val="single" w:sz="4" w:space="0" w:color="auto"/>
                  </w:tcBorders>
                </w:tcPr>
                <w:p w14:paraId="3B0A591C" w14:textId="77777777" w:rsidR="00695663" w:rsidRPr="00AF3DE8" w:rsidRDefault="00695663" w:rsidP="000A67F8">
                  <w:pPr>
                    <w:pStyle w:val="rvps2"/>
                    <w:spacing w:before="0" w:beforeAutospacing="0" w:after="0" w:afterAutospacing="0"/>
                    <w:ind w:firstLine="709"/>
                    <w:rPr>
                      <w:rFonts w:eastAsiaTheme="minorEastAsia" w:cs="Times New Roman"/>
                      <w:sz w:val="20"/>
                      <w:szCs w:val="20"/>
                    </w:rPr>
                  </w:pPr>
                  <w:r w:rsidRPr="00AF3DE8">
                    <w:rPr>
                      <w:rFonts w:eastAsiaTheme="minorEastAsia" w:cs="Times New Roman"/>
                      <w:sz w:val="20"/>
                      <w:szCs w:val="20"/>
                    </w:rPr>
                    <w:t>від 5 000 000 001 грн до 9 000 000 000 грн</w:t>
                  </w:r>
                </w:p>
              </w:tc>
              <w:tc>
                <w:tcPr>
                  <w:tcW w:w="2162" w:type="pct"/>
                  <w:tcBorders>
                    <w:left w:val="single" w:sz="4" w:space="0" w:color="auto"/>
                    <w:bottom w:val="single" w:sz="4" w:space="0" w:color="auto"/>
                    <w:right w:val="single" w:sz="4" w:space="0" w:color="auto"/>
                  </w:tcBorders>
                </w:tcPr>
                <w:p w14:paraId="17096B0E" w14:textId="77777777" w:rsidR="00695663" w:rsidRPr="00AF3DE8" w:rsidRDefault="00695663" w:rsidP="000A67F8">
                  <w:pPr>
                    <w:pStyle w:val="rvps2"/>
                    <w:spacing w:before="0" w:beforeAutospacing="0" w:after="0" w:afterAutospacing="0"/>
                    <w:ind w:firstLine="709"/>
                    <w:jc w:val="center"/>
                    <w:rPr>
                      <w:rFonts w:eastAsiaTheme="minorEastAsia" w:cs="Times New Roman"/>
                      <w:sz w:val="20"/>
                      <w:szCs w:val="20"/>
                    </w:rPr>
                  </w:pPr>
                  <w:r w:rsidRPr="00AF3DE8">
                    <w:rPr>
                      <w:rFonts w:eastAsiaTheme="minorEastAsia" w:cs="Times New Roman"/>
                      <w:sz w:val="20"/>
                      <w:szCs w:val="20"/>
                    </w:rPr>
                    <w:t>1.9</w:t>
                  </w:r>
                </w:p>
              </w:tc>
            </w:tr>
            <w:tr w:rsidR="00695663" w:rsidRPr="00AF3DE8" w14:paraId="17157299" w14:textId="77777777" w:rsidTr="00DF1749">
              <w:trPr>
                <w:trHeight w:val="20"/>
              </w:trPr>
              <w:tc>
                <w:tcPr>
                  <w:tcW w:w="2838" w:type="pct"/>
                  <w:tcBorders>
                    <w:top w:val="single" w:sz="4" w:space="0" w:color="auto"/>
                    <w:left w:val="single" w:sz="4" w:space="0" w:color="auto"/>
                    <w:bottom w:val="single" w:sz="4" w:space="0" w:color="auto"/>
                    <w:right w:val="single" w:sz="4" w:space="0" w:color="auto"/>
                  </w:tcBorders>
                </w:tcPr>
                <w:p w14:paraId="01E95C95" w14:textId="77777777" w:rsidR="00695663" w:rsidRPr="00AF3DE8" w:rsidRDefault="00695663" w:rsidP="000A67F8">
                  <w:pPr>
                    <w:pStyle w:val="rvps2"/>
                    <w:spacing w:before="0" w:beforeAutospacing="0" w:after="0" w:afterAutospacing="0"/>
                    <w:ind w:firstLine="709"/>
                    <w:rPr>
                      <w:rFonts w:eastAsiaTheme="minorEastAsia" w:cs="Times New Roman"/>
                      <w:sz w:val="20"/>
                      <w:szCs w:val="20"/>
                    </w:rPr>
                  </w:pPr>
                  <w:r w:rsidRPr="00AF3DE8">
                    <w:rPr>
                      <w:rFonts w:eastAsiaTheme="minorEastAsia" w:cs="Times New Roman"/>
                      <w:sz w:val="20"/>
                      <w:szCs w:val="20"/>
                    </w:rPr>
                    <w:lastRenderedPageBreak/>
                    <w:t>понад 9 000 000 000 грн</w:t>
                  </w:r>
                </w:p>
              </w:tc>
              <w:tc>
                <w:tcPr>
                  <w:tcW w:w="2162" w:type="pct"/>
                  <w:tcBorders>
                    <w:top w:val="single" w:sz="4" w:space="0" w:color="auto"/>
                    <w:left w:val="single" w:sz="4" w:space="0" w:color="auto"/>
                    <w:bottom w:val="single" w:sz="4" w:space="0" w:color="auto"/>
                    <w:right w:val="single" w:sz="4" w:space="0" w:color="auto"/>
                  </w:tcBorders>
                </w:tcPr>
                <w:p w14:paraId="709173D4" w14:textId="77777777" w:rsidR="00695663" w:rsidRPr="00AF3DE8" w:rsidRDefault="00695663" w:rsidP="000A67F8">
                  <w:pPr>
                    <w:pStyle w:val="rvps2"/>
                    <w:spacing w:before="0" w:beforeAutospacing="0" w:after="0" w:afterAutospacing="0"/>
                    <w:ind w:firstLine="709"/>
                    <w:jc w:val="center"/>
                    <w:rPr>
                      <w:rFonts w:eastAsiaTheme="minorEastAsia" w:cs="Times New Roman"/>
                      <w:sz w:val="20"/>
                      <w:szCs w:val="20"/>
                    </w:rPr>
                  </w:pPr>
                  <w:r w:rsidRPr="00AF3DE8">
                    <w:rPr>
                      <w:rFonts w:eastAsiaTheme="minorEastAsia" w:cs="Times New Roman"/>
                      <w:sz w:val="20"/>
                      <w:szCs w:val="20"/>
                    </w:rPr>
                    <w:t>2</w:t>
                  </w:r>
                </w:p>
              </w:tc>
            </w:tr>
          </w:tbl>
          <w:p w14:paraId="2CDA1540" w14:textId="77777777" w:rsidR="00695663" w:rsidRPr="00AF3DE8" w:rsidRDefault="00695663" w:rsidP="000A67F8">
            <w:pPr>
              <w:pStyle w:val="1"/>
              <w:numPr>
                <w:ilvl w:val="0"/>
                <w:numId w:val="0"/>
              </w:numPr>
              <w:spacing w:before="0" w:after="0"/>
              <w:ind w:firstLine="709"/>
              <w:outlineLvl w:val="0"/>
              <w:rPr>
                <w:rFonts w:cs="Times New Roman"/>
                <w:sz w:val="20"/>
                <w:szCs w:val="20"/>
              </w:rPr>
            </w:pPr>
          </w:p>
          <w:p w14:paraId="456DFE88" w14:textId="77777777" w:rsidR="00695663" w:rsidRPr="00AF3DE8" w:rsidRDefault="00695663" w:rsidP="000A67F8">
            <w:pPr>
              <w:pStyle w:val="1"/>
              <w:numPr>
                <w:ilvl w:val="0"/>
                <w:numId w:val="0"/>
              </w:numPr>
              <w:spacing w:before="0" w:after="0"/>
              <w:ind w:firstLine="709"/>
              <w:jc w:val="both"/>
              <w:outlineLvl w:val="0"/>
              <w:rPr>
                <w:rFonts w:cs="Times New Roman"/>
                <w:b w:val="0"/>
                <w:sz w:val="20"/>
                <w:szCs w:val="20"/>
              </w:rPr>
            </w:pPr>
            <w:r w:rsidRPr="00AF3DE8">
              <w:rPr>
                <w:rFonts w:cs="Times New Roman"/>
                <w:b w:val="0"/>
                <w:sz w:val="20"/>
                <w:szCs w:val="20"/>
              </w:rPr>
              <w:t>У разі відсутності шкоди від заподіяного порушення або неможливості його обрахунку величина коефіцієнту дорівнює 1. Розрахунок шкоди чи додаткової вигоди здійснюється згідно з алгоритмом, наведеним у додатку 2 до цієї Методики.</w:t>
            </w:r>
          </w:p>
          <w:p w14:paraId="05EDCB4A" w14:textId="77777777" w:rsidR="00695663" w:rsidRPr="00AF3DE8" w:rsidRDefault="00695663" w:rsidP="000A67F8">
            <w:pPr>
              <w:spacing w:after="0"/>
              <w:jc w:val="both"/>
              <w:rPr>
                <w:rFonts w:ascii="Times New Roman" w:hAnsi="Times New Roman" w:cs="Times New Roman"/>
                <w:sz w:val="20"/>
                <w:szCs w:val="20"/>
              </w:rPr>
            </w:pPr>
          </w:p>
        </w:tc>
        <w:tc>
          <w:tcPr>
            <w:tcW w:w="1656" w:type="pct"/>
            <w:shd w:val="clear" w:color="auto" w:fill="auto"/>
          </w:tcPr>
          <w:p w14:paraId="2864449A"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ТОВ «Д.ТРЕЙДІНГ»</w:t>
            </w:r>
          </w:p>
          <w:p w14:paraId="69F3A536" w14:textId="77777777" w:rsidR="00695663" w:rsidRPr="00AF3DE8" w:rsidRDefault="00695663" w:rsidP="000A67F8">
            <w:pPr>
              <w:spacing w:after="0"/>
              <w:jc w:val="both"/>
              <w:rPr>
                <w:rFonts w:ascii="Times New Roman" w:hAnsi="Times New Roman" w:cs="Times New Roman"/>
                <w:i/>
                <w:iCs/>
                <w:sz w:val="20"/>
                <w:szCs w:val="20"/>
              </w:rPr>
            </w:pPr>
            <w:r w:rsidRPr="00AF3DE8">
              <w:rPr>
                <w:rFonts w:ascii="Times New Roman" w:hAnsi="Times New Roman" w:cs="Times New Roman"/>
                <w:i/>
                <w:iCs/>
                <w:sz w:val="20"/>
                <w:szCs w:val="20"/>
              </w:rPr>
              <w:t>Пропонуємо вилучити пункт повністю, а також Алгоритм розрахунку шкоди (Додаток 2 до Методики)</w:t>
            </w:r>
          </w:p>
          <w:p w14:paraId="3BF35947" w14:textId="77777777" w:rsidR="00695663" w:rsidRPr="00AF3DE8" w:rsidRDefault="00695663" w:rsidP="000A67F8">
            <w:pPr>
              <w:spacing w:after="0"/>
              <w:jc w:val="both"/>
              <w:rPr>
                <w:rFonts w:ascii="Times New Roman" w:hAnsi="Times New Roman" w:cs="Times New Roman"/>
                <w:i/>
                <w:sz w:val="20"/>
                <w:szCs w:val="20"/>
              </w:rPr>
            </w:pPr>
          </w:p>
          <w:p w14:paraId="0EF63A10" w14:textId="77777777" w:rsidR="00695663" w:rsidRPr="00AF3DE8" w:rsidRDefault="00695663" w:rsidP="000A67F8">
            <w:pPr>
              <w:spacing w:after="0"/>
              <w:jc w:val="both"/>
              <w:rPr>
                <w:rFonts w:ascii="Times New Roman" w:hAnsi="Times New Roman" w:cs="Times New Roman"/>
                <w:i/>
                <w:sz w:val="20"/>
                <w:szCs w:val="20"/>
              </w:rPr>
            </w:pPr>
          </w:p>
          <w:p w14:paraId="7E88FADC" w14:textId="77777777" w:rsidR="00695663" w:rsidRPr="00AF3DE8" w:rsidRDefault="00695663" w:rsidP="000A67F8">
            <w:pPr>
              <w:spacing w:after="0"/>
              <w:jc w:val="both"/>
              <w:rPr>
                <w:rFonts w:ascii="Times New Roman" w:hAnsi="Times New Roman" w:cs="Times New Roman"/>
                <w:i/>
                <w:sz w:val="20"/>
                <w:szCs w:val="20"/>
              </w:rPr>
            </w:pPr>
          </w:p>
          <w:p w14:paraId="4E4B5871" w14:textId="77777777" w:rsidR="00695663" w:rsidRPr="00AF3DE8" w:rsidRDefault="00695663" w:rsidP="000A67F8">
            <w:pPr>
              <w:spacing w:after="0"/>
              <w:jc w:val="both"/>
              <w:rPr>
                <w:rFonts w:ascii="Times New Roman" w:hAnsi="Times New Roman" w:cs="Times New Roman"/>
                <w:i/>
                <w:sz w:val="20"/>
                <w:szCs w:val="20"/>
              </w:rPr>
            </w:pPr>
          </w:p>
          <w:p w14:paraId="2382C8F9" w14:textId="77777777" w:rsidR="00695663" w:rsidRPr="00AF3DE8" w:rsidRDefault="00695663" w:rsidP="000A67F8">
            <w:pPr>
              <w:spacing w:after="0"/>
              <w:jc w:val="both"/>
              <w:rPr>
                <w:rFonts w:ascii="Times New Roman" w:hAnsi="Times New Roman" w:cs="Times New Roman"/>
                <w:i/>
                <w:sz w:val="20"/>
                <w:szCs w:val="20"/>
              </w:rPr>
            </w:pPr>
          </w:p>
          <w:p w14:paraId="148E6EAD" w14:textId="77777777" w:rsidR="00695663" w:rsidRPr="00AF3DE8" w:rsidRDefault="00695663" w:rsidP="000A67F8">
            <w:pPr>
              <w:spacing w:after="0"/>
              <w:jc w:val="both"/>
              <w:rPr>
                <w:rFonts w:ascii="Times New Roman" w:hAnsi="Times New Roman" w:cs="Times New Roman"/>
                <w:i/>
                <w:sz w:val="20"/>
                <w:szCs w:val="20"/>
              </w:rPr>
            </w:pPr>
          </w:p>
          <w:p w14:paraId="0F9E4ED4" w14:textId="77777777" w:rsidR="00695663" w:rsidRPr="00AF3DE8" w:rsidRDefault="00695663" w:rsidP="000A67F8">
            <w:pPr>
              <w:spacing w:after="0"/>
              <w:jc w:val="both"/>
              <w:rPr>
                <w:rFonts w:ascii="Times New Roman" w:hAnsi="Times New Roman" w:cs="Times New Roman"/>
                <w:i/>
                <w:sz w:val="20"/>
                <w:szCs w:val="20"/>
              </w:rPr>
            </w:pPr>
          </w:p>
          <w:p w14:paraId="6B8DABB3" w14:textId="77777777" w:rsidR="00695663" w:rsidRPr="00AF3DE8" w:rsidRDefault="00695663" w:rsidP="000A67F8">
            <w:pPr>
              <w:spacing w:after="0"/>
              <w:jc w:val="both"/>
              <w:rPr>
                <w:rFonts w:ascii="Times New Roman" w:hAnsi="Times New Roman" w:cs="Times New Roman"/>
                <w:i/>
                <w:sz w:val="20"/>
                <w:szCs w:val="20"/>
              </w:rPr>
            </w:pPr>
          </w:p>
          <w:p w14:paraId="7C37C2C5" w14:textId="77777777" w:rsidR="00695663" w:rsidRPr="00AF3DE8" w:rsidRDefault="00695663" w:rsidP="000A67F8">
            <w:pPr>
              <w:spacing w:after="0"/>
              <w:jc w:val="both"/>
              <w:rPr>
                <w:rFonts w:ascii="Times New Roman" w:hAnsi="Times New Roman" w:cs="Times New Roman"/>
                <w:i/>
                <w:sz w:val="20"/>
                <w:szCs w:val="20"/>
              </w:rPr>
            </w:pPr>
          </w:p>
          <w:p w14:paraId="37A42E2D" w14:textId="77777777" w:rsidR="00695663" w:rsidRPr="00AF3DE8" w:rsidRDefault="00695663" w:rsidP="000A67F8">
            <w:pPr>
              <w:spacing w:after="0"/>
              <w:jc w:val="both"/>
              <w:rPr>
                <w:rFonts w:ascii="Times New Roman" w:hAnsi="Times New Roman" w:cs="Times New Roman"/>
                <w:i/>
                <w:sz w:val="20"/>
                <w:szCs w:val="20"/>
              </w:rPr>
            </w:pPr>
          </w:p>
          <w:p w14:paraId="10671E36" w14:textId="77777777" w:rsidR="00695663" w:rsidRPr="00AF3DE8" w:rsidRDefault="00695663" w:rsidP="000A67F8">
            <w:pPr>
              <w:spacing w:after="0"/>
              <w:jc w:val="both"/>
              <w:rPr>
                <w:rFonts w:ascii="Times New Roman" w:hAnsi="Times New Roman" w:cs="Times New Roman"/>
                <w:i/>
                <w:sz w:val="20"/>
                <w:szCs w:val="20"/>
              </w:rPr>
            </w:pPr>
          </w:p>
          <w:p w14:paraId="6E8318DE" w14:textId="77777777" w:rsidR="00695663" w:rsidRPr="00AF3DE8" w:rsidRDefault="00695663" w:rsidP="000A67F8">
            <w:pPr>
              <w:spacing w:after="0"/>
              <w:jc w:val="both"/>
              <w:rPr>
                <w:rFonts w:ascii="Times New Roman" w:hAnsi="Times New Roman" w:cs="Times New Roman"/>
                <w:i/>
                <w:sz w:val="20"/>
                <w:szCs w:val="20"/>
              </w:rPr>
            </w:pPr>
          </w:p>
          <w:p w14:paraId="4CA360FF" w14:textId="77777777" w:rsidR="00695663" w:rsidRPr="00AF3DE8" w:rsidRDefault="00695663" w:rsidP="000A67F8">
            <w:pPr>
              <w:spacing w:after="0"/>
              <w:jc w:val="both"/>
              <w:rPr>
                <w:rFonts w:ascii="Times New Roman" w:hAnsi="Times New Roman" w:cs="Times New Roman"/>
                <w:i/>
                <w:sz w:val="20"/>
                <w:szCs w:val="20"/>
              </w:rPr>
            </w:pPr>
          </w:p>
          <w:p w14:paraId="7C0FA008" w14:textId="77777777" w:rsidR="00695663" w:rsidRPr="00AF3DE8" w:rsidRDefault="00695663" w:rsidP="000A67F8">
            <w:pPr>
              <w:spacing w:after="0"/>
              <w:jc w:val="both"/>
              <w:rPr>
                <w:rFonts w:ascii="Times New Roman" w:hAnsi="Times New Roman" w:cs="Times New Roman"/>
                <w:i/>
                <w:sz w:val="20"/>
                <w:szCs w:val="20"/>
              </w:rPr>
            </w:pPr>
          </w:p>
          <w:p w14:paraId="5A8F5DBF" w14:textId="77777777" w:rsidR="00695663" w:rsidRPr="00AF3DE8" w:rsidRDefault="00695663" w:rsidP="000A67F8">
            <w:pPr>
              <w:spacing w:after="0"/>
              <w:jc w:val="both"/>
              <w:rPr>
                <w:rFonts w:ascii="Times New Roman" w:hAnsi="Times New Roman" w:cs="Times New Roman"/>
                <w:i/>
                <w:sz w:val="20"/>
                <w:szCs w:val="20"/>
              </w:rPr>
            </w:pPr>
          </w:p>
          <w:p w14:paraId="75EE0165" w14:textId="77777777" w:rsidR="00695663" w:rsidRPr="00AF3DE8" w:rsidRDefault="00695663" w:rsidP="000A67F8">
            <w:pPr>
              <w:spacing w:after="0"/>
              <w:jc w:val="both"/>
              <w:rPr>
                <w:rFonts w:ascii="Times New Roman" w:hAnsi="Times New Roman" w:cs="Times New Roman"/>
                <w:i/>
                <w:sz w:val="20"/>
                <w:szCs w:val="20"/>
              </w:rPr>
            </w:pPr>
          </w:p>
          <w:p w14:paraId="5B23EDF7" w14:textId="77777777" w:rsidR="00695663" w:rsidRPr="00AF3DE8" w:rsidRDefault="00695663" w:rsidP="000A67F8">
            <w:pPr>
              <w:spacing w:after="0"/>
              <w:jc w:val="both"/>
              <w:rPr>
                <w:rFonts w:ascii="Times New Roman" w:hAnsi="Times New Roman" w:cs="Times New Roman"/>
                <w:i/>
                <w:sz w:val="20"/>
                <w:szCs w:val="20"/>
              </w:rPr>
            </w:pPr>
          </w:p>
          <w:p w14:paraId="0C6D0B7A" w14:textId="03C68A4B"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72B409CD" w14:textId="29559C3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bCs/>
                <w:i/>
                <w:noProof/>
                <w:sz w:val="20"/>
                <w:szCs w:val="20"/>
              </w:rPr>
              <w:t>ПРАТ «ДТЕК КИЇВСЬКІ ЕЛЕКТРОМЕРЕЖІ»</w:t>
            </w:r>
          </w:p>
          <w:p w14:paraId="62EE460D" w14:textId="02C8E97F" w:rsidR="00695663" w:rsidRPr="00AF3DE8" w:rsidRDefault="00695663" w:rsidP="000A67F8">
            <w:pPr>
              <w:spacing w:after="0"/>
              <w:jc w:val="both"/>
              <w:rPr>
                <w:rFonts w:ascii="Times New Roman" w:hAnsi="Times New Roman" w:cs="Times New Roman"/>
                <w:i/>
                <w:noProof/>
                <w:sz w:val="20"/>
                <w:szCs w:val="20"/>
              </w:rPr>
            </w:pPr>
            <w:r w:rsidRPr="00AF3DE8">
              <w:rPr>
                <w:rFonts w:ascii="Times New Roman" w:hAnsi="Times New Roman" w:cs="Times New Roman"/>
                <w:i/>
                <w:noProof/>
                <w:sz w:val="20"/>
                <w:szCs w:val="20"/>
              </w:rPr>
              <w:t>АТ ДТЕК «ОДЕСЬКІ ЕЛЕКТРОМЕРЕЖІ»</w:t>
            </w:r>
          </w:p>
          <w:p w14:paraId="07F76448"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0E0B50FE" w14:textId="77777777" w:rsidR="00695663" w:rsidRPr="00AF3DE8" w:rsidRDefault="00695663" w:rsidP="000A67F8">
            <w:pPr>
              <w:spacing w:after="0"/>
              <w:jc w:val="both"/>
              <w:rPr>
                <w:rFonts w:ascii="Times New Roman" w:hAnsi="Times New Roman" w:cs="Times New Roman"/>
                <w:noProof/>
                <w:sz w:val="20"/>
                <w:szCs w:val="20"/>
              </w:rPr>
            </w:pPr>
            <w:r w:rsidRPr="00AF3DE8">
              <w:rPr>
                <w:rFonts w:ascii="Times New Roman" w:hAnsi="Times New Roman" w:cs="Times New Roman"/>
                <w:noProof/>
                <w:sz w:val="20"/>
                <w:szCs w:val="20"/>
              </w:rPr>
              <w:t>Пропонується вилучити</w:t>
            </w:r>
          </w:p>
          <w:p w14:paraId="243B4CAD" w14:textId="77777777" w:rsidR="00695663" w:rsidRPr="00AF3DE8" w:rsidRDefault="00695663" w:rsidP="000A67F8">
            <w:pPr>
              <w:spacing w:after="0"/>
              <w:jc w:val="both"/>
              <w:rPr>
                <w:rFonts w:ascii="Times New Roman" w:hAnsi="Times New Roman" w:cs="Times New Roman"/>
                <w:i/>
                <w:sz w:val="20"/>
                <w:szCs w:val="20"/>
              </w:rPr>
            </w:pPr>
          </w:p>
          <w:p w14:paraId="23AFBC31" w14:textId="77777777" w:rsidR="00695663" w:rsidRPr="00AF3DE8" w:rsidRDefault="00695663" w:rsidP="000A67F8">
            <w:pPr>
              <w:spacing w:after="0"/>
              <w:jc w:val="both"/>
              <w:rPr>
                <w:rFonts w:ascii="Times New Roman" w:hAnsi="Times New Roman" w:cs="Times New Roman"/>
                <w:i/>
                <w:sz w:val="20"/>
                <w:szCs w:val="20"/>
              </w:rPr>
            </w:pPr>
          </w:p>
          <w:p w14:paraId="764FEC47" w14:textId="77777777" w:rsidR="00695663" w:rsidRPr="00AF3DE8" w:rsidRDefault="00695663" w:rsidP="000A67F8">
            <w:pPr>
              <w:spacing w:after="0"/>
              <w:jc w:val="both"/>
              <w:rPr>
                <w:rFonts w:ascii="Times New Roman" w:hAnsi="Times New Roman" w:cs="Times New Roman"/>
                <w:i/>
                <w:sz w:val="20"/>
                <w:szCs w:val="20"/>
              </w:rPr>
            </w:pPr>
          </w:p>
          <w:p w14:paraId="6FCAD1EA" w14:textId="77777777" w:rsidR="00695663" w:rsidRPr="00AF3DE8" w:rsidRDefault="00695663" w:rsidP="000A67F8">
            <w:pPr>
              <w:spacing w:after="0"/>
              <w:jc w:val="both"/>
              <w:rPr>
                <w:rFonts w:ascii="Times New Roman" w:hAnsi="Times New Roman" w:cs="Times New Roman"/>
                <w:i/>
                <w:sz w:val="20"/>
                <w:szCs w:val="20"/>
              </w:rPr>
            </w:pPr>
          </w:p>
          <w:p w14:paraId="0BF8D945" w14:textId="77777777" w:rsidR="00695663" w:rsidRPr="00AF3DE8" w:rsidRDefault="00695663" w:rsidP="000A67F8">
            <w:pPr>
              <w:spacing w:after="0"/>
              <w:jc w:val="both"/>
              <w:rPr>
                <w:rFonts w:ascii="Times New Roman" w:hAnsi="Times New Roman" w:cs="Times New Roman"/>
                <w:i/>
                <w:sz w:val="20"/>
                <w:szCs w:val="20"/>
              </w:rPr>
            </w:pPr>
          </w:p>
          <w:p w14:paraId="636E4AD9" w14:textId="77777777" w:rsidR="00695663" w:rsidRPr="00AF3DE8" w:rsidRDefault="00695663" w:rsidP="000A67F8">
            <w:pPr>
              <w:spacing w:after="0"/>
              <w:jc w:val="both"/>
              <w:rPr>
                <w:rFonts w:ascii="Times New Roman" w:hAnsi="Times New Roman" w:cs="Times New Roman"/>
                <w:i/>
                <w:sz w:val="20"/>
                <w:szCs w:val="20"/>
              </w:rPr>
            </w:pPr>
          </w:p>
          <w:p w14:paraId="6D061EAD" w14:textId="6861E788" w:rsidR="00695663" w:rsidRPr="00AF3DE8" w:rsidRDefault="00695663" w:rsidP="000A67F8">
            <w:pPr>
              <w:spacing w:after="0"/>
              <w:jc w:val="both"/>
              <w:rPr>
                <w:rFonts w:ascii="Times New Roman" w:hAnsi="Times New Roman" w:cs="Times New Roman"/>
                <w:i/>
                <w:sz w:val="20"/>
                <w:szCs w:val="20"/>
              </w:rPr>
            </w:pPr>
          </w:p>
          <w:p w14:paraId="0EFC3469" w14:textId="7C73581D" w:rsidR="00695663" w:rsidRPr="00AF3DE8" w:rsidRDefault="00695663" w:rsidP="000A67F8">
            <w:pPr>
              <w:spacing w:after="0"/>
              <w:jc w:val="both"/>
              <w:rPr>
                <w:rFonts w:ascii="Times New Roman" w:hAnsi="Times New Roman" w:cs="Times New Roman"/>
                <w:i/>
                <w:sz w:val="20"/>
                <w:szCs w:val="20"/>
              </w:rPr>
            </w:pPr>
          </w:p>
          <w:p w14:paraId="700844AC" w14:textId="083F694F" w:rsidR="00695663" w:rsidRPr="00AF3DE8" w:rsidRDefault="00695663" w:rsidP="000A67F8">
            <w:pPr>
              <w:spacing w:after="0"/>
              <w:jc w:val="both"/>
              <w:rPr>
                <w:rFonts w:ascii="Times New Roman" w:hAnsi="Times New Roman" w:cs="Times New Roman"/>
                <w:i/>
                <w:sz w:val="20"/>
                <w:szCs w:val="20"/>
              </w:rPr>
            </w:pPr>
          </w:p>
          <w:p w14:paraId="03B7A1B1" w14:textId="36C2BA4D" w:rsidR="00695663" w:rsidRPr="00AF3DE8" w:rsidRDefault="00695663" w:rsidP="000A67F8">
            <w:pPr>
              <w:spacing w:after="0"/>
              <w:jc w:val="both"/>
              <w:rPr>
                <w:rFonts w:ascii="Times New Roman" w:hAnsi="Times New Roman" w:cs="Times New Roman"/>
                <w:i/>
                <w:sz w:val="20"/>
                <w:szCs w:val="20"/>
              </w:rPr>
            </w:pPr>
          </w:p>
          <w:p w14:paraId="6771DBE2" w14:textId="160D6AFC" w:rsidR="00695663" w:rsidRPr="00AF3DE8" w:rsidRDefault="00695663" w:rsidP="000A67F8">
            <w:pPr>
              <w:spacing w:after="0"/>
              <w:jc w:val="both"/>
              <w:rPr>
                <w:rFonts w:ascii="Times New Roman" w:hAnsi="Times New Roman" w:cs="Times New Roman"/>
                <w:i/>
                <w:sz w:val="20"/>
                <w:szCs w:val="20"/>
              </w:rPr>
            </w:pPr>
          </w:p>
          <w:p w14:paraId="1BCDFF05" w14:textId="48BD2281" w:rsidR="00695663" w:rsidRPr="00AF3DE8" w:rsidRDefault="00695663" w:rsidP="000A67F8">
            <w:pPr>
              <w:spacing w:after="0"/>
              <w:jc w:val="both"/>
              <w:rPr>
                <w:rFonts w:ascii="Times New Roman" w:hAnsi="Times New Roman" w:cs="Times New Roman"/>
                <w:i/>
                <w:sz w:val="20"/>
                <w:szCs w:val="20"/>
              </w:rPr>
            </w:pPr>
          </w:p>
          <w:p w14:paraId="1AE197D7" w14:textId="5B8AD8F0" w:rsidR="00695663" w:rsidRPr="00AF3DE8" w:rsidRDefault="00695663" w:rsidP="000A67F8">
            <w:pPr>
              <w:spacing w:after="0"/>
              <w:jc w:val="both"/>
              <w:rPr>
                <w:rFonts w:ascii="Times New Roman" w:hAnsi="Times New Roman" w:cs="Times New Roman"/>
                <w:i/>
                <w:sz w:val="20"/>
                <w:szCs w:val="20"/>
              </w:rPr>
            </w:pPr>
          </w:p>
          <w:p w14:paraId="78B1541D" w14:textId="45F4D013" w:rsidR="00695663" w:rsidRPr="00AF3DE8" w:rsidRDefault="00695663" w:rsidP="000A67F8">
            <w:pPr>
              <w:spacing w:after="0"/>
              <w:jc w:val="both"/>
              <w:rPr>
                <w:rFonts w:ascii="Times New Roman" w:hAnsi="Times New Roman" w:cs="Times New Roman"/>
                <w:i/>
                <w:sz w:val="20"/>
                <w:szCs w:val="20"/>
              </w:rPr>
            </w:pPr>
          </w:p>
          <w:p w14:paraId="5BDF4656" w14:textId="1F9A3E7D" w:rsidR="00695663" w:rsidRPr="00AF3DE8" w:rsidRDefault="00695663" w:rsidP="000A67F8">
            <w:pPr>
              <w:spacing w:after="0"/>
              <w:jc w:val="both"/>
              <w:rPr>
                <w:rFonts w:ascii="Times New Roman" w:hAnsi="Times New Roman" w:cs="Times New Roman"/>
                <w:i/>
                <w:sz w:val="20"/>
                <w:szCs w:val="20"/>
              </w:rPr>
            </w:pPr>
          </w:p>
          <w:p w14:paraId="7B5C14CD" w14:textId="1697030C" w:rsidR="00695663" w:rsidRPr="00AF3DE8" w:rsidRDefault="00695663" w:rsidP="000A67F8">
            <w:pPr>
              <w:spacing w:after="0"/>
              <w:jc w:val="both"/>
              <w:rPr>
                <w:rFonts w:ascii="Times New Roman" w:hAnsi="Times New Roman" w:cs="Times New Roman"/>
                <w:i/>
                <w:sz w:val="20"/>
                <w:szCs w:val="20"/>
              </w:rPr>
            </w:pPr>
          </w:p>
          <w:p w14:paraId="3A5C9F87" w14:textId="0E60D26A" w:rsidR="00695663" w:rsidRPr="00AF3DE8" w:rsidRDefault="00695663" w:rsidP="000A67F8">
            <w:pPr>
              <w:spacing w:after="0"/>
              <w:jc w:val="both"/>
              <w:rPr>
                <w:rFonts w:ascii="Times New Roman" w:hAnsi="Times New Roman" w:cs="Times New Roman"/>
                <w:i/>
                <w:sz w:val="20"/>
                <w:szCs w:val="20"/>
              </w:rPr>
            </w:pPr>
          </w:p>
          <w:p w14:paraId="3374F437" w14:textId="28C9B54D" w:rsidR="00695663" w:rsidRPr="00AF3DE8" w:rsidRDefault="00695663" w:rsidP="000A67F8">
            <w:pPr>
              <w:spacing w:after="0"/>
              <w:jc w:val="both"/>
              <w:rPr>
                <w:rFonts w:ascii="Times New Roman" w:hAnsi="Times New Roman" w:cs="Times New Roman"/>
                <w:i/>
                <w:sz w:val="20"/>
                <w:szCs w:val="20"/>
              </w:rPr>
            </w:pPr>
          </w:p>
          <w:p w14:paraId="5D3D2436" w14:textId="0DA31246" w:rsidR="00695663" w:rsidRPr="00AF3DE8" w:rsidRDefault="00695663" w:rsidP="000A67F8">
            <w:pPr>
              <w:spacing w:after="0"/>
              <w:jc w:val="both"/>
              <w:rPr>
                <w:rFonts w:ascii="Times New Roman" w:hAnsi="Times New Roman" w:cs="Times New Roman"/>
                <w:i/>
                <w:sz w:val="20"/>
                <w:szCs w:val="20"/>
              </w:rPr>
            </w:pPr>
          </w:p>
          <w:p w14:paraId="4400B510" w14:textId="6A2EF20A" w:rsidR="00695663" w:rsidRPr="00AF3DE8" w:rsidRDefault="00695663" w:rsidP="000A67F8">
            <w:pPr>
              <w:spacing w:after="0"/>
              <w:jc w:val="both"/>
              <w:rPr>
                <w:rFonts w:ascii="Times New Roman" w:hAnsi="Times New Roman" w:cs="Times New Roman"/>
                <w:i/>
                <w:sz w:val="20"/>
                <w:szCs w:val="20"/>
              </w:rPr>
            </w:pPr>
          </w:p>
          <w:p w14:paraId="2608518F" w14:textId="282DB251" w:rsidR="00695663" w:rsidRPr="00AF3DE8" w:rsidRDefault="00695663" w:rsidP="000A67F8">
            <w:pPr>
              <w:spacing w:after="0"/>
              <w:jc w:val="both"/>
              <w:rPr>
                <w:rFonts w:ascii="Times New Roman" w:hAnsi="Times New Roman" w:cs="Times New Roman"/>
                <w:i/>
                <w:sz w:val="20"/>
                <w:szCs w:val="20"/>
              </w:rPr>
            </w:pPr>
          </w:p>
          <w:p w14:paraId="7C1E9F52" w14:textId="3DD2FB15" w:rsidR="00695663" w:rsidRPr="00AF3DE8" w:rsidRDefault="00695663" w:rsidP="000A67F8">
            <w:pPr>
              <w:spacing w:after="0"/>
              <w:jc w:val="both"/>
              <w:rPr>
                <w:rFonts w:ascii="Times New Roman" w:hAnsi="Times New Roman" w:cs="Times New Roman"/>
                <w:i/>
                <w:sz w:val="20"/>
                <w:szCs w:val="20"/>
              </w:rPr>
            </w:pPr>
          </w:p>
          <w:p w14:paraId="768E0C19" w14:textId="07C98163" w:rsidR="00695663" w:rsidRDefault="00695663" w:rsidP="000A67F8">
            <w:pPr>
              <w:spacing w:after="0"/>
              <w:jc w:val="both"/>
              <w:rPr>
                <w:rFonts w:ascii="Times New Roman" w:hAnsi="Times New Roman" w:cs="Times New Roman"/>
                <w:i/>
                <w:sz w:val="20"/>
                <w:szCs w:val="20"/>
              </w:rPr>
            </w:pPr>
          </w:p>
          <w:p w14:paraId="58756C0F" w14:textId="77777777" w:rsidR="00695663" w:rsidRPr="00AF3DE8" w:rsidRDefault="00695663" w:rsidP="000A67F8">
            <w:pPr>
              <w:spacing w:after="0"/>
              <w:jc w:val="both"/>
              <w:rPr>
                <w:rFonts w:ascii="Times New Roman" w:hAnsi="Times New Roman" w:cs="Times New Roman"/>
                <w:i/>
                <w:sz w:val="20"/>
                <w:szCs w:val="20"/>
              </w:rPr>
            </w:pPr>
          </w:p>
          <w:p w14:paraId="52750D83" w14:textId="6F944822" w:rsidR="00695663" w:rsidRPr="00AF3DE8" w:rsidRDefault="00695663" w:rsidP="000A67F8">
            <w:pPr>
              <w:spacing w:after="0"/>
              <w:jc w:val="both"/>
              <w:rPr>
                <w:rFonts w:ascii="Times New Roman" w:hAnsi="Times New Roman" w:cs="Times New Roman"/>
                <w:i/>
                <w:sz w:val="20"/>
                <w:szCs w:val="20"/>
              </w:rPr>
            </w:pPr>
          </w:p>
          <w:p w14:paraId="26A02F9F" w14:textId="6A4FB68F" w:rsidR="00695663" w:rsidRPr="00AF3DE8" w:rsidRDefault="00695663" w:rsidP="000A67F8">
            <w:pPr>
              <w:spacing w:after="0"/>
              <w:jc w:val="both"/>
              <w:rPr>
                <w:rFonts w:ascii="Times New Roman" w:hAnsi="Times New Roman" w:cs="Times New Roman"/>
                <w:i/>
                <w:sz w:val="20"/>
                <w:szCs w:val="20"/>
              </w:rPr>
            </w:pPr>
          </w:p>
          <w:p w14:paraId="0F1B76F3" w14:textId="77777777" w:rsidR="00695663" w:rsidRPr="00AF3DE8" w:rsidRDefault="00695663" w:rsidP="000A67F8">
            <w:pPr>
              <w:spacing w:after="0"/>
              <w:jc w:val="both"/>
              <w:rPr>
                <w:rFonts w:ascii="Times New Roman" w:hAnsi="Times New Roman" w:cs="Times New Roman"/>
                <w:i/>
                <w:sz w:val="20"/>
                <w:szCs w:val="20"/>
              </w:rPr>
            </w:pPr>
          </w:p>
          <w:p w14:paraId="3E54970E" w14:textId="77777777" w:rsidR="00695663" w:rsidRPr="00AF3DE8" w:rsidRDefault="00695663" w:rsidP="000A67F8">
            <w:pPr>
              <w:spacing w:after="0"/>
              <w:jc w:val="both"/>
              <w:rPr>
                <w:rFonts w:ascii="Times New Roman" w:hAnsi="Times New Roman" w:cs="Times New Roman"/>
                <w:i/>
                <w:sz w:val="20"/>
                <w:szCs w:val="20"/>
              </w:rPr>
            </w:pPr>
          </w:p>
          <w:p w14:paraId="33EE7497" w14:textId="77777777" w:rsidR="00695663" w:rsidRPr="00AF3DE8" w:rsidRDefault="00695663" w:rsidP="000A67F8">
            <w:pPr>
              <w:spacing w:after="0"/>
              <w:jc w:val="both"/>
              <w:rPr>
                <w:rFonts w:ascii="Times New Roman" w:hAnsi="Times New Roman" w:cs="Times New Roman"/>
                <w:i/>
                <w:sz w:val="20"/>
                <w:szCs w:val="20"/>
              </w:rPr>
            </w:pPr>
          </w:p>
          <w:p w14:paraId="17FE501B" w14:textId="77777777" w:rsidR="00695663" w:rsidRPr="00AF3DE8" w:rsidRDefault="00695663" w:rsidP="000A67F8">
            <w:pPr>
              <w:spacing w:after="0"/>
              <w:jc w:val="both"/>
              <w:rPr>
                <w:rFonts w:ascii="Times New Roman" w:hAnsi="Times New Roman" w:cs="Times New Roman"/>
                <w:i/>
                <w:sz w:val="20"/>
                <w:szCs w:val="20"/>
              </w:rPr>
            </w:pPr>
          </w:p>
          <w:p w14:paraId="1253EC96"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46BCBA71"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cs="Times New Roman"/>
                <w:sz w:val="20"/>
                <w:szCs w:val="20"/>
                <w:lang w:eastAsia="uk-UA"/>
              </w:rPr>
            </w:pPr>
            <w:r w:rsidRPr="00AF3DE8">
              <w:rPr>
                <w:rFonts w:ascii="Times New Roman" w:eastAsia="Yu Mincho" w:hAnsi="Times New Roman" w:cs="Times New Roman"/>
                <w:b/>
                <w:sz w:val="20"/>
                <w:szCs w:val="20"/>
                <w:lang w:eastAsia="uk-UA"/>
              </w:rPr>
              <w:t>2.12.</w:t>
            </w:r>
            <w:r w:rsidRPr="00AF3DE8">
              <w:rPr>
                <w:rFonts w:ascii="Times New Roman" w:eastAsia="Yu Mincho" w:hAnsi="Times New Roman" w:cs="Times New Roman"/>
                <w:sz w:val="20"/>
                <w:szCs w:val="20"/>
                <w:lang w:eastAsia="uk-UA"/>
              </w:rPr>
              <w:t xml:space="preserve"> У разі наявності шкоди, завданої учасникам ринку внаслідок вчинення правопорушення, чи додаткової вигоди, отриманої порушником внаслідок вчинення порушення, та можливості їх визначення, НКРЕКП для цілей обрахунку початкового розміру штрафу застосовує такі коефіцієнти: </w:t>
            </w:r>
          </w:p>
          <w:tbl>
            <w:tblPr>
              <w:tblStyle w:val="af0"/>
              <w:tblW w:w="0" w:type="auto"/>
              <w:tblLook w:val="04A0" w:firstRow="1" w:lastRow="0" w:firstColumn="1" w:lastColumn="0" w:noHBand="0" w:noVBand="1"/>
            </w:tblPr>
            <w:tblGrid>
              <w:gridCol w:w="3715"/>
              <w:gridCol w:w="1359"/>
            </w:tblGrid>
            <w:tr w:rsidR="00695663" w:rsidRPr="00AF3DE8" w14:paraId="5D515D48" w14:textId="77777777" w:rsidTr="00AC0346">
              <w:tc>
                <w:tcPr>
                  <w:tcW w:w="3986" w:type="dxa"/>
                </w:tcPr>
                <w:p w14:paraId="51496228" w14:textId="77777777" w:rsidR="00695663" w:rsidRPr="00AF3DE8" w:rsidRDefault="00695663" w:rsidP="000A67F8">
                  <w:pPr>
                    <w:spacing w:after="0"/>
                    <w:rPr>
                      <w:rFonts w:ascii="Times New Roman" w:hAnsi="Times New Roman" w:cs="Times New Roman"/>
                      <w:sz w:val="20"/>
                      <w:szCs w:val="20"/>
                    </w:rPr>
                  </w:pPr>
                  <w:r w:rsidRPr="00AF3DE8">
                    <w:rPr>
                      <w:rFonts w:ascii="Times New Roman" w:hAnsi="Times New Roman" w:cs="Times New Roman"/>
                      <w:sz w:val="20"/>
                      <w:szCs w:val="20"/>
                    </w:rPr>
                    <w:t>Розмір завданої шкоди / отриманої додаткової вигоди</w:t>
                  </w:r>
                </w:p>
              </w:tc>
              <w:tc>
                <w:tcPr>
                  <w:tcW w:w="1385" w:type="dxa"/>
                </w:tcPr>
                <w:p w14:paraId="074781F6" w14:textId="77777777" w:rsidR="00695663" w:rsidRPr="00AF3DE8" w:rsidRDefault="00695663" w:rsidP="000A67F8">
                  <w:pPr>
                    <w:spacing w:after="0"/>
                    <w:rPr>
                      <w:rFonts w:ascii="Times New Roman" w:hAnsi="Times New Roman" w:cs="Times New Roman"/>
                      <w:sz w:val="20"/>
                      <w:szCs w:val="20"/>
                    </w:rPr>
                  </w:pPr>
                  <w:r w:rsidRPr="00AF3DE8">
                    <w:rPr>
                      <w:rFonts w:ascii="Times New Roman" w:hAnsi="Times New Roman" w:cs="Times New Roman"/>
                      <w:sz w:val="20"/>
                      <w:szCs w:val="20"/>
                    </w:rPr>
                    <w:t>Коефіцієнт</w:t>
                  </w:r>
                </w:p>
              </w:tc>
            </w:tr>
            <w:tr w:rsidR="00695663" w:rsidRPr="00AF3DE8" w14:paraId="16BBE403" w14:textId="77777777" w:rsidTr="00AC0346">
              <w:tc>
                <w:tcPr>
                  <w:tcW w:w="3986" w:type="dxa"/>
                </w:tcPr>
                <w:p w14:paraId="157485B9" w14:textId="77777777" w:rsidR="00695663" w:rsidRPr="00AF3DE8" w:rsidRDefault="00695663" w:rsidP="000A67F8">
                  <w:pPr>
                    <w:spacing w:after="0"/>
                    <w:rPr>
                      <w:rFonts w:ascii="Times New Roman" w:hAnsi="Times New Roman" w:cs="Times New Roman"/>
                      <w:sz w:val="20"/>
                      <w:szCs w:val="20"/>
                    </w:rPr>
                  </w:pPr>
                  <w:r w:rsidRPr="00AF3DE8">
                    <w:rPr>
                      <w:rFonts w:ascii="Times New Roman" w:hAnsi="Times New Roman" w:cs="Times New Roman"/>
                      <w:sz w:val="20"/>
                      <w:szCs w:val="20"/>
                    </w:rPr>
                    <w:t>Шкода/додаткова вигода відсутня (чи її розрахунок неможливий)</w:t>
                  </w:r>
                </w:p>
              </w:tc>
              <w:tc>
                <w:tcPr>
                  <w:tcW w:w="1385" w:type="dxa"/>
                </w:tcPr>
                <w:p w14:paraId="323AD9A2" w14:textId="77777777" w:rsidR="00695663" w:rsidRPr="00AF3DE8" w:rsidRDefault="00695663" w:rsidP="000A67F8">
                  <w:pPr>
                    <w:pStyle w:val="rvps2"/>
                    <w:spacing w:before="0" w:beforeAutospacing="0" w:after="0" w:afterAutospacing="0"/>
                    <w:jc w:val="center"/>
                    <w:rPr>
                      <w:rFonts w:eastAsiaTheme="minorEastAsia" w:cs="Times New Roman"/>
                      <w:sz w:val="20"/>
                      <w:szCs w:val="20"/>
                    </w:rPr>
                  </w:pPr>
                  <w:r w:rsidRPr="00AF3DE8">
                    <w:rPr>
                      <w:rFonts w:eastAsiaTheme="minorEastAsia" w:cs="Times New Roman"/>
                      <w:sz w:val="20"/>
                      <w:szCs w:val="20"/>
                    </w:rPr>
                    <w:t>1</w:t>
                  </w:r>
                </w:p>
              </w:tc>
            </w:tr>
            <w:tr w:rsidR="00695663" w:rsidRPr="00AF3DE8" w14:paraId="62546034" w14:textId="77777777" w:rsidTr="00AC0346">
              <w:tc>
                <w:tcPr>
                  <w:tcW w:w="3986" w:type="dxa"/>
                </w:tcPr>
                <w:p w14:paraId="4126F77E" w14:textId="77777777" w:rsidR="00695663" w:rsidRPr="00AF3DE8" w:rsidRDefault="00695663" w:rsidP="000A67F8">
                  <w:pPr>
                    <w:spacing w:after="0"/>
                    <w:rPr>
                      <w:rFonts w:ascii="Times New Roman" w:hAnsi="Times New Roman" w:cs="Times New Roman"/>
                      <w:sz w:val="20"/>
                      <w:szCs w:val="20"/>
                    </w:rPr>
                  </w:pPr>
                  <w:r w:rsidRPr="00AF3DE8">
                    <w:rPr>
                      <w:rFonts w:ascii="Times New Roman" w:hAnsi="Times New Roman" w:cs="Times New Roman"/>
                      <w:sz w:val="20"/>
                      <w:szCs w:val="20"/>
                    </w:rPr>
                    <w:t>від 1 грн до 1 000 000 грн</w:t>
                  </w:r>
                </w:p>
              </w:tc>
              <w:tc>
                <w:tcPr>
                  <w:tcW w:w="1385" w:type="dxa"/>
                </w:tcPr>
                <w:p w14:paraId="0EF183A7" w14:textId="77777777" w:rsidR="00695663" w:rsidRPr="00AF3DE8" w:rsidRDefault="00695663" w:rsidP="000A67F8">
                  <w:pPr>
                    <w:pStyle w:val="rvps2"/>
                    <w:spacing w:before="0" w:beforeAutospacing="0" w:after="0" w:afterAutospacing="0"/>
                    <w:jc w:val="center"/>
                    <w:rPr>
                      <w:rFonts w:eastAsiaTheme="minorEastAsia" w:cs="Times New Roman"/>
                      <w:sz w:val="20"/>
                      <w:szCs w:val="20"/>
                    </w:rPr>
                  </w:pPr>
                  <w:r w:rsidRPr="00AF3DE8">
                    <w:rPr>
                      <w:rFonts w:eastAsiaTheme="minorEastAsia" w:cs="Times New Roman"/>
                      <w:sz w:val="20"/>
                      <w:szCs w:val="20"/>
                    </w:rPr>
                    <w:t>1.1</w:t>
                  </w:r>
                </w:p>
              </w:tc>
            </w:tr>
            <w:tr w:rsidR="00695663" w:rsidRPr="00AF3DE8" w14:paraId="55A1B214" w14:textId="77777777" w:rsidTr="00AC0346">
              <w:tc>
                <w:tcPr>
                  <w:tcW w:w="3986" w:type="dxa"/>
                </w:tcPr>
                <w:p w14:paraId="59FB901E" w14:textId="77777777" w:rsidR="00695663" w:rsidRPr="00AF3DE8" w:rsidRDefault="00695663" w:rsidP="000A67F8">
                  <w:pPr>
                    <w:spacing w:after="0"/>
                    <w:rPr>
                      <w:rFonts w:ascii="Times New Roman" w:hAnsi="Times New Roman" w:cs="Times New Roman"/>
                      <w:sz w:val="20"/>
                      <w:szCs w:val="20"/>
                    </w:rPr>
                  </w:pPr>
                  <w:r w:rsidRPr="00AF3DE8">
                    <w:rPr>
                      <w:rFonts w:ascii="Times New Roman" w:hAnsi="Times New Roman" w:cs="Times New Roman"/>
                      <w:sz w:val="20"/>
                      <w:szCs w:val="20"/>
                    </w:rPr>
                    <w:t>від 1 000 001 грн до 5 000 000 грн</w:t>
                  </w:r>
                </w:p>
              </w:tc>
              <w:tc>
                <w:tcPr>
                  <w:tcW w:w="1385" w:type="dxa"/>
                </w:tcPr>
                <w:p w14:paraId="22D4B7F3" w14:textId="77777777" w:rsidR="00695663" w:rsidRPr="00AF3DE8" w:rsidRDefault="00695663" w:rsidP="000A67F8">
                  <w:pPr>
                    <w:pStyle w:val="rvps2"/>
                    <w:spacing w:before="0" w:beforeAutospacing="0" w:after="0" w:afterAutospacing="0"/>
                    <w:jc w:val="center"/>
                    <w:rPr>
                      <w:rFonts w:eastAsiaTheme="minorEastAsia" w:cs="Times New Roman"/>
                      <w:sz w:val="20"/>
                      <w:szCs w:val="20"/>
                    </w:rPr>
                  </w:pPr>
                  <w:r w:rsidRPr="00AF3DE8">
                    <w:rPr>
                      <w:rFonts w:eastAsiaTheme="minorEastAsia" w:cs="Times New Roman"/>
                      <w:sz w:val="20"/>
                      <w:szCs w:val="20"/>
                    </w:rPr>
                    <w:t>1.2</w:t>
                  </w:r>
                </w:p>
              </w:tc>
            </w:tr>
            <w:tr w:rsidR="00695663" w:rsidRPr="00AF3DE8" w14:paraId="0F80E3E8" w14:textId="77777777" w:rsidTr="00AC0346">
              <w:tc>
                <w:tcPr>
                  <w:tcW w:w="3986" w:type="dxa"/>
                </w:tcPr>
                <w:p w14:paraId="37398A13" w14:textId="77777777" w:rsidR="00695663" w:rsidRPr="00AF3DE8" w:rsidRDefault="00695663" w:rsidP="000A67F8">
                  <w:pPr>
                    <w:spacing w:after="0"/>
                    <w:rPr>
                      <w:rFonts w:ascii="Times New Roman" w:hAnsi="Times New Roman" w:cs="Times New Roman"/>
                      <w:sz w:val="20"/>
                      <w:szCs w:val="20"/>
                    </w:rPr>
                  </w:pPr>
                  <w:r w:rsidRPr="00AF3DE8">
                    <w:rPr>
                      <w:rFonts w:ascii="Times New Roman" w:hAnsi="Times New Roman" w:cs="Times New Roman"/>
                      <w:sz w:val="20"/>
                      <w:szCs w:val="20"/>
                    </w:rPr>
                    <w:t>від 5 000 001 грн до 10 000 000 грн</w:t>
                  </w:r>
                </w:p>
              </w:tc>
              <w:tc>
                <w:tcPr>
                  <w:tcW w:w="1385" w:type="dxa"/>
                </w:tcPr>
                <w:p w14:paraId="3572C874" w14:textId="77777777" w:rsidR="00695663" w:rsidRPr="00AF3DE8" w:rsidRDefault="00695663" w:rsidP="000A67F8">
                  <w:pPr>
                    <w:pStyle w:val="rvps2"/>
                    <w:spacing w:before="0" w:beforeAutospacing="0" w:after="0" w:afterAutospacing="0"/>
                    <w:jc w:val="center"/>
                    <w:rPr>
                      <w:rFonts w:eastAsiaTheme="minorEastAsia" w:cs="Times New Roman"/>
                      <w:sz w:val="20"/>
                      <w:szCs w:val="20"/>
                    </w:rPr>
                  </w:pPr>
                  <w:r w:rsidRPr="00AF3DE8">
                    <w:rPr>
                      <w:rFonts w:eastAsiaTheme="minorEastAsia" w:cs="Times New Roman"/>
                      <w:sz w:val="20"/>
                      <w:szCs w:val="20"/>
                    </w:rPr>
                    <w:t>1.3</w:t>
                  </w:r>
                </w:p>
              </w:tc>
            </w:tr>
            <w:tr w:rsidR="00695663" w:rsidRPr="00AF3DE8" w14:paraId="7E62774C" w14:textId="77777777" w:rsidTr="00AC0346">
              <w:tc>
                <w:tcPr>
                  <w:tcW w:w="3986" w:type="dxa"/>
                </w:tcPr>
                <w:p w14:paraId="5EB405FC" w14:textId="77777777" w:rsidR="00695663" w:rsidRPr="00AF3DE8" w:rsidRDefault="00695663" w:rsidP="000A67F8">
                  <w:pPr>
                    <w:spacing w:after="0"/>
                    <w:rPr>
                      <w:rFonts w:ascii="Times New Roman" w:hAnsi="Times New Roman" w:cs="Times New Roman"/>
                      <w:sz w:val="20"/>
                      <w:szCs w:val="20"/>
                    </w:rPr>
                  </w:pPr>
                  <w:r w:rsidRPr="00AF3DE8">
                    <w:rPr>
                      <w:rFonts w:ascii="Times New Roman" w:hAnsi="Times New Roman" w:cs="Times New Roman"/>
                      <w:sz w:val="20"/>
                      <w:szCs w:val="20"/>
                    </w:rPr>
                    <w:lastRenderedPageBreak/>
                    <w:t>від 10 000 001 грн до 200 000 000 грн</w:t>
                  </w:r>
                </w:p>
              </w:tc>
              <w:tc>
                <w:tcPr>
                  <w:tcW w:w="1385" w:type="dxa"/>
                </w:tcPr>
                <w:p w14:paraId="3B56720F" w14:textId="77777777" w:rsidR="00695663" w:rsidRPr="00AF3DE8" w:rsidRDefault="00695663" w:rsidP="000A67F8">
                  <w:pPr>
                    <w:pStyle w:val="rvps2"/>
                    <w:spacing w:before="0" w:beforeAutospacing="0" w:after="0" w:afterAutospacing="0"/>
                    <w:jc w:val="center"/>
                    <w:rPr>
                      <w:rFonts w:eastAsiaTheme="minorEastAsia" w:cs="Times New Roman"/>
                      <w:sz w:val="20"/>
                      <w:szCs w:val="20"/>
                    </w:rPr>
                  </w:pPr>
                  <w:r w:rsidRPr="00AF3DE8">
                    <w:rPr>
                      <w:rFonts w:eastAsiaTheme="minorEastAsia" w:cs="Times New Roman"/>
                      <w:sz w:val="20"/>
                      <w:szCs w:val="20"/>
                    </w:rPr>
                    <w:t>1.4</w:t>
                  </w:r>
                </w:p>
              </w:tc>
            </w:tr>
            <w:tr w:rsidR="00695663" w:rsidRPr="00AF3DE8" w14:paraId="62FD3B58" w14:textId="77777777" w:rsidTr="00AC0346">
              <w:tc>
                <w:tcPr>
                  <w:tcW w:w="3986" w:type="dxa"/>
                </w:tcPr>
                <w:p w14:paraId="22879440" w14:textId="77777777" w:rsidR="00695663" w:rsidRPr="00AF3DE8" w:rsidRDefault="00695663" w:rsidP="000A67F8">
                  <w:pPr>
                    <w:spacing w:after="0"/>
                    <w:rPr>
                      <w:rFonts w:ascii="Times New Roman" w:hAnsi="Times New Roman" w:cs="Times New Roman"/>
                      <w:sz w:val="20"/>
                      <w:szCs w:val="20"/>
                    </w:rPr>
                  </w:pPr>
                  <w:r w:rsidRPr="00AF3DE8">
                    <w:rPr>
                      <w:rFonts w:ascii="Times New Roman" w:hAnsi="Times New Roman" w:cs="Times New Roman"/>
                      <w:sz w:val="20"/>
                      <w:szCs w:val="20"/>
                    </w:rPr>
                    <w:t>від 200 000 001 грн до 400 000 000 грн</w:t>
                  </w:r>
                </w:p>
              </w:tc>
              <w:tc>
                <w:tcPr>
                  <w:tcW w:w="1385" w:type="dxa"/>
                </w:tcPr>
                <w:p w14:paraId="464F159E" w14:textId="77777777" w:rsidR="00695663" w:rsidRPr="00AF3DE8" w:rsidRDefault="00695663" w:rsidP="000A67F8">
                  <w:pPr>
                    <w:pStyle w:val="rvps2"/>
                    <w:spacing w:before="0" w:beforeAutospacing="0" w:after="0" w:afterAutospacing="0"/>
                    <w:jc w:val="center"/>
                    <w:rPr>
                      <w:rFonts w:eastAsiaTheme="minorEastAsia" w:cs="Times New Roman"/>
                      <w:sz w:val="20"/>
                      <w:szCs w:val="20"/>
                    </w:rPr>
                  </w:pPr>
                  <w:r w:rsidRPr="00AF3DE8">
                    <w:rPr>
                      <w:rFonts w:eastAsiaTheme="minorEastAsia" w:cs="Times New Roman"/>
                      <w:sz w:val="20"/>
                      <w:szCs w:val="20"/>
                    </w:rPr>
                    <w:t>1.5</w:t>
                  </w:r>
                </w:p>
              </w:tc>
            </w:tr>
            <w:tr w:rsidR="00695663" w:rsidRPr="00AF3DE8" w14:paraId="5BD9907F" w14:textId="77777777" w:rsidTr="00AC0346">
              <w:tc>
                <w:tcPr>
                  <w:tcW w:w="3986" w:type="dxa"/>
                </w:tcPr>
                <w:p w14:paraId="27DA7CDB" w14:textId="77777777" w:rsidR="00695663" w:rsidRPr="00AF3DE8" w:rsidRDefault="00695663" w:rsidP="000A67F8">
                  <w:pPr>
                    <w:spacing w:after="0"/>
                    <w:rPr>
                      <w:rFonts w:ascii="Times New Roman" w:hAnsi="Times New Roman" w:cs="Times New Roman"/>
                      <w:sz w:val="20"/>
                      <w:szCs w:val="20"/>
                    </w:rPr>
                  </w:pPr>
                  <w:r w:rsidRPr="00AF3DE8">
                    <w:rPr>
                      <w:rFonts w:ascii="Times New Roman" w:hAnsi="Times New Roman" w:cs="Times New Roman"/>
                      <w:sz w:val="20"/>
                      <w:szCs w:val="20"/>
                    </w:rPr>
                    <w:t>від 400 000 001 грн до 600 000 000 грн</w:t>
                  </w:r>
                </w:p>
              </w:tc>
              <w:tc>
                <w:tcPr>
                  <w:tcW w:w="1385" w:type="dxa"/>
                </w:tcPr>
                <w:p w14:paraId="03F4A7E4" w14:textId="77777777" w:rsidR="00695663" w:rsidRPr="00AF3DE8" w:rsidRDefault="00695663" w:rsidP="000A67F8">
                  <w:pPr>
                    <w:pStyle w:val="rvps2"/>
                    <w:spacing w:before="0" w:beforeAutospacing="0" w:after="0" w:afterAutospacing="0"/>
                    <w:jc w:val="center"/>
                    <w:rPr>
                      <w:rFonts w:eastAsiaTheme="minorEastAsia" w:cs="Times New Roman"/>
                      <w:sz w:val="20"/>
                      <w:szCs w:val="20"/>
                    </w:rPr>
                  </w:pPr>
                  <w:r w:rsidRPr="00AF3DE8">
                    <w:rPr>
                      <w:rFonts w:eastAsiaTheme="minorEastAsia" w:cs="Times New Roman"/>
                      <w:sz w:val="20"/>
                      <w:szCs w:val="20"/>
                    </w:rPr>
                    <w:t>1.6</w:t>
                  </w:r>
                </w:p>
              </w:tc>
            </w:tr>
            <w:tr w:rsidR="00695663" w:rsidRPr="00AF3DE8" w14:paraId="2499ED97" w14:textId="77777777" w:rsidTr="00AC0346">
              <w:tc>
                <w:tcPr>
                  <w:tcW w:w="3986" w:type="dxa"/>
                </w:tcPr>
                <w:p w14:paraId="44893A98" w14:textId="77777777" w:rsidR="00695663" w:rsidRPr="00AF3DE8" w:rsidRDefault="00695663" w:rsidP="000A67F8">
                  <w:pPr>
                    <w:spacing w:after="0"/>
                    <w:rPr>
                      <w:rFonts w:ascii="Times New Roman" w:hAnsi="Times New Roman" w:cs="Times New Roman"/>
                      <w:sz w:val="20"/>
                      <w:szCs w:val="20"/>
                    </w:rPr>
                  </w:pPr>
                  <w:r w:rsidRPr="00AF3DE8">
                    <w:rPr>
                      <w:rFonts w:ascii="Times New Roman" w:hAnsi="Times New Roman" w:cs="Times New Roman"/>
                      <w:sz w:val="20"/>
                      <w:szCs w:val="20"/>
                    </w:rPr>
                    <w:t>від 600 000 001 грн до 1 000 000 000 грн</w:t>
                  </w:r>
                </w:p>
              </w:tc>
              <w:tc>
                <w:tcPr>
                  <w:tcW w:w="1385" w:type="dxa"/>
                </w:tcPr>
                <w:p w14:paraId="5F99A69E" w14:textId="77777777" w:rsidR="00695663" w:rsidRPr="00AF3DE8" w:rsidRDefault="00695663" w:rsidP="000A67F8">
                  <w:pPr>
                    <w:pStyle w:val="rvps2"/>
                    <w:spacing w:before="0" w:beforeAutospacing="0" w:after="0" w:afterAutospacing="0"/>
                    <w:jc w:val="center"/>
                    <w:rPr>
                      <w:rFonts w:eastAsiaTheme="minorEastAsia" w:cs="Times New Roman"/>
                      <w:sz w:val="20"/>
                      <w:szCs w:val="20"/>
                    </w:rPr>
                  </w:pPr>
                  <w:r w:rsidRPr="00AF3DE8">
                    <w:rPr>
                      <w:rFonts w:eastAsiaTheme="minorEastAsia" w:cs="Times New Roman"/>
                      <w:sz w:val="20"/>
                      <w:szCs w:val="20"/>
                    </w:rPr>
                    <w:t>1.7</w:t>
                  </w:r>
                </w:p>
              </w:tc>
            </w:tr>
            <w:tr w:rsidR="00695663" w:rsidRPr="00AF3DE8" w14:paraId="08EEDFB2" w14:textId="77777777" w:rsidTr="00AC0346">
              <w:tc>
                <w:tcPr>
                  <w:tcW w:w="3986" w:type="dxa"/>
                </w:tcPr>
                <w:p w14:paraId="403C8CCD" w14:textId="77777777" w:rsidR="00695663" w:rsidRPr="00AF3DE8" w:rsidRDefault="00695663" w:rsidP="000A67F8">
                  <w:pPr>
                    <w:spacing w:after="0"/>
                    <w:rPr>
                      <w:rFonts w:ascii="Times New Roman" w:hAnsi="Times New Roman" w:cs="Times New Roman"/>
                      <w:sz w:val="20"/>
                      <w:szCs w:val="20"/>
                    </w:rPr>
                  </w:pPr>
                  <w:r w:rsidRPr="00AF3DE8">
                    <w:rPr>
                      <w:rFonts w:ascii="Times New Roman" w:hAnsi="Times New Roman" w:cs="Times New Roman"/>
                      <w:sz w:val="20"/>
                      <w:szCs w:val="20"/>
                    </w:rPr>
                    <w:t>від 1 000 000 001 грн до 5 000 000 000 грн</w:t>
                  </w:r>
                </w:p>
              </w:tc>
              <w:tc>
                <w:tcPr>
                  <w:tcW w:w="1385" w:type="dxa"/>
                </w:tcPr>
                <w:p w14:paraId="6DF2713B" w14:textId="77777777" w:rsidR="00695663" w:rsidRPr="00AF3DE8" w:rsidRDefault="00695663" w:rsidP="000A67F8">
                  <w:pPr>
                    <w:pStyle w:val="rvps2"/>
                    <w:spacing w:before="0" w:beforeAutospacing="0" w:after="0" w:afterAutospacing="0"/>
                    <w:jc w:val="center"/>
                    <w:rPr>
                      <w:rFonts w:eastAsiaTheme="minorEastAsia" w:cs="Times New Roman"/>
                      <w:sz w:val="20"/>
                      <w:szCs w:val="20"/>
                    </w:rPr>
                  </w:pPr>
                  <w:r w:rsidRPr="00AF3DE8">
                    <w:rPr>
                      <w:rFonts w:eastAsiaTheme="minorEastAsia" w:cs="Times New Roman"/>
                      <w:sz w:val="20"/>
                      <w:szCs w:val="20"/>
                    </w:rPr>
                    <w:t>1.8</w:t>
                  </w:r>
                </w:p>
              </w:tc>
            </w:tr>
            <w:tr w:rsidR="00695663" w:rsidRPr="00AF3DE8" w14:paraId="5069C74B" w14:textId="77777777" w:rsidTr="00AC0346">
              <w:tc>
                <w:tcPr>
                  <w:tcW w:w="3986" w:type="dxa"/>
                </w:tcPr>
                <w:p w14:paraId="4F085B7F" w14:textId="77777777" w:rsidR="00695663" w:rsidRPr="00AF3DE8" w:rsidRDefault="00695663" w:rsidP="000A67F8">
                  <w:pPr>
                    <w:spacing w:after="0"/>
                    <w:rPr>
                      <w:rFonts w:ascii="Times New Roman" w:hAnsi="Times New Roman" w:cs="Times New Roman"/>
                      <w:sz w:val="20"/>
                      <w:szCs w:val="20"/>
                    </w:rPr>
                  </w:pPr>
                  <w:r w:rsidRPr="00AF3DE8">
                    <w:rPr>
                      <w:rFonts w:ascii="Times New Roman" w:hAnsi="Times New Roman" w:cs="Times New Roman"/>
                      <w:sz w:val="20"/>
                      <w:szCs w:val="20"/>
                    </w:rPr>
                    <w:t>від 5 000 000 001 грн до 9 000 000 000 грн</w:t>
                  </w:r>
                </w:p>
              </w:tc>
              <w:tc>
                <w:tcPr>
                  <w:tcW w:w="1385" w:type="dxa"/>
                </w:tcPr>
                <w:p w14:paraId="0EAAFAF2" w14:textId="77777777" w:rsidR="00695663" w:rsidRPr="00AF3DE8" w:rsidRDefault="00695663" w:rsidP="000A67F8">
                  <w:pPr>
                    <w:pStyle w:val="rvps2"/>
                    <w:spacing w:before="0" w:beforeAutospacing="0" w:after="0" w:afterAutospacing="0"/>
                    <w:jc w:val="center"/>
                    <w:rPr>
                      <w:rFonts w:eastAsiaTheme="minorEastAsia" w:cs="Times New Roman"/>
                      <w:sz w:val="20"/>
                      <w:szCs w:val="20"/>
                    </w:rPr>
                  </w:pPr>
                  <w:r w:rsidRPr="00AF3DE8">
                    <w:rPr>
                      <w:rFonts w:eastAsiaTheme="minorEastAsia" w:cs="Times New Roman"/>
                      <w:sz w:val="20"/>
                      <w:szCs w:val="20"/>
                    </w:rPr>
                    <w:t>1.9</w:t>
                  </w:r>
                </w:p>
              </w:tc>
            </w:tr>
            <w:tr w:rsidR="00695663" w:rsidRPr="00AF3DE8" w14:paraId="5EA784E0" w14:textId="77777777" w:rsidTr="00AC0346">
              <w:tc>
                <w:tcPr>
                  <w:tcW w:w="3986" w:type="dxa"/>
                </w:tcPr>
                <w:p w14:paraId="050F56A0" w14:textId="77777777" w:rsidR="00695663" w:rsidRPr="00AF3DE8" w:rsidRDefault="00695663" w:rsidP="000A67F8">
                  <w:pPr>
                    <w:spacing w:after="0"/>
                    <w:rPr>
                      <w:rFonts w:ascii="Times New Roman" w:hAnsi="Times New Roman" w:cs="Times New Roman"/>
                      <w:sz w:val="20"/>
                      <w:szCs w:val="20"/>
                    </w:rPr>
                  </w:pPr>
                  <w:r w:rsidRPr="00AF3DE8">
                    <w:rPr>
                      <w:rFonts w:ascii="Times New Roman" w:hAnsi="Times New Roman" w:cs="Times New Roman"/>
                      <w:sz w:val="20"/>
                      <w:szCs w:val="20"/>
                    </w:rPr>
                    <w:t>понад 9 000 000 000 грн</w:t>
                  </w:r>
                </w:p>
              </w:tc>
              <w:tc>
                <w:tcPr>
                  <w:tcW w:w="1385" w:type="dxa"/>
                </w:tcPr>
                <w:p w14:paraId="387AEB74" w14:textId="77777777" w:rsidR="00695663" w:rsidRPr="00AF3DE8" w:rsidRDefault="00695663" w:rsidP="000A67F8">
                  <w:pPr>
                    <w:pStyle w:val="rvps2"/>
                    <w:spacing w:before="0" w:beforeAutospacing="0" w:after="0" w:afterAutospacing="0"/>
                    <w:jc w:val="center"/>
                    <w:rPr>
                      <w:rFonts w:eastAsiaTheme="minorEastAsia" w:cs="Times New Roman"/>
                      <w:sz w:val="20"/>
                      <w:szCs w:val="20"/>
                    </w:rPr>
                  </w:pPr>
                  <w:r w:rsidRPr="00AF3DE8">
                    <w:rPr>
                      <w:rFonts w:eastAsiaTheme="minorEastAsia" w:cs="Times New Roman"/>
                      <w:sz w:val="20"/>
                      <w:szCs w:val="20"/>
                    </w:rPr>
                    <w:t>2</w:t>
                  </w:r>
                </w:p>
              </w:tc>
            </w:tr>
          </w:tbl>
          <w:p w14:paraId="6DFCC689" w14:textId="77777777" w:rsidR="00695663" w:rsidRPr="00AF3DE8" w:rsidRDefault="00695663" w:rsidP="000A67F8">
            <w:pPr>
              <w:spacing w:after="0"/>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У разі відсутності шкоди від заподіяного порушення або неможливості його обрахунку величина коефіцієнту дорівнює 1. Розрахунок шкоди чи додаткової вигоди здійснюється згідно з алгоритмом, наведеним у додатку </w:t>
            </w:r>
            <w:r w:rsidRPr="00AF3DE8">
              <w:rPr>
                <w:rFonts w:ascii="Times New Roman" w:eastAsia="Yu Mincho" w:hAnsi="Times New Roman" w:cs="Times New Roman"/>
                <w:b/>
                <w:strike/>
                <w:sz w:val="20"/>
                <w:szCs w:val="20"/>
                <w:lang w:eastAsia="uk-UA"/>
              </w:rPr>
              <w:t>2</w:t>
            </w:r>
            <w:r w:rsidRPr="00AF3DE8">
              <w:rPr>
                <w:rFonts w:ascii="Times New Roman" w:eastAsia="Yu Mincho" w:hAnsi="Times New Roman" w:cs="Times New Roman"/>
                <w:sz w:val="20"/>
                <w:szCs w:val="20"/>
                <w:lang w:eastAsia="uk-UA"/>
              </w:rPr>
              <w:t xml:space="preserve"> до цієї Методики.</w:t>
            </w:r>
          </w:p>
          <w:p w14:paraId="24999D00" w14:textId="77777777" w:rsidR="00695663" w:rsidRPr="00AF3DE8" w:rsidRDefault="00695663" w:rsidP="000A67F8">
            <w:pPr>
              <w:spacing w:after="0"/>
              <w:jc w:val="both"/>
              <w:rPr>
                <w:rFonts w:ascii="Times New Roman" w:hAnsi="Times New Roman" w:cs="Times New Roman"/>
                <w:i/>
                <w:sz w:val="20"/>
                <w:szCs w:val="20"/>
              </w:rPr>
            </w:pPr>
          </w:p>
          <w:p w14:paraId="3428BD00"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ГС «РОЗУМНІ ЕЛЕКТРОМЕРЕЖІ УКРАЇНИ»</w:t>
            </w:r>
          </w:p>
          <w:p w14:paraId="7939EFA1"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врахування завданої шкоди учасникам ринку/додаткової вигоди, отриманої порушником, шляхом використання мультиплікативного коефіцієнту в діапазоні 1-2 неадекватно впливатиме на розмір штрафів для тих порушень. Мультиплікативний коефіцієнт потребує доопрацювання.</w:t>
            </w:r>
          </w:p>
          <w:p w14:paraId="40565369" w14:textId="77777777" w:rsidR="00695663" w:rsidRPr="00AF3DE8" w:rsidRDefault="00695663" w:rsidP="000A67F8">
            <w:pPr>
              <w:spacing w:after="0"/>
              <w:jc w:val="both"/>
              <w:rPr>
                <w:rFonts w:ascii="Times New Roman" w:hAnsi="Times New Roman" w:cs="Times New Roman"/>
                <w:i/>
                <w:sz w:val="20"/>
                <w:szCs w:val="20"/>
              </w:rPr>
            </w:pPr>
          </w:p>
          <w:p w14:paraId="4ACAA9E0"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79BD0D96" w14:textId="77777777" w:rsidR="00695663" w:rsidRPr="00AF3DE8" w:rsidRDefault="00695663" w:rsidP="000A67F8">
            <w:pPr>
              <w:spacing w:after="0"/>
              <w:ind w:firstLine="736"/>
              <w:jc w:val="both"/>
              <w:rPr>
                <w:rFonts w:ascii="Times New Roman" w:hAnsi="Times New Roman" w:cs="Times New Roman"/>
                <w:color w:val="000000"/>
                <w:sz w:val="20"/>
                <w:szCs w:val="20"/>
              </w:rPr>
            </w:pPr>
            <w:r w:rsidRPr="00AF3DE8">
              <w:rPr>
                <w:rFonts w:ascii="Times New Roman" w:eastAsiaTheme="minorEastAsia" w:hAnsi="Times New Roman" w:cs="Times New Roman"/>
                <w:sz w:val="20"/>
                <w:szCs w:val="20"/>
                <w:lang w:eastAsia="uk-UA"/>
              </w:rPr>
              <w:t>2.16. У разі наявності шкоди, завданої учасникам ринку внаслідок вчинення правопорушення, чи додаткової вигоди, отриманої порушником внаслідок вчинення порушення, та можливості їх визначення, НКРЕКП для цілей обрахунку початкового розміру штрафу застосовує такі коефіцієнти:</w:t>
            </w:r>
          </w:p>
          <w:tbl>
            <w:tblPr>
              <w:tblStyle w:val="af0"/>
              <w:tblW w:w="5077" w:type="pct"/>
              <w:tblBorders>
                <w:top w:val="none" w:sz="0" w:space="0" w:color="auto"/>
                <w:left w:val="none" w:sz="0" w:space="0" w:color="auto"/>
                <w:bottom w:val="none" w:sz="0" w:space="0" w:color="auto"/>
                <w:right w:val="none" w:sz="0" w:space="0" w:color="auto"/>
                <w:insideV w:val="none" w:sz="0" w:space="0" w:color="auto"/>
              </w:tblBorders>
              <w:tblCellMar>
                <w:left w:w="58" w:type="dxa"/>
                <w:right w:w="58" w:type="dxa"/>
              </w:tblCellMar>
              <w:tblLook w:val="04A0" w:firstRow="1" w:lastRow="0" w:firstColumn="1" w:lastColumn="0" w:noHBand="0" w:noVBand="1"/>
            </w:tblPr>
            <w:tblGrid>
              <w:gridCol w:w="3500"/>
              <w:gridCol w:w="1652"/>
            </w:tblGrid>
            <w:tr w:rsidR="00695663" w:rsidRPr="00AF3DE8" w14:paraId="307AC2DD" w14:textId="77777777" w:rsidTr="0068691C">
              <w:trPr>
                <w:trHeight w:val="20"/>
                <w:tblHeader/>
              </w:trPr>
              <w:tc>
                <w:tcPr>
                  <w:tcW w:w="7056" w:type="dxa"/>
                  <w:tcBorders>
                    <w:top w:val="single" w:sz="4" w:space="0" w:color="auto"/>
                    <w:left w:val="single" w:sz="4" w:space="0" w:color="auto"/>
                    <w:bottom w:val="single" w:sz="4" w:space="0" w:color="auto"/>
                    <w:right w:val="single" w:sz="4" w:space="0" w:color="auto"/>
                  </w:tcBorders>
                </w:tcPr>
                <w:p w14:paraId="64BF3F02" w14:textId="77777777" w:rsidR="00695663" w:rsidRPr="00AF3DE8" w:rsidRDefault="00695663" w:rsidP="000A67F8">
                  <w:pPr>
                    <w:pStyle w:val="rvps2"/>
                    <w:spacing w:before="0" w:beforeAutospacing="0" w:after="0" w:afterAutospacing="0"/>
                    <w:jc w:val="center"/>
                    <w:rPr>
                      <w:rFonts w:eastAsiaTheme="minorEastAsia" w:cs="Times New Roman"/>
                      <w:b/>
                      <w:strike/>
                      <w:sz w:val="20"/>
                      <w:szCs w:val="20"/>
                    </w:rPr>
                  </w:pPr>
                  <w:r w:rsidRPr="00AF3DE8">
                    <w:rPr>
                      <w:rFonts w:eastAsiaTheme="minorEastAsia" w:cs="Times New Roman"/>
                      <w:b/>
                      <w:strike/>
                      <w:sz w:val="20"/>
                      <w:szCs w:val="20"/>
                    </w:rPr>
                    <w:t>Розмір завданої шкоди / отриманої додаткової вигоди</w:t>
                  </w:r>
                </w:p>
              </w:tc>
              <w:tc>
                <w:tcPr>
                  <w:tcW w:w="2730" w:type="dxa"/>
                  <w:tcBorders>
                    <w:top w:val="single" w:sz="4" w:space="0" w:color="auto"/>
                    <w:left w:val="single" w:sz="4" w:space="0" w:color="auto"/>
                    <w:bottom w:val="single" w:sz="4" w:space="0" w:color="auto"/>
                    <w:right w:val="single" w:sz="4" w:space="0" w:color="auto"/>
                  </w:tcBorders>
                </w:tcPr>
                <w:p w14:paraId="17E111F6" w14:textId="77777777" w:rsidR="00695663" w:rsidRPr="00AF3DE8" w:rsidRDefault="00695663" w:rsidP="000A67F8">
                  <w:pPr>
                    <w:pStyle w:val="rvps2"/>
                    <w:spacing w:before="0" w:beforeAutospacing="0" w:after="0" w:afterAutospacing="0"/>
                    <w:jc w:val="center"/>
                    <w:rPr>
                      <w:rFonts w:eastAsiaTheme="minorEastAsia" w:cs="Times New Roman"/>
                      <w:b/>
                      <w:strike/>
                      <w:sz w:val="20"/>
                      <w:szCs w:val="20"/>
                    </w:rPr>
                  </w:pPr>
                  <w:r w:rsidRPr="00AF3DE8">
                    <w:rPr>
                      <w:rFonts w:eastAsiaTheme="minorEastAsia" w:cs="Times New Roman"/>
                      <w:b/>
                      <w:strike/>
                      <w:sz w:val="20"/>
                      <w:szCs w:val="20"/>
                    </w:rPr>
                    <w:t>Коефіцієнт</w:t>
                  </w:r>
                </w:p>
              </w:tc>
            </w:tr>
            <w:tr w:rsidR="00695663" w:rsidRPr="00AF3DE8" w14:paraId="22E4AE68" w14:textId="77777777" w:rsidTr="0068691C">
              <w:trPr>
                <w:trHeight w:val="20"/>
              </w:trPr>
              <w:tc>
                <w:tcPr>
                  <w:tcW w:w="7056" w:type="dxa"/>
                  <w:tcBorders>
                    <w:top w:val="single" w:sz="4" w:space="0" w:color="auto"/>
                    <w:left w:val="single" w:sz="4" w:space="0" w:color="auto"/>
                    <w:right w:val="single" w:sz="4" w:space="0" w:color="auto"/>
                  </w:tcBorders>
                </w:tcPr>
                <w:p w14:paraId="70927079" w14:textId="77777777" w:rsidR="00695663" w:rsidRPr="00AF3DE8" w:rsidRDefault="00695663" w:rsidP="000A67F8">
                  <w:pPr>
                    <w:pStyle w:val="rvps2"/>
                    <w:spacing w:before="0" w:beforeAutospacing="0" w:after="0" w:afterAutospacing="0"/>
                    <w:ind w:hanging="2"/>
                    <w:jc w:val="center"/>
                    <w:rPr>
                      <w:rFonts w:eastAsiaTheme="minorEastAsia" w:cs="Times New Roman"/>
                      <w:b/>
                      <w:strike/>
                      <w:sz w:val="20"/>
                      <w:szCs w:val="20"/>
                    </w:rPr>
                  </w:pPr>
                  <w:r w:rsidRPr="00AF3DE8">
                    <w:rPr>
                      <w:rFonts w:eastAsiaTheme="minorEastAsia" w:cs="Times New Roman"/>
                      <w:b/>
                      <w:strike/>
                      <w:sz w:val="20"/>
                      <w:szCs w:val="20"/>
                    </w:rPr>
                    <w:t>Шкода/додаткова вигода відсутня (чи її розрахунок неможливий)</w:t>
                  </w:r>
                </w:p>
              </w:tc>
              <w:tc>
                <w:tcPr>
                  <w:tcW w:w="2730" w:type="dxa"/>
                  <w:tcBorders>
                    <w:top w:val="single" w:sz="4" w:space="0" w:color="auto"/>
                    <w:left w:val="single" w:sz="4" w:space="0" w:color="auto"/>
                    <w:right w:val="single" w:sz="4" w:space="0" w:color="auto"/>
                  </w:tcBorders>
                </w:tcPr>
                <w:p w14:paraId="3CF1CA24" w14:textId="77777777" w:rsidR="00695663" w:rsidRPr="00AF3DE8" w:rsidRDefault="00695663" w:rsidP="000A67F8">
                  <w:pPr>
                    <w:pStyle w:val="rvps2"/>
                    <w:spacing w:before="0" w:beforeAutospacing="0" w:after="0" w:afterAutospacing="0"/>
                    <w:jc w:val="center"/>
                    <w:rPr>
                      <w:rFonts w:eastAsiaTheme="minorEastAsia" w:cs="Times New Roman"/>
                      <w:b/>
                      <w:strike/>
                      <w:sz w:val="20"/>
                      <w:szCs w:val="20"/>
                    </w:rPr>
                  </w:pPr>
                  <w:r w:rsidRPr="00AF3DE8">
                    <w:rPr>
                      <w:rFonts w:eastAsiaTheme="minorEastAsia" w:cs="Times New Roman"/>
                      <w:b/>
                      <w:strike/>
                      <w:sz w:val="20"/>
                      <w:szCs w:val="20"/>
                    </w:rPr>
                    <w:t>1</w:t>
                  </w:r>
                </w:p>
              </w:tc>
            </w:tr>
            <w:tr w:rsidR="00695663" w:rsidRPr="00AF3DE8" w14:paraId="19B55CB1" w14:textId="77777777" w:rsidTr="0068691C">
              <w:trPr>
                <w:trHeight w:val="20"/>
              </w:trPr>
              <w:tc>
                <w:tcPr>
                  <w:tcW w:w="7056" w:type="dxa"/>
                  <w:tcBorders>
                    <w:left w:val="single" w:sz="4" w:space="0" w:color="auto"/>
                    <w:right w:val="single" w:sz="4" w:space="0" w:color="auto"/>
                  </w:tcBorders>
                </w:tcPr>
                <w:p w14:paraId="3A0391C4" w14:textId="77777777" w:rsidR="00695663" w:rsidRPr="00AF3DE8" w:rsidRDefault="00695663" w:rsidP="000A67F8">
                  <w:pPr>
                    <w:pStyle w:val="rvps2"/>
                    <w:spacing w:before="0" w:beforeAutospacing="0" w:after="0" w:afterAutospacing="0"/>
                    <w:ind w:hanging="26"/>
                    <w:rPr>
                      <w:rFonts w:eastAsiaTheme="minorEastAsia" w:cs="Times New Roman"/>
                      <w:b/>
                      <w:strike/>
                      <w:sz w:val="20"/>
                      <w:szCs w:val="20"/>
                    </w:rPr>
                  </w:pPr>
                  <w:r w:rsidRPr="00AF3DE8">
                    <w:rPr>
                      <w:rFonts w:eastAsiaTheme="minorEastAsia" w:cs="Times New Roman"/>
                      <w:b/>
                      <w:strike/>
                      <w:sz w:val="20"/>
                      <w:szCs w:val="20"/>
                    </w:rPr>
                    <w:t>від 1 грн до 1 000 000 грн</w:t>
                  </w:r>
                </w:p>
              </w:tc>
              <w:tc>
                <w:tcPr>
                  <w:tcW w:w="2730" w:type="dxa"/>
                  <w:tcBorders>
                    <w:left w:val="single" w:sz="4" w:space="0" w:color="auto"/>
                    <w:right w:val="single" w:sz="4" w:space="0" w:color="auto"/>
                  </w:tcBorders>
                </w:tcPr>
                <w:p w14:paraId="35FBD8B5" w14:textId="77777777" w:rsidR="00695663" w:rsidRPr="00AF3DE8" w:rsidRDefault="00695663" w:rsidP="000A67F8">
                  <w:pPr>
                    <w:pStyle w:val="rvps2"/>
                    <w:spacing w:before="0" w:beforeAutospacing="0" w:after="0" w:afterAutospacing="0"/>
                    <w:jc w:val="center"/>
                    <w:rPr>
                      <w:rFonts w:eastAsiaTheme="minorEastAsia" w:cs="Times New Roman"/>
                      <w:b/>
                      <w:strike/>
                      <w:sz w:val="20"/>
                      <w:szCs w:val="20"/>
                    </w:rPr>
                  </w:pPr>
                  <w:r w:rsidRPr="00AF3DE8">
                    <w:rPr>
                      <w:rFonts w:eastAsiaTheme="minorEastAsia" w:cs="Times New Roman"/>
                      <w:b/>
                      <w:strike/>
                      <w:sz w:val="20"/>
                      <w:szCs w:val="20"/>
                    </w:rPr>
                    <w:t>1.1</w:t>
                  </w:r>
                </w:p>
              </w:tc>
            </w:tr>
            <w:tr w:rsidR="00695663" w:rsidRPr="00AF3DE8" w14:paraId="3F93CAFF" w14:textId="77777777" w:rsidTr="0068691C">
              <w:trPr>
                <w:trHeight w:val="20"/>
              </w:trPr>
              <w:tc>
                <w:tcPr>
                  <w:tcW w:w="7056" w:type="dxa"/>
                  <w:tcBorders>
                    <w:left w:val="single" w:sz="4" w:space="0" w:color="auto"/>
                    <w:right w:val="single" w:sz="4" w:space="0" w:color="auto"/>
                  </w:tcBorders>
                </w:tcPr>
                <w:p w14:paraId="5DB1A9F9" w14:textId="77777777" w:rsidR="00695663" w:rsidRPr="00AF3DE8" w:rsidRDefault="00695663" w:rsidP="000A67F8">
                  <w:pPr>
                    <w:pStyle w:val="rvps2"/>
                    <w:spacing w:before="0" w:beforeAutospacing="0" w:after="0" w:afterAutospacing="0"/>
                    <w:ind w:hanging="26"/>
                    <w:rPr>
                      <w:rFonts w:eastAsiaTheme="minorEastAsia" w:cs="Times New Roman"/>
                      <w:b/>
                      <w:strike/>
                      <w:sz w:val="20"/>
                      <w:szCs w:val="20"/>
                    </w:rPr>
                  </w:pPr>
                  <w:r w:rsidRPr="00AF3DE8">
                    <w:rPr>
                      <w:rFonts w:eastAsiaTheme="minorEastAsia" w:cs="Times New Roman"/>
                      <w:b/>
                      <w:strike/>
                      <w:sz w:val="20"/>
                      <w:szCs w:val="20"/>
                    </w:rPr>
                    <w:t>від 1 000 001 грн до 5 000 000 грн</w:t>
                  </w:r>
                </w:p>
              </w:tc>
              <w:tc>
                <w:tcPr>
                  <w:tcW w:w="2730" w:type="dxa"/>
                  <w:tcBorders>
                    <w:left w:val="single" w:sz="4" w:space="0" w:color="auto"/>
                    <w:right w:val="single" w:sz="4" w:space="0" w:color="auto"/>
                  </w:tcBorders>
                </w:tcPr>
                <w:p w14:paraId="03D28DBA" w14:textId="77777777" w:rsidR="00695663" w:rsidRPr="00AF3DE8" w:rsidRDefault="00695663" w:rsidP="000A67F8">
                  <w:pPr>
                    <w:pStyle w:val="rvps2"/>
                    <w:spacing w:before="0" w:beforeAutospacing="0" w:after="0" w:afterAutospacing="0"/>
                    <w:jc w:val="center"/>
                    <w:rPr>
                      <w:rFonts w:eastAsiaTheme="minorEastAsia" w:cs="Times New Roman"/>
                      <w:b/>
                      <w:strike/>
                      <w:sz w:val="20"/>
                      <w:szCs w:val="20"/>
                    </w:rPr>
                  </w:pPr>
                  <w:r w:rsidRPr="00AF3DE8">
                    <w:rPr>
                      <w:rFonts w:eastAsiaTheme="minorEastAsia" w:cs="Times New Roman"/>
                      <w:b/>
                      <w:strike/>
                      <w:sz w:val="20"/>
                      <w:szCs w:val="20"/>
                    </w:rPr>
                    <w:t>1.2</w:t>
                  </w:r>
                </w:p>
              </w:tc>
            </w:tr>
            <w:tr w:rsidR="00695663" w:rsidRPr="00AF3DE8" w14:paraId="1B313500" w14:textId="77777777" w:rsidTr="0068691C">
              <w:trPr>
                <w:trHeight w:val="20"/>
              </w:trPr>
              <w:tc>
                <w:tcPr>
                  <w:tcW w:w="7056" w:type="dxa"/>
                  <w:tcBorders>
                    <w:left w:val="single" w:sz="4" w:space="0" w:color="auto"/>
                    <w:right w:val="single" w:sz="4" w:space="0" w:color="auto"/>
                  </w:tcBorders>
                </w:tcPr>
                <w:p w14:paraId="23DF7BD8" w14:textId="77777777" w:rsidR="00695663" w:rsidRPr="00AF3DE8" w:rsidRDefault="00695663" w:rsidP="000A67F8">
                  <w:pPr>
                    <w:pStyle w:val="rvps2"/>
                    <w:spacing w:before="0" w:beforeAutospacing="0" w:after="0" w:afterAutospacing="0"/>
                    <w:ind w:hanging="26"/>
                    <w:rPr>
                      <w:rFonts w:eastAsiaTheme="minorEastAsia" w:cs="Times New Roman"/>
                      <w:b/>
                      <w:strike/>
                      <w:sz w:val="20"/>
                      <w:szCs w:val="20"/>
                    </w:rPr>
                  </w:pPr>
                  <w:r w:rsidRPr="00AF3DE8">
                    <w:rPr>
                      <w:rFonts w:eastAsiaTheme="minorEastAsia" w:cs="Times New Roman"/>
                      <w:b/>
                      <w:strike/>
                      <w:sz w:val="20"/>
                      <w:szCs w:val="20"/>
                    </w:rPr>
                    <w:t>від 5 000 001 грн до 10 000 000 грн</w:t>
                  </w:r>
                </w:p>
              </w:tc>
              <w:tc>
                <w:tcPr>
                  <w:tcW w:w="2730" w:type="dxa"/>
                  <w:tcBorders>
                    <w:left w:val="single" w:sz="4" w:space="0" w:color="auto"/>
                    <w:right w:val="single" w:sz="4" w:space="0" w:color="auto"/>
                  </w:tcBorders>
                </w:tcPr>
                <w:p w14:paraId="4F9ED3D3" w14:textId="77777777" w:rsidR="00695663" w:rsidRPr="00AF3DE8" w:rsidRDefault="00695663" w:rsidP="000A67F8">
                  <w:pPr>
                    <w:pStyle w:val="rvps2"/>
                    <w:spacing w:before="0" w:beforeAutospacing="0" w:after="0" w:afterAutospacing="0"/>
                    <w:jc w:val="center"/>
                    <w:rPr>
                      <w:rFonts w:eastAsiaTheme="minorEastAsia" w:cs="Times New Roman"/>
                      <w:b/>
                      <w:strike/>
                      <w:sz w:val="20"/>
                      <w:szCs w:val="20"/>
                    </w:rPr>
                  </w:pPr>
                  <w:r w:rsidRPr="00AF3DE8">
                    <w:rPr>
                      <w:rFonts w:eastAsiaTheme="minorEastAsia" w:cs="Times New Roman"/>
                      <w:b/>
                      <w:strike/>
                      <w:sz w:val="20"/>
                      <w:szCs w:val="20"/>
                    </w:rPr>
                    <w:t>1.3</w:t>
                  </w:r>
                </w:p>
              </w:tc>
            </w:tr>
            <w:tr w:rsidR="00695663" w:rsidRPr="00AF3DE8" w14:paraId="4E253341" w14:textId="77777777" w:rsidTr="0068691C">
              <w:trPr>
                <w:trHeight w:val="20"/>
              </w:trPr>
              <w:tc>
                <w:tcPr>
                  <w:tcW w:w="7056" w:type="dxa"/>
                  <w:tcBorders>
                    <w:left w:val="single" w:sz="4" w:space="0" w:color="auto"/>
                    <w:right w:val="single" w:sz="4" w:space="0" w:color="auto"/>
                  </w:tcBorders>
                </w:tcPr>
                <w:p w14:paraId="49CAF154" w14:textId="77777777" w:rsidR="00695663" w:rsidRPr="00AF3DE8" w:rsidRDefault="00695663" w:rsidP="000A67F8">
                  <w:pPr>
                    <w:pStyle w:val="rvps2"/>
                    <w:spacing w:before="0" w:beforeAutospacing="0" w:after="0" w:afterAutospacing="0"/>
                    <w:ind w:hanging="26"/>
                    <w:rPr>
                      <w:rFonts w:eastAsiaTheme="minorEastAsia" w:cs="Times New Roman"/>
                      <w:b/>
                      <w:strike/>
                      <w:sz w:val="20"/>
                      <w:szCs w:val="20"/>
                    </w:rPr>
                  </w:pPr>
                  <w:r w:rsidRPr="00AF3DE8">
                    <w:rPr>
                      <w:rFonts w:eastAsiaTheme="minorEastAsia" w:cs="Times New Roman"/>
                      <w:b/>
                      <w:strike/>
                      <w:sz w:val="20"/>
                      <w:szCs w:val="20"/>
                    </w:rPr>
                    <w:t>від 10 000 001 грн до 200 000 000 грн</w:t>
                  </w:r>
                </w:p>
              </w:tc>
              <w:tc>
                <w:tcPr>
                  <w:tcW w:w="2730" w:type="dxa"/>
                  <w:tcBorders>
                    <w:left w:val="single" w:sz="4" w:space="0" w:color="auto"/>
                    <w:right w:val="single" w:sz="4" w:space="0" w:color="auto"/>
                  </w:tcBorders>
                </w:tcPr>
                <w:p w14:paraId="0999036D" w14:textId="77777777" w:rsidR="00695663" w:rsidRPr="00AF3DE8" w:rsidRDefault="00695663" w:rsidP="000A67F8">
                  <w:pPr>
                    <w:pStyle w:val="rvps2"/>
                    <w:spacing w:before="0" w:beforeAutospacing="0" w:after="0" w:afterAutospacing="0"/>
                    <w:jc w:val="center"/>
                    <w:rPr>
                      <w:rFonts w:eastAsiaTheme="minorEastAsia" w:cs="Times New Roman"/>
                      <w:b/>
                      <w:strike/>
                      <w:sz w:val="20"/>
                      <w:szCs w:val="20"/>
                    </w:rPr>
                  </w:pPr>
                  <w:r w:rsidRPr="00AF3DE8">
                    <w:rPr>
                      <w:rFonts w:eastAsiaTheme="minorEastAsia" w:cs="Times New Roman"/>
                      <w:b/>
                      <w:strike/>
                      <w:sz w:val="20"/>
                      <w:szCs w:val="20"/>
                    </w:rPr>
                    <w:t>1.4</w:t>
                  </w:r>
                </w:p>
              </w:tc>
            </w:tr>
            <w:tr w:rsidR="00695663" w:rsidRPr="00AF3DE8" w14:paraId="7DEEE7E0" w14:textId="77777777" w:rsidTr="0068691C">
              <w:trPr>
                <w:trHeight w:val="20"/>
              </w:trPr>
              <w:tc>
                <w:tcPr>
                  <w:tcW w:w="7056" w:type="dxa"/>
                  <w:tcBorders>
                    <w:left w:val="single" w:sz="4" w:space="0" w:color="auto"/>
                    <w:right w:val="single" w:sz="4" w:space="0" w:color="auto"/>
                  </w:tcBorders>
                </w:tcPr>
                <w:p w14:paraId="042C2979" w14:textId="77777777" w:rsidR="00695663" w:rsidRPr="00AF3DE8" w:rsidRDefault="00695663" w:rsidP="000A67F8">
                  <w:pPr>
                    <w:pStyle w:val="rvps2"/>
                    <w:spacing w:before="0" w:beforeAutospacing="0" w:after="0" w:afterAutospacing="0"/>
                    <w:ind w:hanging="26"/>
                    <w:rPr>
                      <w:rFonts w:eastAsiaTheme="minorEastAsia" w:cs="Times New Roman"/>
                      <w:b/>
                      <w:strike/>
                      <w:sz w:val="20"/>
                      <w:szCs w:val="20"/>
                    </w:rPr>
                  </w:pPr>
                  <w:r w:rsidRPr="00AF3DE8">
                    <w:rPr>
                      <w:rFonts w:eastAsiaTheme="minorEastAsia" w:cs="Times New Roman"/>
                      <w:b/>
                      <w:strike/>
                      <w:sz w:val="20"/>
                      <w:szCs w:val="20"/>
                    </w:rPr>
                    <w:t>від 200 000 001 грн до 400 000 000 грн</w:t>
                  </w:r>
                </w:p>
              </w:tc>
              <w:tc>
                <w:tcPr>
                  <w:tcW w:w="2730" w:type="dxa"/>
                  <w:tcBorders>
                    <w:left w:val="single" w:sz="4" w:space="0" w:color="auto"/>
                    <w:right w:val="single" w:sz="4" w:space="0" w:color="auto"/>
                  </w:tcBorders>
                </w:tcPr>
                <w:p w14:paraId="2D3FA6CE" w14:textId="77777777" w:rsidR="00695663" w:rsidRPr="00AF3DE8" w:rsidRDefault="00695663" w:rsidP="000A67F8">
                  <w:pPr>
                    <w:pStyle w:val="rvps2"/>
                    <w:spacing w:before="0" w:beforeAutospacing="0" w:after="0" w:afterAutospacing="0"/>
                    <w:jc w:val="center"/>
                    <w:rPr>
                      <w:rFonts w:eastAsiaTheme="minorEastAsia" w:cs="Times New Roman"/>
                      <w:b/>
                      <w:strike/>
                      <w:sz w:val="20"/>
                      <w:szCs w:val="20"/>
                    </w:rPr>
                  </w:pPr>
                  <w:r w:rsidRPr="00AF3DE8">
                    <w:rPr>
                      <w:rFonts w:eastAsiaTheme="minorEastAsia" w:cs="Times New Roman"/>
                      <w:b/>
                      <w:strike/>
                      <w:sz w:val="20"/>
                      <w:szCs w:val="20"/>
                    </w:rPr>
                    <w:t>1.5</w:t>
                  </w:r>
                </w:p>
              </w:tc>
            </w:tr>
            <w:tr w:rsidR="00695663" w:rsidRPr="00AF3DE8" w14:paraId="5A24A183" w14:textId="77777777" w:rsidTr="0068691C">
              <w:trPr>
                <w:trHeight w:val="20"/>
              </w:trPr>
              <w:tc>
                <w:tcPr>
                  <w:tcW w:w="7056" w:type="dxa"/>
                  <w:tcBorders>
                    <w:left w:val="single" w:sz="4" w:space="0" w:color="auto"/>
                    <w:right w:val="single" w:sz="4" w:space="0" w:color="auto"/>
                  </w:tcBorders>
                </w:tcPr>
                <w:p w14:paraId="514281AC" w14:textId="77777777" w:rsidR="00695663" w:rsidRPr="00AF3DE8" w:rsidRDefault="00695663" w:rsidP="000A67F8">
                  <w:pPr>
                    <w:pStyle w:val="rvps2"/>
                    <w:spacing w:before="0" w:beforeAutospacing="0" w:after="0" w:afterAutospacing="0"/>
                    <w:ind w:hanging="26"/>
                    <w:rPr>
                      <w:rFonts w:eastAsiaTheme="minorEastAsia" w:cs="Times New Roman"/>
                      <w:b/>
                      <w:strike/>
                      <w:sz w:val="20"/>
                      <w:szCs w:val="20"/>
                    </w:rPr>
                  </w:pPr>
                  <w:r w:rsidRPr="00AF3DE8">
                    <w:rPr>
                      <w:rFonts w:eastAsiaTheme="minorEastAsia" w:cs="Times New Roman"/>
                      <w:b/>
                      <w:strike/>
                      <w:sz w:val="20"/>
                      <w:szCs w:val="20"/>
                    </w:rPr>
                    <w:t>від 400 000 001 грн до 600 000 000 грн</w:t>
                  </w:r>
                </w:p>
              </w:tc>
              <w:tc>
                <w:tcPr>
                  <w:tcW w:w="2730" w:type="dxa"/>
                  <w:tcBorders>
                    <w:left w:val="single" w:sz="4" w:space="0" w:color="auto"/>
                    <w:right w:val="single" w:sz="4" w:space="0" w:color="auto"/>
                  </w:tcBorders>
                </w:tcPr>
                <w:p w14:paraId="7F7582B7" w14:textId="77777777" w:rsidR="00695663" w:rsidRPr="00AF3DE8" w:rsidRDefault="00695663" w:rsidP="000A67F8">
                  <w:pPr>
                    <w:pStyle w:val="rvps2"/>
                    <w:spacing w:before="0" w:beforeAutospacing="0" w:after="0" w:afterAutospacing="0"/>
                    <w:jc w:val="center"/>
                    <w:rPr>
                      <w:rFonts w:eastAsiaTheme="minorEastAsia" w:cs="Times New Roman"/>
                      <w:b/>
                      <w:strike/>
                      <w:sz w:val="20"/>
                      <w:szCs w:val="20"/>
                    </w:rPr>
                  </w:pPr>
                  <w:r w:rsidRPr="00AF3DE8">
                    <w:rPr>
                      <w:rFonts w:eastAsiaTheme="minorEastAsia" w:cs="Times New Roman"/>
                      <w:b/>
                      <w:strike/>
                      <w:sz w:val="20"/>
                      <w:szCs w:val="20"/>
                    </w:rPr>
                    <w:t>1.6</w:t>
                  </w:r>
                </w:p>
              </w:tc>
            </w:tr>
            <w:tr w:rsidR="00695663" w:rsidRPr="00AF3DE8" w14:paraId="4A556ACF" w14:textId="77777777" w:rsidTr="0068691C">
              <w:trPr>
                <w:trHeight w:val="20"/>
              </w:trPr>
              <w:tc>
                <w:tcPr>
                  <w:tcW w:w="7056" w:type="dxa"/>
                  <w:tcBorders>
                    <w:left w:val="single" w:sz="4" w:space="0" w:color="auto"/>
                    <w:right w:val="single" w:sz="4" w:space="0" w:color="auto"/>
                  </w:tcBorders>
                </w:tcPr>
                <w:p w14:paraId="4A550252" w14:textId="77777777" w:rsidR="00695663" w:rsidRPr="00AF3DE8" w:rsidRDefault="00695663" w:rsidP="000A67F8">
                  <w:pPr>
                    <w:pStyle w:val="rvps2"/>
                    <w:spacing w:before="0" w:beforeAutospacing="0" w:after="0" w:afterAutospacing="0"/>
                    <w:ind w:hanging="26"/>
                    <w:rPr>
                      <w:rFonts w:eastAsiaTheme="minorEastAsia" w:cs="Times New Roman"/>
                      <w:b/>
                      <w:strike/>
                      <w:sz w:val="20"/>
                      <w:szCs w:val="20"/>
                    </w:rPr>
                  </w:pPr>
                  <w:r w:rsidRPr="00AF3DE8">
                    <w:rPr>
                      <w:rFonts w:eastAsiaTheme="minorEastAsia" w:cs="Times New Roman"/>
                      <w:b/>
                      <w:strike/>
                      <w:sz w:val="20"/>
                      <w:szCs w:val="20"/>
                    </w:rPr>
                    <w:lastRenderedPageBreak/>
                    <w:t>від 600 000 001 грн до 1 000 000 000 грн</w:t>
                  </w:r>
                </w:p>
              </w:tc>
              <w:tc>
                <w:tcPr>
                  <w:tcW w:w="2730" w:type="dxa"/>
                  <w:tcBorders>
                    <w:left w:val="single" w:sz="4" w:space="0" w:color="auto"/>
                    <w:right w:val="single" w:sz="4" w:space="0" w:color="auto"/>
                  </w:tcBorders>
                </w:tcPr>
                <w:p w14:paraId="3A46D490" w14:textId="77777777" w:rsidR="00695663" w:rsidRPr="00AF3DE8" w:rsidRDefault="00695663" w:rsidP="000A67F8">
                  <w:pPr>
                    <w:pStyle w:val="rvps2"/>
                    <w:spacing w:before="0" w:beforeAutospacing="0" w:after="0" w:afterAutospacing="0"/>
                    <w:jc w:val="center"/>
                    <w:rPr>
                      <w:rFonts w:eastAsiaTheme="minorEastAsia" w:cs="Times New Roman"/>
                      <w:b/>
                      <w:strike/>
                      <w:sz w:val="20"/>
                      <w:szCs w:val="20"/>
                    </w:rPr>
                  </w:pPr>
                  <w:r w:rsidRPr="00AF3DE8">
                    <w:rPr>
                      <w:rFonts w:eastAsiaTheme="minorEastAsia" w:cs="Times New Roman"/>
                      <w:b/>
                      <w:strike/>
                      <w:sz w:val="20"/>
                      <w:szCs w:val="20"/>
                    </w:rPr>
                    <w:t>1.7</w:t>
                  </w:r>
                </w:p>
              </w:tc>
            </w:tr>
            <w:tr w:rsidR="00695663" w:rsidRPr="00AF3DE8" w14:paraId="31F53A7E" w14:textId="77777777" w:rsidTr="0068691C">
              <w:trPr>
                <w:trHeight w:val="20"/>
              </w:trPr>
              <w:tc>
                <w:tcPr>
                  <w:tcW w:w="7056" w:type="dxa"/>
                  <w:tcBorders>
                    <w:left w:val="single" w:sz="4" w:space="0" w:color="auto"/>
                    <w:right w:val="single" w:sz="4" w:space="0" w:color="auto"/>
                  </w:tcBorders>
                </w:tcPr>
                <w:p w14:paraId="49EF6083" w14:textId="77777777" w:rsidR="00695663" w:rsidRPr="00AF3DE8" w:rsidRDefault="00695663" w:rsidP="000A67F8">
                  <w:pPr>
                    <w:pStyle w:val="rvps2"/>
                    <w:spacing w:before="0" w:beforeAutospacing="0" w:after="0" w:afterAutospacing="0"/>
                    <w:ind w:hanging="26"/>
                    <w:rPr>
                      <w:rFonts w:eastAsiaTheme="minorEastAsia" w:cs="Times New Roman"/>
                      <w:b/>
                      <w:strike/>
                      <w:sz w:val="20"/>
                      <w:szCs w:val="20"/>
                    </w:rPr>
                  </w:pPr>
                  <w:r w:rsidRPr="00AF3DE8">
                    <w:rPr>
                      <w:rFonts w:eastAsiaTheme="minorEastAsia" w:cs="Times New Roman"/>
                      <w:b/>
                      <w:strike/>
                      <w:sz w:val="20"/>
                      <w:szCs w:val="20"/>
                    </w:rPr>
                    <w:t>від 1 000 000 001 грн до 5 000 000 000 грн</w:t>
                  </w:r>
                </w:p>
              </w:tc>
              <w:tc>
                <w:tcPr>
                  <w:tcW w:w="2730" w:type="dxa"/>
                  <w:tcBorders>
                    <w:left w:val="single" w:sz="4" w:space="0" w:color="auto"/>
                    <w:right w:val="single" w:sz="4" w:space="0" w:color="auto"/>
                  </w:tcBorders>
                </w:tcPr>
                <w:p w14:paraId="7F566F35" w14:textId="77777777" w:rsidR="00695663" w:rsidRPr="00AF3DE8" w:rsidRDefault="00695663" w:rsidP="000A67F8">
                  <w:pPr>
                    <w:pStyle w:val="rvps2"/>
                    <w:spacing w:before="0" w:beforeAutospacing="0" w:after="0" w:afterAutospacing="0"/>
                    <w:jc w:val="center"/>
                    <w:rPr>
                      <w:rFonts w:eastAsiaTheme="minorEastAsia" w:cs="Times New Roman"/>
                      <w:b/>
                      <w:strike/>
                      <w:sz w:val="20"/>
                      <w:szCs w:val="20"/>
                    </w:rPr>
                  </w:pPr>
                  <w:r w:rsidRPr="00AF3DE8">
                    <w:rPr>
                      <w:rFonts w:eastAsiaTheme="minorEastAsia" w:cs="Times New Roman"/>
                      <w:b/>
                      <w:strike/>
                      <w:sz w:val="20"/>
                      <w:szCs w:val="20"/>
                    </w:rPr>
                    <w:t>1.8</w:t>
                  </w:r>
                </w:p>
              </w:tc>
            </w:tr>
            <w:tr w:rsidR="00695663" w:rsidRPr="00AF3DE8" w14:paraId="7BC922B2" w14:textId="77777777" w:rsidTr="0068691C">
              <w:trPr>
                <w:trHeight w:val="20"/>
              </w:trPr>
              <w:tc>
                <w:tcPr>
                  <w:tcW w:w="7056" w:type="dxa"/>
                  <w:tcBorders>
                    <w:left w:val="single" w:sz="4" w:space="0" w:color="auto"/>
                    <w:bottom w:val="single" w:sz="4" w:space="0" w:color="auto"/>
                    <w:right w:val="single" w:sz="4" w:space="0" w:color="auto"/>
                  </w:tcBorders>
                </w:tcPr>
                <w:p w14:paraId="27D1BF87" w14:textId="77777777" w:rsidR="00695663" w:rsidRPr="00AF3DE8" w:rsidRDefault="00695663" w:rsidP="000A67F8">
                  <w:pPr>
                    <w:pStyle w:val="rvps2"/>
                    <w:spacing w:before="0" w:beforeAutospacing="0" w:after="0" w:afterAutospacing="0"/>
                    <w:ind w:hanging="26"/>
                    <w:rPr>
                      <w:rFonts w:eastAsiaTheme="minorEastAsia" w:cs="Times New Roman"/>
                      <w:b/>
                      <w:strike/>
                      <w:sz w:val="20"/>
                      <w:szCs w:val="20"/>
                    </w:rPr>
                  </w:pPr>
                  <w:r w:rsidRPr="00AF3DE8">
                    <w:rPr>
                      <w:rFonts w:eastAsiaTheme="minorEastAsia" w:cs="Times New Roman"/>
                      <w:b/>
                      <w:strike/>
                      <w:sz w:val="20"/>
                      <w:szCs w:val="20"/>
                    </w:rPr>
                    <w:t>від 5 000 000 001 грн до 9 000 000 000 грн</w:t>
                  </w:r>
                </w:p>
              </w:tc>
              <w:tc>
                <w:tcPr>
                  <w:tcW w:w="2730" w:type="dxa"/>
                  <w:tcBorders>
                    <w:left w:val="single" w:sz="4" w:space="0" w:color="auto"/>
                    <w:bottom w:val="single" w:sz="4" w:space="0" w:color="auto"/>
                    <w:right w:val="single" w:sz="4" w:space="0" w:color="auto"/>
                  </w:tcBorders>
                </w:tcPr>
                <w:p w14:paraId="34AD6A05" w14:textId="77777777" w:rsidR="00695663" w:rsidRPr="00AF3DE8" w:rsidRDefault="00695663" w:rsidP="000A67F8">
                  <w:pPr>
                    <w:pStyle w:val="rvps2"/>
                    <w:spacing w:before="0" w:beforeAutospacing="0" w:after="0" w:afterAutospacing="0"/>
                    <w:jc w:val="center"/>
                    <w:rPr>
                      <w:rFonts w:eastAsiaTheme="minorEastAsia" w:cs="Times New Roman"/>
                      <w:b/>
                      <w:strike/>
                      <w:sz w:val="20"/>
                      <w:szCs w:val="20"/>
                    </w:rPr>
                  </w:pPr>
                  <w:r w:rsidRPr="00AF3DE8">
                    <w:rPr>
                      <w:rFonts w:eastAsiaTheme="minorEastAsia" w:cs="Times New Roman"/>
                      <w:b/>
                      <w:strike/>
                      <w:sz w:val="20"/>
                      <w:szCs w:val="20"/>
                    </w:rPr>
                    <w:t>1.9</w:t>
                  </w:r>
                </w:p>
              </w:tc>
            </w:tr>
            <w:tr w:rsidR="00695663" w:rsidRPr="00AF3DE8" w14:paraId="40337904" w14:textId="77777777" w:rsidTr="0068691C">
              <w:trPr>
                <w:trHeight w:val="20"/>
              </w:trPr>
              <w:tc>
                <w:tcPr>
                  <w:tcW w:w="7056" w:type="dxa"/>
                  <w:tcBorders>
                    <w:top w:val="single" w:sz="4" w:space="0" w:color="auto"/>
                    <w:left w:val="single" w:sz="4" w:space="0" w:color="auto"/>
                    <w:bottom w:val="single" w:sz="4" w:space="0" w:color="auto"/>
                    <w:right w:val="single" w:sz="4" w:space="0" w:color="auto"/>
                  </w:tcBorders>
                </w:tcPr>
                <w:p w14:paraId="6E45018B" w14:textId="77777777" w:rsidR="00695663" w:rsidRPr="00AF3DE8" w:rsidRDefault="00695663" w:rsidP="000A67F8">
                  <w:pPr>
                    <w:pStyle w:val="rvps2"/>
                    <w:spacing w:before="0" w:beforeAutospacing="0" w:after="0" w:afterAutospacing="0"/>
                    <w:ind w:hanging="26"/>
                    <w:rPr>
                      <w:rFonts w:eastAsiaTheme="minorEastAsia" w:cs="Times New Roman"/>
                      <w:b/>
                      <w:strike/>
                      <w:sz w:val="20"/>
                      <w:szCs w:val="20"/>
                    </w:rPr>
                  </w:pPr>
                  <w:r w:rsidRPr="00AF3DE8">
                    <w:rPr>
                      <w:rFonts w:eastAsiaTheme="minorEastAsia" w:cs="Times New Roman"/>
                      <w:b/>
                      <w:strike/>
                      <w:sz w:val="20"/>
                      <w:szCs w:val="20"/>
                    </w:rPr>
                    <w:t>понад 9 000 000 000 грн</w:t>
                  </w:r>
                </w:p>
              </w:tc>
              <w:tc>
                <w:tcPr>
                  <w:tcW w:w="2730" w:type="dxa"/>
                  <w:tcBorders>
                    <w:top w:val="single" w:sz="4" w:space="0" w:color="auto"/>
                    <w:left w:val="single" w:sz="4" w:space="0" w:color="auto"/>
                    <w:bottom w:val="single" w:sz="4" w:space="0" w:color="auto"/>
                    <w:right w:val="single" w:sz="4" w:space="0" w:color="auto"/>
                  </w:tcBorders>
                </w:tcPr>
                <w:p w14:paraId="68592D80" w14:textId="77777777" w:rsidR="00695663" w:rsidRPr="00AF3DE8" w:rsidRDefault="00695663" w:rsidP="000A67F8">
                  <w:pPr>
                    <w:pStyle w:val="rvps2"/>
                    <w:spacing w:before="0" w:beforeAutospacing="0" w:after="0" w:afterAutospacing="0"/>
                    <w:jc w:val="center"/>
                    <w:rPr>
                      <w:rFonts w:eastAsiaTheme="minorEastAsia" w:cs="Times New Roman"/>
                      <w:b/>
                      <w:strike/>
                      <w:sz w:val="20"/>
                      <w:szCs w:val="20"/>
                    </w:rPr>
                  </w:pPr>
                  <w:r w:rsidRPr="00AF3DE8">
                    <w:rPr>
                      <w:rFonts w:eastAsiaTheme="minorEastAsia" w:cs="Times New Roman"/>
                      <w:b/>
                      <w:strike/>
                      <w:sz w:val="20"/>
                      <w:szCs w:val="20"/>
                    </w:rPr>
                    <w:t>2</w:t>
                  </w:r>
                </w:p>
              </w:tc>
            </w:tr>
          </w:tbl>
          <w:p w14:paraId="11B66F6A" w14:textId="77777777" w:rsidR="00695663" w:rsidRPr="00AF3DE8" w:rsidRDefault="00695663" w:rsidP="000A67F8">
            <w:pPr>
              <w:pStyle w:val="a7"/>
              <w:spacing w:after="0"/>
              <w:ind w:left="1351"/>
              <w:jc w:val="both"/>
              <w:rPr>
                <w:rFonts w:ascii="Times New Roman" w:hAnsi="Times New Roman" w:cs="Times New Roman"/>
                <w:color w:val="000000"/>
                <w:sz w:val="20"/>
                <w:szCs w:val="20"/>
                <w:lang w:val="uk-UA"/>
              </w:rPr>
            </w:pPr>
          </w:p>
          <w:tbl>
            <w:tblPr>
              <w:tblStyle w:val="af0"/>
              <w:tblW w:w="5074" w:type="dxa"/>
              <w:tblBorders>
                <w:top w:val="none" w:sz="0" w:space="0" w:color="auto"/>
                <w:left w:val="none" w:sz="0" w:space="0" w:color="auto"/>
                <w:bottom w:val="none" w:sz="0" w:space="0" w:color="auto"/>
                <w:right w:val="none" w:sz="0" w:space="0" w:color="auto"/>
                <w:insideV w:val="none" w:sz="0" w:space="0" w:color="auto"/>
              </w:tblBorders>
              <w:tblCellMar>
                <w:left w:w="58" w:type="dxa"/>
                <w:right w:w="58" w:type="dxa"/>
              </w:tblCellMar>
              <w:tblLook w:val="04A0" w:firstRow="1" w:lastRow="0" w:firstColumn="1" w:lastColumn="0" w:noHBand="0" w:noVBand="1"/>
            </w:tblPr>
            <w:tblGrid>
              <w:gridCol w:w="3629"/>
              <w:gridCol w:w="1445"/>
            </w:tblGrid>
            <w:tr w:rsidR="00695663" w:rsidRPr="00AF3DE8" w14:paraId="635AA053" w14:textId="77777777" w:rsidTr="0068691C">
              <w:trPr>
                <w:trHeight w:val="20"/>
                <w:tblHeader/>
              </w:trPr>
              <w:tc>
                <w:tcPr>
                  <w:tcW w:w="3629" w:type="dxa"/>
                  <w:tcBorders>
                    <w:top w:val="single" w:sz="4" w:space="0" w:color="auto"/>
                    <w:left w:val="single" w:sz="4" w:space="0" w:color="auto"/>
                    <w:bottom w:val="single" w:sz="4" w:space="0" w:color="auto"/>
                    <w:right w:val="single" w:sz="4" w:space="0" w:color="auto"/>
                  </w:tcBorders>
                </w:tcPr>
                <w:p w14:paraId="1EDCEAA2" w14:textId="77777777" w:rsidR="00695663" w:rsidRPr="00AF3DE8" w:rsidRDefault="00695663" w:rsidP="000A67F8">
                  <w:pPr>
                    <w:pStyle w:val="rvps2"/>
                    <w:spacing w:before="0" w:beforeAutospacing="0" w:after="0" w:afterAutospacing="0"/>
                    <w:ind w:hanging="16"/>
                    <w:jc w:val="center"/>
                    <w:rPr>
                      <w:rFonts w:eastAsiaTheme="minorEastAsia" w:cs="Times New Roman"/>
                      <w:b/>
                      <w:sz w:val="20"/>
                      <w:szCs w:val="20"/>
                    </w:rPr>
                  </w:pPr>
                  <w:r w:rsidRPr="00AF3DE8">
                    <w:rPr>
                      <w:rFonts w:eastAsiaTheme="minorEastAsia" w:cs="Times New Roman"/>
                      <w:b/>
                      <w:sz w:val="20"/>
                      <w:szCs w:val="20"/>
                    </w:rPr>
                    <w:t>Розмір завданої шкоди / отриманої додаткової вигоди</w:t>
                  </w:r>
                </w:p>
              </w:tc>
              <w:tc>
                <w:tcPr>
                  <w:tcW w:w="1445" w:type="dxa"/>
                  <w:tcBorders>
                    <w:top w:val="single" w:sz="4" w:space="0" w:color="auto"/>
                    <w:left w:val="single" w:sz="4" w:space="0" w:color="auto"/>
                    <w:bottom w:val="single" w:sz="4" w:space="0" w:color="auto"/>
                    <w:right w:val="single" w:sz="4" w:space="0" w:color="auto"/>
                  </w:tcBorders>
                </w:tcPr>
                <w:p w14:paraId="1C221A60" w14:textId="77777777" w:rsidR="00695663" w:rsidRPr="00AF3DE8" w:rsidRDefault="00695663" w:rsidP="000A67F8">
                  <w:pPr>
                    <w:pStyle w:val="rvps2"/>
                    <w:spacing w:before="0" w:beforeAutospacing="0" w:after="0" w:afterAutospacing="0"/>
                    <w:jc w:val="center"/>
                    <w:rPr>
                      <w:rFonts w:eastAsiaTheme="minorEastAsia" w:cs="Times New Roman"/>
                      <w:b/>
                      <w:sz w:val="20"/>
                      <w:szCs w:val="20"/>
                    </w:rPr>
                  </w:pPr>
                  <w:r w:rsidRPr="00AF3DE8">
                    <w:rPr>
                      <w:rFonts w:eastAsiaTheme="minorEastAsia" w:cs="Times New Roman"/>
                      <w:b/>
                      <w:sz w:val="20"/>
                      <w:szCs w:val="20"/>
                    </w:rPr>
                    <w:t>Коефіцієнт</w:t>
                  </w:r>
                </w:p>
              </w:tc>
            </w:tr>
            <w:tr w:rsidR="00695663" w:rsidRPr="00AF3DE8" w14:paraId="3B0A763E" w14:textId="77777777" w:rsidTr="0068691C">
              <w:trPr>
                <w:trHeight w:val="20"/>
              </w:trPr>
              <w:tc>
                <w:tcPr>
                  <w:tcW w:w="3629" w:type="dxa"/>
                  <w:tcBorders>
                    <w:left w:val="single" w:sz="4" w:space="0" w:color="auto"/>
                    <w:right w:val="single" w:sz="4" w:space="0" w:color="auto"/>
                  </w:tcBorders>
                </w:tcPr>
                <w:p w14:paraId="26C58CFC" w14:textId="77777777" w:rsidR="00695663" w:rsidRPr="00AF3DE8" w:rsidRDefault="00695663" w:rsidP="000A67F8">
                  <w:pPr>
                    <w:pStyle w:val="rvps2"/>
                    <w:spacing w:before="0" w:beforeAutospacing="0" w:after="0" w:afterAutospacing="0"/>
                    <w:rPr>
                      <w:rFonts w:eastAsiaTheme="minorEastAsia" w:cs="Times New Roman"/>
                      <w:b/>
                      <w:sz w:val="20"/>
                      <w:szCs w:val="20"/>
                    </w:rPr>
                  </w:pPr>
                  <w:r w:rsidRPr="00AF3DE8">
                    <w:rPr>
                      <w:rFonts w:eastAsiaTheme="minorEastAsia" w:cs="Times New Roman"/>
                      <w:b/>
                      <w:sz w:val="20"/>
                      <w:szCs w:val="20"/>
                    </w:rPr>
                    <w:t>від 1 грн до 1 000 000 грн</w:t>
                  </w:r>
                </w:p>
              </w:tc>
              <w:tc>
                <w:tcPr>
                  <w:tcW w:w="1445" w:type="dxa"/>
                  <w:tcBorders>
                    <w:left w:val="single" w:sz="4" w:space="0" w:color="auto"/>
                    <w:right w:val="single" w:sz="4" w:space="0" w:color="auto"/>
                  </w:tcBorders>
                </w:tcPr>
                <w:p w14:paraId="03BE6A8E" w14:textId="77777777" w:rsidR="00695663" w:rsidRPr="00AF3DE8" w:rsidRDefault="00695663" w:rsidP="000A67F8">
                  <w:pPr>
                    <w:pStyle w:val="rvps2"/>
                    <w:spacing w:before="0" w:beforeAutospacing="0" w:after="0" w:afterAutospacing="0"/>
                    <w:jc w:val="center"/>
                    <w:rPr>
                      <w:rFonts w:eastAsiaTheme="minorEastAsia" w:cs="Times New Roman"/>
                      <w:b/>
                      <w:sz w:val="20"/>
                      <w:szCs w:val="20"/>
                    </w:rPr>
                  </w:pPr>
                  <w:r w:rsidRPr="00AF3DE8">
                    <w:rPr>
                      <w:rFonts w:eastAsiaTheme="minorEastAsia" w:cs="Times New Roman"/>
                      <w:b/>
                      <w:sz w:val="20"/>
                      <w:szCs w:val="20"/>
                    </w:rPr>
                    <w:t>1</w:t>
                  </w:r>
                </w:p>
              </w:tc>
            </w:tr>
            <w:tr w:rsidR="00695663" w:rsidRPr="00AF3DE8" w14:paraId="5725AA76" w14:textId="77777777" w:rsidTr="0068691C">
              <w:trPr>
                <w:trHeight w:val="20"/>
              </w:trPr>
              <w:tc>
                <w:tcPr>
                  <w:tcW w:w="3629" w:type="dxa"/>
                  <w:tcBorders>
                    <w:left w:val="single" w:sz="4" w:space="0" w:color="auto"/>
                    <w:right w:val="single" w:sz="4" w:space="0" w:color="auto"/>
                  </w:tcBorders>
                </w:tcPr>
                <w:p w14:paraId="1B670C41" w14:textId="77777777" w:rsidR="00695663" w:rsidRPr="00AF3DE8" w:rsidRDefault="00695663" w:rsidP="000A67F8">
                  <w:pPr>
                    <w:pStyle w:val="rvps2"/>
                    <w:spacing w:before="0" w:beforeAutospacing="0" w:after="0" w:afterAutospacing="0"/>
                    <w:rPr>
                      <w:rFonts w:eastAsiaTheme="minorEastAsia" w:cs="Times New Roman"/>
                      <w:b/>
                      <w:sz w:val="20"/>
                      <w:szCs w:val="20"/>
                    </w:rPr>
                  </w:pPr>
                  <w:r w:rsidRPr="00AF3DE8">
                    <w:rPr>
                      <w:rFonts w:eastAsiaTheme="minorEastAsia" w:cs="Times New Roman"/>
                      <w:b/>
                      <w:sz w:val="20"/>
                      <w:szCs w:val="20"/>
                    </w:rPr>
                    <w:t>від 1 000 001 грн до 10 000 000 грн</w:t>
                  </w:r>
                </w:p>
              </w:tc>
              <w:tc>
                <w:tcPr>
                  <w:tcW w:w="1445" w:type="dxa"/>
                  <w:tcBorders>
                    <w:left w:val="single" w:sz="4" w:space="0" w:color="auto"/>
                    <w:right w:val="single" w:sz="4" w:space="0" w:color="auto"/>
                  </w:tcBorders>
                </w:tcPr>
                <w:p w14:paraId="5B4DEA62" w14:textId="77777777" w:rsidR="00695663" w:rsidRPr="00AF3DE8" w:rsidRDefault="00695663" w:rsidP="000A67F8">
                  <w:pPr>
                    <w:pStyle w:val="rvps2"/>
                    <w:spacing w:before="0" w:beforeAutospacing="0" w:after="0" w:afterAutospacing="0"/>
                    <w:jc w:val="center"/>
                    <w:rPr>
                      <w:rFonts w:eastAsiaTheme="minorEastAsia" w:cs="Times New Roman"/>
                      <w:b/>
                      <w:sz w:val="20"/>
                      <w:szCs w:val="20"/>
                    </w:rPr>
                  </w:pPr>
                  <w:r w:rsidRPr="00AF3DE8">
                    <w:rPr>
                      <w:rFonts w:eastAsiaTheme="minorEastAsia" w:cs="Times New Roman"/>
                      <w:b/>
                      <w:sz w:val="20"/>
                      <w:szCs w:val="20"/>
                    </w:rPr>
                    <w:t>1.1</w:t>
                  </w:r>
                </w:p>
              </w:tc>
            </w:tr>
            <w:tr w:rsidR="00695663" w:rsidRPr="00AF3DE8" w14:paraId="6E65F0C0" w14:textId="77777777" w:rsidTr="0068691C">
              <w:trPr>
                <w:trHeight w:val="20"/>
              </w:trPr>
              <w:tc>
                <w:tcPr>
                  <w:tcW w:w="3629" w:type="dxa"/>
                  <w:tcBorders>
                    <w:left w:val="single" w:sz="4" w:space="0" w:color="auto"/>
                    <w:right w:val="single" w:sz="4" w:space="0" w:color="auto"/>
                  </w:tcBorders>
                </w:tcPr>
                <w:p w14:paraId="5B094A2E" w14:textId="77777777" w:rsidR="00695663" w:rsidRPr="00AF3DE8" w:rsidRDefault="00695663" w:rsidP="000A67F8">
                  <w:pPr>
                    <w:pStyle w:val="rvps2"/>
                    <w:spacing w:before="0" w:beforeAutospacing="0" w:after="0" w:afterAutospacing="0"/>
                    <w:rPr>
                      <w:rFonts w:eastAsiaTheme="minorEastAsia" w:cs="Times New Roman"/>
                      <w:b/>
                      <w:sz w:val="20"/>
                      <w:szCs w:val="20"/>
                    </w:rPr>
                  </w:pPr>
                  <w:r w:rsidRPr="00AF3DE8">
                    <w:rPr>
                      <w:rFonts w:eastAsiaTheme="minorEastAsia" w:cs="Times New Roman"/>
                      <w:b/>
                      <w:sz w:val="20"/>
                      <w:szCs w:val="20"/>
                    </w:rPr>
                    <w:t>від 10 000 001 грн до 50 000 000 грн</w:t>
                  </w:r>
                </w:p>
              </w:tc>
              <w:tc>
                <w:tcPr>
                  <w:tcW w:w="1445" w:type="dxa"/>
                  <w:tcBorders>
                    <w:left w:val="single" w:sz="4" w:space="0" w:color="auto"/>
                    <w:right w:val="single" w:sz="4" w:space="0" w:color="auto"/>
                  </w:tcBorders>
                </w:tcPr>
                <w:p w14:paraId="0E6FB456" w14:textId="77777777" w:rsidR="00695663" w:rsidRPr="00AF3DE8" w:rsidRDefault="00695663" w:rsidP="000A67F8">
                  <w:pPr>
                    <w:pStyle w:val="rvps2"/>
                    <w:spacing w:before="0" w:beforeAutospacing="0" w:after="0" w:afterAutospacing="0"/>
                    <w:jc w:val="center"/>
                    <w:rPr>
                      <w:rFonts w:eastAsiaTheme="minorEastAsia" w:cs="Times New Roman"/>
                      <w:b/>
                      <w:sz w:val="20"/>
                      <w:szCs w:val="20"/>
                    </w:rPr>
                  </w:pPr>
                  <w:r w:rsidRPr="00AF3DE8">
                    <w:rPr>
                      <w:rFonts w:eastAsiaTheme="minorEastAsia" w:cs="Times New Roman"/>
                      <w:b/>
                      <w:sz w:val="20"/>
                      <w:szCs w:val="20"/>
                    </w:rPr>
                    <w:t>1.2</w:t>
                  </w:r>
                </w:p>
              </w:tc>
            </w:tr>
            <w:tr w:rsidR="00695663" w:rsidRPr="00AF3DE8" w14:paraId="39101619" w14:textId="77777777" w:rsidTr="0068691C">
              <w:trPr>
                <w:trHeight w:val="20"/>
              </w:trPr>
              <w:tc>
                <w:tcPr>
                  <w:tcW w:w="3629" w:type="dxa"/>
                  <w:tcBorders>
                    <w:left w:val="single" w:sz="4" w:space="0" w:color="auto"/>
                    <w:right w:val="single" w:sz="4" w:space="0" w:color="auto"/>
                  </w:tcBorders>
                </w:tcPr>
                <w:p w14:paraId="57D1E7B7" w14:textId="77777777" w:rsidR="00695663" w:rsidRPr="00AF3DE8" w:rsidRDefault="00695663" w:rsidP="000A67F8">
                  <w:pPr>
                    <w:pStyle w:val="rvps2"/>
                    <w:spacing w:before="0" w:beforeAutospacing="0" w:after="0" w:afterAutospacing="0"/>
                    <w:rPr>
                      <w:rFonts w:eastAsiaTheme="minorEastAsia" w:cs="Times New Roman"/>
                      <w:b/>
                      <w:sz w:val="20"/>
                      <w:szCs w:val="20"/>
                    </w:rPr>
                  </w:pPr>
                  <w:r w:rsidRPr="00AF3DE8">
                    <w:rPr>
                      <w:rFonts w:eastAsiaTheme="minorEastAsia" w:cs="Times New Roman"/>
                      <w:b/>
                      <w:sz w:val="20"/>
                      <w:szCs w:val="20"/>
                    </w:rPr>
                    <w:t>від 50 000 001 грн до 100 000 000 грн</w:t>
                  </w:r>
                </w:p>
              </w:tc>
              <w:tc>
                <w:tcPr>
                  <w:tcW w:w="1445" w:type="dxa"/>
                  <w:tcBorders>
                    <w:left w:val="single" w:sz="4" w:space="0" w:color="auto"/>
                    <w:right w:val="single" w:sz="4" w:space="0" w:color="auto"/>
                  </w:tcBorders>
                </w:tcPr>
                <w:p w14:paraId="2AB33BF6" w14:textId="77777777" w:rsidR="00695663" w:rsidRPr="00AF3DE8" w:rsidRDefault="00695663" w:rsidP="000A67F8">
                  <w:pPr>
                    <w:pStyle w:val="rvps2"/>
                    <w:spacing w:before="0" w:beforeAutospacing="0" w:after="0" w:afterAutospacing="0"/>
                    <w:jc w:val="center"/>
                    <w:rPr>
                      <w:rFonts w:eastAsiaTheme="minorEastAsia" w:cs="Times New Roman"/>
                      <w:b/>
                      <w:sz w:val="20"/>
                      <w:szCs w:val="20"/>
                    </w:rPr>
                  </w:pPr>
                  <w:r w:rsidRPr="00AF3DE8">
                    <w:rPr>
                      <w:rFonts w:eastAsiaTheme="minorEastAsia" w:cs="Times New Roman"/>
                      <w:b/>
                      <w:sz w:val="20"/>
                      <w:szCs w:val="20"/>
                    </w:rPr>
                    <w:t>1.3</w:t>
                  </w:r>
                </w:p>
              </w:tc>
            </w:tr>
            <w:tr w:rsidR="00695663" w:rsidRPr="00AF3DE8" w14:paraId="45EF070A" w14:textId="77777777" w:rsidTr="0068691C">
              <w:trPr>
                <w:trHeight w:val="20"/>
              </w:trPr>
              <w:tc>
                <w:tcPr>
                  <w:tcW w:w="3629" w:type="dxa"/>
                  <w:tcBorders>
                    <w:left w:val="single" w:sz="4" w:space="0" w:color="auto"/>
                    <w:right w:val="single" w:sz="4" w:space="0" w:color="auto"/>
                  </w:tcBorders>
                </w:tcPr>
                <w:p w14:paraId="392C8CBB" w14:textId="77777777" w:rsidR="00695663" w:rsidRPr="00AF3DE8" w:rsidRDefault="00695663" w:rsidP="000A67F8">
                  <w:pPr>
                    <w:pStyle w:val="rvps2"/>
                    <w:spacing w:before="0" w:beforeAutospacing="0" w:after="0" w:afterAutospacing="0"/>
                    <w:rPr>
                      <w:rFonts w:eastAsiaTheme="minorEastAsia" w:cs="Times New Roman"/>
                      <w:b/>
                      <w:sz w:val="20"/>
                      <w:szCs w:val="20"/>
                    </w:rPr>
                  </w:pPr>
                  <w:r w:rsidRPr="00AF3DE8">
                    <w:rPr>
                      <w:rFonts w:eastAsiaTheme="minorEastAsia" w:cs="Times New Roman"/>
                      <w:b/>
                      <w:sz w:val="20"/>
                      <w:szCs w:val="20"/>
                    </w:rPr>
                    <w:t>від 100 000 001 грн до 200 000 000 грн</w:t>
                  </w:r>
                </w:p>
              </w:tc>
              <w:tc>
                <w:tcPr>
                  <w:tcW w:w="1445" w:type="dxa"/>
                  <w:tcBorders>
                    <w:left w:val="single" w:sz="4" w:space="0" w:color="auto"/>
                    <w:right w:val="single" w:sz="4" w:space="0" w:color="auto"/>
                  </w:tcBorders>
                </w:tcPr>
                <w:p w14:paraId="7D1FBEFE" w14:textId="77777777" w:rsidR="00695663" w:rsidRPr="00AF3DE8" w:rsidRDefault="00695663" w:rsidP="000A67F8">
                  <w:pPr>
                    <w:pStyle w:val="rvps2"/>
                    <w:spacing w:before="0" w:beforeAutospacing="0" w:after="0" w:afterAutospacing="0"/>
                    <w:jc w:val="center"/>
                    <w:rPr>
                      <w:rFonts w:eastAsiaTheme="minorEastAsia" w:cs="Times New Roman"/>
                      <w:b/>
                      <w:sz w:val="20"/>
                      <w:szCs w:val="20"/>
                    </w:rPr>
                  </w:pPr>
                  <w:r w:rsidRPr="00AF3DE8">
                    <w:rPr>
                      <w:rFonts w:eastAsiaTheme="minorEastAsia" w:cs="Times New Roman"/>
                      <w:b/>
                      <w:sz w:val="20"/>
                      <w:szCs w:val="20"/>
                    </w:rPr>
                    <w:t>1.4</w:t>
                  </w:r>
                </w:p>
              </w:tc>
            </w:tr>
            <w:tr w:rsidR="00695663" w:rsidRPr="00AF3DE8" w14:paraId="02D3DC1C" w14:textId="77777777" w:rsidTr="0068691C">
              <w:trPr>
                <w:trHeight w:val="20"/>
              </w:trPr>
              <w:tc>
                <w:tcPr>
                  <w:tcW w:w="3629" w:type="dxa"/>
                  <w:tcBorders>
                    <w:left w:val="single" w:sz="4" w:space="0" w:color="auto"/>
                    <w:right w:val="single" w:sz="4" w:space="0" w:color="auto"/>
                  </w:tcBorders>
                </w:tcPr>
                <w:p w14:paraId="7DEDF2B4" w14:textId="77777777" w:rsidR="00695663" w:rsidRPr="00AF3DE8" w:rsidRDefault="00695663" w:rsidP="000A67F8">
                  <w:pPr>
                    <w:pStyle w:val="rvps2"/>
                    <w:spacing w:before="0" w:beforeAutospacing="0" w:after="0" w:afterAutospacing="0"/>
                    <w:rPr>
                      <w:rFonts w:eastAsiaTheme="minorEastAsia" w:cs="Times New Roman"/>
                      <w:b/>
                      <w:sz w:val="20"/>
                      <w:szCs w:val="20"/>
                    </w:rPr>
                  </w:pPr>
                  <w:r w:rsidRPr="00AF3DE8">
                    <w:rPr>
                      <w:rFonts w:eastAsiaTheme="minorEastAsia" w:cs="Times New Roman"/>
                      <w:b/>
                      <w:sz w:val="20"/>
                      <w:szCs w:val="20"/>
                    </w:rPr>
                    <w:t>від 200 000 001 грн до 400 000 000 грн</w:t>
                  </w:r>
                </w:p>
              </w:tc>
              <w:tc>
                <w:tcPr>
                  <w:tcW w:w="1445" w:type="dxa"/>
                  <w:tcBorders>
                    <w:left w:val="single" w:sz="4" w:space="0" w:color="auto"/>
                    <w:right w:val="single" w:sz="4" w:space="0" w:color="auto"/>
                  </w:tcBorders>
                </w:tcPr>
                <w:p w14:paraId="2C84EF0F" w14:textId="77777777" w:rsidR="00695663" w:rsidRPr="00AF3DE8" w:rsidRDefault="00695663" w:rsidP="000A67F8">
                  <w:pPr>
                    <w:pStyle w:val="rvps2"/>
                    <w:spacing w:before="0" w:beforeAutospacing="0" w:after="0" w:afterAutospacing="0"/>
                    <w:jc w:val="center"/>
                    <w:rPr>
                      <w:rFonts w:eastAsiaTheme="minorEastAsia" w:cs="Times New Roman"/>
                      <w:b/>
                      <w:sz w:val="20"/>
                      <w:szCs w:val="20"/>
                    </w:rPr>
                  </w:pPr>
                  <w:r w:rsidRPr="00AF3DE8">
                    <w:rPr>
                      <w:rFonts w:eastAsiaTheme="minorEastAsia" w:cs="Times New Roman"/>
                      <w:b/>
                      <w:sz w:val="20"/>
                      <w:szCs w:val="20"/>
                    </w:rPr>
                    <w:t>1.5</w:t>
                  </w:r>
                </w:p>
              </w:tc>
            </w:tr>
            <w:tr w:rsidR="00695663" w:rsidRPr="00AF3DE8" w14:paraId="65851440" w14:textId="77777777" w:rsidTr="0068691C">
              <w:trPr>
                <w:trHeight w:val="20"/>
              </w:trPr>
              <w:tc>
                <w:tcPr>
                  <w:tcW w:w="3629" w:type="dxa"/>
                  <w:tcBorders>
                    <w:left w:val="single" w:sz="4" w:space="0" w:color="auto"/>
                    <w:right w:val="single" w:sz="4" w:space="0" w:color="auto"/>
                  </w:tcBorders>
                </w:tcPr>
                <w:p w14:paraId="14AFC07E" w14:textId="77777777" w:rsidR="00695663" w:rsidRPr="00AF3DE8" w:rsidRDefault="00695663" w:rsidP="000A67F8">
                  <w:pPr>
                    <w:pStyle w:val="rvps2"/>
                    <w:spacing w:before="0" w:beforeAutospacing="0" w:after="0" w:afterAutospacing="0"/>
                    <w:rPr>
                      <w:rFonts w:eastAsiaTheme="minorEastAsia" w:cs="Times New Roman"/>
                      <w:b/>
                      <w:sz w:val="20"/>
                      <w:szCs w:val="20"/>
                    </w:rPr>
                  </w:pPr>
                  <w:r w:rsidRPr="00AF3DE8">
                    <w:rPr>
                      <w:rFonts w:eastAsiaTheme="minorEastAsia" w:cs="Times New Roman"/>
                      <w:b/>
                      <w:sz w:val="20"/>
                      <w:szCs w:val="20"/>
                    </w:rPr>
                    <w:t>від 400 000 001 грн до 600 000 000 грн</w:t>
                  </w:r>
                </w:p>
              </w:tc>
              <w:tc>
                <w:tcPr>
                  <w:tcW w:w="1445" w:type="dxa"/>
                  <w:tcBorders>
                    <w:left w:val="single" w:sz="4" w:space="0" w:color="auto"/>
                    <w:right w:val="single" w:sz="4" w:space="0" w:color="auto"/>
                  </w:tcBorders>
                </w:tcPr>
                <w:p w14:paraId="35785C98" w14:textId="77777777" w:rsidR="00695663" w:rsidRPr="00AF3DE8" w:rsidRDefault="00695663" w:rsidP="000A67F8">
                  <w:pPr>
                    <w:pStyle w:val="rvps2"/>
                    <w:spacing w:before="0" w:beforeAutospacing="0" w:after="0" w:afterAutospacing="0"/>
                    <w:jc w:val="center"/>
                    <w:rPr>
                      <w:rFonts w:eastAsiaTheme="minorEastAsia" w:cs="Times New Roman"/>
                      <w:b/>
                      <w:sz w:val="20"/>
                      <w:szCs w:val="20"/>
                    </w:rPr>
                  </w:pPr>
                  <w:r w:rsidRPr="00AF3DE8">
                    <w:rPr>
                      <w:rFonts w:eastAsiaTheme="minorEastAsia" w:cs="Times New Roman"/>
                      <w:b/>
                      <w:sz w:val="20"/>
                      <w:szCs w:val="20"/>
                    </w:rPr>
                    <w:t>1.6</w:t>
                  </w:r>
                </w:p>
              </w:tc>
            </w:tr>
            <w:tr w:rsidR="00695663" w:rsidRPr="00AF3DE8" w14:paraId="77F5485B" w14:textId="77777777" w:rsidTr="0068691C">
              <w:trPr>
                <w:trHeight w:val="20"/>
              </w:trPr>
              <w:tc>
                <w:tcPr>
                  <w:tcW w:w="3629" w:type="dxa"/>
                  <w:tcBorders>
                    <w:left w:val="single" w:sz="4" w:space="0" w:color="auto"/>
                    <w:right w:val="single" w:sz="4" w:space="0" w:color="auto"/>
                  </w:tcBorders>
                </w:tcPr>
                <w:p w14:paraId="3D66BDB5" w14:textId="77777777" w:rsidR="00695663" w:rsidRPr="00AF3DE8" w:rsidRDefault="00695663" w:rsidP="000A67F8">
                  <w:pPr>
                    <w:pStyle w:val="rvps2"/>
                    <w:spacing w:before="0" w:beforeAutospacing="0" w:after="0" w:afterAutospacing="0"/>
                    <w:rPr>
                      <w:rFonts w:eastAsiaTheme="minorEastAsia" w:cs="Times New Roman"/>
                      <w:b/>
                      <w:sz w:val="20"/>
                      <w:szCs w:val="20"/>
                    </w:rPr>
                  </w:pPr>
                  <w:r w:rsidRPr="00AF3DE8">
                    <w:rPr>
                      <w:rFonts w:eastAsiaTheme="minorEastAsia" w:cs="Times New Roman"/>
                      <w:b/>
                      <w:sz w:val="20"/>
                      <w:szCs w:val="20"/>
                    </w:rPr>
                    <w:t>від 600 000 001 грн до 1 000 000 000 грн</w:t>
                  </w:r>
                </w:p>
              </w:tc>
              <w:tc>
                <w:tcPr>
                  <w:tcW w:w="1445" w:type="dxa"/>
                  <w:tcBorders>
                    <w:left w:val="single" w:sz="4" w:space="0" w:color="auto"/>
                    <w:right w:val="single" w:sz="4" w:space="0" w:color="auto"/>
                  </w:tcBorders>
                </w:tcPr>
                <w:p w14:paraId="29889628" w14:textId="77777777" w:rsidR="00695663" w:rsidRPr="00AF3DE8" w:rsidRDefault="00695663" w:rsidP="000A67F8">
                  <w:pPr>
                    <w:pStyle w:val="rvps2"/>
                    <w:spacing w:before="0" w:beforeAutospacing="0" w:after="0" w:afterAutospacing="0"/>
                    <w:jc w:val="center"/>
                    <w:rPr>
                      <w:rFonts w:eastAsiaTheme="minorEastAsia" w:cs="Times New Roman"/>
                      <w:b/>
                      <w:sz w:val="20"/>
                      <w:szCs w:val="20"/>
                    </w:rPr>
                  </w:pPr>
                  <w:r w:rsidRPr="00AF3DE8">
                    <w:rPr>
                      <w:rFonts w:eastAsiaTheme="minorEastAsia" w:cs="Times New Roman"/>
                      <w:b/>
                      <w:sz w:val="20"/>
                      <w:szCs w:val="20"/>
                    </w:rPr>
                    <w:t>1.7</w:t>
                  </w:r>
                </w:p>
              </w:tc>
            </w:tr>
            <w:tr w:rsidR="00695663" w:rsidRPr="00AF3DE8" w14:paraId="15036D69" w14:textId="77777777" w:rsidTr="0068691C">
              <w:trPr>
                <w:trHeight w:val="20"/>
              </w:trPr>
              <w:tc>
                <w:tcPr>
                  <w:tcW w:w="3629" w:type="dxa"/>
                  <w:tcBorders>
                    <w:left w:val="single" w:sz="4" w:space="0" w:color="auto"/>
                    <w:right w:val="single" w:sz="4" w:space="0" w:color="auto"/>
                  </w:tcBorders>
                </w:tcPr>
                <w:p w14:paraId="17E5C45F" w14:textId="77777777" w:rsidR="00695663" w:rsidRPr="00AF3DE8" w:rsidRDefault="00695663" w:rsidP="000A67F8">
                  <w:pPr>
                    <w:pStyle w:val="rvps2"/>
                    <w:spacing w:before="0" w:beforeAutospacing="0" w:after="0" w:afterAutospacing="0"/>
                    <w:rPr>
                      <w:rFonts w:eastAsiaTheme="minorEastAsia" w:cs="Times New Roman"/>
                      <w:b/>
                      <w:sz w:val="20"/>
                      <w:szCs w:val="20"/>
                    </w:rPr>
                  </w:pPr>
                  <w:r w:rsidRPr="00AF3DE8">
                    <w:rPr>
                      <w:rFonts w:eastAsiaTheme="minorEastAsia" w:cs="Times New Roman"/>
                      <w:b/>
                      <w:sz w:val="20"/>
                      <w:szCs w:val="20"/>
                    </w:rPr>
                    <w:t>від 1 000 000 001 грн до 5 000 000 000 грн</w:t>
                  </w:r>
                </w:p>
              </w:tc>
              <w:tc>
                <w:tcPr>
                  <w:tcW w:w="1445" w:type="dxa"/>
                  <w:tcBorders>
                    <w:left w:val="single" w:sz="4" w:space="0" w:color="auto"/>
                    <w:right w:val="single" w:sz="4" w:space="0" w:color="auto"/>
                  </w:tcBorders>
                </w:tcPr>
                <w:p w14:paraId="64AB26FC" w14:textId="77777777" w:rsidR="00695663" w:rsidRPr="00AF3DE8" w:rsidRDefault="00695663" w:rsidP="000A67F8">
                  <w:pPr>
                    <w:pStyle w:val="rvps2"/>
                    <w:spacing w:before="0" w:beforeAutospacing="0" w:after="0" w:afterAutospacing="0"/>
                    <w:jc w:val="center"/>
                    <w:rPr>
                      <w:rFonts w:eastAsiaTheme="minorEastAsia" w:cs="Times New Roman"/>
                      <w:b/>
                      <w:sz w:val="20"/>
                      <w:szCs w:val="20"/>
                    </w:rPr>
                  </w:pPr>
                  <w:r w:rsidRPr="00AF3DE8">
                    <w:rPr>
                      <w:rFonts w:eastAsiaTheme="minorEastAsia" w:cs="Times New Roman"/>
                      <w:b/>
                      <w:sz w:val="20"/>
                      <w:szCs w:val="20"/>
                    </w:rPr>
                    <w:t>1.8</w:t>
                  </w:r>
                </w:p>
              </w:tc>
            </w:tr>
            <w:tr w:rsidR="00695663" w:rsidRPr="00AF3DE8" w14:paraId="6AC92202" w14:textId="77777777" w:rsidTr="0068691C">
              <w:trPr>
                <w:trHeight w:val="20"/>
              </w:trPr>
              <w:tc>
                <w:tcPr>
                  <w:tcW w:w="3629" w:type="dxa"/>
                  <w:tcBorders>
                    <w:left w:val="single" w:sz="4" w:space="0" w:color="auto"/>
                    <w:bottom w:val="single" w:sz="4" w:space="0" w:color="auto"/>
                    <w:right w:val="single" w:sz="4" w:space="0" w:color="auto"/>
                  </w:tcBorders>
                </w:tcPr>
                <w:p w14:paraId="3F892325" w14:textId="77777777" w:rsidR="00695663" w:rsidRPr="00AF3DE8" w:rsidRDefault="00695663" w:rsidP="000A67F8">
                  <w:pPr>
                    <w:pStyle w:val="rvps2"/>
                    <w:spacing w:before="0" w:beforeAutospacing="0" w:after="0" w:afterAutospacing="0"/>
                    <w:ind w:hanging="16"/>
                    <w:rPr>
                      <w:rFonts w:eastAsiaTheme="minorEastAsia" w:cs="Times New Roman"/>
                      <w:b/>
                      <w:sz w:val="20"/>
                      <w:szCs w:val="20"/>
                    </w:rPr>
                  </w:pPr>
                  <w:r w:rsidRPr="00AF3DE8">
                    <w:rPr>
                      <w:rFonts w:eastAsiaTheme="minorEastAsia" w:cs="Times New Roman"/>
                      <w:b/>
                      <w:sz w:val="20"/>
                      <w:szCs w:val="20"/>
                    </w:rPr>
                    <w:t>від 5 000 000 001 грн до 9 000 000 000 грн</w:t>
                  </w:r>
                </w:p>
              </w:tc>
              <w:tc>
                <w:tcPr>
                  <w:tcW w:w="1445" w:type="dxa"/>
                  <w:tcBorders>
                    <w:left w:val="single" w:sz="4" w:space="0" w:color="auto"/>
                    <w:bottom w:val="single" w:sz="4" w:space="0" w:color="auto"/>
                    <w:right w:val="single" w:sz="4" w:space="0" w:color="auto"/>
                  </w:tcBorders>
                </w:tcPr>
                <w:p w14:paraId="0B161FA8" w14:textId="77777777" w:rsidR="00695663" w:rsidRPr="00AF3DE8" w:rsidRDefault="00695663" w:rsidP="000A67F8">
                  <w:pPr>
                    <w:pStyle w:val="rvps2"/>
                    <w:spacing w:before="0" w:beforeAutospacing="0" w:after="0" w:afterAutospacing="0"/>
                    <w:jc w:val="center"/>
                    <w:rPr>
                      <w:rFonts w:eastAsiaTheme="minorEastAsia" w:cs="Times New Roman"/>
                      <w:b/>
                      <w:sz w:val="20"/>
                      <w:szCs w:val="20"/>
                    </w:rPr>
                  </w:pPr>
                  <w:r w:rsidRPr="00AF3DE8">
                    <w:rPr>
                      <w:rFonts w:eastAsiaTheme="minorEastAsia" w:cs="Times New Roman"/>
                      <w:b/>
                      <w:sz w:val="20"/>
                      <w:szCs w:val="20"/>
                    </w:rPr>
                    <w:t>1.9</w:t>
                  </w:r>
                </w:p>
              </w:tc>
            </w:tr>
            <w:tr w:rsidR="00695663" w:rsidRPr="00AF3DE8" w14:paraId="2A0DF8D4" w14:textId="77777777" w:rsidTr="0068691C">
              <w:trPr>
                <w:trHeight w:val="20"/>
              </w:trPr>
              <w:tc>
                <w:tcPr>
                  <w:tcW w:w="3629" w:type="dxa"/>
                  <w:tcBorders>
                    <w:top w:val="single" w:sz="4" w:space="0" w:color="auto"/>
                    <w:left w:val="single" w:sz="4" w:space="0" w:color="auto"/>
                    <w:bottom w:val="single" w:sz="4" w:space="0" w:color="auto"/>
                    <w:right w:val="single" w:sz="4" w:space="0" w:color="auto"/>
                  </w:tcBorders>
                </w:tcPr>
                <w:p w14:paraId="412A867C" w14:textId="77777777" w:rsidR="00695663" w:rsidRPr="00AF3DE8" w:rsidRDefault="00695663" w:rsidP="000A67F8">
                  <w:pPr>
                    <w:pStyle w:val="rvps2"/>
                    <w:spacing w:before="0" w:beforeAutospacing="0" w:after="0" w:afterAutospacing="0"/>
                    <w:ind w:hanging="16"/>
                    <w:rPr>
                      <w:rFonts w:eastAsiaTheme="minorEastAsia" w:cs="Times New Roman"/>
                      <w:b/>
                      <w:sz w:val="20"/>
                      <w:szCs w:val="20"/>
                    </w:rPr>
                  </w:pPr>
                  <w:r w:rsidRPr="00AF3DE8">
                    <w:rPr>
                      <w:rFonts w:eastAsiaTheme="minorEastAsia" w:cs="Times New Roman"/>
                      <w:b/>
                      <w:sz w:val="20"/>
                      <w:szCs w:val="20"/>
                    </w:rPr>
                    <w:t>понад 9 000 000 000 грн</w:t>
                  </w:r>
                </w:p>
              </w:tc>
              <w:tc>
                <w:tcPr>
                  <w:tcW w:w="1445" w:type="dxa"/>
                  <w:tcBorders>
                    <w:top w:val="single" w:sz="4" w:space="0" w:color="auto"/>
                    <w:left w:val="single" w:sz="4" w:space="0" w:color="auto"/>
                    <w:bottom w:val="single" w:sz="4" w:space="0" w:color="auto"/>
                    <w:right w:val="single" w:sz="4" w:space="0" w:color="auto"/>
                  </w:tcBorders>
                </w:tcPr>
                <w:p w14:paraId="17762249" w14:textId="77777777" w:rsidR="00695663" w:rsidRPr="00AF3DE8" w:rsidRDefault="00695663" w:rsidP="000A67F8">
                  <w:pPr>
                    <w:pStyle w:val="rvps2"/>
                    <w:spacing w:before="0" w:beforeAutospacing="0" w:after="0" w:afterAutospacing="0"/>
                    <w:jc w:val="center"/>
                    <w:rPr>
                      <w:rFonts w:eastAsiaTheme="minorEastAsia" w:cs="Times New Roman"/>
                      <w:b/>
                      <w:sz w:val="20"/>
                      <w:szCs w:val="20"/>
                    </w:rPr>
                  </w:pPr>
                  <w:r w:rsidRPr="00AF3DE8">
                    <w:rPr>
                      <w:rFonts w:eastAsiaTheme="minorEastAsia" w:cs="Times New Roman"/>
                      <w:b/>
                      <w:sz w:val="20"/>
                      <w:szCs w:val="20"/>
                    </w:rPr>
                    <w:t>2</w:t>
                  </w:r>
                </w:p>
              </w:tc>
            </w:tr>
          </w:tbl>
          <w:p w14:paraId="0E9C8D68" w14:textId="3EAAFA6F" w:rsidR="00695663" w:rsidRPr="00AF3DE8" w:rsidRDefault="00695663" w:rsidP="000A67F8">
            <w:pPr>
              <w:spacing w:after="0"/>
              <w:jc w:val="both"/>
              <w:rPr>
                <w:rFonts w:ascii="Times New Roman" w:hAnsi="Times New Roman" w:cs="Times New Roman"/>
                <w:i/>
                <w:sz w:val="20"/>
                <w:szCs w:val="20"/>
              </w:rPr>
            </w:pPr>
          </w:p>
        </w:tc>
        <w:tc>
          <w:tcPr>
            <w:tcW w:w="921" w:type="pct"/>
            <w:shd w:val="clear" w:color="auto" w:fill="auto"/>
          </w:tcPr>
          <w:p w14:paraId="29A88C82"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ТОВ «Д.ТРЕЙДІНГ»</w:t>
            </w:r>
          </w:p>
          <w:p w14:paraId="09175701" w14:textId="77777777"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eastAsiaTheme="minorEastAsia" w:hAnsi="Times New Roman" w:cs="Times New Roman"/>
                <w:sz w:val="20"/>
                <w:szCs w:val="20"/>
              </w:rPr>
              <w:t>НКРЕКП не наділена законодавством повноваженнями щодо розрахунку шкоди чи правами підрахунку додаткової вигоди. Крім того, вказане значно ускладнить процедуру обчислення розміру штрафу та суттєво збільшить тривалість процесу обрахунку.  Враховуючи, що коефіцієнт, який визначається за пунктом 2.16. не вплине суттєво на фінальний розмір штрафу – пропонуємо спростити документ, видаливши вказаний компонент з розрахунку.</w:t>
            </w:r>
          </w:p>
          <w:p w14:paraId="210911D8" w14:textId="77777777" w:rsidR="00695663" w:rsidRPr="00AF3DE8" w:rsidRDefault="00695663" w:rsidP="000A67F8">
            <w:pPr>
              <w:spacing w:after="0"/>
              <w:jc w:val="both"/>
              <w:rPr>
                <w:rFonts w:ascii="Times New Roman" w:hAnsi="Times New Roman" w:cs="Times New Roman"/>
                <w:i/>
                <w:sz w:val="20"/>
                <w:szCs w:val="20"/>
              </w:rPr>
            </w:pPr>
          </w:p>
          <w:p w14:paraId="0045279A" w14:textId="77777777" w:rsidR="00695663" w:rsidRPr="00AF3DE8" w:rsidRDefault="00695663" w:rsidP="000A67F8">
            <w:pPr>
              <w:spacing w:after="0"/>
              <w:jc w:val="both"/>
              <w:rPr>
                <w:rFonts w:ascii="Times New Roman" w:hAnsi="Times New Roman" w:cs="Times New Roman"/>
                <w:i/>
                <w:sz w:val="20"/>
                <w:szCs w:val="20"/>
              </w:rPr>
            </w:pPr>
          </w:p>
          <w:p w14:paraId="780CEAED" w14:textId="5456B90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1E053396" w14:textId="6A024BA5" w:rsidR="00695663" w:rsidRPr="00AF3DE8" w:rsidRDefault="00695663" w:rsidP="000A67F8">
            <w:pPr>
              <w:spacing w:after="0"/>
              <w:jc w:val="both"/>
              <w:rPr>
                <w:rFonts w:ascii="Times New Roman" w:hAnsi="Times New Roman" w:cs="Times New Roman"/>
                <w:bCs/>
                <w:i/>
                <w:noProof/>
                <w:sz w:val="20"/>
                <w:szCs w:val="20"/>
              </w:rPr>
            </w:pPr>
            <w:r w:rsidRPr="00AF3DE8">
              <w:rPr>
                <w:rFonts w:ascii="Times New Roman" w:hAnsi="Times New Roman" w:cs="Times New Roman"/>
                <w:bCs/>
                <w:i/>
                <w:noProof/>
                <w:sz w:val="20"/>
                <w:szCs w:val="20"/>
              </w:rPr>
              <w:t>ПРАТ «ДТЕК КИЇВСЬКІ ЕЛЕКТРОМЕРЕЖІ»</w:t>
            </w:r>
          </w:p>
          <w:p w14:paraId="751CDA7F" w14:textId="1AA04EB9"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noProof/>
                <w:sz w:val="20"/>
                <w:szCs w:val="20"/>
              </w:rPr>
              <w:t>АТ ДТЕК «ОДЕСЬКІ ЕЛЕКТРОМЕРЕЖІ»</w:t>
            </w:r>
          </w:p>
          <w:p w14:paraId="19EAF6FB" w14:textId="38CEC2F2" w:rsidR="00695663" w:rsidRPr="00AF3DE8" w:rsidRDefault="00695663" w:rsidP="000A67F8">
            <w:pPr>
              <w:spacing w:after="0"/>
              <w:jc w:val="both"/>
              <w:rPr>
                <w:rFonts w:ascii="Times New Roman" w:eastAsiaTheme="minorEastAsia" w:hAnsi="Times New Roman" w:cs="Times New Roman"/>
                <w:noProof/>
                <w:sz w:val="20"/>
                <w:szCs w:val="20"/>
              </w:rPr>
            </w:pPr>
            <w:r w:rsidRPr="00AF3DE8">
              <w:rPr>
                <w:rFonts w:ascii="Times New Roman" w:eastAsiaTheme="minorEastAsia" w:hAnsi="Times New Roman" w:cs="Times New Roman"/>
                <w:noProof/>
                <w:sz w:val="20"/>
                <w:szCs w:val="20"/>
              </w:rPr>
              <w:t xml:space="preserve">Положенням про НКРЕКП відсутні відповідні повноваження щодо визначення </w:t>
            </w:r>
            <w:r w:rsidRPr="00AF3DE8">
              <w:rPr>
                <w:rFonts w:ascii="Times New Roman" w:eastAsiaTheme="minorEastAsia" w:hAnsi="Times New Roman" w:cs="Times New Roman"/>
                <w:noProof/>
                <w:sz w:val="20"/>
                <w:szCs w:val="20"/>
              </w:rPr>
              <w:t xml:space="preserve">шкоди чи додаткової вигоди. Запропонований підхід умовний та не містить обгрунтувань. </w:t>
            </w:r>
          </w:p>
          <w:p w14:paraId="44F0AC80"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0AEC5300" w14:textId="77777777" w:rsidR="00695663" w:rsidRPr="00AF3DE8" w:rsidRDefault="00695663" w:rsidP="000A67F8">
            <w:pPr>
              <w:spacing w:after="0"/>
              <w:jc w:val="both"/>
              <w:rPr>
                <w:rFonts w:ascii="Times New Roman" w:hAnsi="Times New Roman" w:cs="Times New Roman"/>
                <w:b/>
                <w:bCs/>
                <w:sz w:val="20"/>
                <w:szCs w:val="20"/>
              </w:rPr>
            </w:pPr>
            <w:r w:rsidRPr="00AF3DE8">
              <w:rPr>
                <w:rFonts w:ascii="Times New Roman" w:hAnsi="Times New Roman" w:cs="Times New Roman"/>
                <w:b/>
                <w:bCs/>
                <w:sz w:val="20"/>
                <w:szCs w:val="20"/>
              </w:rPr>
              <w:t>Принципове зауваження.</w:t>
            </w:r>
          </w:p>
          <w:p w14:paraId="2738D04A"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Врахування завданої шкоди учасникам ринку/додаткової вигоди, отриманої порушником, шляхом використання мультиплікативного коефіцієнту в діапазоні (1.0-2.0) не має сенсу для більшості порушень і неадекватно впливатиме на розмір штрафів для тих порушень, де розмір шкоди може бути адекватно визначено.</w:t>
            </w:r>
          </w:p>
          <w:p w14:paraId="6F199EDE" w14:textId="2BBF6506" w:rsidR="00695663"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Для таких порушень шкода має враховуватись іншим шляхом (наприклад, додаванням до початкової суми штрафу у разі неповернення (неможливості повернення) постраждалому учаснику ринку).</w:t>
            </w:r>
          </w:p>
          <w:p w14:paraId="68936E65" w14:textId="77777777" w:rsidR="00695663" w:rsidRPr="00AF3DE8" w:rsidRDefault="00695663" w:rsidP="000A67F8">
            <w:pPr>
              <w:spacing w:after="0"/>
              <w:jc w:val="both"/>
              <w:rPr>
                <w:rFonts w:ascii="Times New Roman" w:eastAsiaTheme="minorEastAsia" w:hAnsi="Times New Roman" w:cs="Times New Roman"/>
                <w:noProof/>
                <w:sz w:val="20"/>
                <w:szCs w:val="20"/>
              </w:rPr>
            </w:pPr>
          </w:p>
          <w:p w14:paraId="38A7E2A0"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3819A9FA"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Редакційно.</w:t>
            </w:r>
          </w:p>
          <w:p w14:paraId="4B9AAD31"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Правки пропонуються відповідно до зауважень, наданих вище.</w:t>
            </w:r>
          </w:p>
          <w:p w14:paraId="5069809D" w14:textId="77777777" w:rsidR="00695663" w:rsidRPr="00AF3DE8" w:rsidRDefault="00695663" w:rsidP="000A67F8">
            <w:pPr>
              <w:spacing w:after="0"/>
              <w:jc w:val="both"/>
              <w:rPr>
                <w:rFonts w:ascii="Times New Roman" w:hAnsi="Times New Roman" w:cs="Times New Roman"/>
                <w:i/>
                <w:sz w:val="20"/>
                <w:szCs w:val="20"/>
              </w:rPr>
            </w:pPr>
          </w:p>
          <w:p w14:paraId="652B7556" w14:textId="77777777" w:rsidR="00695663" w:rsidRPr="00AF3DE8" w:rsidRDefault="00695663" w:rsidP="000A67F8">
            <w:pPr>
              <w:spacing w:after="0"/>
              <w:jc w:val="both"/>
              <w:rPr>
                <w:rFonts w:ascii="Times New Roman" w:hAnsi="Times New Roman" w:cs="Times New Roman"/>
                <w:i/>
                <w:sz w:val="20"/>
                <w:szCs w:val="20"/>
              </w:rPr>
            </w:pPr>
          </w:p>
          <w:p w14:paraId="186CD579" w14:textId="77777777" w:rsidR="00695663" w:rsidRPr="00AF3DE8" w:rsidRDefault="00695663" w:rsidP="000A67F8">
            <w:pPr>
              <w:spacing w:after="0"/>
              <w:jc w:val="both"/>
              <w:rPr>
                <w:rFonts w:ascii="Times New Roman" w:hAnsi="Times New Roman" w:cs="Times New Roman"/>
                <w:i/>
                <w:sz w:val="20"/>
                <w:szCs w:val="20"/>
              </w:rPr>
            </w:pPr>
          </w:p>
          <w:p w14:paraId="7A135876" w14:textId="77777777" w:rsidR="00695663" w:rsidRPr="00AF3DE8" w:rsidRDefault="00695663" w:rsidP="000A67F8">
            <w:pPr>
              <w:spacing w:after="0"/>
              <w:jc w:val="both"/>
              <w:rPr>
                <w:rFonts w:ascii="Times New Roman" w:hAnsi="Times New Roman" w:cs="Times New Roman"/>
                <w:i/>
                <w:sz w:val="20"/>
                <w:szCs w:val="20"/>
              </w:rPr>
            </w:pPr>
          </w:p>
          <w:p w14:paraId="48A859B4" w14:textId="77777777" w:rsidR="00695663" w:rsidRPr="00AF3DE8" w:rsidRDefault="00695663" w:rsidP="000A67F8">
            <w:pPr>
              <w:spacing w:after="0"/>
              <w:jc w:val="both"/>
              <w:rPr>
                <w:rFonts w:ascii="Times New Roman" w:hAnsi="Times New Roman" w:cs="Times New Roman"/>
                <w:i/>
                <w:sz w:val="20"/>
                <w:szCs w:val="20"/>
              </w:rPr>
            </w:pPr>
          </w:p>
          <w:p w14:paraId="21153656" w14:textId="77777777" w:rsidR="00695663" w:rsidRPr="00AF3DE8" w:rsidRDefault="00695663" w:rsidP="000A67F8">
            <w:pPr>
              <w:spacing w:after="0"/>
              <w:jc w:val="both"/>
              <w:rPr>
                <w:rFonts w:ascii="Times New Roman" w:hAnsi="Times New Roman" w:cs="Times New Roman"/>
                <w:i/>
                <w:sz w:val="20"/>
                <w:szCs w:val="20"/>
              </w:rPr>
            </w:pPr>
          </w:p>
          <w:p w14:paraId="3092D699" w14:textId="77777777" w:rsidR="00695663" w:rsidRPr="00AF3DE8" w:rsidRDefault="00695663" w:rsidP="000A67F8">
            <w:pPr>
              <w:spacing w:after="0"/>
              <w:jc w:val="both"/>
              <w:rPr>
                <w:rFonts w:ascii="Times New Roman" w:hAnsi="Times New Roman" w:cs="Times New Roman"/>
                <w:i/>
                <w:sz w:val="20"/>
                <w:szCs w:val="20"/>
              </w:rPr>
            </w:pPr>
          </w:p>
          <w:p w14:paraId="7930F175" w14:textId="77777777" w:rsidR="00695663" w:rsidRPr="00AF3DE8" w:rsidRDefault="00695663" w:rsidP="000A67F8">
            <w:pPr>
              <w:spacing w:after="0"/>
              <w:jc w:val="both"/>
              <w:rPr>
                <w:rFonts w:ascii="Times New Roman" w:hAnsi="Times New Roman" w:cs="Times New Roman"/>
                <w:i/>
                <w:sz w:val="20"/>
                <w:szCs w:val="20"/>
              </w:rPr>
            </w:pPr>
          </w:p>
          <w:p w14:paraId="16EEC550" w14:textId="77777777" w:rsidR="00695663" w:rsidRPr="00AF3DE8" w:rsidRDefault="00695663" w:rsidP="000A67F8">
            <w:pPr>
              <w:spacing w:after="0"/>
              <w:jc w:val="both"/>
              <w:rPr>
                <w:rFonts w:ascii="Times New Roman" w:hAnsi="Times New Roman" w:cs="Times New Roman"/>
                <w:i/>
                <w:sz w:val="20"/>
                <w:szCs w:val="20"/>
              </w:rPr>
            </w:pPr>
          </w:p>
          <w:p w14:paraId="625C6EB5" w14:textId="77777777" w:rsidR="00695663" w:rsidRPr="00AF3DE8" w:rsidRDefault="00695663" w:rsidP="000A67F8">
            <w:pPr>
              <w:spacing w:after="0"/>
              <w:jc w:val="both"/>
              <w:rPr>
                <w:rFonts w:ascii="Times New Roman" w:hAnsi="Times New Roman" w:cs="Times New Roman"/>
                <w:i/>
                <w:sz w:val="20"/>
                <w:szCs w:val="20"/>
              </w:rPr>
            </w:pPr>
          </w:p>
          <w:p w14:paraId="73027965" w14:textId="77777777" w:rsidR="00695663" w:rsidRPr="00AF3DE8" w:rsidRDefault="00695663" w:rsidP="000A67F8">
            <w:pPr>
              <w:spacing w:after="0"/>
              <w:jc w:val="both"/>
              <w:rPr>
                <w:rFonts w:ascii="Times New Roman" w:hAnsi="Times New Roman" w:cs="Times New Roman"/>
                <w:i/>
                <w:sz w:val="20"/>
                <w:szCs w:val="20"/>
              </w:rPr>
            </w:pPr>
          </w:p>
          <w:p w14:paraId="06947691" w14:textId="77777777" w:rsidR="00695663" w:rsidRPr="00AF3DE8" w:rsidRDefault="00695663" w:rsidP="000A67F8">
            <w:pPr>
              <w:spacing w:after="0"/>
              <w:jc w:val="both"/>
              <w:rPr>
                <w:rFonts w:ascii="Times New Roman" w:hAnsi="Times New Roman" w:cs="Times New Roman"/>
                <w:i/>
                <w:sz w:val="20"/>
                <w:szCs w:val="20"/>
              </w:rPr>
            </w:pPr>
          </w:p>
          <w:p w14:paraId="657FC458" w14:textId="77777777" w:rsidR="00695663" w:rsidRPr="00AF3DE8" w:rsidRDefault="00695663" w:rsidP="000A67F8">
            <w:pPr>
              <w:spacing w:after="0"/>
              <w:jc w:val="both"/>
              <w:rPr>
                <w:rFonts w:ascii="Times New Roman" w:hAnsi="Times New Roman" w:cs="Times New Roman"/>
                <w:i/>
                <w:sz w:val="20"/>
                <w:szCs w:val="20"/>
              </w:rPr>
            </w:pPr>
          </w:p>
          <w:p w14:paraId="12F054E2" w14:textId="77777777" w:rsidR="00695663" w:rsidRPr="00AF3DE8" w:rsidRDefault="00695663" w:rsidP="000A67F8">
            <w:pPr>
              <w:spacing w:after="0"/>
              <w:jc w:val="both"/>
              <w:rPr>
                <w:rFonts w:ascii="Times New Roman" w:hAnsi="Times New Roman" w:cs="Times New Roman"/>
                <w:i/>
                <w:sz w:val="20"/>
                <w:szCs w:val="20"/>
              </w:rPr>
            </w:pPr>
          </w:p>
          <w:p w14:paraId="5C7AA9BF" w14:textId="77777777" w:rsidR="00695663" w:rsidRPr="00AF3DE8" w:rsidRDefault="00695663" w:rsidP="000A67F8">
            <w:pPr>
              <w:spacing w:after="0"/>
              <w:jc w:val="both"/>
              <w:rPr>
                <w:rFonts w:ascii="Times New Roman" w:hAnsi="Times New Roman" w:cs="Times New Roman"/>
                <w:i/>
                <w:sz w:val="20"/>
                <w:szCs w:val="20"/>
              </w:rPr>
            </w:pPr>
          </w:p>
          <w:p w14:paraId="605144F9" w14:textId="75378AD9" w:rsidR="00695663" w:rsidRDefault="00695663" w:rsidP="000A67F8">
            <w:pPr>
              <w:spacing w:after="0"/>
              <w:jc w:val="both"/>
              <w:rPr>
                <w:rFonts w:ascii="Times New Roman" w:hAnsi="Times New Roman" w:cs="Times New Roman"/>
                <w:i/>
                <w:sz w:val="20"/>
                <w:szCs w:val="20"/>
              </w:rPr>
            </w:pPr>
          </w:p>
          <w:p w14:paraId="6ED6A336" w14:textId="3B403C8A" w:rsidR="00695663" w:rsidRDefault="00695663" w:rsidP="000A67F8">
            <w:pPr>
              <w:spacing w:after="0"/>
              <w:jc w:val="both"/>
              <w:rPr>
                <w:rFonts w:ascii="Times New Roman" w:hAnsi="Times New Roman" w:cs="Times New Roman"/>
                <w:i/>
                <w:sz w:val="20"/>
                <w:szCs w:val="20"/>
              </w:rPr>
            </w:pPr>
          </w:p>
          <w:p w14:paraId="2A5F3F98" w14:textId="23176C4F" w:rsidR="00695663" w:rsidRDefault="00695663" w:rsidP="000A67F8">
            <w:pPr>
              <w:spacing w:after="0"/>
              <w:jc w:val="both"/>
              <w:rPr>
                <w:rFonts w:ascii="Times New Roman" w:hAnsi="Times New Roman" w:cs="Times New Roman"/>
                <w:i/>
                <w:sz w:val="20"/>
                <w:szCs w:val="20"/>
              </w:rPr>
            </w:pPr>
          </w:p>
          <w:p w14:paraId="54A2CE1E" w14:textId="04CA3051" w:rsidR="00695663" w:rsidRDefault="00695663" w:rsidP="000A67F8">
            <w:pPr>
              <w:spacing w:after="0"/>
              <w:jc w:val="both"/>
              <w:rPr>
                <w:rFonts w:ascii="Times New Roman" w:hAnsi="Times New Roman" w:cs="Times New Roman"/>
                <w:i/>
                <w:sz w:val="20"/>
                <w:szCs w:val="20"/>
              </w:rPr>
            </w:pPr>
          </w:p>
          <w:p w14:paraId="5BAC379D" w14:textId="78DE77F8" w:rsidR="00695663" w:rsidRDefault="00695663" w:rsidP="000A67F8">
            <w:pPr>
              <w:spacing w:after="0"/>
              <w:jc w:val="both"/>
              <w:rPr>
                <w:rFonts w:ascii="Times New Roman" w:hAnsi="Times New Roman" w:cs="Times New Roman"/>
                <w:i/>
                <w:sz w:val="20"/>
                <w:szCs w:val="20"/>
              </w:rPr>
            </w:pPr>
          </w:p>
          <w:p w14:paraId="09AD618E" w14:textId="5B842CD2" w:rsidR="00695663" w:rsidRDefault="00695663" w:rsidP="000A67F8">
            <w:pPr>
              <w:spacing w:after="0"/>
              <w:jc w:val="both"/>
              <w:rPr>
                <w:rFonts w:ascii="Times New Roman" w:hAnsi="Times New Roman" w:cs="Times New Roman"/>
                <w:i/>
                <w:sz w:val="20"/>
                <w:szCs w:val="20"/>
              </w:rPr>
            </w:pPr>
          </w:p>
          <w:p w14:paraId="78B862E1" w14:textId="77777777" w:rsidR="00695663" w:rsidRPr="00AF3DE8" w:rsidRDefault="00695663" w:rsidP="000A67F8">
            <w:pPr>
              <w:spacing w:after="0"/>
              <w:jc w:val="both"/>
              <w:rPr>
                <w:rFonts w:ascii="Times New Roman" w:hAnsi="Times New Roman" w:cs="Times New Roman"/>
                <w:i/>
                <w:sz w:val="20"/>
                <w:szCs w:val="20"/>
              </w:rPr>
            </w:pPr>
          </w:p>
          <w:p w14:paraId="4B9823DF" w14:textId="77777777" w:rsidR="00695663" w:rsidRPr="00AF3DE8" w:rsidRDefault="00695663" w:rsidP="000A67F8">
            <w:pPr>
              <w:spacing w:after="0"/>
              <w:jc w:val="both"/>
              <w:rPr>
                <w:rFonts w:ascii="Times New Roman" w:hAnsi="Times New Roman" w:cs="Times New Roman"/>
                <w:i/>
                <w:sz w:val="20"/>
                <w:szCs w:val="20"/>
              </w:rPr>
            </w:pPr>
          </w:p>
          <w:p w14:paraId="2580A7CA" w14:textId="77777777" w:rsidR="00695663" w:rsidRPr="00AF3DE8" w:rsidRDefault="00695663" w:rsidP="000A67F8">
            <w:pPr>
              <w:spacing w:after="0"/>
              <w:jc w:val="both"/>
              <w:rPr>
                <w:rFonts w:ascii="Times New Roman" w:hAnsi="Times New Roman" w:cs="Times New Roman"/>
                <w:i/>
                <w:sz w:val="20"/>
                <w:szCs w:val="20"/>
              </w:rPr>
            </w:pPr>
          </w:p>
          <w:p w14:paraId="6101DF6E" w14:textId="77777777" w:rsidR="00695663" w:rsidRPr="00AF3DE8" w:rsidRDefault="00695663" w:rsidP="000A67F8">
            <w:pPr>
              <w:spacing w:after="0"/>
              <w:jc w:val="both"/>
              <w:rPr>
                <w:rFonts w:ascii="Times New Roman" w:hAnsi="Times New Roman" w:cs="Times New Roman"/>
                <w:i/>
                <w:sz w:val="20"/>
                <w:szCs w:val="20"/>
              </w:rPr>
            </w:pPr>
          </w:p>
          <w:p w14:paraId="3CAC20B9" w14:textId="77777777" w:rsidR="00695663" w:rsidRPr="00AF3DE8" w:rsidRDefault="00695663" w:rsidP="000A67F8">
            <w:pPr>
              <w:spacing w:after="0"/>
              <w:jc w:val="both"/>
              <w:rPr>
                <w:rFonts w:ascii="Times New Roman" w:hAnsi="Times New Roman" w:cs="Times New Roman"/>
                <w:i/>
                <w:sz w:val="20"/>
                <w:szCs w:val="20"/>
              </w:rPr>
            </w:pPr>
          </w:p>
          <w:p w14:paraId="144691D6" w14:textId="77777777" w:rsidR="00695663" w:rsidRPr="00AF3DE8" w:rsidRDefault="00695663" w:rsidP="000A67F8">
            <w:pPr>
              <w:spacing w:after="0"/>
              <w:jc w:val="both"/>
              <w:rPr>
                <w:rFonts w:ascii="Times New Roman" w:hAnsi="Times New Roman" w:cs="Times New Roman"/>
                <w:i/>
                <w:sz w:val="20"/>
                <w:szCs w:val="20"/>
              </w:rPr>
            </w:pPr>
          </w:p>
          <w:p w14:paraId="56A096C2" w14:textId="77777777" w:rsidR="00695663" w:rsidRPr="00AF3DE8" w:rsidRDefault="00695663" w:rsidP="000A67F8">
            <w:pPr>
              <w:spacing w:after="0"/>
              <w:jc w:val="both"/>
              <w:rPr>
                <w:rFonts w:ascii="Times New Roman" w:hAnsi="Times New Roman" w:cs="Times New Roman"/>
                <w:i/>
                <w:sz w:val="20"/>
                <w:szCs w:val="20"/>
              </w:rPr>
            </w:pPr>
          </w:p>
          <w:p w14:paraId="33570740" w14:textId="77777777" w:rsidR="00695663" w:rsidRPr="00AF3DE8" w:rsidRDefault="00695663" w:rsidP="000A67F8">
            <w:pPr>
              <w:spacing w:after="0"/>
              <w:jc w:val="both"/>
              <w:rPr>
                <w:rFonts w:ascii="Times New Roman" w:hAnsi="Times New Roman" w:cs="Times New Roman"/>
                <w:i/>
                <w:sz w:val="20"/>
                <w:szCs w:val="20"/>
              </w:rPr>
            </w:pPr>
          </w:p>
          <w:p w14:paraId="5C4FB58F" w14:textId="77777777" w:rsidR="00695663" w:rsidRPr="00AF3DE8" w:rsidRDefault="00695663" w:rsidP="000A67F8">
            <w:pPr>
              <w:spacing w:after="0"/>
              <w:jc w:val="both"/>
              <w:rPr>
                <w:rFonts w:ascii="Times New Roman" w:hAnsi="Times New Roman" w:cs="Times New Roman"/>
                <w:i/>
                <w:sz w:val="20"/>
                <w:szCs w:val="20"/>
              </w:rPr>
            </w:pPr>
          </w:p>
          <w:p w14:paraId="6CA9902E" w14:textId="77777777" w:rsidR="00695663" w:rsidRPr="00AF3DE8" w:rsidRDefault="00695663" w:rsidP="000A67F8">
            <w:pPr>
              <w:spacing w:after="0"/>
              <w:jc w:val="both"/>
              <w:rPr>
                <w:rFonts w:ascii="Times New Roman" w:hAnsi="Times New Roman" w:cs="Times New Roman"/>
                <w:i/>
                <w:sz w:val="20"/>
                <w:szCs w:val="20"/>
              </w:rPr>
            </w:pPr>
          </w:p>
          <w:p w14:paraId="400D26FA"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007DCB98" w14:textId="77777777" w:rsidR="00695663" w:rsidRPr="00AF3DE8" w:rsidRDefault="00695663" w:rsidP="000A67F8">
            <w:pPr>
              <w:spacing w:after="0" w:line="240" w:lineRule="auto"/>
              <w:ind w:firstLine="356"/>
              <w:jc w:val="both"/>
              <w:rPr>
                <w:rFonts w:ascii="Times New Roman" w:eastAsiaTheme="minorEastAsia" w:hAnsi="Times New Roman" w:cs="Times New Roman"/>
                <w:sz w:val="20"/>
                <w:szCs w:val="20"/>
                <w:lang w:eastAsia="uk-UA"/>
              </w:rPr>
            </w:pPr>
            <w:r w:rsidRPr="00AF3DE8">
              <w:rPr>
                <w:rFonts w:ascii="Times New Roman" w:eastAsiaTheme="minorEastAsia" w:hAnsi="Times New Roman" w:cs="Times New Roman"/>
                <w:sz w:val="20"/>
                <w:szCs w:val="20"/>
                <w:lang w:eastAsia="uk-UA"/>
              </w:rPr>
              <w:t>В діапазоні розміру завданої шкоди від 10 млн грн до 200 млн грн – крок в 20 разів, не пропорційний до інших діапазонів шкоди та перевищує в чотири рази максимальний крок в інших діапазонах, окрім базового.</w:t>
            </w:r>
          </w:p>
          <w:p w14:paraId="26E9991D" w14:textId="74F8387E" w:rsidR="00695663" w:rsidRPr="00AF3DE8" w:rsidRDefault="00695663" w:rsidP="000A67F8">
            <w:pPr>
              <w:spacing w:after="0"/>
              <w:jc w:val="both"/>
              <w:rPr>
                <w:rFonts w:ascii="Times New Roman" w:hAnsi="Times New Roman" w:cs="Times New Roman"/>
                <w:i/>
                <w:sz w:val="20"/>
                <w:szCs w:val="20"/>
              </w:rPr>
            </w:pPr>
            <w:r w:rsidRPr="00AF3DE8">
              <w:rPr>
                <w:rFonts w:ascii="Times New Roman" w:eastAsiaTheme="minorEastAsia" w:hAnsi="Times New Roman" w:cs="Times New Roman"/>
                <w:sz w:val="20"/>
                <w:szCs w:val="20"/>
                <w:lang w:eastAsia="uk-UA"/>
              </w:rPr>
              <w:t xml:space="preserve">Враховуючи, що для Оператора газосховищ можливий обсяг невиконання інвестиційної програми у встановлені терміни коливається в діапазоні від 10 млн до 80 млн, незрівнянно відповідно до  200 млн грн. При цьому застосовується один коефіцієнт 1,4. Зазначене може </w:t>
            </w:r>
            <w:r w:rsidRPr="00AF3DE8">
              <w:rPr>
                <w:rFonts w:ascii="Times New Roman" w:eastAsiaTheme="minorEastAsia" w:hAnsi="Times New Roman" w:cs="Times New Roman"/>
                <w:sz w:val="20"/>
                <w:szCs w:val="20"/>
                <w:lang w:eastAsia="uk-UA"/>
              </w:rPr>
              <w:lastRenderedPageBreak/>
              <w:t>набути системного характеру, бо не вмотивує ліцензіата до зменшення невиконання  з 200 млн грн до 10 млн грн у разі незмінності коефіцієнта</w:t>
            </w:r>
            <w:r w:rsidRPr="00AF3DE8">
              <w:rPr>
                <w:rFonts w:ascii="Times New Roman" w:hAnsi="Times New Roman" w:cs="Times New Roman"/>
                <w:color w:val="000000"/>
                <w:sz w:val="20"/>
                <w:szCs w:val="20"/>
              </w:rPr>
              <w:t>.</w:t>
            </w:r>
          </w:p>
        </w:tc>
        <w:tc>
          <w:tcPr>
            <w:tcW w:w="692" w:type="pct"/>
            <w:vMerge/>
            <w:shd w:val="clear" w:color="auto" w:fill="auto"/>
          </w:tcPr>
          <w:p w14:paraId="6AA3A834"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3A72E803" w14:textId="77777777" w:rsidTr="008F0F70">
        <w:tc>
          <w:tcPr>
            <w:tcW w:w="383" w:type="pct"/>
          </w:tcPr>
          <w:p w14:paraId="68D1E4BB" w14:textId="6ED67A9F"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lastRenderedPageBreak/>
              <w:t>Глава 3</w:t>
            </w:r>
          </w:p>
        </w:tc>
        <w:tc>
          <w:tcPr>
            <w:tcW w:w="1348" w:type="pct"/>
            <w:shd w:val="clear" w:color="auto" w:fill="auto"/>
          </w:tcPr>
          <w:p w14:paraId="5740CC20" w14:textId="05A48402" w:rsidR="00695663" w:rsidRPr="00AF3DE8" w:rsidRDefault="00695663" w:rsidP="000A67F8">
            <w:pPr>
              <w:spacing w:after="0"/>
              <w:jc w:val="center"/>
              <w:rPr>
                <w:rFonts w:ascii="Times New Roman" w:hAnsi="Times New Roman" w:cs="Times New Roman"/>
                <w:b/>
                <w:sz w:val="20"/>
                <w:szCs w:val="20"/>
              </w:rPr>
            </w:pPr>
            <w:r w:rsidRPr="00AF3DE8">
              <w:rPr>
                <w:rFonts w:ascii="Times New Roman" w:hAnsi="Times New Roman" w:cs="Times New Roman"/>
                <w:b/>
                <w:sz w:val="20"/>
                <w:szCs w:val="20"/>
              </w:rPr>
              <w:t>3. Коригування розміру штрафу з урахуванням тривалості порушення</w:t>
            </w:r>
          </w:p>
        </w:tc>
        <w:tc>
          <w:tcPr>
            <w:tcW w:w="1656" w:type="pct"/>
            <w:shd w:val="clear" w:color="auto" w:fill="auto"/>
          </w:tcPr>
          <w:p w14:paraId="5B89A55D" w14:textId="3CBA8602"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5AB3D3E4" w14:textId="5DAAC6B4"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bCs/>
                <w:i/>
                <w:noProof/>
                <w:sz w:val="20"/>
                <w:szCs w:val="20"/>
              </w:rPr>
              <w:t>ПРАТ «ДТЕК КИЇВСЬКІ ЕЛЕКТРОМЕРЕЖІ»</w:t>
            </w:r>
          </w:p>
          <w:p w14:paraId="12F8BE57" w14:textId="33AEAA05" w:rsidR="00695663" w:rsidRPr="00AF3DE8" w:rsidRDefault="00695663" w:rsidP="000A67F8">
            <w:pPr>
              <w:spacing w:after="0"/>
              <w:jc w:val="both"/>
              <w:rPr>
                <w:rFonts w:ascii="Times New Roman" w:hAnsi="Times New Roman" w:cs="Times New Roman"/>
                <w:i/>
                <w:noProof/>
                <w:sz w:val="20"/>
                <w:szCs w:val="20"/>
              </w:rPr>
            </w:pPr>
            <w:r w:rsidRPr="00AF3DE8">
              <w:rPr>
                <w:rFonts w:ascii="Times New Roman" w:hAnsi="Times New Roman" w:cs="Times New Roman"/>
                <w:i/>
                <w:noProof/>
                <w:sz w:val="20"/>
                <w:szCs w:val="20"/>
              </w:rPr>
              <w:t>АТ ДТЕК «ОДЕСЬКІ ЕЛЕКТРОМЕРЕЖІ»</w:t>
            </w:r>
          </w:p>
          <w:p w14:paraId="52A2BFFE"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04515EFD"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ГС «РОЗУМНІ ЕЛЕКТРОМЕРЕЖІ УКРАЇНИ»</w:t>
            </w:r>
          </w:p>
          <w:p w14:paraId="4EBD6399" w14:textId="77777777" w:rsidR="00695663" w:rsidRPr="00AF3DE8" w:rsidRDefault="00695663" w:rsidP="000A67F8">
            <w:pPr>
              <w:spacing w:after="0"/>
              <w:jc w:val="both"/>
              <w:rPr>
                <w:rFonts w:ascii="Times New Roman" w:hAnsi="Times New Roman" w:cs="Times New Roman"/>
                <w:i/>
                <w:sz w:val="20"/>
                <w:szCs w:val="20"/>
              </w:rPr>
            </w:pPr>
          </w:p>
          <w:p w14:paraId="6BE3BA91" w14:textId="3C7E7FC9"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b/>
                <w:bCs/>
                <w:noProof/>
                <w:sz w:val="20"/>
                <w:szCs w:val="20"/>
              </w:rPr>
              <w:t>Пропонується вилучити</w:t>
            </w:r>
            <w:r w:rsidRPr="00AF3DE8">
              <w:rPr>
                <w:rFonts w:ascii="Times New Roman" w:hAnsi="Times New Roman" w:cs="Times New Roman"/>
                <w:noProof/>
                <w:sz w:val="20"/>
                <w:szCs w:val="20"/>
              </w:rPr>
              <w:t>.</w:t>
            </w:r>
          </w:p>
        </w:tc>
        <w:tc>
          <w:tcPr>
            <w:tcW w:w="921" w:type="pct"/>
            <w:shd w:val="clear" w:color="auto" w:fill="auto"/>
          </w:tcPr>
          <w:p w14:paraId="4A99CA96" w14:textId="553B57D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50418211"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bCs/>
                <w:i/>
                <w:noProof/>
                <w:sz w:val="20"/>
                <w:szCs w:val="20"/>
              </w:rPr>
              <w:t>ПРАТ «ДТЕК КИЇВСЬКІ ЕЛЕКТРОМЕРЕЖІ»</w:t>
            </w:r>
          </w:p>
          <w:p w14:paraId="6BAACCB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noProof/>
                <w:sz w:val="20"/>
                <w:szCs w:val="20"/>
              </w:rPr>
              <w:t>АТ ДТЕК «ОДЕСЬКІ ЕЛЕКТРОМЕРЕЖІ»</w:t>
            </w:r>
          </w:p>
          <w:p w14:paraId="60A5B5EF" w14:textId="77777777" w:rsidR="00695663" w:rsidRPr="00AF3DE8" w:rsidRDefault="00695663" w:rsidP="000A67F8">
            <w:pPr>
              <w:spacing w:after="0"/>
              <w:jc w:val="both"/>
              <w:rPr>
                <w:rFonts w:ascii="Times New Roman" w:hAnsi="Times New Roman" w:cs="Times New Roman"/>
                <w:i/>
                <w:sz w:val="20"/>
                <w:szCs w:val="20"/>
              </w:rPr>
            </w:pPr>
          </w:p>
          <w:p w14:paraId="188C7B61" w14:textId="77777777" w:rsidR="00695663" w:rsidRPr="00AF3DE8" w:rsidRDefault="00695663" w:rsidP="000A67F8">
            <w:pPr>
              <w:spacing w:after="0"/>
              <w:jc w:val="both"/>
              <w:rPr>
                <w:rFonts w:ascii="Times New Roman" w:hAnsi="Times New Roman" w:cs="Times New Roman"/>
                <w:noProof/>
                <w:sz w:val="20"/>
                <w:szCs w:val="20"/>
              </w:rPr>
            </w:pPr>
            <w:r w:rsidRPr="00AF3DE8">
              <w:rPr>
                <w:rFonts w:ascii="Times New Roman" w:hAnsi="Times New Roman" w:cs="Times New Roman"/>
                <w:noProof/>
                <w:sz w:val="20"/>
                <w:szCs w:val="20"/>
              </w:rPr>
              <w:t>Тривалість порушення може не залежати безпосередньо від ліцензіату та виникати через зовнішні обставини. Пропонуємо вилучти запропонований п. 3.</w:t>
            </w:r>
          </w:p>
          <w:p w14:paraId="4080E39E" w14:textId="77777777" w:rsidR="00695663" w:rsidRPr="00AF3DE8" w:rsidRDefault="00695663" w:rsidP="000A67F8">
            <w:pPr>
              <w:spacing w:after="0"/>
              <w:jc w:val="both"/>
              <w:rPr>
                <w:rFonts w:ascii="Times New Roman" w:hAnsi="Times New Roman" w:cs="Times New Roman"/>
                <w:i/>
                <w:sz w:val="20"/>
                <w:szCs w:val="20"/>
              </w:rPr>
            </w:pPr>
          </w:p>
          <w:p w14:paraId="2BA90C07"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7E3A8019" w14:textId="77777777" w:rsidR="00695663" w:rsidRPr="00AF3DE8" w:rsidRDefault="00695663" w:rsidP="000A67F8">
            <w:pPr>
              <w:spacing w:after="0"/>
              <w:jc w:val="both"/>
              <w:rPr>
                <w:rFonts w:ascii="Times New Roman" w:hAnsi="Times New Roman" w:cs="Times New Roman"/>
                <w:b/>
                <w:bCs/>
                <w:sz w:val="20"/>
                <w:szCs w:val="20"/>
              </w:rPr>
            </w:pPr>
            <w:r w:rsidRPr="00AF3DE8">
              <w:rPr>
                <w:rFonts w:ascii="Times New Roman" w:hAnsi="Times New Roman" w:cs="Times New Roman"/>
                <w:b/>
                <w:bCs/>
                <w:sz w:val="20"/>
                <w:szCs w:val="20"/>
              </w:rPr>
              <w:t>Принципове зауваження.</w:t>
            </w:r>
          </w:p>
          <w:p w14:paraId="1A4EA508"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Формульне коригування розміру штрафу з урахуванням </w:t>
            </w:r>
            <w:r w:rsidRPr="00AF3DE8">
              <w:rPr>
                <w:rFonts w:ascii="Times New Roman" w:hAnsi="Times New Roman" w:cs="Times New Roman"/>
                <w:sz w:val="20"/>
                <w:szCs w:val="20"/>
              </w:rPr>
              <w:lastRenderedPageBreak/>
              <w:t>тривалості порушення у запропонованій редакції не має сенсу, зокрема, тому що тривалість може не залежати від порушника та/або не впливати на наслідки порушення.</w:t>
            </w:r>
          </w:p>
          <w:p w14:paraId="55FE6CAE" w14:textId="77777777" w:rsidR="00695663" w:rsidRPr="00AF3DE8" w:rsidRDefault="00695663" w:rsidP="000A67F8">
            <w:pPr>
              <w:spacing w:after="0"/>
              <w:jc w:val="both"/>
              <w:rPr>
                <w:rFonts w:ascii="Times New Roman" w:hAnsi="Times New Roman" w:cs="Times New Roman"/>
                <w:i/>
                <w:sz w:val="20"/>
                <w:szCs w:val="20"/>
              </w:rPr>
            </w:pPr>
          </w:p>
          <w:p w14:paraId="1C9C3A96"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ГС «РОЗУМНІ ЕЛЕКТРОМЕРЕЖІ УКРАЇНИ»</w:t>
            </w:r>
          </w:p>
          <w:p w14:paraId="1A794FCE" w14:textId="44CF2B7F"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sz w:val="20"/>
                <w:szCs w:val="20"/>
              </w:rPr>
              <w:t>формульне коригування розміру штрафу з урахуванням тривалості порушення  не передбачає, що тривалість може не залежати від самого порушника, а також може не впливати на наслідки порушення</w:t>
            </w:r>
          </w:p>
        </w:tc>
        <w:tc>
          <w:tcPr>
            <w:tcW w:w="692" w:type="pct"/>
            <w:vMerge/>
            <w:shd w:val="clear" w:color="auto" w:fill="auto"/>
          </w:tcPr>
          <w:p w14:paraId="3AF74084"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32B711A2" w14:textId="77777777" w:rsidTr="008F0F70">
        <w:tc>
          <w:tcPr>
            <w:tcW w:w="383" w:type="pct"/>
          </w:tcPr>
          <w:p w14:paraId="653B8FAF" w14:textId="2DD37B32"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3.1</w:t>
            </w:r>
          </w:p>
        </w:tc>
        <w:tc>
          <w:tcPr>
            <w:tcW w:w="1348" w:type="pct"/>
            <w:shd w:val="clear" w:color="auto" w:fill="auto"/>
          </w:tcPr>
          <w:p w14:paraId="37A91F51" w14:textId="77777777" w:rsidR="00695663" w:rsidRPr="00AF3DE8" w:rsidRDefault="00695663" w:rsidP="000A67F8">
            <w:pPr>
              <w:pStyle w:val="List11"/>
              <w:numPr>
                <w:ilvl w:val="0"/>
                <w:numId w:val="0"/>
              </w:numPr>
              <w:tabs>
                <w:tab w:val="clear" w:pos="990"/>
              </w:tabs>
              <w:spacing w:before="0" w:after="0"/>
              <w:ind w:firstLine="709"/>
              <w:rPr>
                <w:rFonts w:cs="Times New Roman"/>
                <w:sz w:val="20"/>
                <w:szCs w:val="20"/>
              </w:rPr>
            </w:pPr>
            <w:r w:rsidRPr="00AF3DE8">
              <w:rPr>
                <w:rFonts w:cs="Times New Roman"/>
                <w:sz w:val="20"/>
                <w:szCs w:val="20"/>
              </w:rPr>
              <w:t>3.1. У разі якщо під час здійснення заходів державного контролю за дотриманням ліцензіатами законодавства та/або ліцензійних умов НКРЕКП виявить порушення, що тривало/триває протягом певного періоду (строку), НКРЕКП застосовує коригування початкового розміру штрафу, розрахованого відповідно до пункту 2.4 глави 2 цієї Методики, з урахуванням тривалості порушення. Коригування здійснюється за формулою</w:t>
            </w:r>
          </w:p>
          <w:tbl>
            <w:tblPr>
              <w:tblW w:w="5000" w:type="pct"/>
              <w:tblBorders>
                <w:top w:val="outset" w:sz="6" w:space="0" w:color="000000"/>
                <w:left w:val="outset" w:sz="6" w:space="0" w:color="000000"/>
                <w:bottom w:val="outset" w:sz="6" w:space="0" w:color="000000"/>
                <w:right w:val="outset" w:sz="6" w:space="0" w:color="000000"/>
              </w:tblBorders>
              <w:tblCellMar>
                <w:top w:w="48" w:type="dxa"/>
                <w:left w:w="48" w:type="dxa"/>
                <w:bottom w:w="48" w:type="dxa"/>
                <w:right w:w="48" w:type="dxa"/>
              </w:tblCellMar>
              <w:tblLook w:val="04A0" w:firstRow="1" w:lastRow="0" w:firstColumn="1" w:lastColumn="0" w:noHBand="0" w:noVBand="1"/>
            </w:tblPr>
            <w:tblGrid>
              <w:gridCol w:w="354"/>
              <w:gridCol w:w="806"/>
              <w:gridCol w:w="800"/>
              <w:gridCol w:w="1636"/>
              <w:gridCol w:w="485"/>
              <w:gridCol w:w="36"/>
            </w:tblGrid>
            <w:tr w:rsidR="00695663" w:rsidRPr="00AF3DE8" w14:paraId="4692BD77" w14:textId="77777777" w:rsidTr="0012752E">
              <w:trPr>
                <w:gridAfter w:val="1"/>
                <w:wAfter w:w="36" w:type="dxa"/>
              </w:trPr>
              <w:tc>
                <w:tcPr>
                  <w:tcW w:w="8765" w:type="dxa"/>
                  <w:gridSpan w:val="4"/>
                  <w:tcBorders>
                    <w:top w:val="nil"/>
                    <w:left w:val="nil"/>
                    <w:bottom w:val="nil"/>
                    <w:right w:val="nil"/>
                  </w:tcBorders>
                  <w:hideMark/>
                </w:tcPr>
                <w:p w14:paraId="6E232AFC" w14:textId="77777777" w:rsidR="00695663" w:rsidRPr="00AF3DE8" w:rsidRDefault="00232334" w:rsidP="000A67F8">
                  <w:pPr>
                    <w:pStyle w:val="rvps2"/>
                    <w:spacing w:before="0" w:beforeAutospacing="0" w:after="0" w:afterAutospacing="0"/>
                    <w:ind w:firstLine="709"/>
                    <w:jc w:val="both"/>
                    <w:rPr>
                      <w:rFonts w:eastAsiaTheme="minorEastAsia"/>
                      <w:i/>
                      <w:sz w:val="20"/>
                      <w:szCs w:val="20"/>
                    </w:rPr>
                  </w:pPr>
                  <m:oMathPara>
                    <m:oMathParaPr>
                      <m:jc m:val="center"/>
                    </m:oMathParaPr>
                    <m:oMath>
                      <m:sSub>
                        <m:sSubPr>
                          <m:ctrlPr>
                            <w:rPr>
                              <w:rFonts w:ascii="Cambria Math" w:eastAsiaTheme="minorEastAsia" w:hAnsi="Cambria Math"/>
                              <w:i/>
                              <w:sz w:val="20"/>
                              <w:szCs w:val="20"/>
                            </w:rPr>
                          </m:ctrlPr>
                        </m:sSubPr>
                        <m:e>
                          <m:r>
                            <w:rPr>
                              <w:rFonts w:ascii="Cambria Math" w:eastAsiaTheme="minorEastAsia" w:hAnsi="Cambria Math"/>
                              <w:sz w:val="20"/>
                              <w:szCs w:val="20"/>
                            </w:rPr>
                            <m:t>P</m:t>
                          </m:r>
                        </m:e>
                        <m:sub>
                          <m:r>
                            <m:rPr>
                              <m:sty m:val="p"/>
                            </m:rPr>
                            <w:rPr>
                              <w:rFonts w:ascii="Cambria Math" w:hAnsi="Cambria Math"/>
                              <w:sz w:val="20"/>
                              <w:szCs w:val="20"/>
                              <w:vertAlign w:val="subscript"/>
                            </w:rPr>
                            <m:t>time adj</m:t>
                          </m:r>
                        </m:sub>
                      </m:sSub>
                      <m:r>
                        <w:rPr>
                          <w:rFonts w:ascii="Cambria Math" w:eastAsiaTheme="minorEastAsia" w:hAnsi="Cambria Math"/>
                          <w:sz w:val="20"/>
                          <w:szCs w:val="20"/>
                        </w:rPr>
                        <m:t>=</m:t>
                      </m:r>
                      <m:sSub>
                        <m:sSubPr>
                          <m:ctrlPr>
                            <w:rPr>
                              <w:rFonts w:ascii="Cambria Math" w:eastAsiaTheme="minorEastAsia" w:hAnsi="Cambria Math"/>
                              <w:i/>
                              <w:sz w:val="20"/>
                              <w:szCs w:val="20"/>
                            </w:rPr>
                          </m:ctrlPr>
                        </m:sSubPr>
                        <m:e>
                          <m:r>
                            <m:rPr>
                              <m:sty m:val="p"/>
                            </m:rPr>
                            <w:rPr>
                              <w:rFonts w:ascii="Cambria Math" w:hAnsi="Cambria Math"/>
                              <w:sz w:val="20"/>
                              <w:szCs w:val="20"/>
                            </w:rPr>
                            <m:t>P</m:t>
                          </m:r>
                        </m:e>
                        <m:sub>
                          <m:r>
                            <m:rPr>
                              <m:sty m:val="p"/>
                            </m:rPr>
                            <w:rPr>
                              <w:rFonts w:ascii="Cambria Math" w:hAnsi="Cambria Math"/>
                              <w:sz w:val="20"/>
                              <w:szCs w:val="20"/>
                              <w:vertAlign w:val="subscript"/>
                            </w:rPr>
                            <m:t>basic</m:t>
                          </m:r>
                          <m:r>
                            <m:rPr>
                              <m:sty m:val="p"/>
                            </m:rPr>
                            <w:rPr>
                              <w:rFonts w:ascii="Cambria Math" w:hAnsi="Cambria Math"/>
                              <w:sz w:val="20"/>
                              <w:szCs w:val="20"/>
                            </w:rPr>
                            <m:t xml:space="preserve"> </m:t>
                          </m:r>
                        </m:sub>
                      </m:sSub>
                      <m:r>
                        <w:rPr>
                          <w:rFonts w:ascii="Cambria Math" w:eastAsiaTheme="minorEastAsia" w:hAnsi="Cambria Math"/>
                          <w:sz w:val="20"/>
                          <w:szCs w:val="20"/>
                        </w:rPr>
                        <m:t>+(</m:t>
                      </m:r>
                      <m:sSub>
                        <m:sSubPr>
                          <m:ctrlPr>
                            <w:rPr>
                              <w:rFonts w:ascii="Cambria Math" w:eastAsiaTheme="minorEastAsia" w:hAnsi="Cambria Math"/>
                              <w:i/>
                              <w:sz w:val="20"/>
                              <w:szCs w:val="20"/>
                            </w:rPr>
                          </m:ctrlPr>
                        </m:sSubPr>
                        <m:e>
                          <m:r>
                            <m:rPr>
                              <m:sty m:val="p"/>
                            </m:rPr>
                            <w:rPr>
                              <w:rFonts w:ascii="Cambria Math" w:hAnsi="Cambria Math"/>
                              <w:sz w:val="20"/>
                              <w:szCs w:val="20"/>
                            </w:rPr>
                            <m:t>P</m:t>
                          </m:r>
                        </m:e>
                        <m:sub>
                          <m:r>
                            <m:rPr>
                              <m:sty m:val="p"/>
                            </m:rPr>
                            <w:rPr>
                              <w:rFonts w:ascii="Cambria Math" w:hAnsi="Cambria Math"/>
                              <w:sz w:val="20"/>
                              <w:szCs w:val="20"/>
                              <w:vertAlign w:val="subscript"/>
                            </w:rPr>
                            <m:t>basic</m:t>
                          </m:r>
                        </m:sub>
                      </m:sSub>
                      <m:r>
                        <w:rPr>
                          <w:rFonts w:ascii="Cambria Math" w:eastAsiaTheme="minorEastAsia" w:hAnsi="Cambria Math"/>
                          <w:sz w:val="20"/>
                          <w:szCs w:val="20"/>
                        </w:rPr>
                        <m:t>×</m:t>
                      </m:r>
                      <m:sSub>
                        <m:sSubPr>
                          <m:ctrlPr>
                            <w:rPr>
                              <w:rFonts w:ascii="Cambria Math" w:eastAsiaTheme="minorEastAsia" w:hAnsi="Cambria Math"/>
                              <w:i/>
                              <w:sz w:val="20"/>
                              <w:szCs w:val="20"/>
                            </w:rPr>
                          </m:ctrlPr>
                        </m:sSubPr>
                        <m:e>
                          <m:r>
                            <w:rPr>
                              <w:rFonts w:ascii="Cambria Math" w:eastAsiaTheme="minorEastAsia" w:hAnsi="Cambria Math"/>
                              <w:sz w:val="20"/>
                              <w:szCs w:val="20"/>
                            </w:rPr>
                            <m:t>t</m:t>
                          </m:r>
                        </m:e>
                        <m:sub>
                          <m:r>
                            <w:rPr>
                              <w:rFonts w:ascii="Cambria Math" w:eastAsiaTheme="minorEastAsia" w:hAnsi="Cambria Math"/>
                              <w:sz w:val="20"/>
                              <w:szCs w:val="20"/>
                            </w:rPr>
                            <m:t>c</m:t>
                          </m:r>
                        </m:sub>
                      </m:sSub>
                      <m:r>
                        <w:rPr>
                          <w:rFonts w:ascii="Cambria Math" w:eastAsiaTheme="minorEastAsia" w:hAnsi="Cambria Math"/>
                          <w:sz w:val="20"/>
                          <w:szCs w:val="20"/>
                        </w:rPr>
                        <m:t>×n)</m:t>
                      </m:r>
                    </m:oMath>
                  </m:oMathPara>
                </w:p>
              </w:tc>
              <w:tc>
                <w:tcPr>
                  <w:tcW w:w="873" w:type="dxa"/>
                  <w:tcBorders>
                    <w:top w:val="nil"/>
                    <w:left w:val="nil"/>
                    <w:bottom w:val="nil"/>
                    <w:right w:val="nil"/>
                  </w:tcBorders>
                  <w:hideMark/>
                </w:tcPr>
                <w:p w14:paraId="5634E71A" w14:textId="77777777" w:rsidR="00695663" w:rsidRPr="00AF3DE8" w:rsidRDefault="00695663" w:rsidP="000A67F8">
                  <w:pPr>
                    <w:pStyle w:val="rvps2"/>
                    <w:spacing w:before="0" w:beforeAutospacing="0" w:after="0" w:afterAutospacing="0"/>
                    <w:jc w:val="both"/>
                    <w:rPr>
                      <w:rFonts w:eastAsiaTheme="minorEastAsia"/>
                      <w:sz w:val="20"/>
                      <w:szCs w:val="20"/>
                    </w:rPr>
                  </w:pPr>
                  <w:r w:rsidRPr="00AF3DE8">
                    <w:rPr>
                      <w:rFonts w:eastAsiaTheme="minorEastAsia"/>
                      <w:sz w:val="20"/>
                      <w:szCs w:val="20"/>
                    </w:rPr>
                    <w:t>(2)</w:t>
                  </w:r>
                </w:p>
              </w:tc>
            </w:tr>
            <w:tr w:rsidR="00695663" w:rsidRPr="00AF3DE8" w14:paraId="46950933" w14:textId="77777777" w:rsidTr="0012752E">
              <w:trPr>
                <w:gridAfter w:val="1"/>
                <w:wAfter w:w="36" w:type="dxa"/>
                <w:trHeight w:val="20"/>
              </w:trPr>
              <w:tc>
                <w:tcPr>
                  <w:tcW w:w="9638" w:type="dxa"/>
                  <w:gridSpan w:val="5"/>
                  <w:tcBorders>
                    <w:top w:val="nil"/>
                    <w:left w:val="nil"/>
                    <w:bottom w:val="nil"/>
                    <w:right w:val="nil"/>
                  </w:tcBorders>
                </w:tcPr>
                <w:p w14:paraId="067B6316"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p>
              </w:tc>
            </w:tr>
            <w:tr w:rsidR="00695663" w:rsidRPr="00AF3DE8" w14:paraId="4BB198B5" w14:textId="77777777" w:rsidTr="0012752E">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819" w:type="dxa"/>
                  <w:tcBorders>
                    <w:top w:val="nil"/>
                    <w:left w:val="nil"/>
                    <w:bottom w:val="nil"/>
                    <w:right w:val="nil"/>
                  </w:tcBorders>
                  <w:hideMark/>
                </w:tcPr>
                <w:p w14:paraId="5E8ECAEF" w14:textId="77777777" w:rsidR="00695663" w:rsidRPr="00AF3DE8" w:rsidRDefault="00695663" w:rsidP="000A67F8">
                  <w:pPr>
                    <w:pStyle w:val="rvps2"/>
                    <w:spacing w:before="0" w:beforeAutospacing="0" w:after="0" w:afterAutospacing="0"/>
                    <w:jc w:val="both"/>
                    <w:rPr>
                      <w:rFonts w:eastAsiaTheme="minorEastAsia"/>
                      <w:sz w:val="20"/>
                      <w:szCs w:val="20"/>
                    </w:rPr>
                  </w:pPr>
                  <w:r w:rsidRPr="00AF3DE8">
                    <w:rPr>
                      <w:rFonts w:eastAsiaTheme="minorEastAsia"/>
                      <w:sz w:val="20"/>
                      <w:szCs w:val="20"/>
                    </w:rPr>
                    <w:t>де:</w:t>
                  </w:r>
                </w:p>
              </w:tc>
              <w:tc>
                <w:tcPr>
                  <w:tcW w:w="1495" w:type="dxa"/>
                  <w:tcBorders>
                    <w:top w:val="nil"/>
                    <w:left w:val="nil"/>
                    <w:bottom w:val="nil"/>
                    <w:right w:val="nil"/>
                  </w:tcBorders>
                  <w:hideMark/>
                </w:tcPr>
                <w:p w14:paraId="270C11C3" w14:textId="77777777" w:rsidR="00695663" w:rsidRPr="00AF3DE8" w:rsidRDefault="00232334" w:rsidP="000A67F8">
                  <w:pPr>
                    <w:pStyle w:val="rvps2"/>
                    <w:spacing w:before="0" w:beforeAutospacing="0" w:after="0" w:afterAutospacing="0"/>
                    <w:ind w:firstLine="709"/>
                    <w:jc w:val="both"/>
                    <w:rPr>
                      <w:rFonts w:eastAsiaTheme="minorEastAsia"/>
                      <w:sz w:val="20"/>
                      <w:szCs w:val="20"/>
                    </w:rPr>
                  </w:pPr>
                  <m:oMathPara>
                    <m:oMath>
                      <m:sSub>
                        <m:sSubPr>
                          <m:ctrlPr>
                            <w:rPr>
                              <w:rFonts w:ascii="Cambria Math" w:eastAsiaTheme="minorEastAsia" w:hAnsi="Cambria Math"/>
                              <w:i/>
                              <w:sz w:val="20"/>
                              <w:szCs w:val="20"/>
                            </w:rPr>
                          </m:ctrlPr>
                        </m:sSubPr>
                        <m:e>
                          <m:r>
                            <w:rPr>
                              <w:rFonts w:ascii="Cambria Math" w:eastAsiaTheme="minorEastAsia" w:hAnsi="Cambria Math"/>
                              <w:sz w:val="20"/>
                              <w:szCs w:val="20"/>
                            </w:rPr>
                            <m:t>P</m:t>
                          </m:r>
                        </m:e>
                        <m:sub>
                          <m:r>
                            <m:rPr>
                              <m:sty m:val="p"/>
                            </m:rPr>
                            <w:rPr>
                              <w:rFonts w:ascii="Cambria Math" w:hAnsi="Cambria Math"/>
                              <w:sz w:val="20"/>
                              <w:szCs w:val="20"/>
                              <w:vertAlign w:val="subscript"/>
                            </w:rPr>
                            <m:t>time adj</m:t>
                          </m:r>
                        </m:sub>
                      </m:sSub>
                    </m:oMath>
                  </m:oMathPara>
                </w:p>
              </w:tc>
              <w:tc>
                <w:tcPr>
                  <w:tcW w:w="547" w:type="dxa"/>
                  <w:tcBorders>
                    <w:top w:val="nil"/>
                    <w:left w:val="nil"/>
                    <w:bottom w:val="nil"/>
                    <w:right w:val="nil"/>
                  </w:tcBorders>
                  <w:hideMark/>
                </w:tcPr>
                <w:p w14:paraId="15121EA3" w14:textId="77777777" w:rsidR="00695663" w:rsidRPr="00AF3DE8" w:rsidRDefault="00695663" w:rsidP="000A67F8">
                  <w:pPr>
                    <w:pStyle w:val="rvps2"/>
                    <w:spacing w:before="0" w:beforeAutospacing="0" w:after="0" w:afterAutospacing="0"/>
                    <w:ind w:firstLine="709"/>
                    <w:jc w:val="center"/>
                    <w:rPr>
                      <w:rFonts w:eastAsiaTheme="minorEastAsia"/>
                      <w:sz w:val="20"/>
                      <w:szCs w:val="20"/>
                    </w:rPr>
                  </w:pPr>
                  <w:r w:rsidRPr="00AF3DE8">
                    <w:rPr>
                      <w:rFonts w:eastAsiaTheme="minorEastAsia"/>
                      <w:sz w:val="20"/>
                      <w:szCs w:val="20"/>
                    </w:rPr>
                    <w:t>-</w:t>
                  </w:r>
                </w:p>
              </w:tc>
              <w:tc>
                <w:tcPr>
                  <w:tcW w:w="6777" w:type="dxa"/>
                  <w:gridSpan w:val="3"/>
                  <w:tcBorders>
                    <w:top w:val="nil"/>
                    <w:left w:val="nil"/>
                    <w:bottom w:val="nil"/>
                    <w:right w:val="nil"/>
                  </w:tcBorders>
                  <w:hideMark/>
                </w:tcPr>
                <w:p w14:paraId="732E20EA"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r w:rsidRPr="00AF3DE8">
                    <w:rPr>
                      <w:rFonts w:eastAsiaTheme="minorEastAsia"/>
                      <w:sz w:val="20"/>
                      <w:szCs w:val="20"/>
                    </w:rPr>
                    <w:t>– розмір штрафу, скоригованого з урахуванням тривалості порушення;</w:t>
                  </w:r>
                </w:p>
              </w:tc>
            </w:tr>
            <w:tr w:rsidR="00695663" w:rsidRPr="00AF3DE8" w14:paraId="79A2095E" w14:textId="77777777" w:rsidTr="0012752E">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819" w:type="dxa"/>
                  <w:tcBorders>
                    <w:top w:val="nil"/>
                    <w:left w:val="nil"/>
                    <w:bottom w:val="nil"/>
                    <w:right w:val="nil"/>
                  </w:tcBorders>
                  <w:hideMark/>
                </w:tcPr>
                <w:p w14:paraId="773C4093"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p>
              </w:tc>
              <w:tc>
                <w:tcPr>
                  <w:tcW w:w="1495" w:type="dxa"/>
                  <w:tcBorders>
                    <w:top w:val="nil"/>
                    <w:left w:val="nil"/>
                    <w:bottom w:val="nil"/>
                    <w:right w:val="nil"/>
                  </w:tcBorders>
                  <w:hideMark/>
                </w:tcPr>
                <w:p w14:paraId="5D864C06" w14:textId="77777777" w:rsidR="00695663" w:rsidRPr="00AF3DE8" w:rsidRDefault="00232334" w:rsidP="000A67F8">
                  <w:pPr>
                    <w:pStyle w:val="rvps2"/>
                    <w:spacing w:before="0" w:beforeAutospacing="0" w:after="0" w:afterAutospacing="0"/>
                    <w:ind w:firstLine="709"/>
                    <w:jc w:val="center"/>
                    <w:rPr>
                      <w:rFonts w:eastAsiaTheme="minorEastAsia"/>
                      <w:sz w:val="20"/>
                      <w:szCs w:val="20"/>
                    </w:rPr>
                  </w:pPr>
                  <m:oMathPara>
                    <m:oMath>
                      <m:sSub>
                        <m:sSubPr>
                          <m:ctrlPr>
                            <w:rPr>
                              <w:rFonts w:ascii="Cambria Math" w:eastAsiaTheme="minorEastAsia" w:hAnsi="Cambria Math"/>
                              <w:i/>
                              <w:sz w:val="20"/>
                              <w:szCs w:val="20"/>
                            </w:rPr>
                          </m:ctrlPr>
                        </m:sSubPr>
                        <m:e>
                          <m:r>
                            <w:rPr>
                              <w:rFonts w:ascii="Cambria Math" w:eastAsiaTheme="minorEastAsia" w:hAnsi="Cambria Math"/>
                              <w:sz w:val="20"/>
                              <w:szCs w:val="20"/>
                            </w:rPr>
                            <m:t>P</m:t>
                          </m:r>
                        </m:e>
                        <m:sub>
                          <m:r>
                            <m:rPr>
                              <m:sty m:val="p"/>
                            </m:rPr>
                            <w:rPr>
                              <w:rFonts w:ascii="Cambria Math" w:hAnsi="Cambria Math"/>
                              <w:sz w:val="20"/>
                              <w:szCs w:val="20"/>
                              <w:vertAlign w:val="subscript"/>
                            </w:rPr>
                            <m:t>basic</m:t>
                          </m:r>
                        </m:sub>
                      </m:sSub>
                    </m:oMath>
                  </m:oMathPara>
                </w:p>
              </w:tc>
              <w:tc>
                <w:tcPr>
                  <w:tcW w:w="547" w:type="dxa"/>
                  <w:tcBorders>
                    <w:top w:val="nil"/>
                    <w:left w:val="nil"/>
                    <w:bottom w:val="nil"/>
                    <w:right w:val="nil"/>
                  </w:tcBorders>
                  <w:hideMark/>
                </w:tcPr>
                <w:p w14:paraId="041F6F81" w14:textId="77777777" w:rsidR="00695663" w:rsidRPr="00AF3DE8" w:rsidRDefault="00695663" w:rsidP="000A67F8">
                  <w:pPr>
                    <w:pStyle w:val="rvps2"/>
                    <w:spacing w:before="0" w:beforeAutospacing="0" w:after="0" w:afterAutospacing="0"/>
                    <w:ind w:firstLine="709"/>
                    <w:jc w:val="center"/>
                    <w:rPr>
                      <w:rFonts w:eastAsiaTheme="minorEastAsia"/>
                      <w:sz w:val="20"/>
                      <w:szCs w:val="20"/>
                    </w:rPr>
                  </w:pPr>
                  <w:r w:rsidRPr="00AF3DE8">
                    <w:rPr>
                      <w:rFonts w:eastAsiaTheme="minorEastAsia"/>
                      <w:sz w:val="20"/>
                      <w:szCs w:val="20"/>
                    </w:rPr>
                    <w:t>-</w:t>
                  </w:r>
                </w:p>
              </w:tc>
              <w:tc>
                <w:tcPr>
                  <w:tcW w:w="6777" w:type="dxa"/>
                  <w:gridSpan w:val="3"/>
                  <w:tcBorders>
                    <w:top w:val="nil"/>
                    <w:left w:val="nil"/>
                    <w:bottom w:val="nil"/>
                    <w:right w:val="nil"/>
                  </w:tcBorders>
                  <w:hideMark/>
                </w:tcPr>
                <w:p w14:paraId="45055BDD"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r w:rsidRPr="00AF3DE8">
                    <w:rPr>
                      <w:rFonts w:eastAsiaTheme="minorEastAsia"/>
                      <w:sz w:val="20"/>
                      <w:szCs w:val="20"/>
                    </w:rPr>
                    <w:t>– початковий розмір штрафу, розрахованого відповідно до пункту 2.4 глави 2 цієї Методики;</w:t>
                  </w:r>
                </w:p>
              </w:tc>
            </w:tr>
            <w:tr w:rsidR="00695663" w:rsidRPr="00AF3DE8" w14:paraId="6953E4D2" w14:textId="77777777" w:rsidTr="0012752E">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819" w:type="dxa"/>
                  <w:tcBorders>
                    <w:top w:val="nil"/>
                    <w:left w:val="nil"/>
                    <w:bottom w:val="nil"/>
                    <w:right w:val="nil"/>
                  </w:tcBorders>
                </w:tcPr>
                <w:p w14:paraId="584E646A"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p>
              </w:tc>
              <w:tc>
                <w:tcPr>
                  <w:tcW w:w="1495" w:type="dxa"/>
                  <w:tcBorders>
                    <w:top w:val="nil"/>
                    <w:left w:val="nil"/>
                    <w:bottom w:val="nil"/>
                    <w:right w:val="nil"/>
                  </w:tcBorders>
                </w:tcPr>
                <w:p w14:paraId="526F2DB8" w14:textId="77777777" w:rsidR="00695663" w:rsidRPr="00AF3DE8" w:rsidRDefault="00232334" w:rsidP="000A67F8">
                  <w:pPr>
                    <w:pStyle w:val="rvps2"/>
                    <w:spacing w:before="0" w:beforeAutospacing="0" w:after="0" w:afterAutospacing="0"/>
                    <w:ind w:firstLine="709"/>
                    <w:jc w:val="both"/>
                    <w:rPr>
                      <w:sz w:val="20"/>
                      <w:szCs w:val="20"/>
                    </w:rPr>
                  </w:pPr>
                  <m:oMathPara>
                    <m:oMath>
                      <m:sSub>
                        <m:sSubPr>
                          <m:ctrlPr>
                            <w:rPr>
                              <w:rFonts w:ascii="Cambria Math" w:eastAsiaTheme="minorEastAsia" w:hAnsi="Cambria Math"/>
                              <w:i/>
                              <w:sz w:val="20"/>
                              <w:szCs w:val="20"/>
                            </w:rPr>
                          </m:ctrlPr>
                        </m:sSubPr>
                        <m:e>
                          <m:r>
                            <w:rPr>
                              <w:rFonts w:ascii="Cambria Math" w:eastAsiaTheme="minorEastAsia" w:hAnsi="Cambria Math"/>
                              <w:sz w:val="20"/>
                              <w:szCs w:val="20"/>
                            </w:rPr>
                            <m:t>t</m:t>
                          </m:r>
                        </m:e>
                        <m:sub>
                          <m:r>
                            <w:rPr>
                              <w:rFonts w:ascii="Cambria Math" w:eastAsiaTheme="minorEastAsia" w:hAnsi="Cambria Math"/>
                              <w:sz w:val="20"/>
                              <w:szCs w:val="20"/>
                            </w:rPr>
                            <m:t>c</m:t>
                          </m:r>
                        </m:sub>
                      </m:sSub>
                    </m:oMath>
                  </m:oMathPara>
                </w:p>
              </w:tc>
              <w:tc>
                <w:tcPr>
                  <w:tcW w:w="547" w:type="dxa"/>
                  <w:tcBorders>
                    <w:top w:val="nil"/>
                    <w:left w:val="nil"/>
                    <w:bottom w:val="nil"/>
                    <w:right w:val="nil"/>
                  </w:tcBorders>
                </w:tcPr>
                <w:p w14:paraId="0E39C550" w14:textId="77777777" w:rsidR="00695663" w:rsidRPr="00AF3DE8" w:rsidRDefault="00695663" w:rsidP="000A67F8">
                  <w:pPr>
                    <w:pStyle w:val="rvps2"/>
                    <w:spacing w:before="0" w:beforeAutospacing="0" w:after="0" w:afterAutospacing="0"/>
                    <w:ind w:firstLine="709"/>
                    <w:jc w:val="center"/>
                    <w:rPr>
                      <w:rFonts w:eastAsiaTheme="minorEastAsia"/>
                      <w:sz w:val="20"/>
                      <w:szCs w:val="20"/>
                    </w:rPr>
                  </w:pPr>
                  <w:r w:rsidRPr="00AF3DE8">
                    <w:rPr>
                      <w:rFonts w:eastAsiaTheme="minorEastAsia"/>
                      <w:sz w:val="20"/>
                      <w:szCs w:val="20"/>
                    </w:rPr>
                    <w:t>-</w:t>
                  </w:r>
                </w:p>
              </w:tc>
              <w:tc>
                <w:tcPr>
                  <w:tcW w:w="6777" w:type="dxa"/>
                  <w:gridSpan w:val="3"/>
                  <w:tcBorders>
                    <w:top w:val="nil"/>
                    <w:left w:val="nil"/>
                    <w:bottom w:val="nil"/>
                    <w:right w:val="nil"/>
                  </w:tcBorders>
                </w:tcPr>
                <w:p w14:paraId="59533CE4"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r w:rsidRPr="00AF3DE8">
                    <w:rPr>
                      <w:rFonts w:eastAsiaTheme="minorEastAsia"/>
                      <w:sz w:val="20"/>
                      <w:szCs w:val="20"/>
                    </w:rPr>
                    <w:t>– коефіцієнт у розмірі 0,01%;</w:t>
                  </w:r>
                </w:p>
              </w:tc>
            </w:tr>
            <w:tr w:rsidR="00695663" w:rsidRPr="00AF3DE8" w14:paraId="3FE00525" w14:textId="77777777" w:rsidTr="0012752E">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819" w:type="dxa"/>
                  <w:tcBorders>
                    <w:top w:val="nil"/>
                    <w:left w:val="nil"/>
                    <w:bottom w:val="nil"/>
                    <w:right w:val="nil"/>
                  </w:tcBorders>
                </w:tcPr>
                <w:p w14:paraId="527E3F01"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p>
              </w:tc>
              <w:tc>
                <w:tcPr>
                  <w:tcW w:w="1495" w:type="dxa"/>
                  <w:tcBorders>
                    <w:top w:val="nil"/>
                    <w:left w:val="nil"/>
                    <w:bottom w:val="nil"/>
                    <w:right w:val="nil"/>
                  </w:tcBorders>
                </w:tcPr>
                <w:p w14:paraId="5043E6B9"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m:oMathPara>
                    <m:oMath>
                      <m:r>
                        <w:rPr>
                          <w:rFonts w:ascii="Cambria Math" w:eastAsiaTheme="minorEastAsia" w:hAnsi="Cambria Math"/>
                          <w:sz w:val="20"/>
                          <w:szCs w:val="20"/>
                        </w:rPr>
                        <m:t>n</m:t>
                      </m:r>
                    </m:oMath>
                  </m:oMathPara>
                </w:p>
              </w:tc>
              <w:tc>
                <w:tcPr>
                  <w:tcW w:w="547" w:type="dxa"/>
                  <w:tcBorders>
                    <w:top w:val="nil"/>
                    <w:left w:val="nil"/>
                    <w:bottom w:val="nil"/>
                    <w:right w:val="nil"/>
                  </w:tcBorders>
                </w:tcPr>
                <w:p w14:paraId="57F72D7C" w14:textId="77777777" w:rsidR="00695663" w:rsidRPr="00AF3DE8" w:rsidRDefault="00695663" w:rsidP="000A67F8">
                  <w:pPr>
                    <w:pStyle w:val="rvps2"/>
                    <w:spacing w:before="0" w:beforeAutospacing="0" w:after="0" w:afterAutospacing="0"/>
                    <w:ind w:firstLine="709"/>
                    <w:jc w:val="center"/>
                    <w:rPr>
                      <w:rFonts w:eastAsiaTheme="minorEastAsia"/>
                      <w:sz w:val="20"/>
                      <w:szCs w:val="20"/>
                    </w:rPr>
                  </w:pPr>
                  <w:r w:rsidRPr="00AF3DE8">
                    <w:rPr>
                      <w:rFonts w:eastAsiaTheme="minorEastAsia"/>
                      <w:sz w:val="20"/>
                      <w:szCs w:val="20"/>
                    </w:rPr>
                    <w:t>-</w:t>
                  </w:r>
                </w:p>
              </w:tc>
              <w:tc>
                <w:tcPr>
                  <w:tcW w:w="6777" w:type="dxa"/>
                  <w:gridSpan w:val="3"/>
                  <w:tcBorders>
                    <w:top w:val="nil"/>
                    <w:left w:val="nil"/>
                    <w:bottom w:val="nil"/>
                    <w:right w:val="nil"/>
                  </w:tcBorders>
                </w:tcPr>
                <w:p w14:paraId="4098C590"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r w:rsidRPr="00AF3DE8">
                    <w:rPr>
                      <w:rFonts w:eastAsiaTheme="minorEastAsia"/>
                      <w:sz w:val="20"/>
                      <w:szCs w:val="20"/>
                    </w:rPr>
                    <w:t>– кількість календарних днів, що тривало/триває порушення.</w:t>
                  </w:r>
                </w:p>
              </w:tc>
            </w:tr>
          </w:tbl>
          <w:p w14:paraId="39040930" w14:textId="77777777" w:rsidR="00695663" w:rsidRPr="00AF3DE8" w:rsidRDefault="00695663" w:rsidP="000A67F8">
            <w:pPr>
              <w:spacing w:after="0"/>
              <w:jc w:val="both"/>
              <w:rPr>
                <w:rFonts w:ascii="Times New Roman" w:hAnsi="Times New Roman" w:cs="Times New Roman"/>
                <w:sz w:val="20"/>
                <w:szCs w:val="20"/>
              </w:rPr>
            </w:pPr>
          </w:p>
        </w:tc>
        <w:tc>
          <w:tcPr>
            <w:tcW w:w="1656" w:type="pct"/>
            <w:shd w:val="clear" w:color="auto" w:fill="auto"/>
          </w:tcPr>
          <w:p w14:paraId="252A05BB" w14:textId="77777777"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i/>
                <w:iCs/>
                <w:sz w:val="20"/>
                <w:szCs w:val="20"/>
                <w:lang w:eastAsia="uk-UA"/>
              </w:rPr>
              <w:lastRenderedPageBreak/>
              <w:t>TOB «ДНІПРОВСЬКІ ЕНЕРГЕТИЧНІ ПОСЛУГИ»</w:t>
            </w:r>
          </w:p>
          <w:p w14:paraId="13A45C52" w14:textId="77777777" w:rsidR="00695663" w:rsidRPr="00AF3DE8" w:rsidRDefault="00695663" w:rsidP="000A67F8">
            <w:pPr>
              <w:shd w:val="clear" w:color="auto" w:fill="FFFFFF"/>
              <w:spacing w:after="0"/>
              <w:jc w:val="both"/>
              <w:rPr>
                <w:rFonts w:ascii="Times New Roman" w:hAnsi="Times New Roman" w:cs="Times New Roman"/>
                <w:bCs/>
                <w:sz w:val="20"/>
                <w:szCs w:val="20"/>
                <w:lang w:eastAsia="uk-UA"/>
              </w:rPr>
            </w:pPr>
            <w:r w:rsidRPr="00AF3DE8">
              <w:rPr>
                <w:rFonts w:ascii="Times New Roman" w:hAnsi="Times New Roman" w:cs="Times New Roman"/>
                <w:bCs/>
                <w:sz w:val="20"/>
                <w:szCs w:val="20"/>
                <w:lang w:eastAsia="uk-UA"/>
              </w:rPr>
              <w:t xml:space="preserve">3.1. У разі якщо під час здійснення заходів державного контролю за дотриманням ліцензіатами законодавства та/або ліцензійних умов НКРЕКП виявить порушення, що тривало/триває </w:t>
            </w:r>
            <w:r w:rsidRPr="00AF3DE8">
              <w:rPr>
                <w:rFonts w:ascii="Times New Roman" w:hAnsi="Times New Roman" w:cs="Times New Roman"/>
                <w:b/>
                <w:sz w:val="20"/>
                <w:szCs w:val="20"/>
                <w:lang w:eastAsia="uk-UA"/>
              </w:rPr>
              <w:t xml:space="preserve">більше 30 днів </w:t>
            </w:r>
            <w:r w:rsidRPr="00AF3DE8">
              <w:rPr>
                <w:rFonts w:ascii="Times New Roman" w:hAnsi="Times New Roman" w:cs="Times New Roman"/>
                <w:bCs/>
                <w:sz w:val="20"/>
                <w:szCs w:val="20"/>
                <w:lang w:eastAsia="uk-UA"/>
              </w:rPr>
              <w:t>протягом певного періоду (строку), НКРЕКП застосовує коригування початкового розміру штрафу, розрахованого відповідно до пункту 2.4 глави 2 цієї Методики, з урахуванням тривалості порушення. Коригування здійснюється за формулою</w:t>
            </w:r>
          </w:p>
          <w:p w14:paraId="262ECA9C"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w:t>
            </w:r>
          </w:p>
          <w:p w14:paraId="0ECD986D" w14:textId="77777777" w:rsidR="00695663" w:rsidRPr="00AF3DE8" w:rsidRDefault="00695663" w:rsidP="000A67F8">
            <w:pPr>
              <w:spacing w:after="0"/>
              <w:jc w:val="both"/>
              <w:rPr>
                <w:rFonts w:ascii="Times New Roman" w:hAnsi="Times New Roman" w:cs="Times New Roman"/>
                <w:i/>
                <w:sz w:val="20"/>
                <w:szCs w:val="20"/>
              </w:rPr>
            </w:pPr>
          </w:p>
          <w:p w14:paraId="005D530F" w14:textId="77777777" w:rsidR="00695663" w:rsidRPr="00AF3DE8" w:rsidRDefault="00695663" w:rsidP="000A67F8">
            <w:pPr>
              <w:spacing w:after="0"/>
              <w:jc w:val="both"/>
              <w:rPr>
                <w:rFonts w:ascii="Times New Roman" w:hAnsi="Times New Roman" w:cs="Times New Roman"/>
                <w:i/>
                <w:color w:val="1F1F1F"/>
                <w:sz w:val="20"/>
                <w:szCs w:val="20"/>
                <w:shd w:val="clear" w:color="auto" w:fill="FFFFFF"/>
              </w:rPr>
            </w:pPr>
            <w:r w:rsidRPr="00AF3DE8">
              <w:rPr>
                <w:rFonts w:ascii="Times New Roman" w:hAnsi="Times New Roman" w:cs="Times New Roman"/>
                <w:i/>
                <w:color w:val="1F1F1F"/>
                <w:sz w:val="20"/>
                <w:szCs w:val="20"/>
                <w:shd w:val="clear" w:color="auto" w:fill="FFFFFF"/>
              </w:rPr>
              <w:t>АТ «КИЇВГАЗ»</w:t>
            </w:r>
          </w:p>
          <w:p w14:paraId="6A4F17FE" w14:textId="77777777" w:rsidR="00695663" w:rsidRPr="00AF3DE8" w:rsidRDefault="00695663" w:rsidP="000A67F8">
            <w:pPr>
              <w:spacing w:after="0"/>
              <w:ind w:firstLine="709"/>
              <w:jc w:val="both"/>
              <w:rPr>
                <w:rFonts w:ascii="Times New Roman" w:hAnsi="Times New Roman" w:cs="Times New Roman"/>
                <w:sz w:val="20"/>
                <w:szCs w:val="20"/>
              </w:rPr>
            </w:pPr>
            <w:r w:rsidRPr="00AF3DE8">
              <w:rPr>
                <w:rFonts w:ascii="Times New Roman" w:hAnsi="Times New Roman" w:cs="Times New Roman"/>
                <w:sz w:val="20"/>
                <w:szCs w:val="20"/>
              </w:rPr>
              <w:t>3.1. У разі якщо під час здійснення заходів державного контролю за дотриманням ліцензіатами законодавства та/або ліцензійних умов НКРЕКП виявить порушення, що тривало/триває протягом певного періоду (строку), НКРЕКП застосовує коригування початкового розміру штрафу, розрахованого відповідно до пункту 2.4 глави 2 цієї Методики, з урахуванням тривалості порушення. Коригування здійснюється за формулою</w:t>
            </w:r>
          </w:p>
          <w:p w14:paraId="77585AD7" w14:textId="77777777" w:rsidR="00695663" w:rsidRPr="00AF3DE8" w:rsidRDefault="00695663" w:rsidP="000A67F8">
            <w:pPr>
              <w:spacing w:after="0"/>
              <w:ind w:firstLine="709"/>
              <w:jc w:val="both"/>
              <w:rPr>
                <w:rFonts w:ascii="Times New Roman" w:hAnsi="Times New Roman" w:cs="Times New Roman"/>
                <w:b/>
                <w:sz w:val="20"/>
                <w:szCs w:val="20"/>
              </w:rPr>
            </w:pPr>
            <w:r w:rsidRPr="00AF3DE8">
              <w:rPr>
                <w:rFonts w:ascii="Times New Roman" w:hAnsi="Times New Roman" w:cs="Times New Roman"/>
                <w:b/>
                <w:sz w:val="20"/>
                <w:szCs w:val="20"/>
              </w:rPr>
              <w:t xml:space="preserve"> </w:t>
            </w:r>
            <w:r w:rsidRPr="00AF3DE8">
              <w:rPr>
                <w:rFonts w:ascii="Cambria Math" w:hAnsi="Cambria Math" w:cs="Cambria Math"/>
                <w:b/>
                <w:sz w:val="20"/>
                <w:szCs w:val="20"/>
              </w:rPr>
              <w:t>𝑃</w:t>
            </w:r>
            <w:proofErr w:type="spellStart"/>
            <w:r w:rsidRPr="00AF3DE8">
              <w:rPr>
                <w:rFonts w:ascii="Times New Roman" w:hAnsi="Times New Roman" w:cs="Times New Roman"/>
                <w:b/>
                <w:sz w:val="20"/>
                <w:szCs w:val="20"/>
                <w:vertAlign w:val="subscript"/>
              </w:rPr>
              <w:t>time</w:t>
            </w:r>
            <w:proofErr w:type="spellEnd"/>
            <w:r w:rsidRPr="00AF3DE8">
              <w:rPr>
                <w:rFonts w:ascii="Times New Roman" w:hAnsi="Times New Roman" w:cs="Times New Roman"/>
                <w:b/>
                <w:sz w:val="20"/>
                <w:szCs w:val="20"/>
                <w:vertAlign w:val="subscript"/>
              </w:rPr>
              <w:t xml:space="preserve"> </w:t>
            </w:r>
            <w:proofErr w:type="spellStart"/>
            <w:r w:rsidRPr="00AF3DE8">
              <w:rPr>
                <w:rFonts w:ascii="Times New Roman" w:hAnsi="Times New Roman" w:cs="Times New Roman"/>
                <w:b/>
                <w:sz w:val="20"/>
                <w:szCs w:val="20"/>
                <w:vertAlign w:val="subscript"/>
              </w:rPr>
              <w:t>adj</w:t>
            </w:r>
            <w:proofErr w:type="spellEnd"/>
            <w:r w:rsidRPr="00AF3DE8">
              <w:rPr>
                <w:rFonts w:ascii="Times New Roman" w:hAnsi="Times New Roman" w:cs="Times New Roman"/>
                <w:b/>
                <w:sz w:val="20"/>
                <w:szCs w:val="20"/>
              </w:rPr>
              <w:t xml:space="preserve"> = </w:t>
            </w:r>
            <w:proofErr w:type="spellStart"/>
            <w:r w:rsidRPr="00AF3DE8">
              <w:rPr>
                <w:rFonts w:ascii="Times New Roman" w:hAnsi="Times New Roman" w:cs="Times New Roman"/>
                <w:b/>
                <w:sz w:val="20"/>
                <w:szCs w:val="20"/>
              </w:rPr>
              <w:t>P</w:t>
            </w:r>
            <w:r w:rsidRPr="00AF3DE8">
              <w:rPr>
                <w:rFonts w:ascii="Times New Roman" w:hAnsi="Times New Roman" w:cs="Times New Roman"/>
                <w:b/>
                <w:sz w:val="20"/>
                <w:szCs w:val="20"/>
                <w:vertAlign w:val="subscript"/>
              </w:rPr>
              <w:t>basic</w:t>
            </w:r>
            <w:proofErr w:type="spellEnd"/>
            <w:r w:rsidRPr="00AF3DE8">
              <w:rPr>
                <w:rFonts w:ascii="Times New Roman" w:hAnsi="Times New Roman" w:cs="Times New Roman"/>
                <w:b/>
                <w:sz w:val="20"/>
                <w:szCs w:val="20"/>
              </w:rPr>
              <w:t xml:space="preserve"> × (1 + </w:t>
            </w:r>
            <w:r w:rsidRPr="00AF3DE8">
              <w:rPr>
                <w:rFonts w:ascii="Cambria Math" w:hAnsi="Cambria Math" w:cs="Cambria Math"/>
                <w:b/>
                <w:sz w:val="20"/>
                <w:szCs w:val="20"/>
              </w:rPr>
              <w:t>𝑡𝑐</w:t>
            </w:r>
            <w:r w:rsidRPr="00AF3DE8">
              <w:rPr>
                <w:rFonts w:ascii="Times New Roman" w:hAnsi="Times New Roman" w:cs="Times New Roman"/>
                <w:b/>
                <w:sz w:val="20"/>
                <w:szCs w:val="20"/>
              </w:rPr>
              <w:t xml:space="preserve"> × </w:t>
            </w:r>
            <w:r w:rsidRPr="00AF3DE8">
              <w:rPr>
                <w:rFonts w:ascii="Cambria Math" w:hAnsi="Cambria Math" w:cs="Cambria Math"/>
                <w:b/>
                <w:sz w:val="20"/>
                <w:szCs w:val="20"/>
              </w:rPr>
              <w:t>𝑛</w:t>
            </w:r>
            <w:r w:rsidRPr="00AF3DE8">
              <w:rPr>
                <w:rFonts w:ascii="Times New Roman" w:hAnsi="Times New Roman" w:cs="Times New Roman"/>
                <w:b/>
                <w:sz w:val="20"/>
                <w:szCs w:val="20"/>
              </w:rPr>
              <w:t xml:space="preserve">) (2) </w:t>
            </w:r>
          </w:p>
          <w:p w14:paraId="13A1D5B5" w14:textId="77777777" w:rsidR="00695663" w:rsidRPr="00AF3DE8" w:rsidRDefault="00695663" w:rsidP="000A67F8">
            <w:pPr>
              <w:spacing w:after="0"/>
              <w:ind w:firstLine="709"/>
              <w:jc w:val="both"/>
              <w:rPr>
                <w:rFonts w:ascii="Times New Roman" w:hAnsi="Times New Roman" w:cs="Times New Roman"/>
                <w:sz w:val="20"/>
                <w:szCs w:val="20"/>
              </w:rPr>
            </w:pPr>
            <w:r w:rsidRPr="00AF3DE8">
              <w:rPr>
                <w:rFonts w:ascii="Times New Roman" w:hAnsi="Times New Roman" w:cs="Times New Roman"/>
                <w:sz w:val="20"/>
                <w:szCs w:val="20"/>
              </w:rPr>
              <w:lastRenderedPageBreak/>
              <w:t xml:space="preserve">де: </w:t>
            </w:r>
            <w:r w:rsidRPr="00AF3DE8">
              <w:rPr>
                <w:rFonts w:ascii="Cambria Math" w:hAnsi="Cambria Math" w:cs="Cambria Math"/>
                <w:sz w:val="20"/>
                <w:szCs w:val="20"/>
              </w:rPr>
              <w:t>𝑃</w:t>
            </w:r>
            <w:proofErr w:type="spellStart"/>
            <w:r w:rsidRPr="00AF3DE8">
              <w:rPr>
                <w:rFonts w:ascii="Times New Roman" w:hAnsi="Times New Roman" w:cs="Times New Roman"/>
                <w:sz w:val="20"/>
                <w:szCs w:val="20"/>
                <w:vertAlign w:val="subscript"/>
              </w:rPr>
              <w:t>time</w:t>
            </w:r>
            <w:proofErr w:type="spellEnd"/>
            <w:r w:rsidRPr="00AF3DE8">
              <w:rPr>
                <w:rFonts w:ascii="Times New Roman" w:hAnsi="Times New Roman" w:cs="Times New Roman"/>
                <w:sz w:val="20"/>
                <w:szCs w:val="20"/>
                <w:vertAlign w:val="subscript"/>
              </w:rPr>
              <w:t xml:space="preserve"> </w:t>
            </w:r>
            <w:proofErr w:type="spellStart"/>
            <w:r w:rsidRPr="00AF3DE8">
              <w:rPr>
                <w:rFonts w:ascii="Times New Roman" w:hAnsi="Times New Roman" w:cs="Times New Roman"/>
                <w:sz w:val="20"/>
                <w:szCs w:val="20"/>
                <w:vertAlign w:val="subscript"/>
              </w:rPr>
              <w:t>adj</w:t>
            </w:r>
            <w:proofErr w:type="spellEnd"/>
            <w:r w:rsidRPr="00AF3DE8">
              <w:rPr>
                <w:rFonts w:ascii="Times New Roman" w:hAnsi="Times New Roman" w:cs="Times New Roman"/>
                <w:sz w:val="20"/>
                <w:szCs w:val="20"/>
              </w:rPr>
              <w:t xml:space="preserve"> – розмір штрафу, скоригованого з урахуванням тривалості порушення; </w:t>
            </w:r>
          </w:p>
          <w:p w14:paraId="42902DF0" w14:textId="77777777" w:rsidR="00695663" w:rsidRPr="00AF3DE8" w:rsidRDefault="00695663" w:rsidP="000A67F8">
            <w:pPr>
              <w:spacing w:after="0"/>
              <w:ind w:firstLine="709"/>
              <w:jc w:val="both"/>
              <w:rPr>
                <w:rFonts w:ascii="Times New Roman" w:hAnsi="Times New Roman" w:cs="Times New Roman"/>
                <w:sz w:val="20"/>
                <w:szCs w:val="20"/>
              </w:rPr>
            </w:pPr>
            <w:r w:rsidRPr="00AF3DE8">
              <w:rPr>
                <w:rFonts w:ascii="Cambria Math" w:hAnsi="Cambria Math" w:cs="Cambria Math"/>
                <w:sz w:val="20"/>
                <w:szCs w:val="20"/>
              </w:rPr>
              <w:t>𝑃</w:t>
            </w:r>
            <w:proofErr w:type="spellStart"/>
            <w:r w:rsidRPr="00AF3DE8">
              <w:rPr>
                <w:rFonts w:ascii="Times New Roman" w:hAnsi="Times New Roman" w:cs="Times New Roman"/>
                <w:sz w:val="20"/>
                <w:szCs w:val="20"/>
                <w:vertAlign w:val="subscript"/>
              </w:rPr>
              <w:t>basic</w:t>
            </w:r>
            <w:proofErr w:type="spellEnd"/>
            <w:r w:rsidRPr="00AF3DE8">
              <w:rPr>
                <w:rFonts w:ascii="Times New Roman" w:hAnsi="Times New Roman" w:cs="Times New Roman"/>
                <w:sz w:val="20"/>
                <w:szCs w:val="20"/>
              </w:rPr>
              <w:t xml:space="preserve"> – початковий розмір штрафу, розрахованого відповідно до пункту 2.4 глави 2 цієї Методики; </w:t>
            </w:r>
          </w:p>
          <w:p w14:paraId="5FBA68FD" w14:textId="77777777" w:rsidR="00695663" w:rsidRPr="00AF3DE8" w:rsidRDefault="00695663" w:rsidP="000A67F8">
            <w:pPr>
              <w:spacing w:after="0"/>
              <w:jc w:val="both"/>
              <w:rPr>
                <w:rFonts w:ascii="Times New Roman" w:hAnsi="Times New Roman" w:cs="Times New Roman"/>
                <w:sz w:val="20"/>
                <w:szCs w:val="20"/>
              </w:rPr>
            </w:pPr>
            <w:r w:rsidRPr="00AF3DE8">
              <w:rPr>
                <w:rFonts w:ascii="Cambria Math" w:hAnsi="Cambria Math" w:cs="Cambria Math"/>
                <w:sz w:val="20"/>
                <w:szCs w:val="20"/>
              </w:rPr>
              <w:t>𝑡</w:t>
            </w:r>
            <w:r w:rsidRPr="00AF3DE8">
              <w:rPr>
                <w:rFonts w:ascii="Cambria Math" w:hAnsi="Cambria Math" w:cs="Cambria Math"/>
                <w:sz w:val="20"/>
                <w:szCs w:val="20"/>
                <w:vertAlign w:val="subscript"/>
              </w:rPr>
              <w:t>𝑐</w:t>
            </w:r>
            <w:r w:rsidRPr="00AF3DE8">
              <w:rPr>
                <w:rFonts w:ascii="Times New Roman" w:hAnsi="Times New Roman" w:cs="Times New Roman"/>
                <w:sz w:val="20"/>
                <w:szCs w:val="20"/>
              </w:rPr>
              <w:t xml:space="preserve"> – </w:t>
            </w:r>
            <w:r w:rsidRPr="00AF3DE8">
              <w:rPr>
                <w:rFonts w:ascii="Times New Roman" w:hAnsi="Times New Roman" w:cs="Times New Roman"/>
                <w:b/>
                <w:sz w:val="20"/>
                <w:szCs w:val="20"/>
              </w:rPr>
              <w:t>коефіцієнт у розмірі 0,0001</w:t>
            </w:r>
            <w:r w:rsidRPr="00AF3DE8">
              <w:rPr>
                <w:rFonts w:ascii="Times New Roman" w:hAnsi="Times New Roman" w:cs="Times New Roman"/>
                <w:sz w:val="20"/>
                <w:szCs w:val="20"/>
              </w:rPr>
              <w:t>;</w:t>
            </w:r>
          </w:p>
          <w:p w14:paraId="65B8B608" w14:textId="77777777" w:rsidR="00695663" w:rsidRPr="00AF3DE8" w:rsidRDefault="00695663" w:rsidP="000A67F8">
            <w:pPr>
              <w:spacing w:after="0"/>
              <w:jc w:val="both"/>
              <w:rPr>
                <w:rFonts w:ascii="Times New Roman" w:hAnsi="Times New Roman" w:cs="Times New Roman"/>
                <w:i/>
                <w:sz w:val="20"/>
                <w:szCs w:val="20"/>
              </w:rPr>
            </w:pPr>
          </w:p>
          <w:p w14:paraId="7A2C444B"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6FEBFFCE"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3.1. У разі якщо під час здійснення заходів державного контролю за дотриманням ліцензіатами законодавства та/або ліцензійних умов НКРЕКП виявить порушення, що тривало/триває протягом певного періоду (строку), НКРЕКП застосовує коригування початкового розміру штрафу, розрахованого відповідно до пункту 2.4 глави 2 цієї Методики, з урахуванням тривалості порушення. Коригування здійснюється за формулою</w:t>
            </w:r>
          </w:p>
          <w:p w14:paraId="4BC183B0"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P_(</w:t>
            </w:r>
            <w:proofErr w:type="spellStart"/>
            <w:r w:rsidRPr="00AF3DE8">
              <w:rPr>
                <w:rFonts w:ascii="Times New Roman" w:eastAsia="Yu Mincho" w:hAnsi="Times New Roman" w:cs="Times New Roman"/>
                <w:sz w:val="20"/>
                <w:szCs w:val="20"/>
                <w:lang w:eastAsia="uk-UA"/>
              </w:rPr>
              <w:t>time</w:t>
            </w:r>
            <w:proofErr w:type="spellEnd"/>
            <w:r w:rsidRPr="00AF3DE8">
              <w:rPr>
                <w:rFonts w:ascii="Times New Roman" w:eastAsia="Yu Mincho" w:hAnsi="Times New Roman" w:cs="Times New Roman"/>
                <w:sz w:val="20"/>
                <w:szCs w:val="20"/>
                <w:lang w:eastAsia="uk-UA"/>
              </w:rPr>
              <w:t xml:space="preserve"> </w:t>
            </w:r>
            <w:proofErr w:type="spellStart"/>
            <w:r w:rsidRPr="00AF3DE8">
              <w:rPr>
                <w:rFonts w:ascii="Times New Roman" w:eastAsia="Yu Mincho" w:hAnsi="Times New Roman" w:cs="Times New Roman"/>
                <w:sz w:val="20"/>
                <w:szCs w:val="20"/>
                <w:lang w:eastAsia="uk-UA"/>
              </w:rPr>
              <w:t>adj</w:t>
            </w:r>
            <w:proofErr w:type="spellEnd"/>
            <w:r w:rsidRPr="00AF3DE8">
              <w:rPr>
                <w:rFonts w:ascii="Times New Roman" w:eastAsia="Yu Mincho" w:hAnsi="Times New Roman" w:cs="Times New Roman"/>
                <w:sz w:val="20"/>
                <w:szCs w:val="20"/>
                <w:lang w:eastAsia="uk-UA"/>
              </w:rPr>
              <w:t>)=P_(</w:t>
            </w:r>
            <w:proofErr w:type="spellStart"/>
            <w:r w:rsidRPr="00AF3DE8">
              <w:rPr>
                <w:rFonts w:ascii="Times New Roman" w:eastAsia="Yu Mincho" w:hAnsi="Times New Roman" w:cs="Times New Roman"/>
                <w:sz w:val="20"/>
                <w:szCs w:val="20"/>
                <w:lang w:eastAsia="uk-UA"/>
              </w:rPr>
              <w:t>basic</w:t>
            </w:r>
            <w:proofErr w:type="spellEnd"/>
            <w:r w:rsidRPr="00AF3DE8">
              <w:rPr>
                <w:rFonts w:ascii="Times New Roman" w:eastAsia="Yu Mincho" w:hAnsi="Times New Roman" w:cs="Times New Roman"/>
                <w:sz w:val="20"/>
                <w:szCs w:val="20"/>
                <w:lang w:eastAsia="uk-UA"/>
              </w:rPr>
              <w:t xml:space="preserve">) </w:t>
            </w:r>
            <w:r w:rsidRPr="00AF3DE8">
              <w:rPr>
                <w:rFonts w:ascii="Times New Roman" w:eastAsia="Yu Mincho" w:hAnsi="Times New Roman" w:cs="Times New Roman"/>
                <w:b/>
                <w:sz w:val="20"/>
                <w:szCs w:val="20"/>
                <w:lang w:eastAsia="uk-UA"/>
              </w:rPr>
              <w:t>×(1+t_c×n/100%)</w:t>
            </w:r>
            <w:r w:rsidRPr="00AF3DE8">
              <w:rPr>
                <w:rFonts w:ascii="Times New Roman" w:eastAsia="Yu Mincho" w:hAnsi="Times New Roman" w:cs="Times New Roman"/>
                <w:sz w:val="20"/>
                <w:szCs w:val="20"/>
                <w:lang w:eastAsia="uk-UA"/>
              </w:rPr>
              <w:tab/>
            </w:r>
            <w:r w:rsidRPr="00AF3DE8">
              <w:rPr>
                <w:rFonts w:ascii="Times New Roman" w:eastAsia="Yu Mincho" w:hAnsi="Times New Roman" w:cs="Times New Roman"/>
                <w:b/>
                <w:sz w:val="20"/>
                <w:szCs w:val="20"/>
                <w:lang w:eastAsia="uk-UA"/>
              </w:rPr>
              <w:t>(грн)</w:t>
            </w:r>
            <w:r w:rsidRPr="00AF3DE8">
              <w:rPr>
                <w:rFonts w:ascii="Times New Roman" w:eastAsia="Yu Mincho" w:hAnsi="Times New Roman" w:cs="Times New Roman"/>
                <w:sz w:val="20"/>
                <w:szCs w:val="20"/>
                <w:lang w:eastAsia="uk-UA"/>
              </w:rPr>
              <w:t xml:space="preserve"> (2)</w:t>
            </w:r>
          </w:p>
          <w:p w14:paraId="59E5C888"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cs="Times New Roman"/>
                <w:sz w:val="20"/>
                <w:szCs w:val="20"/>
                <w:lang w:eastAsia="uk-UA"/>
              </w:rPr>
            </w:pPr>
          </w:p>
          <w:p w14:paraId="5F4B0230"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де:</w:t>
            </w:r>
            <w:r w:rsidRPr="00AF3DE8">
              <w:rPr>
                <w:rFonts w:ascii="Times New Roman" w:eastAsia="Yu Mincho" w:hAnsi="Times New Roman" w:cs="Times New Roman"/>
                <w:sz w:val="20"/>
                <w:szCs w:val="20"/>
                <w:lang w:eastAsia="uk-UA"/>
              </w:rPr>
              <w:tab/>
              <w:t>P_(</w:t>
            </w:r>
            <w:proofErr w:type="spellStart"/>
            <w:r w:rsidRPr="00AF3DE8">
              <w:rPr>
                <w:rFonts w:ascii="Times New Roman" w:eastAsia="Yu Mincho" w:hAnsi="Times New Roman" w:cs="Times New Roman"/>
                <w:sz w:val="20"/>
                <w:szCs w:val="20"/>
                <w:lang w:eastAsia="uk-UA"/>
              </w:rPr>
              <w:t>time</w:t>
            </w:r>
            <w:proofErr w:type="spellEnd"/>
            <w:r w:rsidRPr="00AF3DE8">
              <w:rPr>
                <w:rFonts w:ascii="Times New Roman" w:eastAsia="Yu Mincho" w:hAnsi="Times New Roman" w:cs="Times New Roman"/>
                <w:sz w:val="20"/>
                <w:szCs w:val="20"/>
                <w:lang w:eastAsia="uk-UA"/>
              </w:rPr>
              <w:t xml:space="preserve"> </w:t>
            </w:r>
            <w:proofErr w:type="spellStart"/>
            <w:r w:rsidRPr="00AF3DE8">
              <w:rPr>
                <w:rFonts w:ascii="Times New Roman" w:eastAsia="Yu Mincho" w:hAnsi="Times New Roman" w:cs="Times New Roman"/>
                <w:sz w:val="20"/>
                <w:szCs w:val="20"/>
                <w:lang w:eastAsia="uk-UA"/>
              </w:rPr>
              <w:t>adj</w:t>
            </w:r>
            <w:proofErr w:type="spellEnd"/>
            <w:r w:rsidRPr="00AF3DE8">
              <w:rPr>
                <w:rFonts w:ascii="Times New Roman" w:eastAsia="Yu Mincho" w:hAnsi="Times New Roman" w:cs="Times New Roman"/>
                <w:sz w:val="20"/>
                <w:szCs w:val="20"/>
                <w:lang w:eastAsia="uk-UA"/>
              </w:rPr>
              <w:t>)</w:t>
            </w:r>
            <w:r w:rsidRPr="00AF3DE8">
              <w:rPr>
                <w:rFonts w:ascii="Times New Roman" w:eastAsia="Yu Mincho" w:hAnsi="Times New Roman" w:cs="Times New Roman"/>
                <w:sz w:val="20"/>
                <w:szCs w:val="20"/>
                <w:lang w:eastAsia="uk-UA"/>
              </w:rPr>
              <w:tab/>
              <w:t>-</w:t>
            </w:r>
            <w:r w:rsidRPr="00AF3DE8">
              <w:rPr>
                <w:rFonts w:ascii="Times New Roman" w:eastAsia="Yu Mincho" w:hAnsi="Times New Roman" w:cs="Times New Roman"/>
                <w:sz w:val="20"/>
                <w:szCs w:val="20"/>
                <w:lang w:eastAsia="uk-UA"/>
              </w:rPr>
              <w:tab/>
              <w:t>– розмір штрафу, скоригованого з урахуванням тривалості порушення;</w:t>
            </w:r>
          </w:p>
          <w:p w14:paraId="5B9FE425"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ab/>
            </w:r>
            <w:proofErr w:type="spellStart"/>
            <w:r w:rsidRPr="00AF3DE8">
              <w:rPr>
                <w:rFonts w:ascii="Times New Roman" w:eastAsia="Yu Mincho" w:hAnsi="Times New Roman" w:cs="Times New Roman"/>
                <w:sz w:val="20"/>
                <w:szCs w:val="20"/>
                <w:lang w:eastAsia="uk-UA"/>
              </w:rPr>
              <w:t>P_basic</w:t>
            </w:r>
            <w:proofErr w:type="spellEnd"/>
            <w:r w:rsidRPr="00AF3DE8">
              <w:rPr>
                <w:rFonts w:ascii="Times New Roman" w:eastAsia="Yu Mincho" w:hAnsi="Times New Roman" w:cs="Times New Roman"/>
                <w:sz w:val="20"/>
                <w:szCs w:val="20"/>
                <w:lang w:eastAsia="uk-UA"/>
              </w:rPr>
              <w:tab/>
              <w:t>-</w:t>
            </w:r>
            <w:r w:rsidRPr="00AF3DE8">
              <w:rPr>
                <w:rFonts w:ascii="Times New Roman" w:eastAsia="Yu Mincho" w:hAnsi="Times New Roman" w:cs="Times New Roman"/>
                <w:sz w:val="20"/>
                <w:szCs w:val="20"/>
                <w:lang w:eastAsia="uk-UA"/>
              </w:rPr>
              <w:tab/>
              <w:t>– початковий розмір штрафу, розрахованого відповідно до пункту 2.4 глави 2 цієї Методики</w:t>
            </w:r>
            <w:r w:rsidRPr="00AF3DE8">
              <w:rPr>
                <w:rFonts w:ascii="Times New Roman" w:eastAsia="Yu Mincho" w:hAnsi="Times New Roman" w:cs="Times New Roman"/>
                <w:b/>
                <w:sz w:val="20"/>
                <w:szCs w:val="20"/>
                <w:lang w:eastAsia="uk-UA"/>
              </w:rPr>
              <w:t>, грн</w:t>
            </w:r>
            <w:r w:rsidRPr="00AF3DE8">
              <w:rPr>
                <w:rFonts w:ascii="Times New Roman" w:eastAsia="Yu Mincho" w:hAnsi="Times New Roman" w:cs="Times New Roman"/>
                <w:sz w:val="20"/>
                <w:szCs w:val="20"/>
                <w:lang w:eastAsia="uk-UA"/>
              </w:rPr>
              <w:t>;</w:t>
            </w:r>
          </w:p>
          <w:p w14:paraId="2000512F"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ab/>
            </w:r>
            <w:proofErr w:type="spellStart"/>
            <w:r w:rsidRPr="00AF3DE8">
              <w:rPr>
                <w:rFonts w:ascii="Times New Roman" w:eastAsia="Yu Mincho" w:hAnsi="Times New Roman" w:cs="Times New Roman"/>
                <w:sz w:val="20"/>
                <w:szCs w:val="20"/>
                <w:lang w:eastAsia="uk-UA"/>
              </w:rPr>
              <w:t>t_c</w:t>
            </w:r>
            <w:proofErr w:type="spellEnd"/>
            <w:r w:rsidRPr="00AF3DE8">
              <w:rPr>
                <w:rFonts w:ascii="Times New Roman" w:eastAsia="Yu Mincho" w:hAnsi="Times New Roman" w:cs="Times New Roman"/>
                <w:sz w:val="20"/>
                <w:szCs w:val="20"/>
                <w:lang w:eastAsia="uk-UA"/>
              </w:rPr>
              <w:tab/>
              <w:t>-</w:t>
            </w:r>
            <w:r w:rsidRPr="00AF3DE8">
              <w:rPr>
                <w:rFonts w:ascii="Times New Roman" w:eastAsia="Yu Mincho" w:hAnsi="Times New Roman" w:cs="Times New Roman"/>
                <w:sz w:val="20"/>
                <w:szCs w:val="20"/>
                <w:lang w:eastAsia="uk-UA"/>
              </w:rPr>
              <w:tab/>
              <w:t>– коефіцієнт у розмірі 0,01%;</w:t>
            </w:r>
          </w:p>
          <w:p w14:paraId="6AE13D64" w14:textId="47374793" w:rsidR="00695663" w:rsidRPr="00AF3DE8" w:rsidRDefault="00695663" w:rsidP="000A67F8">
            <w:pPr>
              <w:spacing w:after="0"/>
              <w:jc w:val="both"/>
              <w:rPr>
                <w:rFonts w:ascii="Times New Roman" w:hAnsi="Times New Roman" w:cs="Times New Roman"/>
                <w:i/>
                <w:sz w:val="20"/>
                <w:szCs w:val="20"/>
              </w:rPr>
            </w:pPr>
            <w:r w:rsidRPr="00AF3DE8">
              <w:rPr>
                <w:rFonts w:ascii="Times New Roman" w:eastAsia="Yu Mincho" w:hAnsi="Times New Roman" w:cs="Times New Roman"/>
                <w:sz w:val="20"/>
                <w:szCs w:val="20"/>
                <w:lang w:eastAsia="uk-UA"/>
              </w:rPr>
              <w:tab/>
              <w:t>n</w:t>
            </w:r>
            <w:r w:rsidRPr="00AF3DE8">
              <w:rPr>
                <w:rFonts w:ascii="Times New Roman" w:eastAsia="Yu Mincho" w:hAnsi="Times New Roman" w:cs="Times New Roman"/>
                <w:sz w:val="20"/>
                <w:szCs w:val="20"/>
                <w:lang w:eastAsia="uk-UA"/>
              </w:rPr>
              <w:tab/>
              <w:t>-</w:t>
            </w:r>
            <w:r w:rsidRPr="00AF3DE8">
              <w:rPr>
                <w:rFonts w:ascii="Times New Roman" w:eastAsia="Yu Mincho" w:hAnsi="Times New Roman" w:cs="Times New Roman"/>
                <w:sz w:val="20"/>
                <w:szCs w:val="20"/>
                <w:lang w:eastAsia="uk-UA"/>
              </w:rPr>
              <w:tab/>
              <w:t>– кількість календарних днів, що тривало/триває порушення.</w:t>
            </w:r>
          </w:p>
        </w:tc>
        <w:tc>
          <w:tcPr>
            <w:tcW w:w="921" w:type="pct"/>
            <w:shd w:val="clear" w:color="auto" w:fill="auto"/>
          </w:tcPr>
          <w:p w14:paraId="582AA53C" w14:textId="77777777"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i/>
                <w:iCs/>
                <w:sz w:val="20"/>
                <w:szCs w:val="20"/>
                <w:lang w:eastAsia="uk-UA"/>
              </w:rPr>
              <w:lastRenderedPageBreak/>
              <w:t>TOB «ДНІПРОВСЬКІ ЕНЕРГЕТИЧНІ ПОСЛУГИ»</w:t>
            </w:r>
          </w:p>
          <w:p w14:paraId="2D08926C" w14:textId="77777777" w:rsidR="00695663" w:rsidRPr="00AF3DE8" w:rsidRDefault="00695663" w:rsidP="000A67F8">
            <w:pPr>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Необхідно визначити граничний термін, після спливу якого НКРЕКП може застосовувати коефіцієнт тривалості порушення.</w:t>
            </w:r>
          </w:p>
          <w:p w14:paraId="4647F18D" w14:textId="77777777" w:rsidR="00695663" w:rsidRPr="00AF3DE8" w:rsidRDefault="00695663" w:rsidP="000A67F8">
            <w:pPr>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Наприклад, якщо порушення триває більше 30 днів, або інший термін.</w:t>
            </w:r>
          </w:p>
          <w:p w14:paraId="77D66C25" w14:textId="77777777" w:rsidR="00695663" w:rsidRPr="00AF3DE8" w:rsidRDefault="00695663" w:rsidP="000A67F8">
            <w:pPr>
              <w:spacing w:after="0"/>
              <w:jc w:val="both"/>
              <w:rPr>
                <w:rFonts w:ascii="Times New Roman" w:hAnsi="Times New Roman" w:cs="Times New Roman"/>
                <w:i/>
                <w:sz w:val="20"/>
                <w:szCs w:val="20"/>
              </w:rPr>
            </w:pPr>
          </w:p>
          <w:p w14:paraId="77FFBB34" w14:textId="77777777" w:rsidR="00695663" w:rsidRPr="00AF3DE8" w:rsidRDefault="00695663" w:rsidP="000A67F8">
            <w:pPr>
              <w:spacing w:after="0"/>
              <w:jc w:val="both"/>
              <w:rPr>
                <w:rFonts w:ascii="Times New Roman" w:hAnsi="Times New Roman" w:cs="Times New Roman"/>
                <w:i/>
                <w:color w:val="1F1F1F"/>
                <w:sz w:val="20"/>
                <w:szCs w:val="20"/>
                <w:shd w:val="clear" w:color="auto" w:fill="FFFFFF"/>
              </w:rPr>
            </w:pPr>
            <w:r w:rsidRPr="00AF3DE8">
              <w:rPr>
                <w:rFonts w:ascii="Times New Roman" w:hAnsi="Times New Roman" w:cs="Times New Roman"/>
                <w:i/>
                <w:color w:val="1F1F1F"/>
                <w:sz w:val="20"/>
                <w:szCs w:val="20"/>
                <w:shd w:val="clear" w:color="auto" w:fill="FFFFFF"/>
              </w:rPr>
              <w:t>АТ «КИЇВГАЗ»</w:t>
            </w:r>
          </w:p>
          <w:p w14:paraId="1CC3AF7D" w14:textId="77777777" w:rsidR="00695663" w:rsidRPr="00AF3DE8" w:rsidRDefault="00695663" w:rsidP="000A67F8">
            <w:pPr>
              <w:spacing w:after="0"/>
              <w:ind w:firstLine="240"/>
              <w:rPr>
                <w:rFonts w:ascii="Times New Roman" w:hAnsi="Times New Roman" w:cs="Times New Roman"/>
                <w:bCs/>
                <w:iCs/>
                <w:sz w:val="20"/>
                <w:szCs w:val="20"/>
                <w:shd w:val="clear" w:color="auto" w:fill="FFFFFF"/>
              </w:rPr>
            </w:pPr>
            <w:r w:rsidRPr="00AF3DE8">
              <w:rPr>
                <w:rFonts w:ascii="Times New Roman" w:hAnsi="Times New Roman" w:cs="Times New Roman"/>
                <w:bCs/>
                <w:iCs/>
                <w:sz w:val="20"/>
                <w:szCs w:val="20"/>
                <w:shd w:val="clear" w:color="auto" w:fill="FFFFFF"/>
              </w:rPr>
              <w:t xml:space="preserve">Пропонуємо скоротити формулу до більш простого виразу. </w:t>
            </w:r>
          </w:p>
          <w:p w14:paraId="615D2CA1" w14:textId="77777777" w:rsidR="00695663" w:rsidRPr="00AF3DE8" w:rsidRDefault="00695663" w:rsidP="000A67F8">
            <w:pPr>
              <w:spacing w:after="0"/>
              <w:jc w:val="both"/>
              <w:rPr>
                <w:rFonts w:ascii="Times New Roman" w:hAnsi="Times New Roman" w:cs="Times New Roman"/>
                <w:b/>
                <w:sz w:val="20"/>
                <w:szCs w:val="20"/>
              </w:rPr>
            </w:pPr>
            <w:r w:rsidRPr="00AF3DE8">
              <w:rPr>
                <w:rFonts w:ascii="Times New Roman" w:hAnsi="Times New Roman" w:cs="Times New Roman"/>
                <w:bCs/>
                <w:iCs/>
                <w:sz w:val="20"/>
                <w:szCs w:val="20"/>
                <w:shd w:val="clear" w:color="auto" w:fill="FFFFFF"/>
              </w:rPr>
              <w:t>Незрозуміло вислів «</w:t>
            </w:r>
            <w:r w:rsidRPr="00AF3DE8">
              <w:rPr>
                <w:rFonts w:ascii="Times New Roman" w:hAnsi="Times New Roman" w:cs="Times New Roman"/>
                <w:b/>
                <w:sz w:val="20"/>
                <w:szCs w:val="20"/>
              </w:rPr>
              <w:t>коефіцієнт у розмірі 0,01%</w:t>
            </w:r>
            <w:r w:rsidRPr="00AF3DE8">
              <w:rPr>
                <w:rFonts w:ascii="Times New Roman" w:hAnsi="Times New Roman" w:cs="Times New Roman"/>
                <w:bCs/>
                <w:iCs/>
                <w:sz w:val="20"/>
                <w:szCs w:val="20"/>
                <w:shd w:val="clear" w:color="auto" w:fill="FFFFFF"/>
              </w:rPr>
              <w:t xml:space="preserve">» - якщо мова йде про </w:t>
            </w:r>
            <w:r w:rsidRPr="00AF3DE8">
              <w:rPr>
                <w:rFonts w:ascii="Times New Roman" w:hAnsi="Times New Roman" w:cs="Times New Roman"/>
                <w:b/>
                <w:bCs/>
                <w:iCs/>
                <w:sz w:val="20"/>
                <w:szCs w:val="20"/>
                <w:shd w:val="clear" w:color="auto" w:fill="FFFFFF"/>
              </w:rPr>
              <w:t>коефіцієнт</w:t>
            </w:r>
            <w:r w:rsidRPr="00AF3DE8">
              <w:rPr>
                <w:rFonts w:ascii="Times New Roman" w:hAnsi="Times New Roman" w:cs="Times New Roman"/>
                <w:bCs/>
                <w:iCs/>
                <w:sz w:val="20"/>
                <w:szCs w:val="20"/>
                <w:shd w:val="clear" w:color="auto" w:fill="FFFFFF"/>
              </w:rPr>
              <w:t xml:space="preserve"> (а не </w:t>
            </w:r>
            <w:r w:rsidRPr="00AF3DE8">
              <w:rPr>
                <w:rFonts w:ascii="Times New Roman" w:hAnsi="Times New Roman" w:cs="Times New Roman"/>
                <w:b/>
                <w:bCs/>
                <w:iCs/>
                <w:sz w:val="20"/>
                <w:szCs w:val="20"/>
                <w:shd w:val="clear" w:color="auto" w:fill="FFFFFF"/>
              </w:rPr>
              <w:t>відсоток</w:t>
            </w:r>
            <w:r w:rsidRPr="00AF3DE8">
              <w:rPr>
                <w:rFonts w:ascii="Times New Roman" w:hAnsi="Times New Roman" w:cs="Times New Roman"/>
                <w:bCs/>
                <w:iCs/>
                <w:sz w:val="20"/>
                <w:szCs w:val="20"/>
                <w:shd w:val="clear" w:color="auto" w:fill="FFFFFF"/>
              </w:rPr>
              <w:t xml:space="preserve">), то він буде дорівнювати </w:t>
            </w:r>
            <w:r w:rsidRPr="00AF3DE8">
              <w:rPr>
                <w:rFonts w:ascii="Times New Roman" w:hAnsi="Times New Roman" w:cs="Times New Roman"/>
                <w:b/>
                <w:sz w:val="20"/>
                <w:szCs w:val="20"/>
              </w:rPr>
              <w:t>0,0001.</w:t>
            </w:r>
          </w:p>
          <w:p w14:paraId="057B585A" w14:textId="77777777" w:rsidR="00695663" w:rsidRPr="00AF3DE8" w:rsidRDefault="00695663" w:rsidP="000A67F8">
            <w:pPr>
              <w:spacing w:after="0"/>
              <w:jc w:val="both"/>
              <w:rPr>
                <w:rFonts w:ascii="Times New Roman" w:hAnsi="Times New Roman" w:cs="Times New Roman"/>
                <w:i/>
                <w:sz w:val="20"/>
                <w:szCs w:val="20"/>
              </w:rPr>
            </w:pPr>
          </w:p>
          <w:p w14:paraId="5F5E30EF" w14:textId="77777777" w:rsidR="00695663" w:rsidRPr="00AF3DE8" w:rsidRDefault="00695663" w:rsidP="000A67F8">
            <w:pPr>
              <w:spacing w:after="0"/>
              <w:jc w:val="both"/>
              <w:rPr>
                <w:rFonts w:ascii="Times New Roman" w:hAnsi="Times New Roman" w:cs="Times New Roman"/>
                <w:i/>
                <w:sz w:val="20"/>
                <w:szCs w:val="20"/>
              </w:rPr>
            </w:pPr>
          </w:p>
          <w:p w14:paraId="741CA7C2" w14:textId="77777777" w:rsidR="00695663" w:rsidRPr="00AF3DE8" w:rsidRDefault="00695663" w:rsidP="000A67F8">
            <w:pPr>
              <w:spacing w:after="0"/>
              <w:jc w:val="both"/>
              <w:rPr>
                <w:rFonts w:ascii="Times New Roman" w:hAnsi="Times New Roman" w:cs="Times New Roman"/>
                <w:i/>
                <w:sz w:val="20"/>
                <w:szCs w:val="20"/>
              </w:rPr>
            </w:pPr>
          </w:p>
          <w:p w14:paraId="1F7E9512" w14:textId="77777777" w:rsidR="00695663" w:rsidRPr="00AF3DE8" w:rsidRDefault="00695663" w:rsidP="000A67F8">
            <w:pPr>
              <w:spacing w:after="0"/>
              <w:jc w:val="both"/>
              <w:rPr>
                <w:rFonts w:ascii="Times New Roman" w:hAnsi="Times New Roman" w:cs="Times New Roman"/>
                <w:i/>
                <w:sz w:val="20"/>
                <w:szCs w:val="20"/>
              </w:rPr>
            </w:pPr>
          </w:p>
          <w:p w14:paraId="1543F290" w14:textId="77777777" w:rsidR="00695663" w:rsidRPr="00AF3DE8" w:rsidRDefault="00695663" w:rsidP="000A67F8">
            <w:pPr>
              <w:spacing w:after="0"/>
              <w:jc w:val="both"/>
              <w:rPr>
                <w:rFonts w:ascii="Times New Roman" w:hAnsi="Times New Roman" w:cs="Times New Roman"/>
                <w:i/>
                <w:sz w:val="20"/>
                <w:szCs w:val="20"/>
              </w:rPr>
            </w:pPr>
          </w:p>
          <w:p w14:paraId="79BE2670" w14:textId="77777777" w:rsidR="00695663" w:rsidRPr="00AF3DE8" w:rsidRDefault="00695663" w:rsidP="000A67F8">
            <w:pPr>
              <w:spacing w:after="0"/>
              <w:jc w:val="both"/>
              <w:rPr>
                <w:rFonts w:ascii="Times New Roman" w:hAnsi="Times New Roman" w:cs="Times New Roman"/>
                <w:i/>
                <w:sz w:val="20"/>
                <w:szCs w:val="20"/>
              </w:rPr>
            </w:pPr>
          </w:p>
          <w:p w14:paraId="14C3009F" w14:textId="77777777" w:rsidR="00695663" w:rsidRPr="00AF3DE8" w:rsidRDefault="00695663" w:rsidP="000A67F8">
            <w:pPr>
              <w:spacing w:after="0"/>
              <w:jc w:val="both"/>
              <w:rPr>
                <w:rFonts w:ascii="Times New Roman" w:hAnsi="Times New Roman" w:cs="Times New Roman"/>
                <w:i/>
                <w:sz w:val="20"/>
                <w:szCs w:val="20"/>
              </w:rPr>
            </w:pPr>
          </w:p>
          <w:p w14:paraId="78B8C71B"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15FF3BD2"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Редакційно.</w:t>
            </w:r>
          </w:p>
          <w:p w14:paraId="26D94856" w14:textId="7BA6918C"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Пропонується у формулі візуально виокремити величину коригування (</w:t>
            </w:r>
            <w:proofErr w:type="spellStart"/>
            <w:r w:rsidRPr="00AF3DE8">
              <w:rPr>
                <w:rFonts w:ascii="Times New Roman" w:hAnsi="Times New Roman" w:cs="Times New Roman"/>
                <w:i/>
                <w:sz w:val="20"/>
                <w:szCs w:val="20"/>
              </w:rPr>
              <w:t>t_c×n</w:t>
            </w:r>
            <w:proofErr w:type="spellEnd"/>
            <w:r w:rsidRPr="00AF3DE8">
              <w:rPr>
                <w:rFonts w:ascii="Times New Roman" w:hAnsi="Times New Roman" w:cs="Times New Roman"/>
                <w:i/>
                <w:sz w:val="20"/>
                <w:szCs w:val="20"/>
              </w:rPr>
              <w:t>), яка згідно з п. 3.3 цієї глави визначається у відсотках і має граничну межу.</w:t>
            </w:r>
          </w:p>
          <w:p w14:paraId="5DFD260E" w14:textId="17FB82E5" w:rsidR="00695663" w:rsidRPr="00AF3DE8" w:rsidRDefault="00695663" w:rsidP="000A67F8">
            <w:pPr>
              <w:spacing w:after="0"/>
              <w:jc w:val="both"/>
              <w:rPr>
                <w:rFonts w:ascii="Times New Roman" w:hAnsi="Times New Roman" w:cs="Times New Roman"/>
                <w:i/>
                <w:sz w:val="20"/>
                <w:szCs w:val="20"/>
              </w:rPr>
            </w:pPr>
          </w:p>
        </w:tc>
        <w:tc>
          <w:tcPr>
            <w:tcW w:w="692" w:type="pct"/>
            <w:vMerge/>
            <w:shd w:val="clear" w:color="auto" w:fill="auto"/>
          </w:tcPr>
          <w:p w14:paraId="53A9C352"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66DBC162" w14:textId="77777777" w:rsidTr="008F0F70">
        <w:tc>
          <w:tcPr>
            <w:tcW w:w="383" w:type="pct"/>
          </w:tcPr>
          <w:p w14:paraId="342C3C75" w14:textId="71BD10D3"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3.2</w:t>
            </w:r>
          </w:p>
        </w:tc>
        <w:tc>
          <w:tcPr>
            <w:tcW w:w="1348" w:type="pct"/>
            <w:shd w:val="clear" w:color="auto" w:fill="auto"/>
          </w:tcPr>
          <w:p w14:paraId="6B006551"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3.2. Кількість календарних днів, що тривало/триває порушення, визначається від моменту фактичного початку дій/бездіяльності, що становлять порушення вимог законодавства у сферах енергетики та/або комунальних послуг та/або відповідних ліцензійних умов, та до:</w:t>
            </w:r>
          </w:p>
          <w:p w14:paraId="093BD35C" w14:textId="77777777" w:rsidR="00695663" w:rsidRPr="00AF3DE8" w:rsidRDefault="00695663" w:rsidP="000A67F8">
            <w:pPr>
              <w:spacing w:after="0"/>
              <w:jc w:val="both"/>
              <w:rPr>
                <w:rFonts w:ascii="Times New Roman" w:hAnsi="Times New Roman" w:cs="Times New Roman"/>
                <w:sz w:val="20"/>
                <w:szCs w:val="20"/>
              </w:rPr>
            </w:pPr>
          </w:p>
          <w:p w14:paraId="57281882"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1) моменту фактичного припинення дій/бездіяльності, що становлять порушення, або</w:t>
            </w:r>
          </w:p>
          <w:p w14:paraId="384113E3" w14:textId="77777777" w:rsidR="00695663" w:rsidRPr="00AF3DE8" w:rsidRDefault="00695663" w:rsidP="000A67F8">
            <w:pPr>
              <w:spacing w:after="0"/>
              <w:jc w:val="both"/>
              <w:rPr>
                <w:rFonts w:ascii="Times New Roman" w:hAnsi="Times New Roman" w:cs="Times New Roman"/>
                <w:sz w:val="20"/>
                <w:szCs w:val="20"/>
              </w:rPr>
            </w:pPr>
          </w:p>
          <w:p w14:paraId="20182EB8" w14:textId="33A4AB14"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2) моменту виявлення порушення, що триває, під час здійснення заходу державного контролю за дотриманням ліцензіатами законодавства та/або ліцензійних умов.</w:t>
            </w:r>
          </w:p>
        </w:tc>
        <w:tc>
          <w:tcPr>
            <w:tcW w:w="1656" w:type="pct"/>
            <w:shd w:val="clear" w:color="auto" w:fill="auto"/>
          </w:tcPr>
          <w:p w14:paraId="7D3B5800"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1B062CB5" w14:textId="77777777" w:rsidR="00695663" w:rsidRPr="00AF3DE8" w:rsidRDefault="00695663" w:rsidP="000A67F8">
            <w:pPr>
              <w:pStyle w:val="List11"/>
              <w:numPr>
                <w:ilvl w:val="0"/>
                <w:numId w:val="0"/>
              </w:numPr>
              <w:tabs>
                <w:tab w:val="clear" w:pos="990"/>
              </w:tabs>
              <w:spacing w:before="0" w:after="0"/>
              <w:ind w:firstLine="709"/>
              <w:rPr>
                <w:rFonts w:cs="Times New Roman"/>
                <w:sz w:val="20"/>
                <w:szCs w:val="20"/>
              </w:rPr>
            </w:pPr>
            <w:r w:rsidRPr="00AF3DE8">
              <w:rPr>
                <w:rFonts w:cs="Times New Roman"/>
                <w:sz w:val="20"/>
                <w:szCs w:val="20"/>
              </w:rPr>
              <w:t>3.2. Кількість календарних днів, що тривало/триває порушення, визначається від моменту фактичного початку дій/бездіяльності, що становлять порушення вимог законодавства у сферах енергетики та/або комунальних послуг та/або відповідних ліцензійних умов, та до:</w:t>
            </w:r>
          </w:p>
          <w:p w14:paraId="56EDCA95" w14:textId="77777777" w:rsidR="00695663" w:rsidRPr="00AF3DE8" w:rsidRDefault="00695663" w:rsidP="000A67F8">
            <w:pPr>
              <w:pStyle w:val="List11"/>
              <w:numPr>
                <w:ilvl w:val="0"/>
                <w:numId w:val="0"/>
              </w:numPr>
              <w:spacing w:before="0" w:after="0"/>
              <w:ind w:firstLine="709"/>
              <w:rPr>
                <w:rFonts w:cs="Times New Roman"/>
                <w:sz w:val="20"/>
                <w:szCs w:val="20"/>
              </w:rPr>
            </w:pPr>
            <w:r w:rsidRPr="00AF3DE8">
              <w:rPr>
                <w:rFonts w:cs="Times New Roman"/>
                <w:sz w:val="20"/>
                <w:szCs w:val="20"/>
              </w:rPr>
              <w:t>1) моменту фактичного припинення дій/бездіяльності, що становлять порушення, або</w:t>
            </w:r>
          </w:p>
          <w:p w14:paraId="7B81A41F" w14:textId="77777777" w:rsidR="00695663" w:rsidRPr="00AF3DE8" w:rsidRDefault="00695663" w:rsidP="000A67F8">
            <w:pPr>
              <w:pStyle w:val="List11"/>
              <w:numPr>
                <w:ilvl w:val="0"/>
                <w:numId w:val="0"/>
              </w:numPr>
              <w:spacing w:before="0" w:after="0"/>
              <w:ind w:firstLine="709"/>
              <w:rPr>
                <w:rFonts w:cs="Times New Roman"/>
                <w:sz w:val="20"/>
                <w:szCs w:val="20"/>
              </w:rPr>
            </w:pPr>
            <w:r w:rsidRPr="00AF3DE8">
              <w:rPr>
                <w:rFonts w:cs="Times New Roman"/>
                <w:sz w:val="20"/>
                <w:szCs w:val="20"/>
              </w:rPr>
              <w:t>2) моменту виявлення порушення, що триває, під час здійснення заходу державного контролю за дотриманням ліцензіатами законодавства та/або ліцензійних умов.</w:t>
            </w:r>
          </w:p>
          <w:p w14:paraId="37822BFA" w14:textId="77777777" w:rsidR="00695663" w:rsidRPr="00AF3DE8" w:rsidRDefault="00695663" w:rsidP="000A67F8">
            <w:pPr>
              <w:pStyle w:val="List11"/>
              <w:numPr>
                <w:ilvl w:val="0"/>
                <w:numId w:val="0"/>
              </w:numPr>
              <w:spacing w:before="0" w:after="0"/>
              <w:ind w:firstLine="709"/>
              <w:rPr>
                <w:rFonts w:cs="Times New Roman"/>
                <w:b/>
                <w:bCs/>
                <w:sz w:val="20"/>
                <w:szCs w:val="20"/>
              </w:rPr>
            </w:pPr>
            <w:r w:rsidRPr="00AF3DE8">
              <w:rPr>
                <w:rFonts w:cs="Times New Roman"/>
                <w:b/>
                <w:bCs/>
                <w:sz w:val="20"/>
                <w:szCs w:val="20"/>
              </w:rPr>
              <w:t>Зазначене коригування застосовується у випадку, якщо відповідними нормативно-правовими актами встановлені чіткі терміни, які дозволяють встановити момент фактичного початку дій/бездіяльності ліцензіата.</w:t>
            </w:r>
          </w:p>
          <w:p w14:paraId="7E4FE953" w14:textId="77777777" w:rsidR="00695663" w:rsidRPr="00AF3DE8" w:rsidRDefault="00695663" w:rsidP="000A67F8">
            <w:pPr>
              <w:spacing w:after="0"/>
              <w:jc w:val="both"/>
              <w:rPr>
                <w:rFonts w:ascii="Times New Roman" w:hAnsi="Times New Roman" w:cs="Times New Roman"/>
                <w:i/>
                <w:sz w:val="20"/>
                <w:szCs w:val="20"/>
              </w:rPr>
            </w:pPr>
          </w:p>
          <w:p w14:paraId="3BDADFE5" w14:textId="77777777" w:rsidR="00695663" w:rsidRPr="00AF3DE8" w:rsidRDefault="00695663" w:rsidP="000A67F8">
            <w:pPr>
              <w:spacing w:after="0"/>
              <w:jc w:val="both"/>
              <w:rPr>
                <w:rFonts w:ascii="Times New Roman" w:hAnsi="Times New Roman" w:cs="Times New Roman"/>
                <w:i/>
                <w:sz w:val="20"/>
                <w:szCs w:val="20"/>
              </w:rPr>
            </w:pPr>
          </w:p>
          <w:p w14:paraId="6F76B873" w14:textId="77777777" w:rsidR="00695663" w:rsidRPr="00AF3DE8" w:rsidRDefault="00695663" w:rsidP="000A67F8">
            <w:pPr>
              <w:spacing w:after="0"/>
              <w:jc w:val="both"/>
              <w:rPr>
                <w:rFonts w:ascii="Times New Roman" w:hAnsi="Times New Roman" w:cs="Times New Roman"/>
                <w:i/>
                <w:sz w:val="20"/>
                <w:szCs w:val="20"/>
              </w:rPr>
            </w:pPr>
          </w:p>
          <w:p w14:paraId="62DC0311" w14:textId="77777777" w:rsidR="00695663" w:rsidRPr="00AF3DE8" w:rsidRDefault="00695663" w:rsidP="000A67F8">
            <w:pPr>
              <w:spacing w:after="0"/>
              <w:jc w:val="both"/>
              <w:rPr>
                <w:rFonts w:ascii="Times New Roman" w:hAnsi="Times New Roman" w:cs="Times New Roman"/>
                <w:i/>
                <w:sz w:val="20"/>
                <w:szCs w:val="20"/>
              </w:rPr>
            </w:pPr>
          </w:p>
          <w:p w14:paraId="03E6E6CF" w14:textId="77777777" w:rsidR="00695663" w:rsidRPr="00AF3DE8" w:rsidRDefault="00695663" w:rsidP="000A67F8">
            <w:pPr>
              <w:spacing w:after="0"/>
              <w:jc w:val="both"/>
              <w:rPr>
                <w:rFonts w:ascii="Times New Roman" w:hAnsi="Times New Roman" w:cs="Times New Roman"/>
                <w:i/>
                <w:sz w:val="20"/>
                <w:szCs w:val="20"/>
              </w:rPr>
            </w:pPr>
          </w:p>
          <w:p w14:paraId="19011191" w14:textId="77777777" w:rsidR="00695663" w:rsidRPr="00AF3DE8" w:rsidRDefault="00695663" w:rsidP="000A67F8">
            <w:pPr>
              <w:spacing w:after="0"/>
              <w:jc w:val="both"/>
              <w:rPr>
                <w:rFonts w:ascii="Times New Roman" w:hAnsi="Times New Roman" w:cs="Times New Roman"/>
                <w:i/>
                <w:sz w:val="20"/>
                <w:szCs w:val="20"/>
              </w:rPr>
            </w:pPr>
          </w:p>
          <w:p w14:paraId="2E518D13" w14:textId="77777777" w:rsidR="00695663" w:rsidRPr="00AF3DE8" w:rsidRDefault="00695663" w:rsidP="000A67F8">
            <w:pPr>
              <w:spacing w:after="0"/>
              <w:jc w:val="both"/>
              <w:rPr>
                <w:rFonts w:ascii="Times New Roman" w:hAnsi="Times New Roman" w:cs="Times New Roman"/>
                <w:i/>
                <w:sz w:val="20"/>
                <w:szCs w:val="20"/>
              </w:rPr>
            </w:pPr>
          </w:p>
          <w:p w14:paraId="05E33DD1" w14:textId="77777777" w:rsidR="00695663" w:rsidRPr="00AF3DE8" w:rsidRDefault="00695663" w:rsidP="000A67F8">
            <w:pPr>
              <w:spacing w:after="0"/>
              <w:jc w:val="both"/>
              <w:rPr>
                <w:rFonts w:ascii="Times New Roman" w:hAnsi="Times New Roman" w:cs="Times New Roman"/>
                <w:i/>
                <w:sz w:val="20"/>
                <w:szCs w:val="20"/>
              </w:rPr>
            </w:pPr>
          </w:p>
          <w:p w14:paraId="6AE70498" w14:textId="77777777" w:rsidR="00695663" w:rsidRPr="00AF3DE8" w:rsidRDefault="00695663" w:rsidP="000A67F8">
            <w:pPr>
              <w:spacing w:after="0"/>
              <w:jc w:val="both"/>
              <w:rPr>
                <w:rFonts w:ascii="Times New Roman" w:hAnsi="Times New Roman" w:cs="Times New Roman"/>
                <w:i/>
                <w:sz w:val="20"/>
                <w:szCs w:val="20"/>
              </w:rPr>
            </w:pPr>
          </w:p>
          <w:p w14:paraId="3DDA488E" w14:textId="77777777" w:rsidR="00695663" w:rsidRPr="00AF3DE8" w:rsidRDefault="00695663" w:rsidP="000A67F8">
            <w:pPr>
              <w:spacing w:after="0"/>
              <w:jc w:val="both"/>
              <w:rPr>
                <w:rFonts w:ascii="Times New Roman" w:hAnsi="Times New Roman" w:cs="Times New Roman"/>
                <w:i/>
                <w:sz w:val="20"/>
                <w:szCs w:val="20"/>
              </w:rPr>
            </w:pPr>
          </w:p>
          <w:p w14:paraId="7489A812" w14:textId="77777777" w:rsidR="00695663" w:rsidRPr="00AF3DE8" w:rsidRDefault="00695663" w:rsidP="000A67F8">
            <w:pPr>
              <w:spacing w:after="0"/>
              <w:jc w:val="both"/>
              <w:rPr>
                <w:rFonts w:ascii="Times New Roman" w:hAnsi="Times New Roman" w:cs="Times New Roman"/>
                <w:i/>
                <w:sz w:val="20"/>
                <w:szCs w:val="20"/>
              </w:rPr>
            </w:pPr>
          </w:p>
          <w:p w14:paraId="3DE45715" w14:textId="77777777" w:rsidR="00695663" w:rsidRPr="00AF3DE8" w:rsidRDefault="00695663" w:rsidP="000A67F8">
            <w:pPr>
              <w:spacing w:after="0"/>
              <w:jc w:val="both"/>
              <w:rPr>
                <w:rFonts w:ascii="Times New Roman" w:hAnsi="Times New Roman" w:cs="Times New Roman"/>
                <w:i/>
                <w:sz w:val="20"/>
                <w:szCs w:val="20"/>
              </w:rPr>
            </w:pPr>
          </w:p>
          <w:p w14:paraId="6218841F" w14:textId="77777777" w:rsidR="00695663" w:rsidRPr="00AF3DE8" w:rsidRDefault="00695663" w:rsidP="000A67F8">
            <w:pPr>
              <w:spacing w:after="0"/>
              <w:jc w:val="both"/>
              <w:rPr>
                <w:rFonts w:ascii="Times New Roman" w:hAnsi="Times New Roman" w:cs="Times New Roman"/>
                <w:i/>
                <w:sz w:val="20"/>
                <w:szCs w:val="20"/>
              </w:rPr>
            </w:pPr>
          </w:p>
          <w:p w14:paraId="27749607" w14:textId="77777777" w:rsidR="00695663" w:rsidRPr="00AF3DE8" w:rsidRDefault="00695663" w:rsidP="000A67F8">
            <w:pPr>
              <w:spacing w:after="0"/>
              <w:jc w:val="both"/>
              <w:rPr>
                <w:rFonts w:ascii="Times New Roman" w:hAnsi="Times New Roman" w:cs="Times New Roman"/>
                <w:i/>
                <w:sz w:val="20"/>
                <w:szCs w:val="20"/>
              </w:rPr>
            </w:pPr>
          </w:p>
          <w:p w14:paraId="74C7E9F6" w14:textId="77777777" w:rsidR="00695663" w:rsidRPr="00AF3DE8" w:rsidRDefault="00695663" w:rsidP="000A67F8">
            <w:pPr>
              <w:spacing w:after="0"/>
              <w:jc w:val="both"/>
              <w:rPr>
                <w:rFonts w:ascii="Times New Roman" w:hAnsi="Times New Roman" w:cs="Times New Roman"/>
                <w:i/>
                <w:sz w:val="20"/>
                <w:szCs w:val="20"/>
              </w:rPr>
            </w:pPr>
          </w:p>
          <w:p w14:paraId="030BA127" w14:textId="77777777" w:rsidR="00695663" w:rsidRPr="00AF3DE8" w:rsidRDefault="00695663" w:rsidP="000A67F8">
            <w:pPr>
              <w:spacing w:after="0"/>
              <w:jc w:val="both"/>
              <w:rPr>
                <w:rFonts w:ascii="Times New Roman" w:hAnsi="Times New Roman" w:cs="Times New Roman"/>
                <w:i/>
                <w:sz w:val="20"/>
                <w:szCs w:val="20"/>
              </w:rPr>
            </w:pPr>
          </w:p>
          <w:p w14:paraId="47A57498" w14:textId="77777777" w:rsidR="00695663" w:rsidRPr="00AF3DE8" w:rsidRDefault="00695663" w:rsidP="000A67F8">
            <w:pPr>
              <w:spacing w:after="0"/>
              <w:jc w:val="both"/>
              <w:rPr>
                <w:rFonts w:ascii="Times New Roman" w:hAnsi="Times New Roman" w:cs="Times New Roman"/>
                <w:i/>
                <w:sz w:val="20"/>
                <w:szCs w:val="20"/>
              </w:rPr>
            </w:pPr>
          </w:p>
          <w:p w14:paraId="3455E36A" w14:textId="77777777" w:rsidR="00695663" w:rsidRPr="00AF3DE8" w:rsidRDefault="00695663" w:rsidP="000A67F8">
            <w:pPr>
              <w:spacing w:after="0"/>
              <w:jc w:val="both"/>
              <w:rPr>
                <w:rFonts w:ascii="Times New Roman" w:hAnsi="Times New Roman" w:cs="Times New Roman"/>
                <w:i/>
                <w:sz w:val="20"/>
                <w:szCs w:val="20"/>
              </w:rPr>
            </w:pPr>
          </w:p>
          <w:p w14:paraId="15D4AADE" w14:textId="77777777" w:rsidR="00695663" w:rsidRPr="00AF3DE8" w:rsidRDefault="00695663" w:rsidP="000A67F8">
            <w:pPr>
              <w:spacing w:after="0"/>
              <w:jc w:val="both"/>
              <w:rPr>
                <w:rFonts w:ascii="Times New Roman" w:hAnsi="Times New Roman" w:cs="Times New Roman"/>
                <w:i/>
                <w:sz w:val="20"/>
                <w:szCs w:val="20"/>
              </w:rPr>
            </w:pPr>
          </w:p>
          <w:p w14:paraId="4C3ACAD4" w14:textId="77777777" w:rsidR="00695663" w:rsidRPr="00AF3DE8" w:rsidRDefault="00695663" w:rsidP="000A67F8">
            <w:pPr>
              <w:spacing w:after="0"/>
              <w:jc w:val="both"/>
              <w:rPr>
                <w:rFonts w:ascii="Times New Roman" w:hAnsi="Times New Roman" w:cs="Times New Roman"/>
                <w:i/>
                <w:sz w:val="20"/>
                <w:szCs w:val="20"/>
              </w:rPr>
            </w:pPr>
          </w:p>
          <w:p w14:paraId="6A0A211E" w14:textId="77777777" w:rsidR="00695663" w:rsidRPr="00AF3DE8" w:rsidRDefault="00695663" w:rsidP="000A67F8">
            <w:pPr>
              <w:spacing w:after="0"/>
              <w:jc w:val="both"/>
              <w:rPr>
                <w:rFonts w:ascii="Times New Roman" w:hAnsi="Times New Roman" w:cs="Times New Roman"/>
                <w:i/>
                <w:sz w:val="20"/>
                <w:szCs w:val="20"/>
              </w:rPr>
            </w:pPr>
          </w:p>
          <w:p w14:paraId="6399CE7F" w14:textId="77777777" w:rsidR="00695663" w:rsidRPr="00AF3DE8" w:rsidRDefault="00695663" w:rsidP="000A67F8">
            <w:pPr>
              <w:spacing w:after="0"/>
              <w:jc w:val="both"/>
              <w:rPr>
                <w:rFonts w:ascii="Times New Roman" w:hAnsi="Times New Roman" w:cs="Times New Roman"/>
                <w:i/>
                <w:sz w:val="20"/>
                <w:szCs w:val="20"/>
              </w:rPr>
            </w:pPr>
          </w:p>
          <w:p w14:paraId="268F6644" w14:textId="77777777" w:rsidR="00695663" w:rsidRPr="00AF3DE8" w:rsidRDefault="00695663" w:rsidP="000A67F8">
            <w:pPr>
              <w:spacing w:after="0"/>
              <w:jc w:val="both"/>
              <w:rPr>
                <w:rFonts w:ascii="Times New Roman" w:hAnsi="Times New Roman" w:cs="Times New Roman"/>
                <w:i/>
                <w:sz w:val="20"/>
                <w:szCs w:val="20"/>
              </w:rPr>
            </w:pPr>
          </w:p>
          <w:p w14:paraId="1B37F150" w14:textId="77777777" w:rsidR="00695663" w:rsidRPr="00AF3DE8" w:rsidRDefault="00695663" w:rsidP="000A67F8">
            <w:pPr>
              <w:spacing w:after="0"/>
              <w:jc w:val="both"/>
              <w:rPr>
                <w:rFonts w:ascii="Times New Roman" w:hAnsi="Times New Roman" w:cs="Times New Roman"/>
                <w:i/>
                <w:sz w:val="20"/>
                <w:szCs w:val="20"/>
              </w:rPr>
            </w:pPr>
          </w:p>
          <w:p w14:paraId="176BF04F" w14:textId="77777777" w:rsidR="00695663" w:rsidRPr="00AF3DE8" w:rsidRDefault="00695663" w:rsidP="000A67F8">
            <w:pPr>
              <w:spacing w:after="0"/>
              <w:jc w:val="both"/>
              <w:rPr>
                <w:rFonts w:ascii="Times New Roman" w:hAnsi="Times New Roman" w:cs="Times New Roman"/>
                <w:i/>
                <w:sz w:val="20"/>
                <w:szCs w:val="20"/>
              </w:rPr>
            </w:pPr>
          </w:p>
          <w:p w14:paraId="3CAB1389" w14:textId="77777777" w:rsidR="00695663" w:rsidRPr="00AF3DE8" w:rsidRDefault="00695663" w:rsidP="000A67F8">
            <w:pPr>
              <w:spacing w:after="0"/>
              <w:jc w:val="both"/>
              <w:rPr>
                <w:rFonts w:ascii="Times New Roman" w:hAnsi="Times New Roman" w:cs="Times New Roman"/>
                <w:i/>
                <w:sz w:val="20"/>
                <w:szCs w:val="20"/>
              </w:rPr>
            </w:pPr>
          </w:p>
          <w:p w14:paraId="0A1946F7"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КУРМАЗ АНДРІЙ, ЧЛЕН ГРОМАДСЬКОЇ РАДИ МІНЕНЕРГО</w:t>
            </w:r>
          </w:p>
          <w:p w14:paraId="5AC516FE" w14:textId="5A63D663"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b/>
                <w:i/>
                <w:sz w:val="20"/>
                <w:szCs w:val="20"/>
              </w:rPr>
              <w:t>Норма п.3.2 не враховує випадки, коли НКРЕКП</w:t>
            </w:r>
            <w:r w:rsidRPr="00AF3DE8">
              <w:rPr>
                <w:rFonts w:ascii="Times New Roman" w:hAnsi="Times New Roman" w:cs="Times New Roman"/>
                <w:b/>
                <w:i/>
                <w:spacing w:val="1"/>
                <w:sz w:val="20"/>
                <w:szCs w:val="20"/>
              </w:rPr>
              <w:t xml:space="preserve"> </w:t>
            </w:r>
            <w:r w:rsidRPr="00AF3DE8">
              <w:rPr>
                <w:rFonts w:ascii="Times New Roman" w:hAnsi="Times New Roman" w:cs="Times New Roman"/>
                <w:b/>
                <w:i/>
                <w:sz w:val="20"/>
                <w:szCs w:val="20"/>
              </w:rPr>
              <w:t>встановлює для учасників ринку певний відсоток</w:t>
            </w:r>
            <w:r w:rsidRPr="00AF3DE8">
              <w:rPr>
                <w:rFonts w:ascii="Times New Roman" w:hAnsi="Times New Roman" w:cs="Times New Roman"/>
                <w:b/>
                <w:i/>
                <w:spacing w:val="1"/>
                <w:sz w:val="20"/>
                <w:szCs w:val="20"/>
              </w:rPr>
              <w:t xml:space="preserve"> </w:t>
            </w:r>
            <w:r w:rsidRPr="00AF3DE8">
              <w:rPr>
                <w:rFonts w:ascii="Times New Roman" w:hAnsi="Times New Roman" w:cs="Times New Roman"/>
                <w:b/>
                <w:i/>
                <w:sz w:val="20"/>
                <w:szCs w:val="20"/>
              </w:rPr>
              <w:t>долі операцій за розрахунковий місяць (наприклад</w:t>
            </w:r>
            <w:r w:rsidRPr="00AF3DE8">
              <w:rPr>
                <w:rFonts w:ascii="Times New Roman" w:hAnsi="Times New Roman" w:cs="Times New Roman"/>
                <w:b/>
                <w:i/>
                <w:spacing w:val="1"/>
                <w:sz w:val="20"/>
                <w:szCs w:val="20"/>
              </w:rPr>
              <w:t xml:space="preserve"> </w:t>
            </w:r>
            <w:r w:rsidRPr="00AF3DE8">
              <w:rPr>
                <w:rFonts w:ascii="Times New Roman" w:hAnsi="Times New Roman" w:cs="Times New Roman"/>
                <w:b/>
                <w:i/>
                <w:sz w:val="20"/>
                <w:szCs w:val="20"/>
              </w:rPr>
              <w:t>на</w:t>
            </w:r>
            <w:r w:rsidRPr="00AF3DE8">
              <w:rPr>
                <w:rFonts w:ascii="Times New Roman" w:hAnsi="Times New Roman" w:cs="Times New Roman"/>
                <w:b/>
                <w:i/>
                <w:spacing w:val="1"/>
                <w:sz w:val="20"/>
                <w:szCs w:val="20"/>
              </w:rPr>
              <w:t xml:space="preserve"> </w:t>
            </w:r>
            <w:r w:rsidRPr="00AF3DE8">
              <w:rPr>
                <w:rFonts w:ascii="Times New Roman" w:hAnsi="Times New Roman" w:cs="Times New Roman"/>
                <w:b/>
                <w:i/>
                <w:sz w:val="20"/>
                <w:szCs w:val="20"/>
              </w:rPr>
              <w:t>РДН:</w:t>
            </w:r>
            <w:r w:rsidRPr="00AF3DE8">
              <w:rPr>
                <w:rFonts w:ascii="Times New Roman" w:hAnsi="Times New Roman" w:cs="Times New Roman"/>
                <w:b/>
                <w:i/>
                <w:spacing w:val="1"/>
                <w:sz w:val="20"/>
                <w:szCs w:val="20"/>
              </w:rPr>
              <w:t xml:space="preserve"> </w:t>
            </w:r>
            <w:r w:rsidRPr="00AF3DE8">
              <w:rPr>
                <w:rFonts w:ascii="Times New Roman" w:hAnsi="Times New Roman" w:cs="Times New Roman"/>
                <w:b/>
                <w:i/>
                <w:sz w:val="20"/>
                <w:szCs w:val="20"/>
              </w:rPr>
              <w:t>не</w:t>
            </w:r>
            <w:r w:rsidRPr="00AF3DE8">
              <w:rPr>
                <w:rFonts w:ascii="Times New Roman" w:hAnsi="Times New Roman" w:cs="Times New Roman"/>
                <w:b/>
                <w:i/>
                <w:spacing w:val="1"/>
                <w:sz w:val="20"/>
                <w:szCs w:val="20"/>
              </w:rPr>
              <w:t xml:space="preserve"> </w:t>
            </w:r>
            <w:r w:rsidRPr="00AF3DE8">
              <w:rPr>
                <w:rFonts w:ascii="Times New Roman" w:hAnsi="Times New Roman" w:cs="Times New Roman"/>
                <w:b/>
                <w:i/>
                <w:sz w:val="20"/>
                <w:szCs w:val="20"/>
              </w:rPr>
              <w:t>більше</w:t>
            </w:r>
            <w:r w:rsidRPr="00AF3DE8">
              <w:rPr>
                <w:rFonts w:ascii="Times New Roman" w:hAnsi="Times New Roman" w:cs="Times New Roman"/>
                <w:b/>
                <w:i/>
                <w:spacing w:val="1"/>
                <w:sz w:val="20"/>
                <w:szCs w:val="20"/>
              </w:rPr>
              <w:t xml:space="preserve"> </w:t>
            </w:r>
            <w:r w:rsidRPr="00AF3DE8">
              <w:rPr>
                <w:rFonts w:ascii="Times New Roman" w:hAnsi="Times New Roman" w:cs="Times New Roman"/>
                <w:b/>
                <w:i/>
                <w:sz w:val="20"/>
                <w:szCs w:val="20"/>
              </w:rPr>
              <w:t>_%).</w:t>
            </w:r>
            <w:r w:rsidRPr="00AF3DE8">
              <w:rPr>
                <w:rFonts w:ascii="Times New Roman" w:hAnsi="Times New Roman" w:cs="Times New Roman"/>
                <w:b/>
                <w:i/>
                <w:spacing w:val="1"/>
                <w:sz w:val="20"/>
                <w:szCs w:val="20"/>
              </w:rPr>
              <w:t xml:space="preserve"> </w:t>
            </w:r>
            <w:r w:rsidRPr="00AF3DE8">
              <w:rPr>
                <w:rFonts w:ascii="Times New Roman" w:hAnsi="Times New Roman" w:cs="Times New Roman"/>
                <w:b/>
                <w:i/>
                <w:sz w:val="20"/>
                <w:szCs w:val="20"/>
              </w:rPr>
              <w:t>Такий</w:t>
            </w:r>
            <w:r w:rsidRPr="00AF3DE8">
              <w:rPr>
                <w:rFonts w:ascii="Times New Roman" w:hAnsi="Times New Roman" w:cs="Times New Roman"/>
                <w:b/>
                <w:i/>
                <w:spacing w:val="1"/>
                <w:sz w:val="20"/>
                <w:szCs w:val="20"/>
              </w:rPr>
              <w:t xml:space="preserve"> </w:t>
            </w:r>
            <w:r w:rsidRPr="00AF3DE8">
              <w:rPr>
                <w:rFonts w:ascii="Times New Roman" w:hAnsi="Times New Roman" w:cs="Times New Roman"/>
                <w:b/>
                <w:i/>
                <w:sz w:val="20"/>
                <w:szCs w:val="20"/>
              </w:rPr>
              <w:t>відсоток</w:t>
            </w:r>
            <w:r w:rsidRPr="00AF3DE8">
              <w:rPr>
                <w:rFonts w:ascii="Times New Roman" w:hAnsi="Times New Roman" w:cs="Times New Roman"/>
                <w:b/>
                <w:i/>
                <w:spacing w:val="1"/>
                <w:sz w:val="20"/>
                <w:szCs w:val="20"/>
              </w:rPr>
              <w:t xml:space="preserve"> </w:t>
            </w:r>
            <w:r w:rsidRPr="00AF3DE8">
              <w:rPr>
                <w:rFonts w:ascii="Times New Roman" w:hAnsi="Times New Roman" w:cs="Times New Roman"/>
                <w:b/>
                <w:i/>
                <w:sz w:val="20"/>
                <w:szCs w:val="20"/>
              </w:rPr>
              <w:t>по</w:t>
            </w:r>
            <w:r w:rsidRPr="00AF3DE8">
              <w:rPr>
                <w:rFonts w:ascii="Times New Roman" w:hAnsi="Times New Roman" w:cs="Times New Roman"/>
                <w:b/>
                <w:i/>
                <w:spacing w:val="1"/>
                <w:sz w:val="20"/>
                <w:szCs w:val="20"/>
              </w:rPr>
              <w:t xml:space="preserve"> </w:t>
            </w:r>
            <w:r w:rsidRPr="00AF3DE8">
              <w:rPr>
                <w:rFonts w:ascii="Times New Roman" w:hAnsi="Times New Roman" w:cs="Times New Roman"/>
                <w:b/>
                <w:i/>
                <w:sz w:val="20"/>
                <w:szCs w:val="20"/>
              </w:rPr>
              <w:t>ліцензіату</w:t>
            </w:r>
            <w:r w:rsidRPr="00AF3DE8">
              <w:rPr>
                <w:rFonts w:ascii="Times New Roman" w:hAnsi="Times New Roman" w:cs="Times New Roman"/>
                <w:b/>
                <w:i/>
                <w:spacing w:val="1"/>
                <w:sz w:val="20"/>
                <w:szCs w:val="20"/>
              </w:rPr>
              <w:t xml:space="preserve"> </w:t>
            </w:r>
            <w:r w:rsidRPr="00AF3DE8">
              <w:rPr>
                <w:rFonts w:ascii="Times New Roman" w:hAnsi="Times New Roman" w:cs="Times New Roman"/>
                <w:b/>
                <w:i/>
                <w:sz w:val="20"/>
                <w:szCs w:val="20"/>
              </w:rPr>
              <w:t>буде</w:t>
            </w:r>
            <w:r w:rsidRPr="00AF3DE8">
              <w:rPr>
                <w:rFonts w:ascii="Times New Roman" w:hAnsi="Times New Roman" w:cs="Times New Roman"/>
                <w:b/>
                <w:i/>
                <w:spacing w:val="1"/>
                <w:sz w:val="20"/>
                <w:szCs w:val="20"/>
              </w:rPr>
              <w:t xml:space="preserve"> </w:t>
            </w:r>
            <w:r w:rsidRPr="00AF3DE8">
              <w:rPr>
                <w:rFonts w:ascii="Times New Roman" w:hAnsi="Times New Roman" w:cs="Times New Roman"/>
                <w:b/>
                <w:i/>
                <w:sz w:val="20"/>
                <w:szCs w:val="20"/>
              </w:rPr>
              <w:t>порахований</w:t>
            </w:r>
            <w:r w:rsidRPr="00AF3DE8">
              <w:rPr>
                <w:rFonts w:ascii="Times New Roman" w:hAnsi="Times New Roman" w:cs="Times New Roman"/>
                <w:b/>
                <w:i/>
                <w:spacing w:val="1"/>
                <w:sz w:val="20"/>
                <w:szCs w:val="20"/>
              </w:rPr>
              <w:t xml:space="preserve"> </w:t>
            </w:r>
            <w:r w:rsidRPr="00AF3DE8">
              <w:rPr>
                <w:rFonts w:ascii="Times New Roman" w:hAnsi="Times New Roman" w:cs="Times New Roman"/>
                <w:b/>
                <w:i/>
                <w:sz w:val="20"/>
                <w:szCs w:val="20"/>
              </w:rPr>
              <w:t>вже</w:t>
            </w:r>
            <w:r w:rsidRPr="00AF3DE8">
              <w:rPr>
                <w:rFonts w:ascii="Times New Roman" w:hAnsi="Times New Roman" w:cs="Times New Roman"/>
                <w:b/>
                <w:i/>
                <w:spacing w:val="1"/>
                <w:sz w:val="20"/>
                <w:szCs w:val="20"/>
              </w:rPr>
              <w:t xml:space="preserve"> </w:t>
            </w:r>
            <w:r w:rsidRPr="00AF3DE8">
              <w:rPr>
                <w:rFonts w:ascii="Times New Roman" w:hAnsi="Times New Roman" w:cs="Times New Roman"/>
                <w:b/>
                <w:i/>
                <w:sz w:val="20"/>
                <w:szCs w:val="20"/>
              </w:rPr>
              <w:t>за</w:t>
            </w:r>
            <w:r w:rsidRPr="00AF3DE8">
              <w:rPr>
                <w:rFonts w:ascii="Times New Roman" w:hAnsi="Times New Roman" w:cs="Times New Roman"/>
                <w:b/>
                <w:i/>
                <w:spacing w:val="1"/>
                <w:sz w:val="20"/>
                <w:szCs w:val="20"/>
              </w:rPr>
              <w:t xml:space="preserve"> </w:t>
            </w:r>
            <w:r w:rsidRPr="00AF3DE8">
              <w:rPr>
                <w:rFonts w:ascii="Times New Roman" w:hAnsi="Times New Roman" w:cs="Times New Roman"/>
                <w:b/>
                <w:i/>
                <w:sz w:val="20"/>
                <w:szCs w:val="20"/>
              </w:rPr>
              <w:t>підсумками</w:t>
            </w:r>
            <w:r w:rsidRPr="00AF3DE8">
              <w:rPr>
                <w:rFonts w:ascii="Times New Roman" w:hAnsi="Times New Roman" w:cs="Times New Roman"/>
                <w:b/>
                <w:i/>
                <w:spacing w:val="-52"/>
                <w:sz w:val="20"/>
                <w:szCs w:val="20"/>
              </w:rPr>
              <w:t xml:space="preserve"> </w:t>
            </w:r>
            <w:r w:rsidRPr="00AF3DE8">
              <w:rPr>
                <w:rFonts w:ascii="Times New Roman" w:hAnsi="Times New Roman" w:cs="Times New Roman"/>
                <w:b/>
                <w:i/>
                <w:sz w:val="20"/>
                <w:szCs w:val="20"/>
              </w:rPr>
              <w:t>місяця.</w:t>
            </w:r>
            <w:r w:rsidRPr="00AF3DE8">
              <w:rPr>
                <w:rFonts w:ascii="Times New Roman" w:hAnsi="Times New Roman" w:cs="Times New Roman"/>
                <w:b/>
                <w:i/>
                <w:spacing w:val="47"/>
                <w:sz w:val="20"/>
                <w:szCs w:val="20"/>
              </w:rPr>
              <w:t xml:space="preserve"> </w:t>
            </w:r>
            <w:r w:rsidRPr="00AF3DE8">
              <w:rPr>
                <w:rFonts w:ascii="Times New Roman" w:hAnsi="Times New Roman" w:cs="Times New Roman"/>
                <w:b/>
                <w:i/>
                <w:sz w:val="20"/>
                <w:szCs w:val="20"/>
              </w:rPr>
              <w:t>Але</w:t>
            </w:r>
            <w:r w:rsidRPr="00AF3DE8">
              <w:rPr>
                <w:rFonts w:ascii="Times New Roman" w:hAnsi="Times New Roman" w:cs="Times New Roman"/>
                <w:b/>
                <w:i/>
                <w:spacing w:val="48"/>
                <w:sz w:val="20"/>
                <w:szCs w:val="20"/>
              </w:rPr>
              <w:t xml:space="preserve"> </w:t>
            </w:r>
            <w:r w:rsidRPr="00AF3DE8">
              <w:rPr>
                <w:rFonts w:ascii="Times New Roman" w:hAnsi="Times New Roman" w:cs="Times New Roman"/>
                <w:b/>
                <w:i/>
                <w:sz w:val="20"/>
                <w:szCs w:val="20"/>
              </w:rPr>
              <w:t>застосовувати</w:t>
            </w:r>
            <w:r w:rsidRPr="00AF3DE8">
              <w:rPr>
                <w:rFonts w:ascii="Times New Roman" w:hAnsi="Times New Roman" w:cs="Times New Roman"/>
                <w:b/>
                <w:i/>
                <w:spacing w:val="48"/>
                <w:sz w:val="20"/>
                <w:szCs w:val="20"/>
              </w:rPr>
              <w:t xml:space="preserve"> </w:t>
            </w:r>
            <w:r w:rsidRPr="00AF3DE8">
              <w:rPr>
                <w:rFonts w:ascii="Times New Roman" w:hAnsi="Times New Roman" w:cs="Times New Roman"/>
                <w:b/>
                <w:i/>
                <w:sz w:val="20"/>
                <w:szCs w:val="20"/>
              </w:rPr>
              <w:t>у</w:t>
            </w:r>
            <w:r w:rsidRPr="00AF3DE8">
              <w:rPr>
                <w:rFonts w:ascii="Times New Roman" w:hAnsi="Times New Roman" w:cs="Times New Roman"/>
                <w:b/>
                <w:i/>
                <w:spacing w:val="48"/>
                <w:sz w:val="20"/>
                <w:szCs w:val="20"/>
              </w:rPr>
              <w:t xml:space="preserve"> </w:t>
            </w:r>
            <w:r w:rsidRPr="00AF3DE8">
              <w:rPr>
                <w:rFonts w:ascii="Times New Roman" w:hAnsi="Times New Roman" w:cs="Times New Roman"/>
                <w:b/>
                <w:i/>
                <w:sz w:val="20"/>
                <w:szCs w:val="20"/>
              </w:rPr>
              <w:t>формулі</w:t>
            </w:r>
            <w:r w:rsidRPr="00AF3DE8">
              <w:rPr>
                <w:rFonts w:ascii="Times New Roman" w:hAnsi="Times New Roman" w:cs="Times New Roman"/>
                <w:b/>
                <w:i/>
                <w:spacing w:val="48"/>
                <w:sz w:val="20"/>
                <w:szCs w:val="20"/>
              </w:rPr>
              <w:t xml:space="preserve"> </w:t>
            </w:r>
            <w:r w:rsidRPr="00AF3DE8">
              <w:rPr>
                <w:rFonts w:ascii="Times New Roman" w:hAnsi="Times New Roman" w:cs="Times New Roman"/>
                <w:b/>
                <w:i/>
                <w:sz w:val="20"/>
                <w:szCs w:val="20"/>
              </w:rPr>
              <w:t>30</w:t>
            </w:r>
            <w:r w:rsidRPr="00AF3DE8">
              <w:rPr>
                <w:rFonts w:ascii="Times New Roman" w:hAnsi="Times New Roman" w:cs="Times New Roman"/>
                <w:b/>
                <w:i/>
                <w:spacing w:val="48"/>
                <w:sz w:val="20"/>
                <w:szCs w:val="20"/>
              </w:rPr>
              <w:t xml:space="preserve"> </w:t>
            </w:r>
            <w:r w:rsidRPr="00AF3DE8">
              <w:rPr>
                <w:rFonts w:ascii="Times New Roman" w:hAnsi="Times New Roman" w:cs="Times New Roman"/>
                <w:b/>
                <w:i/>
                <w:sz w:val="20"/>
                <w:szCs w:val="20"/>
              </w:rPr>
              <w:t>днів</w:t>
            </w:r>
            <w:r w:rsidRPr="00AF3DE8">
              <w:rPr>
                <w:rFonts w:ascii="Times New Roman" w:hAnsi="Times New Roman" w:cs="Times New Roman"/>
                <w:b/>
                <w:i/>
                <w:spacing w:val="48"/>
                <w:sz w:val="20"/>
                <w:szCs w:val="20"/>
              </w:rPr>
              <w:t xml:space="preserve"> </w:t>
            </w:r>
            <w:r w:rsidRPr="00AF3DE8">
              <w:rPr>
                <w:rFonts w:ascii="Times New Roman" w:hAnsi="Times New Roman" w:cs="Times New Roman"/>
                <w:b/>
                <w:i/>
                <w:sz w:val="20"/>
                <w:szCs w:val="20"/>
              </w:rPr>
              <w:t>на</w:t>
            </w:r>
            <w:r w:rsidRPr="00AF3DE8">
              <w:rPr>
                <w:rFonts w:ascii="Times New Roman" w:hAnsi="Times New Roman" w:cs="Times New Roman"/>
                <w:b/>
                <w:i/>
                <w:spacing w:val="-53"/>
                <w:sz w:val="20"/>
                <w:szCs w:val="20"/>
              </w:rPr>
              <w:t xml:space="preserve"> </w:t>
            </w:r>
            <w:r w:rsidRPr="00AF3DE8">
              <w:rPr>
                <w:rFonts w:ascii="Times New Roman" w:hAnsi="Times New Roman" w:cs="Times New Roman"/>
                <w:b/>
                <w:i/>
                <w:sz w:val="20"/>
                <w:szCs w:val="20"/>
              </w:rPr>
              <w:t>мій</w:t>
            </w:r>
            <w:r w:rsidRPr="00AF3DE8">
              <w:rPr>
                <w:rFonts w:ascii="Times New Roman" w:hAnsi="Times New Roman" w:cs="Times New Roman"/>
                <w:b/>
                <w:i/>
                <w:spacing w:val="-2"/>
                <w:sz w:val="20"/>
                <w:szCs w:val="20"/>
              </w:rPr>
              <w:t xml:space="preserve"> </w:t>
            </w:r>
            <w:r w:rsidRPr="00AF3DE8">
              <w:rPr>
                <w:rFonts w:ascii="Times New Roman" w:hAnsi="Times New Roman" w:cs="Times New Roman"/>
                <w:b/>
                <w:i/>
                <w:sz w:val="20"/>
                <w:szCs w:val="20"/>
              </w:rPr>
              <w:t>погляд</w:t>
            </w:r>
            <w:r w:rsidRPr="00AF3DE8">
              <w:rPr>
                <w:rFonts w:ascii="Times New Roman" w:hAnsi="Times New Roman" w:cs="Times New Roman"/>
                <w:b/>
                <w:i/>
                <w:spacing w:val="-2"/>
                <w:sz w:val="20"/>
                <w:szCs w:val="20"/>
              </w:rPr>
              <w:t xml:space="preserve"> </w:t>
            </w:r>
            <w:r w:rsidRPr="00AF3DE8">
              <w:rPr>
                <w:rFonts w:ascii="Times New Roman" w:hAnsi="Times New Roman" w:cs="Times New Roman"/>
                <w:b/>
                <w:i/>
                <w:sz w:val="20"/>
                <w:szCs w:val="20"/>
              </w:rPr>
              <w:t>в</w:t>
            </w:r>
            <w:r w:rsidRPr="00AF3DE8">
              <w:rPr>
                <w:rFonts w:ascii="Times New Roman" w:hAnsi="Times New Roman" w:cs="Times New Roman"/>
                <w:b/>
                <w:i/>
                <w:spacing w:val="-1"/>
                <w:sz w:val="20"/>
                <w:szCs w:val="20"/>
              </w:rPr>
              <w:t xml:space="preserve"> </w:t>
            </w:r>
            <w:r w:rsidRPr="00AF3DE8">
              <w:rPr>
                <w:rFonts w:ascii="Times New Roman" w:hAnsi="Times New Roman" w:cs="Times New Roman"/>
                <w:b/>
                <w:i/>
                <w:sz w:val="20"/>
                <w:szCs w:val="20"/>
              </w:rPr>
              <w:t>даному</w:t>
            </w:r>
            <w:r w:rsidRPr="00AF3DE8">
              <w:rPr>
                <w:rFonts w:ascii="Times New Roman" w:hAnsi="Times New Roman" w:cs="Times New Roman"/>
                <w:b/>
                <w:i/>
                <w:spacing w:val="-1"/>
                <w:sz w:val="20"/>
                <w:szCs w:val="20"/>
              </w:rPr>
              <w:t xml:space="preserve"> </w:t>
            </w:r>
            <w:r w:rsidRPr="00AF3DE8">
              <w:rPr>
                <w:rFonts w:ascii="Times New Roman" w:hAnsi="Times New Roman" w:cs="Times New Roman"/>
                <w:b/>
                <w:i/>
                <w:sz w:val="20"/>
                <w:szCs w:val="20"/>
              </w:rPr>
              <w:t>випадку,</w:t>
            </w:r>
            <w:r w:rsidRPr="00AF3DE8">
              <w:rPr>
                <w:rFonts w:ascii="Times New Roman" w:hAnsi="Times New Roman" w:cs="Times New Roman"/>
                <w:b/>
                <w:i/>
                <w:spacing w:val="-1"/>
                <w:sz w:val="20"/>
                <w:szCs w:val="20"/>
              </w:rPr>
              <w:t xml:space="preserve"> </w:t>
            </w:r>
            <w:r w:rsidRPr="00AF3DE8">
              <w:rPr>
                <w:rFonts w:ascii="Times New Roman" w:hAnsi="Times New Roman" w:cs="Times New Roman"/>
                <w:b/>
                <w:i/>
                <w:sz w:val="20"/>
                <w:szCs w:val="20"/>
              </w:rPr>
              <w:t>є</w:t>
            </w:r>
            <w:r w:rsidRPr="00AF3DE8">
              <w:rPr>
                <w:rFonts w:ascii="Times New Roman" w:hAnsi="Times New Roman" w:cs="Times New Roman"/>
                <w:b/>
                <w:i/>
                <w:spacing w:val="-1"/>
                <w:sz w:val="20"/>
                <w:szCs w:val="20"/>
              </w:rPr>
              <w:t xml:space="preserve"> </w:t>
            </w:r>
            <w:r w:rsidRPr="00AF3DE8">
              <w:rPr>
                <w:rFonts w:ascii="Times New Roman" w:hAnsi="Times New Roman" w:cs="Times New Roman"/>
                <w:b/>
                <w:i/>
                <w:sz w:val="20"/>
                <w:szCs w:val="20"/>
              </w:rPr>
              <w:t>не</w:t>
            </w:r>
            <w:r w:rsidRPr="00AF3DE8">
              <w:rPr>
                <w:rFonts w:ascii="Times New Roman" w:hAnsi="Times New Roman" w:cs="Times New Roman"/>
                <w:b/>
                <w:i/>
                <w:spacing w:val="-2"/>
                <w:sz w:val="20"/>
                <w:szCs w:val="20"/>
              </w:rPr>
              <w:t xml:space="preserve"> </w:t>
            </w:r>
            <w:r w:rsidRPr="00AF3DE8">
              <w:rPr>
                <w:rFonts w:ascii="Times New Roman" w:hAnsi="Times New Roman" w:cs="Times New Roman"/>
                <w:b/>
                <w:i/>
                <w:sz w:val="20"/>
                <w:szCs w:val="20"/>
              </w:rPr>
              <w:t>коректним.</w:t>
            </w:r>
          </w:p>
        </w:tc>
        <w:tc>
          <w:tcPr>
            <w:tcW w:w="921" w:type="pct"/>
            <w:shd w:val="clear" w:color="auto" w:fill="auto"/>
          </w:tcPr>
          <w:p w14:paraId="68ABE0D3"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АТ «УКРТРАНСГАЗ»</w:t>
            </w:r>
          </w:p>
          <w:p w14:paraId="36505851" w14:textId="77777777" w:rsidR="00695663" w:rsidRPr="00AF3DE8" w:rsidRDefault="00695663" w:rsidP="000A67F8">
            <w:pPr>
              <w:spacing w:after="0" w:line="240" w:lineRule="auto"/>
              <w:ind w:firstLine="356"/>
              <w:jc w:val="both"/>
              <w:rPr>
                <w:rFonts w:ascii="Times New Roman" w:hAnsi="Times New Roman" w:cs="Times New Roman"/>
                <w:color w:val="000000" w:themeColor="text1"/>
                <w:sz w:val="20"/>
                <w:szCs w:val="20"/>
              </w:rPr>
            </w:pPr>
            <w:r w:rsidRPr="00AF3DE8">
              <w:rPr>
                <w:rFonts w:ascii="Times New Roman" w:hAnsi="Times New Roman" w:cs="Times New Roman"/>
                <w:color w:val="000000" w:themeColor="text1"/>
                <w:sz w:val="20"/>
                <w:szCs w:val="20"/>
              </w:rPr>
              <w:t>У випадку фіксування моменту припинення порушення в наступному регуляторному періоді за результатами перевірки попереднього регуляторного періоду, в рамках дотримання структур тарифів, розрахованих згідно з RAB-Методики, у ліцензіата може бути відсутня можливість (не передбачено в Методиці) вчасно усунути порушення, або в принципі не можливо  зробити будь-які дії по усуненні з точки зору ретроспективи (заднім числом).</w:t>
            </w:r>
            <w:r w:rsidRPr="00AF3DE8">
              <w:rPr>
                <w:rFonts w:ascii="Times New Roman" w:hAnsi="Times New Roman" w:cs="Times New Roman"/>
                <w:color w:val="000000" w:themeColor="text1"/>
                <w:sz w:val="20"/>
                <w:szCs w:val="20"/>
              </w:rPr>
              <w:br/>
              <w:t xml:space="preserve">Тому дана формула не може </w:t>
            </w:r>
            <w:r w:rsidRPr="00AF3DE8">
              <w:rPr>
                <w:rFonts w:ascii="Times New Roman" w:hAnsi="Times New Roman" w:cs="Times New Roman"/>
                <w:color w:val="000000" w:themeColor="text1"/>
                <w:sz w:val="20"/>
                <w:szCs w:val="20"/>
              </w:rPr>
              <w:lastRenderedPageBreak/>
              <w:t>застосовуватись до всіх пунктів порушень із переліку в п.2.9.</w:t>
            </w:r>
          </w:p>
          <w:p w14:paraId="2CA0A1C4" w14:textId="77777777" w:rsidR="00695663" w:rsidRPr="00AF3DE8" w:rsidRDefault="00695663" w:rsidP="000A67F8">
            <w:pPr>
              <w:spacing w:after="0"/>
              <w:jc w:val="both"/>
              <w:rPr>
                <w:rFonts w:ascii="Times New Roman" w:hAnsi="Times New Roman" w:cs="Times New Roman"/>
                <w:color w:val="000000" w:themeColor="text1"/>
                <w:sz w:val="20"/>
                <w:szCs w:val="20"/>
              </w:rPr>
            </w:pPr>
            <w:r w:rsidRPr="00AF3DE8">
              <w:rPr>
                <w:rFonts w:ascii="Times New Roman" w:hAnsi="Times New Roman" w:cs="Times New Roman"/>
                <w:color w:val="000000" w:themeColor="text1"/>
                <w:sz w:val="20"/>
                <w:szCs w:val="20"/>
              </w:rPr>
              <w:t>Окремо відзначаємо ризик, що виникає коли  планові перевірки НКРЕКП відбуваються з різним проміжком часу для кожного ліцензіата (різні інтервали та графіки планових перевірок), створюють умови для дискримінаційного підходу до оцінки діяльності ліцензіатів (наприклад, якщо тарифи для групи ліцензіатів були встановлені в один день).</w:t>
            </w:r>
            <w:r w:rsidRPr="00AF3DE8">
              <w:rPr>
                <w:rFonts w:ascii="Times New Roman" w:hAnsi="Times New Roman" w:cs="Times New Roman"/>
                <w:color w:val="000000" w:themeColor="text1"/>
                <w:sz w:val="20"/>
                <w:szCs w:val="20"/>
              </w:rPr>
              <w:br/>
              <w:t>Якщо не встановлювати обмеження тривалості порушення, то штраф стає невиправдано високим стосовно (не)серйозності порушення (наприклад за не вчасно подану звітність) у випадку фіксування порушення при перевірці раз в 2-3 роки (при стимулюючому регулюванні).</w:t>
            </w:r>
          </w:p>
          <w:p w14:paraId="7ADCD7F0" w14:textId="77777777" w:rsidR="00695663" w:rsidRPr="00AF3DE8" w:rsidRDefault="00695663" w:rsidP="000A67F8">
            <w:pPr>
              <w:spacing w:after="0"/>
              <w:jc w:val="both"/>
              <w:rPr>
                <w:rFonts w:ascii="Times New Roman" w:hAnsi="Times New Roman" w:cs="Times New Roman"/>
                <w:i/>
                <w:sz w:val="20"/>
                <w:szCs w:val="20"/>
              </w:rPr>
            </w:pPr>
          </w:p>
          <w:p w14:paraId="288D5C15" w14:textId="77777777" w:rsidR="00695663" w:rsidRPr="00AF3DE8" w:rsidRDefault="00695663" w:rsidP="000A67F8">
            <w:pPr>
              <w:spacing w:after="0"/>
              <w:jc w:val="both"/>
              <w:rPr>
                <w:rFonts w:ascii="Times New Roman" w:hAnsi="Times New Roman" w:cs="Times New Roman"/>
                <w:i/>
                <w:sz w:val="20"/>
                <w:szCs w:val="20"/>
              </w:rPr>
            </w:pPr>
          </w:p>
          <w:p w14:paraId="560FF96B" w14:textId="0554FD7D" w:rsidR="00695663" w:rsidRPr="00AF3DE8" w:rsidRDefault="00695663" w:rsidP="000A67F8">
            <w:pPr>
              <w:spacing w:after="0"/>
              <w:jc w:val="both"/>
              <w:rPr>
                <w:rFonts w:ascii="Times New Roman" w:hAnsi="Times New Roman" w:cs="Times New Roman"/>
                <w:i/>
                <w:sz w:val="20"/>
                <w:szCs w:val="20"/>
              </w:rPr>
            </w:pPr>
          </w:p>
        </w:tc>
        <w:tc>
          <w:tcPr>
            <w:tcW w:w="692" w:type="pct"/>
            <w:vMerge/>
            <w:shd w:val="clear" w:color="auto" w:fill="auto"/>
          </w:tcPr>
          <w:p w14:paraId="3DE07455"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2ACC91F6" w14:textId="77777777" w:rsidTr="008F0F70">
        <w:tc>
          <w:tcPr>
            <w:tcW w:w="383" w:type="pct"/>
          </w:tcPr>
          <w:p w14:paraId="1796CB02" w14:textId="1E24B340"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3.3</w:t>
            </w:r>
          </w:p>
        </w:tc>
        <w:tc>
          <w:tcPr>
            <w:tcW w:w="1348" w:type="pct"/>
            <w:shd w:val="clear" w:color="auto" w:fill="auto"/>
          </w:tcPr>
          <w:p w14:paraId="0EF6CF9D" w14:textId="3713EDF1"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3.3. Максимальний розмір коригування з урахуванням тривалості порушення не може перевищувати 50% від початкового розміру штрафу, розрахованого відповідно до пункту 2.4 глави 2 цієї Методики.</w:t>
            </w:r>
          </w:p>
        </w:tc>
        <w:tc>
          <w:tcPr>
            <w:tcW w:w="1656" w:type="pct"/>
            <w:shd w:val="clear" w:color="auto" w:fill="auto"/>
          </w:tcPr>
          <w:p w14:paraId="010EEC46" w14:textId="77777777"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i/>
                <w:iCs/>
                <w:sz w:val="20"/>
                <w:szCs w:val="20"/>
                <w:lang w:eastAsia="uk-UA"/>
              </w:rPr>
              <w:t>TOB «ДНІПРОВСЬКІ ЕНЕРГЕТИЧНІ ПОСЛУГИ»</w:t>
            </w:r>
          </w:p>
          <w:p w14:paraId="6BCD3241" w14:textId="77777777" w:rsidR="00695663" w:rsidRPr="00AF3DE8" w:rsidRDefault="00695663" w:rsidP="000A67F8">
            <w:pPr>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 xml:space="preserve">3.3. Максимальний розмір коригування з урахуванням тривалості порушення не може перевищувати </w:t>
            </w:r>
            <w:r w:rsidRPr="00AF3DE8">
              <w:rPr>
                <w:rFonts w:ascii="Times New Roman" w:hAnsi="Times New Roman" w:cs="Times New Roman"/>
                <w:b/>
                <w:bCs/>
                <w:sz w:val="20"/>
                <w:szCs w:val="20"/>
                <w:lang w:eastAsia="uk-UA"/>
              </w:rPr>
              <w:t>20</w:t>
            </w:r>
            <w:r w:rsidRPr="00AF3DE8">
              <w:rPr>
                <w:rFonts w:ascii="Times New Roman" w:hAnsi="Times New Roman" w:cs="Times New Roman"/>
                <w:sz w:val="20"/>
                <w:szCs w:val="20"/>
                <w:lang w:eastAsia="uk-UA"/>
              </w:rPr>
              <w:t> </w:t>
            </w:r>
            <w:r w:rsidRPr="00AF3DE8">
              <w:rPr>
                <w:rFonts w:ascii="Times New Roman" w:hAnsi="Times New Roman" w:cs="Times New Roman"/>
                <w:b/>
                <w:bCs/>
                <w:sz w:val="20"/>
                <w:szCs w:val="20"/>
                <w:lang w:eastAsia="uk-UA"/>
              </w:rPr>
              <w:t>%</w:t>
            </w:r>
            <w:r w:rsidRPr="00AF3DE8">
              <w:rPr>
                <w:rFonts w:ascii="Times New Roman" w:hAnsi="Times New Roman" w:cs="Times New Roman"/>
                <w:sz w:val="20"/>
                <w:szCs w:val="20"/>
                <w:lang w:eastAsia="uk-UA"/>
              </w:rPr>
              <w:t xml:space="preserve"> від початкового розміру штрафу, розрахованого відповідно до пункту 2.4 глави 2 цієї Методики.</w:t>
            </w:r>
          </w:p>
          <w:p w14:paraId="428BAE5C" w14:textId="77777777" w:rsidR="00695663" w:rsidRPr="00AF3DE8" w:rsidRDefault="00695663" w:rsidP="000A67F8">
            <w:pPr>
              <w:spacing w:after="0"/>
              <w:jc w:val="both"/>
              <w:rPr>
                <w:rFonts w:ascii="Times New Roman" w:hAnsi="Times New Roman" w:cs="Times New Roman"/>
                <w:i/>
                <w:sz w:val="20"/>
                <w:szCs w:val="20"/>
              </w:rPr>
            </w:pPr>
          </w:p>
          <w:p w14:paraId="1942CF13" w14:textId="77777777" w:rsidR="00695663" w:rsidRPr="00AF3DE8" w:rsidRDefault="00695663" w:rsidP="000A67F8">
            <w:pPr>
              <w:spacing w:after="0"/>
              <w:jc w:val="both"/>
              <w:rPr>
                <w:rFonts w:ascii="Times New Roman" w:hAnsi="Times New Roman" w:cs="Times New Roman"/>
                <w:i/>
                <w:sz w:val="20"/>
                <w:szCs w:val="20"/>
              </w:rPr>
            </w:pPr>
          </w:p>
          <w:p w14:paraId="59FB84F3" w14:textId="77777777" w:rsidR="00695663" w:rsidRPr="00AF3DE8" w:rsidRDefault="00695663" w:rsidP="000A67F8">
            <w:pPr>
              <w:spacing w:after="0"/>
              <w:jc w:val="both"/>
              <w:rPr>
                <w:rFonts w:ascii="Times New Roman" w:hAnsi="Times New Roman" w:cs="Times New Roman"/>
                <w:i/>
                <w:sz w:val="20"/>
                <w:szCs w:val="20"/>
              </w:rPr>
            </w:pPr>
          </w:p>
          <w:p w14:paraId="207637A1" w14:textId="77777777" w:rsidR="00695663" w:rsidRPr="00AF3DE8" w:rsidRDefault="00695663" w:rsidP="000A67F8">
            <w:pPr>
              <w:spacing w:after="0"/>
              <w:jc w:val="both"/>
              <w:rPr>
                <w:rFonts w:ascii="Times New Roman" w:hAnsi="Times New Roman" w:cs="Times New Roman"/>
                <w:i/>
                <w:sz w:val="20"/>
                <w:szCs w:val="20"/>
              </w:rPr>
            </w:pPr>
          </w:p>
          <w:p w14:paraId="4094CEC0" w14:textId="77777777" w:rsidR="00695663" w:rsidRPr="00AF3DE8" w:rsidRDefault="00695663" w:rsidP="000A67F8">
            <w:pPr>
              <w:spacing w:after="0"/>
              <w:jc w:val="both"/>
              <w:rPr>
                <w:rFonts w:ascii="Times New Roman" w:hAnsi="Times New Roman" w:cs="Times New Roman"/>
                <w:i/>
                <w:sz w:val="20"/>
                <w:szCs w:val="20"/>
              </w:rPr>
            </w:pPr>
          </w:p>
          <w:p w14:paraId="67890D64" w14:textId="77777777" w:rsidR="00695663" w:rsidRPr="00AF3DE8" w:rsidRDefault="00695663" w:rsidP="000A67F8">
            <w:pPr>
              <w:spacing w:after="0"/>
              <w:jc w:val="both"/>
              <w:rPr>
                <w:rFonts w:ascii="Times New Roman" w:hAnsi="Times New Roman" w:cs="Times New Roman"/>
                <w:i/>
                <w:sz w:val="20"/>
                <w:szCs w:val="20"/>
              </w:rPr>
            </w:pPr>
          </w:p>
          <w:p w14:paraId="44DFD6FF" w14:textId="77777777" w:rsidR="00695663" w:rsidRPr="00AF3DE8" w:rsidRDefault="00695663" w:rsidP="000A67F8">
            <w:pPr>
              <w:spacing w:after="0"/>
              <w:jc w:val="both"/>
              <w:rPr>
                <w:rFonts w:ascii="Times New Roman" w:hAnsi="Times New Roman" w:cs="Times New Roman"/>
                <w:i/>
                <w:sz w:val="20"/>
                <w:szCs w:val="20"/>
              </w:rPr>
            </w:pPr>
          </w:p>
          <w:p w14:paraId="0FBD7083" w14:textId="77777777" w:rsidR="00695663" w:rsidRPr="00AF3DE8" w:rsidRDefault="00695663" w:rsidP="000A67F8">
            <w:pPr>
              <w:spacing w:after="0"/>
              <w:jc w:val="both"/>
              <w:rPr>
                <w:rFonts w:ascii="Times New Roman" w:hAnsi="Times New Roman" w:cs="Times New Roman"/>
                <w:i/>
                <w:sz w:val="20"/>
                <w:szCs w:val="20"/>
              </w:rPr>
            </w:pPr>
          </w:p>
          <w:p w14:paraId="0C40532D" w14:textId="77777777" w:rsidR="00695663" w:rsidRPr="00AF3DE8" w:rsidRDefault="00695663" w:rsidP="000A67F8">
            <w:pPr>
              <w:spacing w:after="0"/>
              <w:jc w:val="both"/>
              <w:rPr>
                <w:rFonts w:ascii="Times New Roman" w:hAnsi="Times New Roman" w:cs="Times New Roman"/>
                <w:i/>
                <w:sz w:val="20"/>
                <w:szCs w:val="20"/>
              </w:rPr>
            </w:pPr>
          </w:p>
          <w:p w14:paraId="5CCAA853" w14:textId="77777777" w:rsidR="00695663" w:rsidRPr="00AF3DE8" w:rsidRDefault="00695663" w:rsidP="000A67F8">
            <w:pPr>
              <w:spacing w:after="0"/>
              <w:jc w:val="both"/>
              <w:rPr>
                <w:rFonts w:ascii="Times New Roman" w:hAnsi="Times New Roman" w:cs="Times New Roman"/>
                <w:i/>
                <w:sz w:val="20"/>
                <w:szCs w:val="20"/>
              </w:rPr>
            </w:pPr>
          </w:p>
          <w:p w14:paraId="65A8518A" w14:textId="77777777" w:rsidR="00695663" w:rsidRPr="00AF3DE8" w:rsidRDefault="00695663" w:rsidP="000A67F8">
            <w:pPr>
              <w:spacing w:after="0"/>
              <w:jc w:val="both"/>
              <w:rPr>
                <w:rFonts w:ascii="Times New Roman" w:hAnsi="Times New Roman" w:cs="Times New Roman"/>
                <w:i/>
                <w:color w:val="1F1F1F"/>
                <w:sz w:val="20"/>
                <w:szCs w:val="20"/>
                <w:shd w:val="clear" w:color="auto" w:fill="FFFFFF"/>
              </w:rPr>
            </w:pPr>
            <w:r w:rsidRPr="00AF3DE8">
              <w:rPr>
                <w:rFonts w:ascii="Times New Roman" w:hAnsi="Times New Roman" w:cs="Times New Roman"/>
                <w:i/>
                <w:color w:val="1F1F1F"/>
                <w:sz w:val="20"/>
                <w:szCs w:val="20"/>
                <w:shd w:val="clear" w:color="auto" w:fill="FFFFFF"/>
              </w:rPr>
              <w:t>АТ «КИЇВГАЗ»</w:t>
            </w:r>
          </w:p>
          <w:p w14:paraId="5F33B84F"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3.3. Максимальний </w:t>
            </w:r>
            <w:r w:rsidRPr="00AF3DE8">
              <w:rPr>
                <w:rFonts w:ascii="Times New Roman" w:hAnsi="Times New Roman" w:cs="Times New Roman"/>
                <w:b/>
                <w:sz w:val="20"/>
                <w:szCs w:val="20"/>
              </w:rPr>
              <w:t>відсоток</w:t>
            </w:r>
            <w:r w:rsidRPr="00AF3DE8">
              <w:rPr>
                <w:rFonts w:ascii="Times New Roman" w:hAnsi="Times New Roman" w:cs="Times New Roman"/>
                <w:sz w:val="20"/>
                <w:szCs w:val="20"/>
              </w:rPr>
              <w:t xml:space="preserve"> коригування з урахуванням тривалості порушення не може перевищувати 50% від початкового розміру штрафу, розрахованого відповідно до пункту 2.4 глави 2 цієї Методики.</w:t>
            </w:r>
          </w:p>
          <w:p w14:paraId="580DF55E" w14:textId="77777777" w:rsidR="00695663" w:rsidRPr="00AF3DE8" w:rsidRDefault="00695663" w:rsidP="000A67F8">
            <w:pPr>
              <w:spacing w:after="0"/>
              <w:jc w:val="both"/>
              <w:rPr>
                <w:rFonts w:ascii="Times New Roman" w:hAnsi="Times New Roman" w:cs="Times New Roman"/>
                <w:i/>
                <w:sz w:val="20"/>
                <w:szCs w:val="20"/>
              </w:rPr>
            </w:pPr>
          </w:p>
          <w:p w14:paraId="2A8AF496"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2D87833E" w14:textId="11494FDC" w:rsidR="00695663" w:rsidRPr="00AF3DE8" w:rsidRDefault="00695663" w:rsidP="000A67F8">
            <w:pPr>
              <w:spacing w:after="0"/>
              <w:jc w:val="both"/>
              <w:rPr>
                <w:rFonts w:ascii="Times New Roman" w:hAnsi="Times New Roman" w:cs="Times New Roman"/>
                <w:i/>
                <w:sz w:val="20"/>
                <w:szCs w:val="20"/>
              </w:rPr>
            </w:pPr>
            <w:r w:rsidRPr="00AF3DE8">
              <w:rPr>
                <w:rFonts w:ascii="Times New Roman" w:eastAsia="Yu Mincho" w:hAnsi="Times New Roman" w:cs="Times New Roman"/>
                <w:sz w:val="20"/>
                <w:szCs w:val="20"/>
                <w:lang w:eastAsia="uk-UA"/>
              </w:rPr>
              <w:t xml:space="preserve">3.3. Максимальний розмір коригування з урахуванням тривалості порушення не може перевищувати </w:t>
            </w:r>
            <w:r w:rsidRPr="00AF3DE8">
              <w:rPr>
                <w:rFonts w:ascii="Times New Roman" w:eastAsia="Yu Mincho" w:hAnsi="Times New Roman" w:cs="Times New Roman"/>
                <w:b/>
                <w:sz w:val="20"/>
                <w:szCs w:val="20"/>
                <w:lang w:eastAsia="uk-UA"/>
              </w:rPr>
              <w:t>100%</w:t>
            </w:r>
            <w:r w:rsidRPr="00AF3DE8">
              <w:rPr>
                <w:rFonts w:ascii="Times New Roman" w:eastAsia="Yu Mincho" w:hAnsi="Times New Roman" w:cs="Times New Roman"/>
                <w:sz w:val="20"/>
                <w:szCs w:val="20"/>
                <w:lang w:eastAsia="uk-UA"/>
              </w:rPr>
              <w:t xml:space="preserve"> від початкового розміру штрафу, розрахованого відповідно до пункту 2.4 глави 2 цієї Методики.</w:t>
            </w:r>
          </w:p>
        </w:tc>
        <w:tc>
          <w:tcPr>
            <w:tcW w:w="921" w:type="pct"/>
            <w:shd w:val="clear" w:color="auto" w:fill="auto"/>
          </w:tcPr>
          <w:p w14:paraId="348AF932" w14:textId="77777777"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i/>
                <w:iCs/>
                <w:sz w:val="20"/>
                <w:szCs w:val="20"/>
                <w:lang w:eastAsia="uk-UA"/>
              </w:rPr>
              <w:lastRenderedPageBreak/>
              <w:t>TOB «ДНІПРОВСЬКІ ЕНЕРГЕТИЧНІ ПОСЛУГИ»</w:t>
            </w:r>
          </w:p>
          <w:p w14:paraId="77D70FC3" w14:textId="77777777" w:rsidR="00695663" w:rsidRPr="00AF3DE8" w:rsidRDefault="00695663" w:rsidP="000A67F8">
            <w:pPr>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 xml:space="preserve">50 % є завеликим та не пропорційним розміром корегування розміру штрафу беручи до уваги той факт, що в </w:t>
            </w:r>
            <w:r w:rsidRPr="00AF3DE8">
              <w:rPr>
                <w:rFonts w:ascii="Times New Roman" w:hAnsi="Times New Roman" w:cs="Times New Roman"/>
                <w:sz w:val="20"/>
                <w:szCs w:val="20"/>
                <w:lang w:eastAsia="uk-UA"/>
              </w:rPr>
              <w:lastRenderedPageBreak/>
              <w:t xml:space="preserve">Методиці також враховується кількість постраждалих від порушення та рівень збитків.  </w:t>
            </w:r>
          </w:p>
          <w:p w14:paraId="7860F7F5" w14:textId="77777777" w:rsidR="00695663" w:rsidRPr="00AF3DE8" w:rsidRDefault="00695663" w:rsidP="000A67F8">
            <w:pPr>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 xml:space="preserve">Пропонуємо знизити максимальний розмір корегування, наприклад, до 20 %.  </w:t>
            </w:r>
          </w:p>
          <w:p w14:paraId="56E7BCE7" w14:textId="77777777" w:rsidR="00695663" w:rsidRPr="00AF3DE8" w:rsidRDefault="00695663" w:rsidP="000A67F8">
            <w:pPr>
              <w:spacing w:after="0"/>
              <w:jc w:val="both"/>
              <w:rPr>
                <w:rFonts w:ascii="Times New Roman" w:hAnsi="Times New Roman" w:cs="Times New Roman"/>
                <w:i/>
                <w:sz w:val="20"/>
                <w:szCs w:val="20"/>
              </w:rPr>
            </w:pPr>
          </w:p>
          <w:p w14:paraId="1346DC1D" w14:textId="77777777" w:rsidR="00695663" w:rsidRPr="00AF3DE8" w:rsidRDefault="00695663" w:rsidP="000A67F8">
            <w:pPr>
              <w:spacing w:after="0"/>
              <w:jc w:val="both"/>
              <w:rPr>
                <w:rFonts w:ascii="Times New Roman" w:hAnsi="Times New Roman" w:cs="Times New Roman"/>
                <w:i/>
                <w:color w:val="1F1F1F"/>
                <w:sz w:val="20"/>
                <w:szCs w:val="20"/>
                <w:shd w:val="clear" w:color="auto" w:fill="FFFFFF"/>
              </w:rPr>
            </w:pPr>
            <w:r w:rsidRPr="00AF3DE8">
              <w:rPr>
                <w:rFonts w:ascii="Times New Roman" w:hAnsi="Times New Roman" w:cs="Times New Roman"/>
                <w:i/>
                <w:color w:val="1F1F1F"/>
                <w:sz w:val="20"/>
                <w:szCs w:val="20"/>
                <w:shd w:val="clear" w:color="auto" w:fill="FFFFFF"/>
              </w:rPr>
              <w:t>АТ «КИЇВГАЗ»</w:t>
            </w:r>
          </w:p>
          <w:p w14:paraId="3BCD6745" w14:textId="77777777" w:rsidR="00695663" w:rsidRPr="00AF3DE8" w:rsidRDefault="00695663" w:rsidP="000A67F8">
            <w:pPr>
              <w:spacing w:after="0"/>
              <w:jc w:val="both"/>
              <w:rPr>
                <w:rFonts w:ascii="Times New Roman" w:hAnsi="Times New Roman" w:cs="Times New Roman"/>
                <w:bCs/>
                <w:iCs/>
                <w:sz w:val="20"/>
                <w:szCs w:val="20"/>
                <w:shd w:val="clear" w:color="auto" w:fill="FFFFFF"/>
              </w:rPr>
            </w:pPr>
            <w:r w:rsidRPr="00AF3DE8">
              <w:rPr>
                <w:rFonts w:ascii="Times New Roman" w:hAnsi="Times New Roman" w:cs="Times New Roman"/>
                <w:bCs/>
                <w:iCs/>
                <w:sz w:val="20"/>
                <w:szCs w:val="20"/>
                <w:shd w:val="clear" w:color="auto" w:fill="FFFFFF"/>
              </w:rPr>
              <w:t>Термін «</w:t>
            </w:r>
            <w:r w:rsidRPr="00AF3DE8">
              <w:rPr>
                <w:rFonts w:ascii="Times New Roman" w:hAnsi="Times New Roman" w:cs="Times New Roman"/>
                <w:b/>
                <w:sz w:val="20"/>
                <w:szCs w:val="20"/>
              </w:rPr>
              <w:t>розмір</w:t>
            </w:r>
            <w:r w:rsidRPr="00AF3DE8">
              <w:rPr>
                <w:rFonts w:ascii="Times New Roman" w:hAnsi="Times New Roman" w:cs="Times New Roman"/>
                <w:bCs/>
                <w:iCs/>
                <w:sz w:val="20"/>
                <w:szCs w:val="20"/>
                <w:shd w:val="clear" w:color="auto" w:fill="FFFFFF"/>
              </w:rPr>
              <w:t>» є недостатньо конкретним.</w:t>
            </w:r>
          </w:p>
          <w:p w14:paraId="570139F6" w14:textId="77777777" w:rsidR="00695663" w:rsidRPr="00AF3DE8" w:rsidRDefault="00695663" w:rsidP="000A67F8">
            <w:pPr>
              <w:spacing w:after="0"/>
              <w:jc w:val="both"/>
              <w:rPr>
                <w:rFonts w:ascii="Times New Roman" w:hAnsi="Times New Roman" w:cs="Times New Roman"/>
                <w:i/>
                <w:sz w:val="20"/>
                <w:szCs w:val="20"/>
              </w:rPr>
            </w:pPr>
          </w:p>
          <w:p w14:paraId="052153DB" w14:textId="7D02A7A8" w:rsidR="00695663" w:rsidRDefault="00695663" w:rsidP="000A67F8">
            <w:pPr>
              <w:spacing w:after="0"/>
              <w:jc w:val="both"/>
              <w:rPr>
                <w:rFonts w:ascii="Times New Roman" w:hAnsi="Times New Roman" w:cs="Times New Roman"/>
                <w:i/>
                <w:sz w:val="20"/>
                <w:szCs w:val="20"/>
              </w:rPr>
            </w:pPr>
          </w:p>
          <w:p w14:paraId="69E6CA72" w14:textId="77777777" w:rsidR="00695663" w:rsidRPr="00AF3DE8" w:rsidRDefault="00695663" w:rsidP="000A67F8">
            <w:pPr>
              <w:spacing w:after="0"/>
              <w:jc w:val="both"/>
              <w:rPr>
                <w:rFonts w:ascii="Times New Roman" w:hAnsi="Times New Roman" w:cs="Times New Roman"/>
                <w:i/>
                <w:sz w:val="20"/>
                <w:szCs w:val="20"/>
              </w:rPr>
            </w:pPr>
          </w:p>
          <w:p w14:paraId="4E426912"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4817A5DA" w14:textId="3594A086"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 xml:space="preserve">З урахуванням пропозицій до п. 2.4 </w:t>
            </w:r>
            <w:proofErr w:type="spellStart"/>
            <w:r w:rsidRPr="00AF3DE8">
              <w:rPr>
                <w:rFonts w:ascii="Times New Roman" w:hAnsi="Times New Roman" w:cs="Times New Roman"/>
                <w:i/>
                <w:sz w:val="20"/>
                <w:szCs w:val="20"/>
              </w:rPr>
              <w:t>проєкту</w:t>
            </w:r>
            <w:proofErr w:type="spellEnd"/>
            <w:r w:rsidRPr="00AF3DE8">
              <w:rPr>
                <w:rFonts w:ascii="Times New Roman" w:hAnsi="Times New Roman" w:cs="Times New Roman"/>
                <w:i/>
                <w:sz w:val="20"/>
                <w:szCs w:val="20"/>
              </w:rPr>
              <w:t xml:space="preserve"> Методики звертаємо увагу, але не наполягаємо, що розмір коригування початкового штрафу </w:t>
            </w:r>
            <w:r w:rsidRPr="00AF3DE8">
              <w:rPr>
                <w:rFonts w:ascii="Times New Roman" w:hAnsi="Times New Roman" w:cs="Times New Roman"/>
                <w:b/>
                <w:i/>
                <w:sz w:val="20"/>
                <w:szCs w:val="20"/>
              </w:rPr>
              <w:t>можливо</w:t>
            </w:r>
            <w:r w:rsidRPr="00AF3DE8">
              <w:rPr>
                <w:rFonts w:ascii="Times New Roman" w:hAnsi="Times New Roman" w:cs="Times New Roman"/>
                <w:i/>
                <w:sz w:val="20"/>
                <w:szCs w:val="20"/>
              </w:rPr>
              <w:t xml:space="preserve"> збільшити до 100 відсотків, що відповідатиме збільшенню мінімального штрафу через </w:t>
            </w:r>
            <w:proofErr w:type="spellStart"/>
            <w:r w:rsidRPr="00AF3DE8">
              <w:rPr>
                <w:rFonts w:ascii="Times New Roman" w:hAnsi="Times New Roman" w:cs="Times New Roman"/>
                <w:i/>
                <w:sz w:val="20"/>
                <w:szCs w:val="20"/>
              </w:rPr>
              <w:t>довготривалість</w:t>
            </w:r>
            <w:proofErr w:type="spellEnd"/>
            <w:r w:rsidRPr="00AF3DE8">
              <w:rPr>
                <w:rFonts w:ascii="Times New Roman" w:hAnsi="Times New Roman" w:cs="Times New Roman"/>
                <w:i/>
                <w:sz w:val="20"/>
                <w:szCs w:val="20"/>
              </w:rPr>
              <w:t xml:space="preserve"> порушення у два рази.</w:t>
            </w:r>
          </w:p>
          <w:p w14:paraId="42C2A6C2" w14:textId="6A9A9A20" w:rsidR="00695663" w:rsidRPr="00AF3DE8" w:rsidRDefault="00695663" w:rsidP="000A67F8">
            <w:pPr>
              <w:spacing w:after="0"/>
              <w:jc w:val="both"/>
              <w:rPr>
                <w:rFonts w:ascii="Times New Roman" w:hAnsi="Times New Roman" w:cs="Times New Roman"/>
                <w:i/>
                <w:sz w:val="20"/>
                <w:szCs w:val="20"/>
              </w:rPr>
            </w:pPr>
          </w:p>
        </w:tc>
        <w:tc>
          <w:tcPr>
            <w:tcW w:w="692" w:type="pct"/>
            <w:vMerge/>
            <w:shd w:val="clear" w:color="auto" w:fill="auto"/>
          </w:tcPr>
          <w:p w14:paraId="40843406"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73233782" w14:textId="77777777" w:rsidTr="008F0F70">
        <w:tc>
          <w:tcPr>
            <w:tcW w:w="383" w:type="pct"/>
          </w:tcPr>
          <w:p w14:paraId="050864A9" w14:textId="04CA8D38"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Глава 4</w:t>
            </w:r>
          </w:p>
        </w:tc>
        <w:tc>
          <w:tcPr>
            <w:tcW w:w="1348" w:type="pct"/>
            <w:shd w:val="clear" w:color="auto" w:fill="auto"/>
          </w:tcPr>
          <w:p w14:paraId="2E0A5627" w14:textId="296B6601" w:rsidR="00695663" w:rsidRPr="00AF3DE8" w:rsidRDefault="00695663" w:rsidP="000A67F8">
            <w:pPr>
              <w:spacing w:after="0"/>
              <w:jc w:val="center"/>
              <w:rPr>
                <w:rFonts w:ascii="Times New Roman" w:hAnsi="Times New Roman" w:cs="Times New Roman"/>
                <w:b/>
                <w:sz w:val="20"/>
                <w:szCs w:val="20"/>
              </w:rPr>
            </w:pPr>
            <w:r w:rsidRPr="00AF3DE8">
              <w:rPr>
                <w:rFonts w:ascii="Times New Roman" w:hAnsi="Times New Roman" w:cs="Times New Roman"/>
                <w:b/>
                <w:sz w:val="20"/>
                <w:szCs w:val="20"/>
              </w:rPr>
              <w:t>4. Коригування розміру штрафу з урахуванням пом’якшуючих та/або обтяжуючих обставин</w:t>
            </w:r>
          </w:p>
        </w:tc>
        <w:tc>
          <w:tcPr>
            <w:tcW w:w="1656" w:type="pct"/>
            <w:shd w:val="clear" w:color="auto" w:fill="auto"/>
          </w:tcPr>
          <w:p w14:paraId="699842F5"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ГС «РОЗУМНІ ЕЛЕКТРОМЕРЕЖІ УКРАЇНИ»</w:t>
            </w:r>
          </w:p>
          <w:p w14:paraId="43807451"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У пропонованій редакції методики суперечить початковому задуму документа, адже створює дискреційні повноваження Комісії щодо збільшення чи зменшення розміру штрафів на дуже великі величини. Такі норми, без достатньої конкретизації, лише створюють додаткові корупційні ризики.</w:t>
            </w:r>
          </w:p>
          <w:p w14:paraId="5D97D6D4" w14:textId="77777777" w:rsidR="00695663" w:rsidRPr="00AF3DE8" w:rsidRDefault="00695663" w:rsidP="000A67F8">
            <w:pPr>
              <w:spacing w:after="0"/>
              <w:jc w:val="both"/>
              <w:rPr>
                <w:rFonts w:ascii="Times New Roman" w:hAnsi="Times New Roman" w:cs="Times New Roman"/>
                <w:i/>
                <w:sz w:val="20"/>
                <w:szCs w:val="20"/>
              </w:rPr>
            </w:pPr>
          </w:p>
        </w:tc>
        <w:tc>
          <w:tcPr>
            <w:tcW w:w="921" w:type="pct"/>
            <w:shd w:val="clear" w:color="auto" w:fill="auto"/>
          </w:tcPr>
          <w:p w14:paraId="251979DB" w14:textId="77777777" w:rsidR="00695663" w:rsidRPr="00AF3DE8" w:rsidRDefault="00695663" w:rsidP="000A67F8">
            <w:pPr>
              <w:spacing w:after="0"/>
              <w:jc w:val="both"/>
              <w:rPr>
                <w:rFonts w:ascii="Times New Roman" w:hAnsi="Times New Roman" w:cs="Times New Roman"/>
                <w:i/>
                <w:sz w:val="20"/>
                <w:szCs w:val="20"/>
              </w:rPr>
            </w:pPr>
          </w:p>
        </w:tc>
        <w:tc>
          <w:tcPr>
            <w:tcW w:w="692" w:type="pct"/>
            <w:vMerge/>
            <w:shd w:val="clear" w:color="auto" w:fill="auto"/>
          </w:tcPr>
          <w:p w14:paraId="5D647D2E"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70DF3A56" w14:textId="77777777" w:rsidTr="008F0F70">
        <w:tc>
          <w:tcPr>
            <w:tcW w:w="383" w:type="pct"/>
          </w:tcPr>
          <w:p w14:paraId="18130DD9" w14:textId="41FEF4CC"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4.1</w:t>
            </w:r>
          </w:p>
        </w:tc>
        <w:tc>
          <w:tcPr>
            <w:tcW w:w="1348" w:type="pct"/>
            <w:shd w:val="clear" w:color="auto" w:fill="auto"/>
          </w:tcPr>
          <w:p w14:paraId="2E06FD86" w14:textId="5C26FF6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4.1. За наявності пом’якшуючих та/або обтяжуючих обставин, НКРЕКП під час розрахунку штрафу за порушення відповідно зменшує або збільшує його величину.</w:t>
            </w:r>
          </w:p>
        </w:tc>
        <w:tc>
          <w:tcPr>
            <w:tcW w:w="1656" w:type="pct"/>
            <w:shd w:val="clear" w:color="auto" w:fill="auto"/>
          </w:tcPr>
          <w:p w14:paraId="6D021FD5"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708E1BCC" w14:textId="77777777" w:rsidR="00695663" w:rsidRPr="00AF3DE8" w:rsidRDefault="00695663" w:rsidP="000A67F8">
            <w:pPr>
              <w:spacing w:after="0"/>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4.1. За наявності пом’якшуючих та/або обтяжуючих обставин, НКРЕКП під час розрахунку штрафу за порушення </w:t>
            </w:r>
            <w:r w:rsidRPr="00AF3DE8">
              <w:rPr>
                <w:rFonts w:ascii="Times New Roman" w:eastAsia="Yu Mincho" w:hAnsi="Times New Roman" w:cs="Times New Roman"/>
                <w:b/>
                <w:sz w:val="20"/>
                <w:szCs w:val="20"/>
                <w:lang w:eastAsia="uk-UA"/>
              </w:rPr>
              <w:t xml:space="preserve">коригує (відповідно зменшує або збільшує) </w:t>
            </w:r>
            <w:r w:rsidRPr="00AF3DE8">
              <w:rPr>
                <w:rFonts w:ascii="Times New Roman" w:eastAsia="Yu Mincho" w:hAnsi="Times New Roman" w:cs="Times New Roman"/>
                <w:b/>
                <w:sz w:val="20"/>
                <w:szCs w:val="20"/>
                <w:lang w:eastAsia="uk-UA"/>
              </w:rPr>
              <w:lastRenderedPageBreak/>
              <w:t>розмір штрафу, розрахований відповідно до пункту 3.1 глави 3 цієї Методики</w:t>
            </w:r>
            <w:r w:rsidRPr="00AF3DE8">
              <w:rPr>
                <w:rFonts w:ascii="Times New Roman" w:eastAsia="Yu Mincho" w:hAnsi="Times New Roman" w:cs="Times New Roman"/>
                <w:sz w:val="20"/>
                <w:szCs w:val="20"/>
                <w:lang w:eastAsia="uk-UA"/>
              </w:rPr>
              <w:t>.</w:t>
            </w:r>
          </w:p>
          <w:p w14:paraId="5E633FAB" w14:textId="77777777" w:rsidR="00695663" w:rsidRPr="00AF3DE8" w:rsidRDefault="00695663" w:rsidP="000A67F8">
            <w:pPr>
              <w:spacing w:after="0"/>
              <w:jc w:val="both"/>
              <w:rPr>
                <w:rFonts w:ascii="Times New Roman" w:hAnsi="Times New Roman" w:cs="Times New Roman"/>
                <w:i/>
                <w:sz w:val="20"/>
                <w:szCs w:val="20"/>
              </w:rPr>
            </w:pPr>
          </w:p>
          <w:p w14:paraId="151786EC" w14:textId="77777777" w:rsidR="00695663" w:rsidRPr="00AF3DE8" w:rsidRDefault="00695663" w:rsidP="000A67F8">
            <w:pPr>
              <w:spacing w:after="0"/>
              <w:jc w:val="both"/>
              <w:rPr>
                <w:rFonts w:ascii="Times New Roman" w:hAnsi="Times New Roman" w:cs="Times New Roman"/>
                <w:i/>
                <w:sz w:val="20"/>
                <w:szCs w:val="20"/>
              </w:rPr>
            </w:pPr>
          </w:p>
          <w:p w14:paraId="429FD9F6"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1B2FCB07" w14:textId="77777777" w:rsidR="00695663" w:rsidRPr="00AF3DE8" w:rsidRDefault="00695663" w:rsidP="000A67F8">
            <w:pPr>
              <w:spacing w:after="0"/>
              <w:jc w:val="both"/>
              <w:rPr>
                <w:rFonts w:ascii="Times New Roman" w:hAnsi="Times New Roman" w:cs="Times New Roman"/>
                <w:b/>
                <w:bCs/>
                <w:sz w:val="20"/>
                <w:szCs w:val="20"/>
              </w:rPr>
            </w:pPr>
            <w:r w:rsidRPr="00AF3DE8">
              <w:rPr>
                <w:rFonts w:ascii="Times New Roman" w:hAnsi="Times New Roman" w:cs="Times New Roman"/>
                <w:b/>
                <w:bCs/>
                <w:sz w:val="20"/>
                <w:szCs w:val="20"/>
              </w:rPr>
              <w:t>Принципове зауваження.</w:t>
            </w:r>
          </w:p>
          <w:p w14:paraId="138C9B6B"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Коригування розміру штрафу з урахуванням пом’якшуючих та/або обтяжуючих обставин у запропонованій редакції потребує формалізації шляхів врахування зазначених обставин. В іншому випадку, зазначені положення є неприйнятними, оскільки мають дискреційний характер і несуть корупційні ризики.</w:t>
            </w:r>
          </w:p>
          <w:p w14:paraId="5D38C04A" w14:textId="208E7B29" w:rsidR="00695663" w:rsidRPr="00AF3DE8" w:rsidRDefault="00695663" w:rsidP="000A67F8">
            <w:pPr>
              <w:spacing w:after="0"/>
              <w:jc w:val="both"/>
              <w:rPr>
                <w:rFonts w:ascii="Times New Roman" w:hAnsi="Times New Roman" w:cs="Times New Roman"/>
                <w:i/>
                <w:sz w:val="20"/>
                <w:szCs w:val="20"/>
              </w:rPr>
            </w:pPr>
          </w:p>
        </w:tc>
        <w:tc>
          <w:tcPr>
            <w:tcW w:w="921" w:type="pct"/>
            <w:shd w:val="clear" w:color="auto" w:fill="auto"/>
          </w:tcPr>
          <w:p w14:paraId="058C1389"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АТ «ОПЕРАТОР РИНКУ»</w:t>
            </w:r>
          </w:p>
          <w:p w14:paraId="14E8373E" w14:textId="77777777" w:rsidR="00695663" w:rsidRPr="00AF3DE8" w:rsidRDefault="00695663" w:rsidP="000A67F8">
            <w:pPr>
              <w:spacing w:after="0"/>
              <w:jc w:val="both"/>
              <w:rPr>
                <w:rFonts w:ascii="Times New Roman" w:eastAsia="Yu Mincho" w:hAnsi="Times New Roman" w:cs="Times New Roman"/>
                <w:i/>
                <w:sz w:val="20"/>
                <w:szCs w:val="20"/>
                <w:lang w:eastAsia="uk-UA"/>
              </w:rPr>
            </w:pPr>
            <w:r w:rsidRPr="00AF3DE8">
              <w:rPr>
                <w:rFonts w:ascii="Times New Roman" w:eastAsia="Yu Mincho" w:hAnsi="Times New Roman" w:cs="Times New Roman"/>
                <w:i/>
                <w:sz w:val="20"/>
                <w:szCs w:val="20"/>
                <w:lang w:eastAsia="uk-UA"/>
              </w:rPr>
              <w:t xml:space="preserve">Редакційно для однозначного розуміння величини, що підлягає коригуванню на цьому етапі, і </w:t>
            </w:r>
            <w:r w:rsidRPr="00AF3DE8">
              <w:rPr>
                <w:rFonts w:ascii="Times New Roman" w:eastAsia="Yu Mincho" w:hAnsi="Times New Roman" w:cs="Times New Roman"/>
                <w:i/>
                <w:sz w:val="20"/>
                <w:szCs w:val="20"/>
                <w:lang w:eastAsia="uk-UA"/>
              </w:rPr>
              <w:lastRenderedPageBreak/>
              <w:t>від якої слід вираховувати межу максимального розміру коригування.</w:t>
            </w:r>
          </w:p>
          <w:p w14:paraId="1ABA7A85" w14:textId="77777777" w:rsidR="00695663" w:rsidRPr="00AF3DE8" w:rsidRDefault="00695663" w:rsidP="000A67F8">
            <w:pPr>
              <w:spacing w:after="0"/>
              <w:jc w:val="both"/>
              <w:rPr>
                <w:rFonts w:ascii="Times New Roman" w:hAnsi="Times New Roman" w:cs="Times New Roman"/>
                <w:i/>
                <w:sz w:val="20"/>
                <w:szCs w:val="20"/>
              </w:rPr>
            </w:pPr>
          </w:p>
          <w:p w14:paraId="6535C314" w14:textId="2B9C000B" w:rsidR="00695663" w:rsidRPr="00AF3DE8" w:rsidRDefault="00695663" w:rsidP="000A67F8">
            <w:pPr>
              <w:spacing w:after="0"/>
              <w:jc w:val="both"/>
              <w:rPr>
                <w:rFonts w:ascii="Times New Roman" w:hAnsi="Times New Roman" w:cs="Times New Roman"/>
                <w:i/>
                <w:sz w:val="20"/>
                <w:szCs w:val="20"/>
              </w:rPr>
            </w:pPr>
          </w:p>
        </w:tc>
        <w:tc>
          <w:tcPr>
            <w:tcW w:w="692" w:type="pct"/>
            <w:vMerge/>
            <w:shd w:val="clear" w:color="auto" w:fill="auto"/>
          </w:tcPr>
          <w:p w14:paraId="5A89BB31"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07DE0E5B" w14:textId="77777777" w:rsidTr="008F0F70">
        <w:trPr>
          <w:trHeight w:val="6747"/>
        </w:trPr>
        <w:tc>
          <w:tcPr>
            <w:tcW w:w="383" w:type="pct"/>
          </w:tcPr>
          <w:p w14:paraId="10C4C49D" w14:textId="29C156C9"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4.2</w:t>
            </w:r>
          </w:p>
        </w:tc>
        <w:tc>
          <w:tcPr>
            <w:tcW w:w="1348" w:type="pct"/>
            <w:shd w:val="clear" w:color="auto" w:fill="auto"/>
          </w:tcPr>
          <w:p w14:paraId="0AC64114" w14:textId="77777777" w:rsidR="00695663" w:rsidRPr="00AF3DE8" w:rsidRDefault="00695663" w:rsidP="000A67F8">
            <w:pPr>
              <w:pStyle w:val="List11"/>
              <w:numPr>
                <w:ilvl w:val="0"/>
                <w:numId w:val="0"/>
              </w:numPr>
              <w:tabs>
                <w:tab w:val="clear" w:pos="990"/>
              </w:tabs>
              <w:spacing w:before="0" w:after="0"/>
              <w:ind w:firstLine="709"/>
              <w:rPr>
                <w:rFonts w:cs="Times New Roman"/>
                <w:sz w:val="20"/>
                <w:szCs w:val="20"/>
              </w:rPr>
            </w:pPr>
            <w:r w:rsidRPr="00AF3DE8">
              <w:rPr>
                <w:rFonts w:cs="Times New Roman"/>
                <w:sz w:val="20"/>
                <w:szCs w:val="20"/>
              </w:rPr>
              <w:t>4.2. Коригування розміру штрафу, розрахованого відповідно до пункту 3.1 глави 3 цієї Методики, з урахуванням пом'якшуючих та обтяжуючих обставин, здійснюється за формулою</w:t>
            </w:r>
          </w:p>
          <w:tbl>
            <w:tblPr>
              <w:tblW w:w="5000" w:type="pct"/>
              <w:tblBorders>
                <w:top w:val="outset" w:sz="6" w:space="0" w:color="000000"/>
                <w:left w:val="outset" w:sz="6" w:space="0" w:color="000000"/>
                <w:bottom w:val="outset" w:sz="6" w:space="0" w:color="000000"/>
                <w:right w:val="outset" w:sz="6" w:space="0" w:color="000000"/>
              </w:tblBorders>
              <w:tblCellMar>
                <w:top w:w="48" w:type="dxa"/>
                <w:left w:w="48" w:type="dxa"/>
                <w:bottom w:w="48" w:type="dxa"/>
                <w:right w:w="48" w:type="dxa"/>
              </w:tblCellMar>
              <w:tblLook w:val="04A0" w:firstRow="1" w:lastRow="0" w:firstColumn="1" w:lastColumn="0" w:noHBand="0" w:noVBand="1"/>
            </w:tblPr>
            <w:tblGrid>
              <w:gridCol w:w="980"/>
              <w:gridCol w:w="871"/>
              <w:gridCol w:w="800"/>
              <w:gridCol w:w="1010"/>
              <w:gridCol w:w="420"/>
              <w:gridCol w:w="36"/>
            </w:tblGrid>
            <w:tr w:rsidR="00695663" w:rsidRPr="00AF3DE8" w14:paraId="28F1546B" w14:textId="77777777" w:rsidTr="00AA3055">
              <w:trPr>
                <w:gridAfter w:val="1"/>
                <w:wAfter w:w="36" w:type="dxa"/>
              </w:trPr>
              <w:tc>
                <w:tcPr>
                  <w:tcW w:w="8812" w:type="dxa"/>
                  <w:gridSpan w:val="4"/>
                  <w:tcBorders>
                    <w:top w:val="nil"/>
                    <w:left w:val="nil"/>
                    <w:bottom w:val="nil"/>
                    <w:right w:val="nil"/>
                  </w:tcBorders>
                  <w:hideMark/>
                </w:tcPr>
                <w:p w14:paraId="72BB3FC7" w14:textId="77777777" w:rsidR="00695663" w:rsidRPr="00AF3DE8" w:rsidRDefault="00232334" w:rsidP="000A67F8">
                  <w:pPr>
                    <w:pStyle w:val="rvps2"/>
                    <w:spacing w:before="0" w:beforeAutospacing="0" w:after="0" w:afterAutospacing="0"/>
                    <w:ind w:firstLine="709"/>
                    <w:jc w:val="both"/>
                    <w:rPr>
                      <w:rFonts w:eastAsiaTheme="minorEastAsia"/>
                      <w:i/>
                      <w:sz w:val="20"/>
                      <w:szCs w:val="20"/>
                    </w:rPr>
                  </w:pPr>
                  <m:oMathPara>
                    <m:oMathParaPr>
                      <m:jc m:val="center"/>
                    </m:oMathParaPr>
                    <m:oMath>
                      <m:sSub>
                        <m:sSubPr>
                          <m:ctrlPr>
                            <w:rPr>
                              <w:rFonts w:ascii="Cambria Math" w:eastAsiaTheme="minorEastAsia" w:hAnsi="Cambria Math"/>
                              <w:i/>
                              <w:sz w:val="20"/>
                              <w:szCs w:val="20"/>
                            </w:rPr>
                          </m:ctrlPr>
                        </m:sSubPr>
                        <m:e>
                          <m:r>
                            <w:rPr>
                              <w:rFonts w:ascii="Cambria Math" w:eastAsiaTheme="minorEastAsia" w:hAnsi="Cambria Math"/>
                              <w:sz w:val="20"/>
                              <w:szCs w:val="20"/>
                            </w:rPr>
                            <m:t>P</m:t>
                          </m:r>
                        </m:e>
                        <m:sub>
                          <m:r>
                            <m:rPr>
                              <m:sty m:val="p"/>
                            </m:rPr>
                            <w:rPr>
                              <w:rFonts w:ascii="Cambria Math" w:hAnsi="Cambria Math"/>
                              <w:sz w:val="20"/>
                              <w:szCs w:val="20"/>
                              <w:vertAlign w:val="subscript"/>
                            </w:rPr>
                            <m:t>conditions</m:t>
                          </m:r>
                        </m:sub>
                      </m:sSub>
                      <m:r>
                        <w:rPr>
                          <w:rFonts w:ascii="Cambria Math" w:eastAsiaTheme="minorEastAsia" w:hAnsi="Cambria Math"/>
                          <w:sz w:val="20"/>
                          <w:szCs w:val="20"/>
                        </w:rPr>
                        <m:t>=</m:t>
                      </m:r>
                      <m:sSub>
                        <m:sSubPr>
                          <m:ctrlPr>
                            <w:rPr>
                              <w:rFonts w:ascii="Cambria Math" w:eastAsiaTheme="minorEastAsia" w:hAnsi="Cambria Math"/>
                              <w:i/>
                              <w:sz w:val="20"/>
                              <w:szCs w:val="20"/>
                            </w:rPr>
                          </m:ctrlPr>
                        </m:sSubPr>
                        <m:e>
                          <m:r>
                            <m:rPr>
                              <m:sty m:val="p"/>
                            </m:rPr>
                            <w:rPr>
                              <w:rFonts w:ascii="Cambria Math" w:hAnsi="Cambria Math"/>
                              <w:sz w:val="20"/>
                              <w:szCs w:val="20"/>
                            </w:rPr>
                            <m:t>P</m:t>
                          </m:r>
                        </m:e>
                        <m:sub>
                          <m:r>
                            <m:rPr>
                              <m:sty m:val="p"/>
                            </m:rPr>
                            <w:rPr>
                              <w:rFonts w:ascii="Cambria Math" w:hAnsi="Cambria Math"/>
                              <w:sz w:val="20"/>
                              <w:szCs w:val="20"/>
                              <w:vertAlign w:val="subscript"/>
                            </w:rPr>
                            <m:t>time adj</m:t>
                          </m:r>
                        </m:sub>
                      </m:sSub>
                      <m:r>
                        <w:rPr>
                          <w:rFonts w:ascii="Cambria Math" w:eastAsiaTheme="minorEastAsia" w:hAnsi="Cambria Math"/>
                          <w:sz w:val="20"/>
                          <w:szCs w:val="20"/>
                        </w:rPr>
                        <m:t>-(</m:t>
                      </m:r>
                      <m:sSub>
                        <m:sSubPr>
                          <m:ctrlPr>
                            <w:rPr>
                              <w:rFonts w:ascii="Cambria Math" w:eastAsiaTheme="minorEastAsia" w:hAnsi="Cambria Math"/>
                              <w:i/>
                              <w:sz w:val="20"/>
                              <w:szCs w:val="20"/>
                            </w:rPr>
                          </m:ctrlPr>
                        </m:sSubPr>
                        <m:e>
                          <m:r>
                            <m:rPr>
                              <m:sty m:val="p"/>
                            </m:rPr>
                            <w:rPr>
                              <w:rFonts w:ascii="Cambria Math" w:hAnsi="Cambria Math"/>
                              <w:sz w:val="20"/>
                              <w:szCs w:val="20"/>
                            </w:rPr>
                            <m:t>P</m:t>
                          </m:r>
                        </m:e>
                        <m:sub>
                          <m:r>
                            <m:rPr>
                              <m:sty m:val="p"/>
                            </m:rPr>
                            <w:rPr>
                              <w:rFonts w:ascii="Cambria Math" w:hAnsi="Cambria Math"/>
                              <w:sz w:val="20"/>
                              <w:szCs w:val="20"/>
                              <w:vertAlign w:val="subscript"/>
                            </w:rPr>
                            <m:t>time adj</m:t>
                          </m:r>
                        </m:sub>
                      </m:sSub>
                      <m:r>
                        <w:rPr>
                          <w:rFonts w:ascii="Cambria Math" w:eastAsiaTheme="minorEastAsia" w:hAnsi="Cambria Math"/>
                          <w:sz w:val="20"/>
                          <w:szCs w:val="20"/>
                        </w:rPr>
                        <m:t>×Пом)+(</m:t>
                      </m:r>
                      <m:sSub>
                        <m:sSubPr>
                          <m:ctrlPr>
                            <w:rPr>
                              <w:rFonts w:ascii="Cambria Math" w:eastAsiaTheme="minorEastAsia" w:hAnsi="Cambria Math"/>
                              <w:i/>
                              <w:sz w:val="20"/>
                              <w:szCs w:val="20"/>
                            </w:rPr>
                          </m:ctrlPr>
                        </m:sSubPr>
                        <m:e>
                          <m:r>
                            <m:rPr>
                              <m:sty m:val="p"/>
                            </m:rPr>
                            <w:rPr>
                              <w:rFonts w:ascii="Cambria Math" w:hAnsi="Cambria Math"/>
                              <w:sz w:val="20"/>
                              <w:szCs w:val="20"/>
                            </w:rPr>
                            <m:t>P</m:t>
                          </m:r>
                        </m:e>
                        <m:sub>
                          <m:r>
                            <m:rPr>
                              <m:sty m:val="p"/>
                            </m:rPr>
                            <w:rPr>
                              <w:rFonts w:ascii="Cambria Math" w:hAnsi="Cambria Math"/>
                              <w:sz w:val="20"/>
                              <w:szCs w:val="20"/>
                              <w:vertAlign w:val="subscript"/>
                            </w:rPr>
                            <m:t>time adj</m:t>
                          </m:r>
                        </m:sub>
                      </m:sSub>
                      <m:r>
                        <w:rPr>
                          <w:rFonts w:ascii="Cambria Math" w:eastAsiaTheme="minorEastAsia" w:hAnsi="Cambria Math"/>
                          <w:sz w:val="20"/>
                          <w:szCs w:val="20"/>
                        </w:rPr>
                        <m:t>×Обт)</m:t>
                      </m:r>
                    </m:oMath>
                  </m:oMathPara>
                </w:p>
              </w:tc>
              <w:tc>
                <w:tcPr>
                  <w:tcW w:w="826" w:type="dxa"/>
                  <w:tcBorders>
                    <w:top w:val="nil"/>
                    <w:left w:val="nil"/>
                    <w:bottom w:val="nil"/>
                    <w:right w:val="nil"/>
                  </w:tcBorders>
                  <w:hideMark/>
                </w:tcPr>
                <w:p w14:paraId="148AB93F" w14:textId="77777777" w:rsidR="00695663" w:rsidRPr="00AF3DE8" w:rsidRDefault="00695663" w:rsidP="000A67F8">
                  <w:pPr>
                    <w:pStyle w:val="rvps2"/>
                    <w:spacing w:before="0" w:beforeAutospacing="0" w:after="0" w:afterAutospacing="0"/>
                    <w:jc w:val="both"/>
                    <w:rPr>
                      <w:rFonts w:eastAsiaTheme="minorEastAsia"/>
                      <w:sz w:val="20"/>
                      <w:szCs w:val="20"/>
                    </w:rPr>
                  </w:pPr>
                  <w:r w:rsidRPr="00AF3DE8">
                    <w:rPr>
                      <w:rFonts w:eastAsiaTheme="minorEastAsia"/>
                      <w:sz w:val="20"/>
                      <w:szCs w:val="20"/>
                    </w:rPr>
                    <w:t>(3)</w:t>
                  </w:r>
                </w:p>
              </w:tc>
            </w:tr>
            <w:tr w:rsidR="00695663" w:rsidRPr="00AF3DE8" w14:paraId="3989131C" w14:textId="77777777" w:rsidTr="00AA3055">
              <w:trPr>
                <w:gridAfter w:val="1"/>
                <w:wAfter w:w="36" w:type="dxa"/>
                <w:trHeight w:val="20"/>
              </w:trPr>
              <w:tc>
                <w:tcPr>
                  <w:tcW w:w="9638" w:type="dxa"/>
                  <w:gridSpan w:val="5"/>
                  <w:tcBorders>
                    <w:top w:val="nil"/>
                    <w:left w:val="nil"/>
                    <w:bottom w:val="nil"/>
                    <w:right w:val="nil"/>
                  </w:tcBorders>
                </w:tcPr>
                <w:p w14:paraId="4D405EFE"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p>
              </w:tc>
            </w:tr>
            <w:tr w:rsidR="00695663" w:rsidRPr="00AF3DE8" w14:paraId="69C5A01C" w14:textId="77777777" w:rsidTr="00AA3055">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770" w:type="dxa"/>
                  <w:tcBorders>
                    <w:top w:val="nil"/>
                    <w:left w:val="nil"/>
                    <w:bottom w:val="nil"/>
                    <w:right w:val="nil"/>
                  </w:tcBorders>
                  <w:hideMark/>
                </w:tcPr>
                <w:p w14:paraId="5AAEF508"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r w:rsidRPr="00AF3DE8">
                    <w:rPr>
                      <w:rFonts w:eastAsiaTheme="minorEastAsia"/>
                      <w:sz w:val="20"/>
                      <w:szCs w:val="20"/>
                    </w:rPr>
                    <w:t>де:</w:t>
                  </w:r>
                </w:p>
              </w:tc>
              <w:tc>
                <w:tcPr>
                  <w:tcW w:w="1505" w:type="dxa"/>
                  <w:tcBorders>
                    <w:top w:val="nil"/>
                    <w:left w:val="nil"/>
                    <w:bottom w:val="nil"/>
                    <w:right w:val="nil"/>
                  </w:tcBorders>
                  <w:hideMark/>
                </w:tcPr>
                <w:p w14:paraId="04FB2846" w14:textId="77777777" w:rsidR="00695663" w:rsidRPr="00AF3DE8" w:rsidRDefault="00232334" w:rsidP="000A67F8">
                  <w:pPr>
                    <w:pStyle w:val="rvps2"/>
                    <w:spacing w:before="0" w:beforeAutospacing="0" w:after="0" w:afterAutospacing="0"/>
                    <w:ind w:firstLine="709"/>
                    <w:jc w:val="both"/>
                    <w:rPr>
                      <w:rFonts w:eastAsiaTheme="minorEastAsia"/>
                      <w:sz w:val="20"/>
                      <w:szCs w:val="20"/>
                    </w:rPr>
                  </w:pPr>
                  <m:oMathPara>
                    <m:oMath>
                      <m:sSub>
                        <m:sSubPr>
                          <m:ctrlPr>
                            <w:rPr>
                              <w:rFonts w:ascii="Cambria Math" w:eastAsiaTheme="minorEastAsia" w:hAnsi="Cambria Math"/>
                              <w:i/>
                              <w:sz w:val="20"/>
                              <w:szCs w:val="20"/>
                            </w:rPr>
                          </m:ctrlPr>
                        </m:sSubPr>
                        <m:e>
                          <m:r>
                            <w:rPr>
                              <w:rFonts w:ascii="Cambria Math" w:eastAsiaTheme="minorEastAsia" w:hAnsi="Cambria Math"/>
                              <w:sz w:val="20"/>
                              <w:szCs w:val="20"/>
                            </w:rPr>
                            <m:t>P</m:t>
                          </m:r>
                        </m:e>
                        <m:sub>
                          <m:r>
                            <m:rPr>
                              <m:sty m:val="p"/>
                            </m:rPr>
                            <w:rPr>
                              <w:rFonts w:ascii="Cambria Math" w:hAnsi="Cambria Math"/>
                              <w:sz w:val="20"/>
                              <w:szCs w:val="20"/>
                              <w:vertAlign w:val="subscript"/>
                            </w:rPr>
                            <m:t>conditions</m:t>
                          </m:r>
                        </m:sub>
                      </m:sSub>
                    </m:oMath>
                  </m:oMathPara>
                </w:p>
              </w:tc>
              <w:tc>
                <w:tcPr>
                  <w:tcW w:w="554" w:type="dxa"/>
                  <w:tcBorders>
                    <w:top w:val="nil"/>
                    <w:left w:val="nil"/>
                    <w:bottom w:val="nil"/>
                    <w:right w:val="nil"/>
                  </w:tcBorders>
                  <w:hideMark/>
                </w:tcPr>
                <w:p w14:paraId="3244BC47"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r w:rsidRPr="00AF3DE8">
                    <w:rPr>
                      <w:rFonts w:eastAsiaTheme="minorEastAsia"/>
                      <w:sz w:val="20"/>
                      <w:szCs w:val="20"/>
                    </w:rPr>
                    <w:t>-</w:t>
                  </w:r>
                </w:p>
              </w:tc>
              <w:tc>
                <w:tcPr>
                  <w:tcW w:w="6809" w:type="dxa"/>
                  <w:gridSpan w:val="3"/>
                  <w:tcBorders>
                    <w:top w:val="nil"/>
                    <w:left w:val="nil"/>
                    <w:bottom w:val="nil"/>
                    <w:right w:val="nil"/>
                  </w:tcBorders>
                  <w:hideMark/>
                </w:tcPr>
                <w:p w14:paraId="11F7C823"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r w:rsidRPr="00AF3DE8">
                    <w:rPr>
                      <w:rFonts w:eastAsiaTheme="minorEastAsia"/>
                      <w:sz w:val="20"/>
                      <w:szCs w:val="20"/>
                    </w:rPr>
                    <w:t>– розмір штрафу, скоригованого з урахуванням пом'якшуючих та обтяжуючих обставин;</w:t>
                  </w:r>
                </w:p>
              </w:tc>
            </w:tr>
            <w:tr w:rsidR="00695663" w:rsidRPr="00AF3DE8" w14:paraId="7C6455F9" w14:textId="77777777" w:rsidTr="00AA3055">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770" w:type="dxa"/>
                  <w:tcBorders>
                    <w:top w:val="nil"/>
                    <w:left w:val="nil"/>
                    <w:bottom w:val="nil"/>
                    <w:right w:val="nil"/>
                  </w:tcBorders>
                  <w:hideMark/>
                </w:tcPr>
                <w:p w14:paraId="5D9C3141"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p>
              </w:tc>
              <w:tc>
                <w:tcPr>
                  <w:tcW w:w="1505" w:type="dxa"/>
                  <w:tcBorders>
                    <w:top w:val="nil"/>
                    <w:left w:val="nil"/>
                    <w:bottom w:val="nil"/>
                    <w:right w:val="nil"/>
                  </w:tcBorders>
                  <w:hideMark/>
                </w:tcPr>
                <w:p w14:paraId="4C1A77B5" w14:textId="77777777" w:rsidR="00695663" w:rsidRPr="00AF3DE8" w:rsidRDefault="00232334" w:rsidP="000A67F8">
                  <w:pPr>
                    <w:pStyle w:val="rvps2"/>
                    <w:spacing w:before="0" w:beforeAutospacing="0" w:after="0" w:afterAutospacing="0"/>
                    <w:ind w:firstLine="709"/>
                    <w:jc w:val="center"/>
                    <w:rPr>
                      <w:rFonts w:eastAsiaTheme="minorEastAsia"/>
                      <w:sz w:val="20"/>
                      <w:szCs w:val="20"/>
                    </w:rPr>
                  </w:pPr>
                  <m:oMathPara>
                    <m:oMath>
                      <m:sSub>
                        <m:sSubPr>
                          <m:ctrlPr>
                            <w:rPr>
                              <w:rFonts w:ascii="Cambria Math" w:eastAsiaTheme="minorEastAsia" w:hAnsi="Cambria Math"/>
                              <w:i/>
                              <w:sz w:val="20"/>
                              <w:szCs w:val="20"/>
                            </w:rPr>
                          </m:ctrlPr>
                        </m:sSubPr>
                        <m:e>
                          <m:r>
                            <w:rPr>
                              <w:rFonts w:ascii="Cambria Math" w:eastAsiaTheme="minorEastAsia" w:hAnsi="Cambria Math"/>
                              <w:sz w:val="20"/>
                              <w:szCs w:val="20"/>
                            </w:rPr>
                            <m:t>P</m:t>
                          </m:r>
                        </m:e>
                        <m:sub>
                          <m:r>
                            <m:rPr>
                              <m:sty m:val="p"/>
                            </m:rPr>
                            <w:rPr>
                              <w:rFonts w:ascii="Cambria Math" w:hAnsi="Cambria Math"/>
                              <w:sz w:val="20"/>
                              <w:szCs w:val="20"/>
                              <w:vertAlign w:val="subscript"/>
                            </w:rPr>
                            <m:t>time adj</m:t>
                          </m:r>
                        </m:sub>
                      </m:sSub>
                    </m:oMath>
                  </m:oMathPara>
                </w:p>
              </w:tc>
              <w:tc>
                <w:tcPr>
                  <w:tcW w:w="554" w:type="dxa"/>
                  <w:tcBorders>
                    <w:top w:val="nil"/>
                    <w:left w:val="nil"/>
                    <w:bottom w:val="nil"/>
                    <w:right w:val="nil"/>
                  </w:tcBorders>
                  <w:hideMark/>
                </w:tcPr>
                <w:p w14:paraId="2E6F4694"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r w:rsidRPr="00AF3DE8">
                    <w:rPr>
                      <w:rFonts w:eastAsiaTheme="minorEastAsia"/>
                      <w:sz w:val="20"/>
                      <w:szCs w:val="20"/>
                    </w:rPr>
                    <w:t>-</w:t>
                  </w:r>
                </w:p>
              </w:tc>
              <w:tc>
                <w:tcPr>
                  <w:tcW w:w="6809" w:type="dxa"/>
                  <w:gridSpan w:val="3"/>
                  <w:tcBorders>
                    <w:top w:val="nil"/>
                    <w:left w:val="nil"/>
                    <w:bottom w:val="nil"/>
                    <w:right w:val="nil"/>
                  </w:tcBorders>
                  <w:hideMark/>
                </w:tcPr>
                <w:p w14:paraId="7DF35DD9"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r w:rsidRPr="00AF3DE8">
                    <w:rPr>
                      <w:rFonts w:eastAsiaTheme="minorEastAsia"/>
                      <w:sz w:val="20"/>
                      <w:szCs w:val="20"/>
                    </w:rPr>
                    <w:t>– розмір штрафу, скоригованого з урахуванням тривалості порушення, відповідно до пункту 3.1 глави 3 цієї Методики;</w:t>
                  </w:r>
                </w:p>
              </w:tc>
            </w:tr>
            <w:tr w:rsidR="00695663" w:rsidRPr="00AF3DE8" w14:paraId="06E9AAFF" w14:textId="77777777" w:rsidTr="00AA3055">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770" w:type="dxa"/>
                  <w:tcBorders>
                    <w:top w:val="nil"/>
                    <w:left w:val="nil"/>
                    <w:bottom w:val="nil"/>
                    <w:right w:val="nil"/>
                  </w:tcBorders>
                </w:tcPr>
                <w:p w14:paraId="3043334F"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p>
              </w:tc>
              <w:tc>
                <w:tcPr>
                  <w:tcW w:w="1505" w:type="dxa"/>
                  <w:tcBorders>
                    <w:top w:val="nil"/>
                    <w:left w:val="nil"/>
                    <w:bottom w:val="nil"/>
                    <w:right w:val="nil"/>
                  </w:tcBorders>
                </w:tcPr>
                <w:p w14:paraId="1D142F4C"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m:oMathPara>
                    <m:oMath>
                      <m:r>
                        <w:rPr>
                          <w:rFonts w:ascii="Cambria Math" w:eastAsiaTheme="minorEastAsia" w:hAnsi="Cambria Math"/>
                          <w:sz w:val="20"/>
                          <w:szCs w:val="20"/>
                        </w:rPr>
                        <m:t>Пом</m:t>
                      </m:r>
                    </m:oMath>
                  </m:oMathPara>
                </w:p>
              </w:tc>
              <w:tc>
                <w:tcPr>
                  <w:tcW w:w="554" w:type="dxa"/>
                  <w:tcBorders>
                    <w:top w:val="nil"/>
                    <w:left w:val="nil"/>
                    <w:bottom w:val="nil"/>
                    <w:right w:val="nil"/>
                  </w:tcBorders>
                </w:tcPr>
                <w:p w14:paraId="2A674908"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r w:rsidRPr="00AF3DE8">
                    <w:rPr>
                      <w:rFonts w:eastAsiaTheme="minorEastAsia"/>
                      <w:sz w:val="20"/>
                      <w:szCs w:val="20"/>
                    </w:rPr>
                    <w:t>-</w:t>
                  </w:r>
                </w:p>
              </w:tc>
              <w:tc>
                <w:tcPr>
                  <w:tcW w:w="6809" w:type="dxa"/>
                  <w:gridSpan w:val="3"/>
                  <w:tcBorders>
                    <w:top w:val="nil"/>
                    <w:left w:val="nil"/>
                    <w:bottom w:val="nil"/>
                    <w:right w:val="nil"/>
                  </w:tcBorders>
                </w:tcPr>
                <w:p w14:paraId="57698A40"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r w:rsidRPr="00AF3DE8">
                    <w:rPr>
                      <w:rFonts w:eastAsiaTheme="minorEastAsia"/>
                      <w:sz w:val="20"/>
                      <w:szCs w:val="20"/>
                    </w:rPr>
                    <w:t xml:space="preserve">– коефіцієнт пом'якшуючих обставин </w:t>
                  </w:r>
                  <w:r w:rsidRPr="00AF3DE8">
                    <w:rPr>
                      <w:rFonts w:eastAsiaTheme="minorEastAsia"/>
                      <w:sz w:val="20"/>
                      <w:szCs w:val="20"/>
                    </w:rPr>
                    <w:lastRenderedPageBreak/>
                    <w:t>вчиненого порушення;</w:t>
                  </w:r>
                </w:p>
              </w:tc>
            </w:tr>
            <w:tr w:rsidR="00695663" w:rsidRPr="00AF3DE8" w14:paraId="3DF386C4" w14:textId="77777777" w:rsidTr="00AA3055">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770" w:type="dxa"/>
                  <w:tcBorders>
                    <w:top w:val="nil"/>
                    <w:left w:val="nil"/>
                    <w:bottom w:val="nil"/>
                    <w:right w:val="nil"/>
                  </w:tcBorders>
                </w:tcPr>
                <w:p w14:paraId="4D51A1C6"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p>
              </w:tc>
              <w:tc>
                <w:tcPr>
                  <w:tcW w:w="1505" w:type="dxa"/>
                  <w:tcBorders>
                    <w:top w:val="nil"/>
                    <w:left w:val="nil"/>
                    <w:bottom w:val="nil"/>
                    <w:right w:val="nil"/>
                  </w:tcBorders>
                </w:tcPr>
                <w:p w14:paraId="4FB7F80E" w14:textId="77777777" w:rsidR="00695663" w:rsidRPr="00AF3DE8" w:rsidRDefault="00695663" w:rsidP="000A67F8">
                  <w:pPr>
                    <w:pStyle w:val="rvps2"/>
                    <w:spacing w:before="0" w:beforeAutospacing="0" w:after="0" w:afterAutospacing="0"/>
                    <w:ind w:firstLine="709"/>
                    <w:jc w:val="both"/>
                    <w:rPr>
                      <w:sz w:val="20"/>
                      <w:szCs w:val="20"/>
                    </w:rPr>
                  </w:pPr>
                  <m:oMathPara>
                    <m:oMath>
                      <m:r>
                        <w:rPr>
                          <w:rFonts w:ascii="Cambria Math" w:eastAsiaTheme="minorEastAsia" w:hAnsi="Cambria Math"/>
                          <w:sz w:val="20"/>
                          <w:szCs w:val="20"/>
                        </w:rPr>
                        <m:t>Обт</m:t>
                      </m:r>
                    </m:oMath>
                  </m:oMathPara>
                </w:p>
              </w:tc>
              <w:tc>
                <w:tcPr>
                  <w:tcW w:w="554" w:type="dxa"/>
                  <w:tcBorders>
                    <w:top w:val="nil"/>
                    <w:left w:val="nil"/>
                    <w:bottom w:val="nil"/>
                    <w:right w:val="nil"/>
                  </w:tcBorders>
                </w:tcPr>
                <w:p w14:paraId="5FB403BB"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r w:rsidRPr="00AF3DE8">
                    <w:rPr>
                      <w:rFonts w:eastAsiaTheme="minorEastAsia"/>
                      <w:sz w:val="20"/>
                      <w:szCs w:val="20"/>
                    </w:rPr>
                    <w:t>-</w:t>
                  </w:r>
                </w:p>
              </w:tc>
              <w:tc>
                <w:tcPr>
                  <w:tcW w:w="6809" w:type="dxa"/>
                  <w:gridSpan w:val="3"/>
                  <w:tcBorders>
                    <w:top w:val="nil"/>
                    <w:left w:val="nil"/>
                    <w:bottom w:val="nil"/>
                    <w:right w:val="nil"/>
                  </w:tcBorders>
                </w:tcPr>
                <w:p w14:paraId="18000430"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r w:rsidRPr="00AF3DE8">
                    <w:rPr>
                      <w:rFonts w:eastAsiaTheme="minorEastAsia"/>
                      <w:sz w:val="20"/>
                      <w:szCs w:val="20"/>
                    </w:rPr>
                    <w:t>– коефіцієнт обтяжуючих обставин вчиненого порушення.</w:t>
                  </w:r>
                </w:p>
                <w:p w14:paraId="53AD6474" w14:textId="77777777" w:rsidR="00695663" w:rsidRPr="00AF3DE8" w:rsidRDefault="00695663" w:rsidP="000A67F8">
                  <w:pPr>
                    <w:pStyle w:val="rvps2"/>
                    <w:spacing w:before="0" w:beforeAutospacing="0" w:after="0" w:afterAutospacing="0"/>
                    <w:ind w:firstLine="709"/>
                    <w:jc w:val="both"/>
                    <w:rPr>
                      <w:rFonts w:eastAsiaTheme="minorEastAsia"/>
                      <w:sz w:val="20"/>
                      <w:szCs w:val="20"/>
                    </w:rPr>
                  </w:pPr>
                </w:p>
              </w:tc>
            </w:tr>
          </w:tbl>
          <w:p w14:paraId="67B76A63" w14:textId="77777777" w:rsidR="00695663" w:rsidRPr="00AF3DE8" w:rsidRDefault="00695663" w:rsidP="000A67F8">
            <w:pPr>
              <w:spacing w:after="0"/>
              <w:jc w:val="both"/>
              <w:rPr>
                <w:rFonts w:ascii="Times New Roman" w:hAnsi="Times New Roman" w:cs="Times New Roman"/>
                <w:sz w:val="20"/>
                <w:szCs w:val="20"/>
              </w:rPr>
            </w:pPr>
          </w:p>
        </w:tc>
        <w:tc>
          <w:tcPr>
            <w:tcW w:w="1656" w:type="pct"/>
            <w:shd w:val="clear" w:color="auto" w:fill="auto"/>
          </w:tcPr>
          <w:p w14:paraId="792B154A" w14:textId="77777777" w:rsidR="00695663" w:rsidRPr="00AF3DE8" w:rsidRDefault="00695663" w:rsidP="000A67F8">
            <w:pPr>
              <w:spacing w:after="0"/>
              <w:jc w:val="both"/>
              <w:rPr>
                <w:rFonts w:ascii="Times New Roman" w:hAnsi="Times New Roman" w:cs="Times New Roman"/>
                <w:i/>
                <w:color w:val="1F1F1F"/>
                <w:sz w:val="20"/>
                <w:szCs w:val="20"/>
                <w:shd w:val="clear" w:color="auto" w:fill="FFFFFF"/>
              </w:rPr>
            </w:pPr>
            <w:r w:rsidRPr="00AF3DE8">
              <w:rPr>
                <w:rFonts w:ascii="Times New Roman" w:hAnsi="Times New Roman" w:cs="Times New Roman"/>
                <w:i/>
                <w:color w:val="1F1F1F"/>
                <w:sz w:val="20"/>
                <w:szCs w:val="20"/>
                <w:shd w:val="clear" w:color="auto" w:fill="FFFFFF"/>
              </w:rPr>
              <w:lastRenderedPageBreak/>
              <w:t>АТ «КИЇВГАЗ»</w:t>
            </w:r>
          </w:p>
          <w:p w14:paraId="2AC7B77C" w14:textId="77777777" w:rsidR="00695663" w:rsidRPr="00AF3DE8" w:rsidRDefault="00695663" w:rsidP="000A67F8">
            <w:pPr>
              <w:spacing w:after="0"/>
              <w:ind w:firstLine="709"/>
              <w:jc w:val="both"/>
              <w:rPr>
                <w:rFonts w:ascii="Times New Roman" w:hAnsi="Times New Roman" w:cs="Times New Roman"/>
                <w:sz w:val="20"/>
                <w:szCs w:val="20"/>
              </w:rPr>
            </w:pPr>
            <w:r w:rsidRPr="00AF3DE8">
              <w:rPr>
                <w:rFonts w:ascii="Times New Roman" w:hAnsi="Times New Roman" w:cs="Times New Roman"/>
                <w:sz w:val="20"/>
                <w:szCs w:val="20"/>
              </w:rPr>
              <w:t>4.2. Коригування розміру штрафу, розрахованого відповідно до пункту 3.1 глави 3 цієї Методики, з урахуванням пом'якшуючих та обтяжуючих обставин, здійснюється за формулою</w:t>
            </w:r>
          </w:p>
          <w:p w14:paraId="71A2C596" w14:textId="77777777" w:rsidR="00695663" w:rsidRPr="00AF3DE8" w:rsidRDefault="00695663" w:rsidP="000A67F8">
            <w:pPr>
              <w:spacing w:after="0"/>
              <w:jc w:val="both"/>
              <w:rPr>
                <w:rFonts w:ascii="Times New Roman" w:hAnsi="Times New Roman" w:cs="Times New Roman"/>
                <w:b/>
                <w:sz w:val="20"/>
                <w:szCs w:val="20"/>
              </w:rPr>
            </w:pPr>
            <w:r w:rsidRPr="00AF3DE8">
              <w:rPr>
                <w:rFonts w:ascii="Times New Roman" w:hAnsi="Times New Roman" w:cs="Times New Roman"/>
                <w:b/>
                <w:sz w:val="20"/>
                <w:szCs w:val="20"/>
              </w:rPr>
              <w:t xml:space="preserve"> </w:t>
            </w:r>
            <w:r w:rsidRPr="00AF3DE8">
              <w:rPr>
                <w:rFonts w:ascii="Cambria Math" w:hAnsi="Cambria Math" w:cs="Cambria Math"/>
                <w:b/>
                <w:sz w:val="20"/>
                <w:szCs w:val="20"/>
              </w:rPr>
              <w:t>𝑃</w:t>
            </w:r>
            <w:proofErr w:type="spellStart"/>
            <w:r w:rsidRPr="00AF3DE8">
              <w:rPr>
                <w:rFonts w:ascii="Times New Roman" w:hAnsi="Times New Roman" w:cs="Times New Roman"/>
                <w:b/>
                <w:sz w:val="20"/>
                <w:szCs w:val="20"/>
                <w:vertAlign w:val="subscript"/>
              </w:rPr>
              <w:t>conditions</w:t>
            </w:r>
            <w:proofErr w:type="spellEnd"/>
            <w:r w:rsidRPr="00AF3DE8">
              <w:rPr>
                <w:rFonts w:ascii="Times New Roman" w:hAnsi="Times New Roman" w:cs="Times New Roman"/>
                <w:b/>
                <w:sz w:val="20"/>
                <w:szCs w:val="20"/>
              </w:rPr>
              <w:t xml:space="preserve"> = </w:t>
            </w:r>
            <w:proofErr w:type="spellStart"/>
            <w:r w:rsidRPr="00AF3DE8">
              <w:rPr>
                <w:rFonts w:ascii="Times New Roman" w:hAnsi="Times New Roman" w:cs="Times New Roman"/>
                <w:b/>
                <w:sz w:val="20"/>
                <w:szCs w:val="20"/>
              </w:rPr>
              <w:t>P</w:t>
            </w:r>
            <w:r w:rsidRPr="00AF3DE8">
              <w:rPr>
                <w:rFonts w:ascii="Times New Roman" w:hAnsi="Times New Roman" w:cs="Times New Roman"/>
                <w:b/>
                <w:sz w:val="20"/>
                <w:szCs w:val="20"/>
                <w:vertAlign w:val="subscript"/>
              </w:rPr>
              <w:t>time</w:t>
            </w:r>
            <w:proofErr w:type="spellEnd"/>
            <w:r w:rsidRPr="00AF3DE8">
              <w:rPr>
                <w:rFonts w:ascii="Times New Roman" w:hAnsi="Times New Roman" w:cs="Times New Roman"/>
                <w:b/>
                <w:sz w:val="20"/>
                <w:szCs w:val="20"/>
                <w:vertAlign w:val="subscript"/>
              </w:rPr>
              <w:t xml:space="preserve"> </w:t>
            </w:r>
            <w:proofErr w:type="spellStart"/>
            <w:r w:rsidRPr="00AF3DE8">
              <w:rPr>
                <w:rFonts w:ascii="Times New Roman" w:hAnsi="Times New Roman" w:cs="Times New Roman"/>
                <w:b/>
                <w:sz w:val="20"/>
                <w:szCs w:val="20"/>
                <w:vertAlign w:val="subscript"/>
              </w:rPr>
              <w:t>adj</w:t>
            </w:r>
            <w:proofErr w:type="spellEnd"/>
            <w:r w:rsidRPr="00AF3DE8">
              <w:rPr>
                <w:rFonts w:ascii="Times New Roman" w:hAnsi="Times New Roman" w:cs="Times New Roman"/>
                <w:b/>
                <w:sz w:val="20"/>
                <w:szCs w:val="20"/>
              </w:rPr>
              <w:t xml:space="preserve"> × (1 − </w:t>
            </w:r>
            <w:proofErr w:type="spellStart"/>
            <w:r w:rsidRPr="00AF3DE8">
              <w:rPr>
                <w:rFonts w:ascii="Times New Roman" w:hAnsi="Times New Roman" w:cs="Times New Roman"/>
                <w:b/>
                <w:sz w:val="20"/>
                <w:szCs w:val="20"/>
              </w:rPr>
              <w:t>Пом</w:t>
            </w:r>
            <w:proofErr w:type="spellEnd"/>
            <w:r w:rsidRPr="00AF3DE8">
              <w:rPr>
                <w:rFonts w:ascii="Times New Roman" w:hAnsi="Times New Roman" w:cs="Times New Roman"/>
                <w:b/>
                <w:sz w:val="20"/>
                <w:szCs w:val="20"/>
              </w:rPr>
              <w:t xml:space="preserve"> + </w:t>
            </w:r>
            <w:proofErr w:type="spellStart"/>
            <w:r w:rsidRPr="00AF3DE8">
              <w:rPr>
                <w:rFonts w:ascii="Times New Roman" w:hAnsi="Times New Roman" w:cs="Times New Roman"/>
                <w:b/>
                <w:sz w:val="20"/>
                <w:szCs w:val="20"/>
              </w:rPr>
              <w:t>Обт</w:t>
            </w:r>
            <w:proofErr w:type="spellEnd"/>
            <w:r w:rsidRPr="00AF3DE8">
              <w:rPr>
                <w:rFonts w:ascii="Times New Roman" w:hAnsi="Times New Roman" w:cs="Times New Roman"/>
                <w:b/>
                <w:sz w:val="20"/>
                <w:szCs w:val="20"/>
              </w:rPr>
              <w:t>)   (3)</w:t>
            </w:r>
          </w:p>
          <w:p w14:paraId="17AFBCA8" w14:textId="77777777" w:rsidR="00695663" w:rsidRPr="00AF3DE8" w:rsidRDefault="00695663" w:rsidP="000A67F8">
            <w:pPr>
              <w:spacing w:after="0"/>
              <w:jc w:val="both"/>
              <w:rPr>
                <w:rFonts w:ascii="Times New Roman" w:hAnsi="Times New Roman" w:cs="Times New Roman"/>
                <w:i/>
                <w:sz w:val="20"/>
                <w:szCs w:val="20"/>
              </w:rPr>
            </w:pPr>
          </w:p>
          <w:p w14:paraId="4BE535B9"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1598ACDA"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4.2. Коригування розміру штрафу</w:t>
            </w:r>
            <w:r w:rsidRPr="00AF3DE8">
              <w:rPr>
                <w:rFonts w:ascii="Times New Roman" w:eastAsia="Yu Mincho" w:hAnsi="Times New Roman" w:cs="Times New Roman"/>
                <w:b/>
                <w:strike/>
                <w:sz w:val="20"/>
                <w:szCs w:val="20"/>
                <w:lang w:eastAsia="uk-UA"/>
              </w:rPr>
              <w:t>, розрахованого відповідно до пункту 3.1 глави 3 цієї Методики,</w:t>
            </w:r>
            <w:r w:rsidRPr="00AF3DE8">
              <w:rPr>
                <w:rFonts w:ascii="Times New Roman" w:eastAsia="Yu Mincho" w:hAnsi="Times New Roman" w:cs="Times New Roman"/>
                <w:sz w:val="20"/>
                <w:szCs w:val="20"/>
                <w:lang w:eastAsia="uk-UA"/>
              </w:rPr>
              <w:t xml:space="preserve"> з урахуванням пом'якшуючих та обтяжуючих обставин, здійснюється за формулою</w:t>
            </w:r>
          </w:p>
          <w:p w14:paraId="1D2BEB9B"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proofErr w:type="spellStart"/>
            <w:r w:rsidRPr="00AF3DE8">
              <w:rPr>
                <w:rFonts w:ascii="Times New Roman" w:eastAsia="Yu Mincho" w:hAnsi="Times New Roman" w:cs="Times New Roman"/>
                <w:sz w:val="20"/>
                <w:szCs w:val="20"/>
                <w:lang w:eastAsia="uk-UA"/>
              </w:rPr>
              <w:t>P_conditions</w:t>
            </w:r>
            <w:proofErr w:type="spellEnd"/>
            <w:r w:rsidRPr="00AF3DE8">
              <w:rPr>
                <w:rFonts w:ascii="Times New Roman" w:eastAsia="Yu Mincho" w:hAnsi="Times New Roman" w:cs="Times New Roman"/>
                <w:sz w:val="20"/>
                <w:szCs w:val="20"/>
                <w:lang w:eastAsia="uk-UA"/>
              </w:rPr>
              <w:t>=P_(</w:t>
            </w:r>
            <w:proofErr w:type="spellStart"/>
            <w:r w:rsidRPr="00AF3DE8">
              <w:rPr>
                <w:rFonts w:ascii="Times New Roman" w:eastAsia="Yu Mincho" w:hAnsi="Times New Roman" w:cs="Times New Roman"/>
                <w:sz w:val="20"/>
                <w:szCs w:val="20"/>
                <w:lang w:eastAsia="uk-UA"/>
              </w:rPr>
              <w:t>time</w:t>
            </w:r>
            <w:proofErr w:type="spellEnd"/>
            <w:r w:rsidRPr="00AF3DE8">
              <w:rPr>
                <w:rFonts w:ascii="Times New Roman" w:eastAsia="Yu Mincho" w:hAnsi="Times New Roman" w:cs="Times New Roman"/>
                <w:sz w:val="20"/>
                <w:szCs w:val="20"/>
                <w:lang w:eastAsia="uk-UA"/>
              </w:rPr>
              <w:t xml:space="preserve"> </w:t>
            </w:r>
            <w:proofErr w:type="spellStart"/>
            <w:r w:rsidRPr="00AF3DE8">
              <w:rPr>
                <w:rFonts w:ascii="Times New Roman" w:eastAsia="Yu Mincho" w:hAnsi="Times New Roman" w:cs="Times New Roman"/>
                <w:sz w:val="20"/>
                <w:szCs w:val="20"/>
                <w:lang w:eastAsia="uk-UA"/>
              </w:rPr>
              <w:t>adj</w:t>
            </w:r>
            <w:proofErr w:type="spellEnd"/>
            <w:r w:rsidRPr="00AF3DE8">
              <w:rPr>
                <w:rFonts w:ascii="Times New Roman" w:eastAsia="Yu Mincho" w:hAnsi="Times New Roman" w:cs="Times New Roman"/>
                <w:sz w:val="20"/>
                <w:szCs w:val="20"/>
                <w:lang w:eastAsia="uk-UA"/>
              </w:rPr>
              <w:t xml:space="preserve">) × </w:t>
            </w:r>
            <w:r w:rsidRPr="00AF3DE8">
              <w:rPr>
                <w:rFonts w:ascii="Times New Roman" w:eastAsia="Yu Mincho" w:hAnsi="Times New Roman" w:cs="Times New Roman"/>
                <w:b/>
                <w:sz w:val="20"/>
                <w:szCs w:val="20"/>
                <w:lang w:eastAsia="uk-UA"/>
              </w:rPr>
              <w:t>(1-(</w:t>
            </w:r>
            <w:proofErr w:type="spellStart"/>
            <w:r w:rsidRPr="00AF3DE8">
              <w:rPr>
                <w:rFonts w:ascii="Times New Roman" w:eastAsia="Yu Mincho" w:hAnsi="Times New Roman" w:cs="Times New Roman"/>
                <w:b/>
                <w:sz w:val="20"/>
                <w:szCs w:val="20"/>
                <w:lang w:eastAsia="uk-UA"/>
              </w:rPr>
              <w:t>Пом+Обт</w:t>
            </w:r>
            <w:proofErr w:type="spellEnd"/>
            <w:r w:rsidRPr="00AF3DE8">
              <w:rPr>
                <w:rFonts w:ascii="Times New Roman" w:eastAsia="Yu Mincho" w:hAnsi="Times New Roman" w:cs="Times New Roman"/>
                <w:b/>
                <w:sz w:val="20"/>
                <w:szCs w:val="20"/>
                <w:lang w:eastAsia="uk-UA"/>
              </w:rPr>
              <w:t>)/100%)</w:t>
            </w:r>
            <w:r w:rsidRPr="00AF3DE8">
              <w:rPr>
                <w:rFonts w:ascii="Times New Roman" w:eastAsia="Yu Mincho" w:hAnsi="Times New Roman" w:cs="Times New Roman"/>
                <w:sz w:val="20"/>
                <w:szCs w:val="20"/>
                <w:lang w:eastAsia="uk-UA"/>
              </w:rPr>
              <w:tab/>
            </w:r>
            <w:r w:rsidRPr="00AF3DE8">
              <w:rPr>
                <w:rFonts w:ascii="Times New Roman" w:eastAsia="Yu Mincho" w:hAnsi="Times New Roman" w:cs="Times New Roman"/>
                <w:b/>
                <w:sz w:val="20"/>
                <w:szCs w:val="20"/>
                <w:lang w:eastAsia="uk-UA"/>
              </w:rPr>
              <w:t xml:space="preserve">(грн)  </w:t>
            </w:r>
            <w:r w:rsidRPr="00AF3DE8">
              <w:rPr>
                <w:rFonts w:ascii="Times New Roman" w:eastAsia="Yu Mincho" w:hAnsi="Times New Roman" w:cs="Times New Roman"/>
                <w:sz w:val="20"/>
                <w:szCs w:val="20"/>
                <w:lang w:eastAsia="uk-UA"/>
              </w:rPr>
              <w:t>(3)</w:t>
            </w:r>
          </w:p>
          <w:p w14:paraId="38FA6CEE"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p>
          <w:p w14:paraId="7A31B535"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де:</w:t>
            </w:r>
            <w:r w:rsidRPr="00AF3DE8">
              <w:rPr>
                <w:rFonts w:ascii="Times New Roman" w:eastAsia="Yu Mincho" w:hAnsi="Times New Roman" w:cs="Times New Roman"/>
                <w:sz w:val="20"/>
                <w:szCs w:val="20"/>
                <w:lang w:eastAsia="uk-UA"/>
              </w:rPr>
              <w:tab/>
            </w:r>
            <w:proofErr w:type="spellStart"/>
            <w:r w:rsidRPr="00AF3DE8">
              <w:rPr>
                <w:rFonts w:ascii="Times New Roman" w:eastAsia="Yu Mincho" w:hAnsi="Times New Roman" w:cs="Times New Roman"/>
                <w:sz w:val="20"/>
                <w:szCs w:val="20"/>
                <w:lang w:eastAsia="uk-UA"/>
              </w:rPr>
              <w:t>P_conditions</w:t>
            </w:r>
            <w:proofErr w:type="spellEnd"/>
            <w:r w:rsidRPr="00AF3DE8">
              <w:rPr>
                <w:rFonts w:ascii="Times New Roman" w:eastAsia="Yu Mincho" w:hAnsi="Times New Roman" w:cs="Times New Roman"/>
                <w:sz w:val="20"/>
                <w:szCs w:val="20"/>
                <w:lang w:eastAsia="uk-UA"/>
              </w:rPr>
              <w:tab/>
              <w:t>-</w:t>
            </w:r>
            <w:r w:rsidRPr="00AF3DE8">
              <w:rPr>
                <w:rFonts w:ascii="Times New Roman" w:eastAsia="Yu Mincho" w:hAnsi="Times New Roman" w:cs="Times New Roman"/>
                <w:sz w:val="20"/>
                <w:szCs w:val="20"/>
                <w:lang w:eastAsia="uk-UA"/>
              </w:rPr>
              <w:tab/>
              <w:t>розмір штрафу, скоригованого з урахуванням пом'якшуючих та обтяжуючих обставин;</w:t>
            </w:r>
          </w:p>
          <w:p w14:paraId="6001AEC8"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P_(</w:t>
            </w:r>
            <w:proofErr w:type="spellStart"/>
            <w:r w:rsidRPr="00AF3DE8">
              <w:rPr>
                <w:rFonts w:ascii="Times New Roman" w:eastAsia="Yu Mincho" w:hAnsi="Times New Roman" w:cs="Times New Roman"/>
                <w:sz w:val="20"/>
                <w:szCs w:val="20"/>
                <w:lang w:eastAsia="uk-UA"/>
              </w:rPr>
              <w:t>time</w:t>
            </w:r>
            <w:proofErr w:type="spellEnd"/>
            <w:r w:rsidRPr="00AF3DE8">
              <w:rPr>
                <w:rFonts w:ascii="Times New Roman" w:eastAsia="Yu Mincho" w:hAnsi="Times New Roman" w:cs="Times New Roman"/>
                <w:sz w:val="20"/>
                <w:szCs w:val="20"/>
                <w:lang w:eastAsia="uk-UA"/>
              </w:rPr>
              <w:t xml:space="preserve"> </w:t>
            </w:r>
            <w:proofErr w:type="spellStart"/>
            <w:r w:rsidRPr="00AF3DE8">
              <w:rPr>
                <w:rFonts w:ascii="Times New Roman" w:eastAsia="Yu Mincho" w:hAnsi="Times New Roman" w:cs="Times New Roman"/>
                <w:sz w:val="20"/>
                <w:szCs w:val="20"/>
                <w:lang w:eastAsia="uk-UA"/>
              </w:rPr>
              <w:t>adj</w:t>
            </w:r>
            <w:proofErr w:type="spellEnd"/>
            <w:r w:rsidRPr="00AF3DE8">
              <w:rPr>
                <w:rFonts w:ascii="Times New Roman" w:eastAsia="Yu Mincho" w:hAnsi="Times New Roman" w:cs="Times New Roman"/>
                <w:sz w:val="20"/>
                <w:szCs w:val="20"/>
                <w:lang w:eastAsia="uk-UA"/>
              </w:rPr>
              <w:t>)</w:t>
            </w:r>
            <w:r w:rsidRPr="00AF3DE8">
              <w:rPr>
                <w:rFonts w:ascii="Times New Roman" w:eastAsia="Yu Mincho" w:hAnsi="Times New Roman" w:cs="Times New Roman"/>
                <w:sz w:val="20"/>
                <w:szCs w:val="20"/>
                <w:lang w:eastAsia="uk-UA"/>
              </w:rPr>
              <w:tab/>
              <w:t>-</w:t>
            </w:r>
            <w:r w:rsidRPr="00AF3DE8">
              <w:rPr>
                <w:rFonts w:ascii="Times New Roman" w:eastAsia="Yu Mincho" w:hAnsi="Times New Roman" w:cs="Times New Roman"/>
                <w:sz w:val="20"/>
                <w:szCs w:val="20"/>
                <w:lang w:eastAsia="uk-UA"/>
              </w:rPr>
              <w:tab/>
              <w:t>розмір штрафу, скоригованого з урахуванням тривалості порушення, відповідно до пункту 3.1 глави 3 цієї Методики;</w:t>
            </w:r>
          </w:p>
          <w:p w14:paraId="3B9B2AAA"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proofErr w:type="spellStart"/>
            <w:r w:rsidRPr="00AF3DE8">
              <w:rPr>
                <w:rFonts w:ascii="Times New Roman" w:eastAsia="Yu Mincho" w:hAnsi="Times New Roman" w:cs="Times New Roman"/>
                <w:sz w:val="20"/>
                <w:szCs w:val="20"/>
                <w:lang w:eastAsia="uk-UA"/>
              </w:rPr>
              <w:t>Пом</w:t>
            </w:r>
            <w:proofErr w:type="spellEnd"/>
            <w:r w:rsidRPr="00AF3DE8">
              <w:rPr>
                <w:rFonts w:ascii="Times New Roman" w:eastAsia="Yu Mincho" w:hAnsi="Times New Roman" w:cs="Times New Roman"/>
                <w:sz w:val="20"/>
                <w:szCs w:val="20"/>
                <w:lang w:eastAsia="uk-UA"/>
              </w:rPr>
              <w:tab/>
              <w:t>-</w:t>
            </w:r>
            <w:r w:rsidRPr="00AF3DE8">
              <w:rPr>
                <w:rFonts w:ascii="Times New Roman" w:eastAsia="Yu Mincho" w:hAnsi="Times New Roman" w:cs="Times New Roman"/>
                <w:sz w:val="20"/>
                <w:szCs w:val="20"/>
                <w:lang w:eastAsia="uk-UA"/>
              </w:rPr>
              <w:tab/>
              <w:t>коефіцієнт пом'якшуючих обставин вчиненого порушення</w:t>
            </w:r>
            <w:r w:rsidRPr="00AF3DE8">
              <w:rPr>
                <w:rFonts w:ascii="Times New Roman" w:eastAsia="Yu Mincho" w:hAnsi="Times New Roman" w:cs="Times New Roman"/>
                <w:b/>
                <w:sz w:val="20"/>
                <w:szCs w:val="20"/>
                <w:lang w:eastAsia="uk-UA"/>
              </w:rPr>
              <w:t>, %</w:t>
            </w:r>
            <w:r w:rsidRPr="00AF3DE8">
              <w:rPr>
                <w:rFonts w:ascii="Times New Roman" w:eastAsia="Yu Mincho" w:hAnsi="Times New Roman" w:cs="Times New Roman"/>
                <w:sz w:val="20"/>
                <w:szCs w:val="20"/>
                <w:lang w:eastAsia="uk-UA"/>
              </w:rPr>
              <w:t>;</w:t>
            </w:r>
          </w:p>
          <w:p w14:paraId="4A415B8C" w14:textId="77777777" w:rsidR="00695663" w:rsidRPr="00AF3DE8" w:rsidRDefault="00695663" w:rsidP="000A67F8">
            <w:pPr>
              <w:spacing w:after="0"/>
              <w:jc w:val="both"/>
              <w:rPr>
                <w:rFonts w:ascii="Times New Roman" w:eastAsia="Yu Mincho" w:hAnsi="Times New Roman" w:cs="Times New Roman"/>
                <w:sz w:val="20"/>
                <w:szCs w:val="20"/>
                <w:lang w:eastAsia="uk-UA"/>
              </w:rPr>
            </w:pPr>
            <w:proofErr w:type="spellStart"/>
            <w:r w:rsidRPr="00AF3DE8">
              <w:rPr>
                <w:rFonts w:ascii="Times New Roman" w:eastAsia="Yu Mincho" w:hAnsi="Times New Roman" w:cs="Times New Roman"/>
                <w:sz w:val="20"/>
                <w:szCs w:val="20"/>
                <w:lang w:eastAsia="uk-UA"/>
              </w:rPr>
              <w:t>Обт</w:t>
            </w:r>
            <w:proofErr w:type="spellEnd"/>
            <w:r w:rsidRPr="00AF3DE8">
              <w:rPr>
                <w:rFonts w:ascii="Times New Roman" w:eastAsia="Yu Mincho" w:hAnsi="Times New Roman" w:cs="Times New Roman"/>
                <w:sz w:val="20"/>
                <w:szCs w:val="20"/>
                <w:lang w:eastAsia="uk-UA"/>
              </w:rPr>
              <w:tab/>
              <w:t>-</w:t>
            </w:r>
            <w:r w:rsidRPr="00AF3DE8">
              <w:rPr>
                <w:rFonts w:ascii="Times New Roman" w:eastAsia="Yu Mincho" w:hAnsi="Times New Roman" w:cs="Times New Roman"/>
                <w:sz w:val="20"/>
                <w:szCs w:val="20"/>
                <w:lang w:eastAsia="uk-UA"/>
              </w:rPr>
              <w:tab/>
              <w:t>коефіцієнт обтяжуючих обставин вчиненого порушення</w:t>
            </w:r>
            <w:r w:rsidRPr="00AF3DE8">
              <w:rPr>
                <w:rFonts w:ascii="Times New Roman" w:eastAsia="Yu Mincho" w:hAnsi="Times New Roman" w:cs="Times New Roman"/>
                <w:b/>
                <w:sz w:val="20"/>
                <w:szCs w:val="20"/>
                <w:lang w:eastAsia="uk-UA"/>
              </w:rPr>
              <w:t>, %</w:t>
            </w:r>
            <w:r w:rsidRPr="00AF3DE8">
              <w:rPr>
                <w:rFonts w:ascii="Times New Roman" w:eastAsia="Yu Mincho" w:hAnsi="Times New Roman" w:cs="Times New Roman"/>
                <w:sz w:val="20"/>
                <w:szCs w:val="20"/>
                <w:lang w:eastAsia="uk-UA"/>
              </w:rPr>
              <w:t>.</w:t>
            </w:r>
          </w:p>
          <w:p w14:paraId="6D80462C" w14:textId="77777777" w:rsidR="00695663" w:rsidRPr="00AF3DE8" w:rsidRDefault="00695663" w:rsidP="000A67F8">
            <w:pPr>
              <w:spacing w:after="0"/>
              <w:jc w:val="both"/>
              <w:rPr>
                <w:rFonts w:ascii="Times New Roman" w:hAnsi="Times New Roman" w:cs="Times New Roman"/>
                <w:i/>
                <w:sz w:val="20"/>
                <w:szCs w:val="20"/>
              </w:rPr>
            </w:pPr>
          </w:p>
          <w:p w14:paraId="6D10FA45" w14:textId="56DC3FEA"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69A76E23"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ГС «РОЗУМНІ ЕЛЕКТРОМЕРЕЖІ УКРАЇНИ»</w:t>
            </w:r>
          </w:p>
          <w:p w14:paraId="5A8CE12D" w14:textId="77777777" w:rsidR="00695663" w:rsidRPr="00AF3DE8" w:rsidRDefault="00695663" w:rsidP="000A67F8">
            <w:pPr>
              <w:spacing w:after="0"/>
              <w:jc w:val="both"/>
              <w:rPr>
                <w:rFonts w:ascii="Times New Roman" w:hAnsi="Times New Roman" w:cs="Times New Roman"/>
                <w:bCs/>
                <w:i/>
                <w:sz w:val="20"/>
                <w:szCs w:val="20"/>
              </w:rPr>
            </w:pPr>
          </w:p>
          <w:p w14:paraId="154D1CA7" w14:textId="77777777" w:rsidR="00695663" w:rsidRPr="00AF3DE8" w:rsidRDefault="00695663" w:rsidP="002637D4">
            <w:pPr>
              <w:pStyle w:val="List11"/>
              <w:numPr>
                <w:ilvl w:val="0"/>
                <w:numId w:val="0"/>
              </w:numPr>
              <w:tabs>
                <w:tab w:val="clear" w:pos="990"/>
              </w:tabs>
              <w:spacing w:before="0" w:after="0" w:line="276" w:lineRule="auto"/>
              <w:ind w:left="40"/>
              <w:rPr>
                <w:rFonts w:cs="Times New Roman"/>
                <w:sz w:val="20"/>
                <w:szCs w:val="20"/>
              </w:rPr>
            </w:pPr>
            <w:r w:rsidRPr="00AF3DE8">
              <w:rPr>
                <w:rFonts w:cs="Times New Roman"/>
                <w:sz w:val="20"/>
                <w:szCs w:val="20"/>
              </w:rPr>
              <w:lastRenderedPageBreak/>
              <w:t>4.2. Коригування розміру штрафу, розрахованого відповідно до пункту 3.1 глави 3 цієї Методики, з урахуванням пом'якшуючих та обтяжуючих обставин, здійснюється за формулою</w:t>
            </w:r>
          </w:p>
          <w:p w14:paraId="4A50E399" w14:textId="77777777" w:rsidR="00695663" w:rsidRPr="00AF3DE8" w:rsidRDefault="00695663" w:rsidP="000A67F8">
            <w:pPr>
              <w:pStyle w:val="List11"/>
              <w:numPr>
                <w:ilvl w:val="0"/>
                <w:numId w:val="0"/>
              </w:numPr>
              <w:tabs>
                <w:tab w:val="clear" w:pos="990"/>
              </w:tabs>
              <w:spacing w:before="0" w:after="0" w:line="276" w:lineRule="auto"/>
              <w:ind w:left="432"/>
              <w:rPr>
                <w:rFonts w:cs="Times New Roman"/>
                <w:sz w:val="20"/>
                <w:szCs w:val="20"/>
              </w:rPr>
            </w:pPr>
          </w:p>
          <w:tbl>
            <w:tblPr>
              <w:tblW w:w="5000" w:type="pct"/>
              <w:tblBorders>
                <w:top w:val="outset" w:sz="6" w:space="0" w:color="000000"/>
                <w:left w:val="outset" w:sz="6" w:space="0" w:color="000000"/>
                <w:bottom w:val="outset" w:sz="6" w:space="0" w:color="000000"/>
                <w:right w:val="outset" w:sz="6" w:space="0" w:color="000000"/>
              </w:tblBorders>
              <w:tblCellMar>
                <w:top w:w="48" w:type="dxa"/>
                <w:left w:w="48" w:type="dxa"/>
                <w:bottom w:w="48" w:type="dxa"/>
                <w:right w:w="48" w:type="dxa"/>
              </w:tblCellMar>
              <w:tblLook w:val="04A0" w:firstRow="1" w:lastRow="0" w:firstColumn="1" w:lastColumn="0" w:noHBand="0" w:noVBand="1"/>
            </w:tblPr>
            <w:tblGrid>
              <w:gridCol w:w="1081"/>
              <w:gridCol w:w="894"/>
              <w:gridCol w:w="800"/>
              <w:gridCol w:w="1808"/>
              <w:gridCol w:w="476"/>
              <w:gridCol w:w="25"/>
            </w:tblGrid>
            <w:tr w:rsidR="00695663" w:rsidRPr="00AF3DE8" w14:paraId="47D54E84" w14:textId="77777777" w:rsidTr="00AC0346">
              <w:trPr>
                <w:gridAfter w:val="1"/>
                <w:wAfter w:w="25" w:type="dxa"/>
              </w:trPr>
              <w:tc>
                <w:tcPr>
                  <w:tcW w:w="5711" w:type="dxa"/>
                  <w:gridSpan w:val="4"/>
                  <w:tcBorders>
                    <w:top w:val="nil"/>
                    <w:left w:val="nil"/>
                    <w:bottom w:val="nil"/>
                    <w:right w:val="nil"/>
                  </w:tcBorders>
                  <w:hideMark/>
                </w:tcPr>
                <w:p w14:paraId="1C382F83" w14:textId="77777777" w:rsidR="00695663" w:rsidRPr="00AF3DE8" w:rsidRDefault="00232334" w:rsidP="000A67F8">
                  <w:pPr>
                    <w:pStyle w:val="rvps2"/>
                    <w:spacing w:before="0" w:beforeAutospacing="0" w:after="0" w:afterAutospacing="0" w:line="276" w:lineRule="auto"/>
                    <w:ind w:firstLine="709"/>
                    <w:jc w:val="both"/>
                    <w:rPr>
                      <w:rFonts w:eastAsiaTheme="minorEastAsia"/>
                      <w:i/>
                      <w:sz w:val="20"/>
                      <w:szCs w:val="20"/>
                    </w:rPr>
                  </w:pPr>
                  <m:oMathPara>
                    <m:oMathParaPr>
                      <m:jc m:val="center"/>
                    </m:oMathParaPr>
                    <m:oMath>
                      <m:sSub>
                        <m:sSubPr>
                          <m:ctrlPr>
                            <w:rPr>
                              <w:rFonts w:ascii="Cambria Math" w:eastAsiaTheme="minorEastAsia" w:hAnsi="Cambria Math"/>
                              <w:i/>
                              <w:sz w:val="20"/>
                              <w:szCs w:val="20"/>
                            </w:rPr>
                          </m:ctrlPr>
                        </m:sSubPr>
                        <m:e>
                          <m:r>
                            <w:rPr>
                              <w:rFonts w:ascii="Cambria Math" w:eastAsiaTheme="minorEastAsia" w:hAnsi="Cambria Math"/>
                              <w:sz w:val="20"/>
                              <w:szCs w:val="20"/>
                            </w:rPr>
                            <m:t>P</m:t>
                          </m:r>
                        </m:e>
                        <m:sub>
                          <m:r>
                            <m:rPr>
                              <m:sty m:val="p"/>
                            </m:rPr>
                            <w:rPr>
                              <w:rFonts w:ascii="Cambria Math" w:hAnsi="Cambria Math"/>
                              <w:sz w:val="20"/>
                              <w:szCs w:val="20"/>
                              <w:vertAlign w:val="subscript"/>
                            </w:rPr>
                            <m:t>conditions</m:t>
                          </m:r>
                        </m:sub>
                      </m:sSub>
                      <m:r>
                        <w:rPr>
                          <w:rFonts w:ascii="Cambria Math" w:eastAsiaTheme="minorEastAsia" w:hAnsi="Cambria Math"/>
                          <w:sz w:val="20"/>
                          <w:szCs w:val="20"/>
                        </w:rPr>
                        <m:t>=</m:t>
                      </m:r>
                      <m:sSub>
                        <m:sSubPr>
                          <m:ctrlPr>
                            <w:rPr>
                              <w:rFonts w:ascii="Cambria Math" w:eastAsiaTheme="minorEastAsia" w:hAnsi="Cambria Math"/>
                              <w:i/>
                              <w:sz w:val="20"/>
                              <w:szCs w:val="20"/>
                            </w:rPr>
                          </m:ctrlPr>
                        </m:sSubPr>
                        <m:e>
                          <m:r>
                            <m:rPr>
                              <m:sty m:val="p"/>
                            </m:rPr>
                            <w:rPr>
                              <w:rFonts w:ascii="Cambria Math" w:hAnsi="Cambria Math"/>
                              <w:sz w:val="20"/>
                              <w:szCs w:val="20"/>
                            </w:rPr>
                            <m:t>P</m:t>
                          </m:r>
                        </m:e>
                        <m:sub>
                          <m:r>
                            <m:rPr>
                              <m:sty m:val="p"/>
                            </m:rPr>
                            <w:rPr>
                              <w:rFonts w:ascii="Cambria Math" w:hAnsi="Cambria Math"/>
                              <w:sz w:val="20"/>
                              <w:szCs w:val="20"/>
                              <w:vertAlign w:val="subscript"/>
                            </w:rPr>
                            <m:t>time adj</m:t>
                          </m:r>
                        </m:sub>
                      </m:sSub>
                      <m:r>
                        <w:rPr>
                          <w:rFonts w:ascii="Cambria Math" w:eastAsiaTheme="minorEastAsia" w:hAnsi="Cambria Math"/>
                          <w:sz w:val="20"/>
                          <w:szCs w:val="20"/>
                        </w:rPr>
                        <m:t>-(</m:t>
                      </m:r>
                      <m:sSub>
                        <m:sSubPr>
                          <m:ctrlPr>
                            <w:rPr>
                              <w:rFonts w:ascii="Cambria Math" w:eastAsiaTheme="minorEastAsia" w:hAnsi="Cambria Math"/>
                              <w:i/>
                              <w:sz w:val="20"/>
                              <w:szCs w:val="20"/>
                            </w:rPr>
                          </m:ctrlPr>
                        </m:sSubPr>
                        <m:e>
                          <m:r>
                            <m:rPr>
                              <m:sty m:val="p"/>
                            </m:rPr>
                            <w:rPr>
                              <w:rFonts w:ascii="Cambria Math" w:hAnsi="Cambria Math"/>
                              <w:sz w:val="20"/>
                              <w:szCs w:val="20"/>
                            </w:rPr>
                            <m:t>P</m:t>
                          </m:r>
                        </m:e>
                        <m:sub>
                          <m:r>
                            <m:rPr>
                              <m:sty m:val="p"/>
                            </m:rPr>
                            <w:rPr>
                              <w:rFonts w:ascii="Cambria Math" w:hAnsi="Cambria Math"/>
                              <w:sz w:val="20"/>
                              <w:szCs w:val="20"/>
                              <w:vertAlign w:val="subscript"/>
                            </w:rPr>
                            <m:t>time adj</m:t>
                          </m:r>
                        </m:sub>
                      </m:sSub>
                      <m:r>
                        <w:rPr>
                          <w:rFonts w:ascii="Cambria Math" w:eastAsiaTheme="minorEastAsia" w:hAnsi="Cambria Math"/>
                          <w:sz w:val="20"/>
                          <w:szCs w:val="20"/>
                        </w:rPr>
                        <m:t>×Пом</m:t>
                      </m:r>
                      <m:r>
                        <m:rPr>
                          <m:sty m:val="bi"/>
                        </m:rPr>
                        <w:rPr>
                          <w:rFonts w:ascii="Cambria Math" w:eastAsiaTheme="minorEastAsia" w:hAnsi="Cambria Math"/>
                          <w:sz w:val="20"/>
                          <w:szCs w:val="20"/>
                          <w:highlight w:val="yellow"/>
                        </w:rPr>
                        <m:t>/100</m:t>
                      </m:r>
                      <m:r>
                        <w:rPr>
                          <w:rFonts w:ascii="Cambria Math" w:eastAsiaTheme="minorEastAsia" w:hAnsi="Cambria Math"/>
                          <w:sz w:val="20"/>
                          <w:szCs w:val="20"/>
                        </w:rPr>
                        <m:t>)+(</m:t>
                      </m:r>
                      <m:sSub>
                        <m:sSubPr>
                          <m:ctrlPr>
                            <w:rPr>
                              <w:rFonts w:ascii="Cambria Math" w:eastAsiaTheme="minorEastAsia" w:hAnsi="Cambria Math"/>
                              <w:i/>
                              <w:sz w:val="20"/>
                              <w:szCs w:val="20"/>
                            </w:rPr>
                          </m:ctrlPr>
                        </m:sSubPr>
                        <m:e>
                          <m:r>
                            <m:rPr>
                              <m:sty m:val="p"/>
                            </m:rPr>
                            <w:rPr>
                              <w:rFonts w:ascii="Cambria Math" w:hAnsi="Cambria Math"/>
                              <w:sz w:val="20"/>
                              <w:szCs w:val="20"/>
                            </w:rPr>
                            <m:t>P</m:t>
                          </m:r>
                        </m:e>
                        <m:sub>
                          <m:r>
                            <m:rPr>
                              <m:sty m:val="p"/>
                            </m:rPr>
                            <w:rPr>
                              <w:rFonts w:ascii="Cambria Math" w:hAnsi="Cambria Math"/>
                              <w:sz w:val="20"/>
                              <w:szCs w:val="20"/>
                              <w:vertAlign w:val="subscript"/>
                            </w:rPr>
                            <m:t>time adj</m:t>
                          </m:r>
                        </m:sub>
                      </m:sSub>
                      <m:r>
                        <w:rPr>
                          <w:rFonts w:ascii="Cambria Math" w:eastAsiaTheme="minorEastAsia" w:hAnsi="Cambria Math"/>
                          <w:sz w:val="20"/>
                          <w:szCs w:val="20"/>
                        </w:rPr>
                        <m:t>×Обт</m:t>
                      </m:r>
                      <m:r>
                        <m:rPr>
                          <m:sty m:val="bi"/>
                        </m:rPr>
                        <w:rPr>
                          <w:rFonts w:ascii="Cambria Math" w:eastAsiaTheme="minorEastAsia" w:hAnsi="Cambria Math"/>
                          <w:sz w:val="20"/>
                          <w:szCs w:val="20"/>
                          <w:highlight w:val="yellow"/>
                        </w:rPr>
                        <m:t>/100</m:t>
                      </m:r>
                      <m:r>
                        <w:rPr>
                          <w:rFonts w:ascii="Cambria Math" w:eastAsiaTheme="minorEastAsia" w:hAnsi="Cambria Math"/>
                          <w:sz w:val="20"/>
                          <w:szCs w:val="20"/>
                        </w:rPr>
                        <m:t>)</m:t>
                      </m:r>
                    </m:oMath>
                  </m:oMathPara>
                </w:p>
                <w:p w14:paraId="328380A5" w14:textId="77777777" w:rsidR="00695663" w:rsidRPr="00AF3DE8" w:rsidRDefault="00695663" w:rsidP="000A67F8">
                  <w:pPr>
                    <w:pStyle w:val="rvps2"/>
                    <w:spacing w:before="0" w:beforeAutospacing="0" w:after="0" w:afterAutospacing="0" w:line="276" w:lineRule="auto"/>
                    <w:ind w:firstLine="709"/>
                    <w:jc w:val="both"/>
                    <w:rPr>
                      <w:rFonts w:eastAsiaTheme="minorEastAsia"/>
                      <w:i/>
                      <w:sz w:val="20"/>
                      <w:szCs w:val="20"/>
                    </w:rPr>
                  </w:pPr>
                </w:p>
              </w:tc>
              <w:tc>
                <w:tcPr>
                  <w:tcW w:w="572" w:type="dxa"/>
                  <w:tcBorders>
                    <w:top w:val="nil"/>
                    <w:left w:val="nil"/>
                    <w:bottom w:val="nil"/>
                    <w:right w:val="nil"/>
                  </w:tcBorders>
                  <w:hideMark/>
                </w:tcPr>
                <w:p w14:paraId="79EAFB6D" w14:textId="77777777" w:rsidR="00695663" w:rsidRPr="00AF3DE8" w:rsidRDefault="00695663" w:rsidP="000A67F8">
                  <w:pPr>
                    <w:pStyle w:val="rvps2"/>
                    <w:spacing w:before="0" w:beforeAutospacing="0" w:after="0" w:afterAutospacing="0" w:line="276" w:lineRule="auto"/>
                    <w:jc w:val="both"/>
                    <w:rPr>
                      <w:rFonts w:eastAsiaTheme="minorEastAsia"/>
                      <w:sz w:val="20"/>
                      <w:szCs w:val="20"/>
                    </w:rPr>
                  </w:pPr>
                  <w:r w:rsidRPr="00AF3DE8">
                    <w:rPr>
                      <w:rFonts w:eastAsiaTheme="minorEastAsia"/>
                      <w:sz w:val="20"/>
                      <w:szCs w:val="20"/>
                    </w:rPr>
                    <w:t>(3)</w:t>
                  </w:r>
                </w:p>
                <w:p w14:paraId="46BC7B5C" w14:textId="77777777" w:rsidR="00695663" w:rsidRPr="00AF3DE8" w:rsidRDefault="00695663" w:rsidP="000A67F8">
                  <w:pPr>
                    <w:pStyle w:val="rvps2"/>
                    <w:spacing w:before="0" w:beforeAutospacing="0" w:after="0" w:afterAutospacing="0" w:line="276" w:lineRule="auto"/>
                    <w:jc w:val="both"/>
                    <w:rPr>
                      <w:rFonts w:eastAsiaTheme="minorEastAsia"/>
                      <w:sz w:val="20"/>
                      <w:szCs w:val="20"/>
                    </w:rPr>
                  </w:pPr>
                </w:p>
              </w:tc>
            </w:tr>
            <w:tr w:rsidR="00695663" w:rsidRPr="00AF3DE8" w14:paraId="4ED33FB6" w14:textId="77777777" w:rsidTr="00AC0346">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510" w:type="dxa"/>
                  <w:tcBorders>
                    <w:top w:val="nil"/>
                    <w:left w:val="nil"/>
                    <w:bottom w:val="nil"/>
                    <w:right w:val="nil"/>
                  </w:tcBorders>
                  <w:hideMark/>
                </w:tcPr>
                <w:p w14:paraId="5D31EC7A" w14:textId="77777777" w:rsidR="00695663" w:rsidRPr="00AF3DE8" w:rsidRDefault="00695663" w:rsidP="000A67F8">
                  <w:pPr>
                    <w:pStyle w:val="rvps2"/>
                    <w:spacing w:before="0" w:beforeAutospacing="0" w:after="0" w:afterAutospacing="0" w:line="276" w:lineRule="auto"/>
                    <w:ind w:firstLine="709"/>
                    <w:jc w:val="both"/>
                    <w:rPr>
                      <w:rFonts w:eastAsiaTheme="minorEastAsia"/>
                      <w:sz w:val="20"/>
                      <w:szCs w:val="20"/>
                    </w:rPr>
                  </w:pPr>
                  <w:proofErr w:type="spellStart"/>
                  <w:r w:rsidRPr="00AF3DE8">
                    <w:rPr>
                      <w:rFonts w:eastAsiaTheme="minorEastAsia"/>
                      <w:sz w:val="20"/>
                      <w:szCs w:val="20"/>
                    </w:rPr>
                    <w:t>дде</w:t>
                  </w:r>
                  <w:proofErr w:type="spellEnd"/>
                  <w:r w:rsidRPr="00AF3DE8">
                    <w:rPr>
                      <w:rFonts w:eastAsiaTheme="minorEastAsia"/>
                      <w:sz w:val="20"/>
                      <w:szCs w:val="20"/>
                    </w:rPr>
                    <w:t>:</w:t>
                  </w:r>
                </w:p>
              </w:tc>
              <w:tc>
                <w:tcPr>
                  <w:tcW w:w="983" w:type="dxa"/>
                  <w:tcBorders>
                    <w:top w:val="nil"/>
                    <w:left w:val="nil"/>
                    <w:bottom w:val="nil"/>
                    <w:right w:val="nil"/>
                  </w:tcBorders>
                  <w:hideMark/>
                </w:tcPr>
                <w:p w14:paraId="5F49EBF2" w14:textId="77777777" w:rsidR="00695663" w:rsidRPr="00AF3DE8" w:rsidRDefault="00232334" w:rsidP="000A67F8">
                  <w:pPr>
                    <w:pStyle w:val="rvps2"/>
                    <w:spacing w:before="0" w:beforeAutospacing="0" w:after="0" w:afterAutospacing="0" w:line="276" w:lineRule="auto"/>
                    <w:ind w:firstLine="709"/>
                    <w:jc w:val="both"/>
                    <w:rPr>
                      <w:rFonts w:eastAsiaTheme="minorEastAsia"/>
                      <w:sz w:val="20"/>
                      <w:szCs w:val="20"/>
                    </w:rPr>
                  </w:pPr>
                  <m:oMathPara>
                    <m:oMath>
                      <m:sSub>
                        <m:sSubPr>
                          <m:ctrlPr>
                            <w:rPr>
                              <w:rFonts w:ascii="Cambria Math" w:eastAsiaTheme="minorEastAsia" w:hAnsi="Cambria Math"/>
                              <w:i/>
                              <w:sz w:val="20"/>
                              <w:szCs w:val="20"/>
                            </w:rPr>
                          </m:ctrlPr>
                        </m:sSubPr>
                        <m:e>
                          <m:r>
                            <w:rPr>
                              <w:rFonts w:ascii="Cambria Math" w:eastAsiaTheme="minorEastAsia" w:hAnsi="Cambria Math"/>
                              <w:sz w:val="20"/>
                              <w:szCs w:val="20"/>
                            </w:rPr>
                            <m:t>P</m:t>
                          </m:r>
                        </m:e>
                        <m:sub>
                          <m:r>
                            <m:rPr>
                              <m:sty m:val="p"/>
                            </m:rPr>
                            <w:rPr>
                              <w:rFonts w:ascii="Cambria Math" w:hAnsi="Cambria Math"/>
                              <w:sz w:val="20"/>
                              <w:szCs w:val="20"/>
                              <w:vertAlign w:val="subscript"/>
                            </w:rPr>
                            <m:t>conditions</m:t>
                          </m:r>
                        </m:sub>
                      </m:sSub>
                    </m:oMath>
                  </m:oMathPara>
                </w:p>
              </w:tc>
              <w:tc>
                <w:tcPr>
                  <w:tcW w:w="372" w:type="dxa"/>
                  <w:tcBorders>
                    <w:top w:val="nil"/>
                    <w:left w:val="nil"/>
                    <w:bottom w:val="nil"/>
                    <w:right w:val="nil"/>
                  </w:tcBorders>
                  <w:hideMark/>
                </w:tcPr>
                <w:p w14:paraId="31ED84C6" w14:textId="77777777" w:rsidR="00695663" w:rsidRPr="00AF3DE8" w:rsidRDefault="00695663" w:rsidP="000A67F8">
                  <w:pPr>
                    <w:pStyle w:val="rvps2"/>
                    <w:spacing w:before="0" w:beforeAutospacing="0" w:after="0" w:afterAutospacing="0" w:line="276" w:lineRule="auto"/>
                    <w:ind w:firstLine="709"/>
                    <w:jc w:val="both"/>
                    <w:rPr>
                      <w:rFonts w:eastAsiaTheme="minorEastAsia"/>
                      <w:sz w:val="20"/>
                      <w:szCs w:val="20"/>
                    </w:rPr>
                  </w:pPr>
                  <w:r w:rsidRPr="00AF3DE8">
                    <w:rPr>
                      <w:rFonts w:eastAsiaTheme="minorEastAsia"/>
                      <w:sz w:val="20"/>
                      <w:szCs w:val="20"/>
                    </w:rPr>
                    <w:t>-</w:t>
                  </w:r>
                </w:p>
              </w:tc>
              <w:tc>
                <w:tcPr>
                  <w:tcW w:w="4443" w:type="dxa"/>
                  <w:gridSpan w:val="3"/>
                  <w:tcBorders>
                    <w:top w:val="nil"/>
                    <w:left w:val="nil"/>
                    <w:bottom w:val="nil"/>
                    <w:right w:val="nil"/>
                  </w:tcBorders>
                  <w:hideMark/>
                </w:tcPr>
                <w:p w14:paraId="000B5BF4" w14:textId="77777777" w:rsidR="00695663" w:rsidRPr="00AF3DE8" w:rsidRDefault="00695663" w:rsidP="000A67F8">
                  <w:pPr>
                    <w:pStyle w:val="rvps2"/>
                    <w:spacing w:before="0" w:beforeAutospacing="0" w:after="0" w:afterAutospacing="0" w:line="276" w:lineRule="auto"/>
                    <w:jc w:val="both"/>
                    <w:rPr>
                      <w:rFonts w:eastAsiaTheme="minorEastAsia"/>
                      <w:sz w:val="20"/>
                      <w:szCs w:val="20"/>
                    </w:rPr>
                  </w:pPr>
                  <w:r w:rsidRPr="00AF3DE8">
                    <w:rPr>
                      <w:rFonts w:eastAsiaTheme="minorEastAsia"/>
                      <w:sz w:val="20"/>
                      <w:szCs w:val="20"/>
                    </w:rPr>
                    <w:t>– розмір штрафу, скоригованого з урахуванням пом'якшуючих та обтяжуючих обставин;</w:t>
                  </w:r>
                </w:p>
              </w:tc>
            </w:tr>
            <w:tr w:rsidR="00695663" w:rsidRPr="00AF3DE8" w14:paraId="3D3943EA" w14:textId="77777777" w:rsidTr="00AC0346">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510" w:type="dxa"/>
                  <w:tcBorders>
                    <w:top w:val="nil"/>
                    <w:left w:val="nil"/>
                    <w:bottom w:val="nil"/>
                    <w:right w:val="nil"/>
                  </w:tcBorders>
                  <w:hideMark/>
                </w:tcPr>
                <w:p w14:paraId="193FF912" w14:textId="77777777" w:rsidR="00695663" w:rsidRPr="00AF3DE8" w:rsidRDefault="00695663" w:rsidP="000A67F8">
                  <w:pPr>
                    <w:pStyle w:val="rvps2"/>
                    <w:spacing w:before="0" w:beforeAutospacing="0" w:after="0" w:afterAutospacing="0" w:line="276" w:lineRule="auto"/>
                    <w:ind w:firstLine="709"/>
                    <w:jc w:val="both"/>
                    <w:rPr>
                      <w:rFonts w:eastAsiaTheme="minorEastAsia"/>
                      <w:sz w:val="20"/>
                      <w:szCs w:val="20"/>
                    </w:rPr>
                  </w:pPr>
                </w:p>
              </w:tc>
              <w:tc>
                <w:tcPr>
                  <w:tcW w:w="983" w:type="dxa"/>
                  <w:tcBorders>
                    <w:top w:val="nil"/>
                    <w:left w:val="nil"/>
                    <w:bottom w:val="nil"/>
                    <w:right w:val="nil"/>
                  </w:tcBorders>
                  <w:hideMark/>
                </w:tcPr>
                <w:p w14:paraId="4642E162" w14:textId="77777777" w:rsidR="00695663" w:rsidRPr="00AF3DE8" w:rsidRDefault="00232334" w:rsidP="000A67F8">
                  <w:pPr>
                    <w:pStyle w:val="rvps2"/>
                    <w:spacing w:before="0" w:beforeAutospacing="0" w:after="0" w:afterAutospacing="0" w:line="276" w:lineRule="auto"/>
                    <w:ind w:firstLine="709"/>
                    <w:jc w:val="center"/>
                    <w:rPr>
                      <w:rFonts w:eastAsiaTheme="minorEastAsia"/>
                      <w:sz w:val="20"/>
                      <w:szCs w:val="20"/>
                    </w:rPr>
                  </w:pPr>
                  <m:oMathPara>
                    <m:oMath>
                      <m:sSub>
                        <m:sSubPr>
                          <m:ctrlPr>
                            <w:rPr>
                              <w:rFonts w:ascii="Cambria Math" w:eastAsiaTheme="minorEastAsia" w:hAnsi="Cambria Math"/>
                              <w:i/>
                              <w:sz w:val="20"/>
                              <w:szCs w:val="20"/>
                            </w:rPr>
                          </m:ctrlPr>
                        </m:sSubPr>
                        <m:e>
                          <m:r>
                            <w:rPr>
                              <w:rFonts w:ascii="Cambria Math" w:eastAsiaTheme="minorEastAsia" w:hAnsi="Cambria Math"/>
                              <w:sz w:val="20"/>
                              <w:szCs w:val="20"/>
                            </w:rPr>
                            <m:t>P</m:t>
                          </m:r>
                        </m:e>
                        <m:sub>
                          <m:r>
                            <m:rPr>
                              <m:sty m:val="p"/>
                            </m:rPr>
                            <w:rPr>
                              <w:rFonts w:ascii="Cambria Math" w:hAnsi="Cambria Math"/>
                              <w:sz w:val="20"/>
                              <w:szCs w:val="20"/>
                              <w:vertAlign w:val="subscript"/>
                            </w:rPr>
                            <m:t>time adj</m:t>
                          </m:r>
                        </m:sub>
                      </m:sSub>
                    </m:oMath>
                  </m:oMathPara>
                </w:p>
              </w:tc>
              <w:tc>
                <w:tcPr>
                  <w:tcW w:w="372" w:type="dxa"/>
                  <w:tcBorders>
                    <w:top w:val="nil"/>
                    <w:left w:val="nil"/>
                    <w:bottom w:val="nil"/>
                    <w:right w:val="nil"/>
                  </w:tcBorders>
                  <w:hideMark/>
                </w:tcPr>
                <w:p w14:paraId="0ECD4F23" w14:textId="77777777" w:rsidR="00695663" w:rsidRPr="00AF3DE8" w:rsidRDefault="00695663" w:rsidP="000A67F8">
                  <w:pPr>
                    <w:pStyle w:val="rvps2"/>
                    <w:spacing w:before="0" w:beforeAutospacing="0" w:after="0" w:afterAutospacing="0" w:line="276" w:lineRule="auto"/>
                    <w:ind w:firstLine="709"/>
                    <w:jc w:val="both"/>
                    <w:rPr>
                      <w:rFonts w:eastAsiaTheme="minorEastAsia"/>
                      <w:sz w:val="20"/>
                      <w:szCs w:val="20"/>
                    </w:rPr>
                  </w:pPr>
                  <w:r w:rsidRPr="00AF3DE8">
                    <w:rPr>
                      <w:rFonts w:eastAsiaTheme="minorEastAsia"/>
                      <w:sz w:val="20"/>
                      <w:szCs w:val="20"/>
                    </w:rPr>
                    <w:t>-</w:t>
                  </w:r>
                </w:p>
              </w:tc>
              <w:tc>
                <w:tcPr>
                  <w:tcW w:w="4443" w:type="dxa"/>
                  <w:gridSpan w:val="3"/>
                  <w:tcBorders>
                    <w:top w:val="nil"/>
                    <w:left w:val="nil"/>
                    <w:bottom w:val="nil"/>
                    <w:right w:val="nil"/>
                  </w:tcBorders>
                  <w:hideMark/>
                </w:tcPr>
                <w:p w14:paraId="75619FB8" w14:textId="77777777" w:rsidR="00695663" w:rsidRPr="00AF3DE8" w:rsidRDefault="00695663" w:rsidP="000A67F8">
                  <w:pPr>
                    <w:pStyle w:val="rvps2"/>
                    <w:spacing w:before="0" w:beforeAutospacing="0" w:after="0" w:afterAutospacing="0" w:line="276" w:lineRule="auto"/>
                    <w:jc w:val="both"/>
                    <w:rPr>
                      <w:rFonts w:eastAsiaTheme="minorEastAsia"/>
                      <w:sz w:val="20"/>
                      <w:szCs w:val="20"/>
                    </w:rPr>
                  </w:pPr>
                  <w:r w:rsidRPr="00AF3DE8">
                    <w:rPr>
                      <w:rFonts w:eastAsiaTheme="minorEastAsia"/>
                      <w:sz w:val="20"/>
                      <w:szCs w:val="20"/>
                    </w:rPr>
                    <w:t>– розмір штрафу, скоригованого з урахуванням тривалості порушення, відповідно до пункту 3.1 глави 3 цієї Методики;</w:t>
                  </w:r>
                </w:p>
              </w:tc>
            </w:tr>
            <w:tr w:rsidR="00695663" w:rsidRPr="00AF3DE8" w14:paraId="44C1E5FF" w14:textId="77777777" w:rsidTr="00AC0346">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510" w:type="dxa"/>
                  <w:tcBorders>
                    <w:top w:val="nil"/>
                    <w:left w:val="nil"/>
                    <w:bottom w:val="nil"/>
                    <w:right w:val="nil"/>
                  </w:tcBorders>
                </w:tcPr>
                <w:p w14:paraId="58EF3B67" w14:textId="77777777" w:rsidR="00695663" w:rsidRPr="00AF3DE8" w:rsidRDefault="00695663" w:rsidP="000A67F8">
                  <w:pPr>
                    <w:pStyle w:val="rvps2"/>
                    <w:spacing w:before="0" w:beforeAutospacing="0" w:after="0" w:afterAutospacing="0" w:line="276" w:lineRule="auto"/>
                    <w:ind w:firstLine="709"/>
                    <w:jc w:val="both"/>
                    <w:rPr>
                      <w:rFonts w:eastAsiaTheme="minorEastAsia"/>
                      <w:sz w:val="20"/>
                      <w:szCs w:val="20"/>
                    </w:rPr>
                  </w:pPr>
                </w:p>
              </w:tc>
              <w:tc>
                <w:tcPr>
                  <w:tcW w:w="983" w:type="dxa"/>
                  <w:tcBorders>
                    <w:top w:val="nil"/>
                    <w:left w:val="nil"/>
                    <w:bottom w:val="nil"/>
                    <w:right w:val="nil"/>
                  </w:tcBorders>
                </w:tcPr>
                <w:p w14:paraId="6CC6BEA0" w14:textId="77777777" w:rsidR="00695663" w:rsidRPr="00AF3DE8" w:rsidRDefault="00695663" w:rsidP="000A67F8">
                  <w:pPr>
                    <w:pStyle w:val="rvps2"/>
                    <w:spacing w:before="0" w:beforeAutospacing="0" w:after="0" w:afterAutospacing="0" w:line="276" w:lineRule="auto"/>
                    <w:ind w:firstLine="709"/>
                    <w:jc w:val="both"/>
                    <w:rPr>
                      <w:rFonts w:eastAsiaTheme="minorEastAsia"/>
                      <w:sz w:val="20"/>
                      <w:szCs w:val="20"/>
                    </w:rPr>
                  </w:pPr>
                  <m:oMathPara>
                    <m:oMath>
                      <m:r>
                        <w:rPr>
                          <w:rFonts w:ascii="Cambria Math" w:eastAsiaTheme="minorEastAsia" w:hAnsi="Cambria Math"/>
                          <w:sz w:val="20"/>
                          <w:szCs w:val="20"/>
                        </w:rPr>
                        <m:t>Пом</m:t>
                      </m:r>
                    </m:oMath>
                  </m:oMathPara>
                </w:p>
              </w:tc>
              <w:tc>
                <w:tcPr>
                  <w:tcW w:w="372" w:type="dxa"/>
                  <w:tcBorders>
                    <w:top w:val="nil"/>
                    <w:left w:val="nil"/>
                    <w:bottom w:val="nil"/>
                    <w:right w:val="nil"/>
                  </w:tcBorders>
                </w:tcPr>
                <w:p w14:paraId="1F8BE2A8" w14:textId="77777777" w:rsidR="00695663" w:rsidRPr="00AF3DE8" w:rsidRDefault="00695663" w:rsidP="000A67F8">
                  <w:pPr>
                    <w:pStyle w:val="rvps2"/>
                    <w:spacing w:before="0" w:beforeAutospacing="0" w:after="0" w:afterAutospacing="0" w:line="276" w:lineRule="auto"/>
                    <w:ind w:firstLine="709"/>
                    <w:jc w:val="both"/>
                    <w:rPr>
                      <w:rFonts w:eastAsiaTheme="minorEastAsia"/>
                      <w:sz w:val="20"/>
                      <w:szCs w:val="20"/>
                    </w:rPr>
                  </w:pPr>
                  <w:r w:rsidRPr="00AF3DE8">
                    <w:rPr>
                      <w:rFonts w:eastAsiaTheme="minorEastAsia"/>
                      <w:sz w:val="20"/>
                      <w:szCs w:val="20"/>
                    </w:rPr>
                    <w:t>-</w:t>
                  </w:r>
                </w:p>
              </w:tc>
              <w:tc>
                <w:tcPr>
                  <w:tcW w:w="4443" w:type="dxa"/>
                  <w:gridSpan w:val="3"/>
                  <w:tcBorders>
                    <w:top w:val="nil"/>
                    <w:left w:val="nil"/>
                    <w:bottom w:val="nil"/>
                    <w:right w:val="nil"/>
                  </w:tcBorders>
                </w:tcPr>
                <w:p w14:paraId="54831B79" w14:textId="77777777" w:rsidR="00695663" w:rsidRPr="00AF3DE8" w:rsidRDefault="00695663" w:rsidP="000A67F8">
                  <w:pPr>
                    <w:pStyle w:val="rvps2"/>
                    <w:spacing w:before="0" w:beforeAutospacing="0" w:after="0" w:afterAutospacing="0" w:line="276" w:lineRule="auto"/>
                    <w:jc w:val="both"/>
                    <w:rPr>
                      <w:rFonts w:eastAsiaTheme="minorEastAsia"/>
                      <w:sz w:val="20"/>
                      <w:szCs w:val="20"/>
                    </w:rPr>
                  </w:pPr>
                  <w:r w:rsidRPr="00AF3DE8">
                    <w:rPr>
                      <w:rFonts w:eastAsiaTheme="minorEastAsia"/>
                      <w:sz w:val="20"/>
                      <w:szCs w:val="20"/>
                    </w:rPr>
                    <w:t>– коефіцієнт пом'якшуючих обставин вчиненого порушення;</w:t>
                  </w:r>
                </w:p>
              </w:tc>
            </w:tr>
            <w:tr w:rsidR="00695663" w:rsidRPr="00AF3DE8" w14:paraId="49F3CDFA" w14:textId="77777777" w:rsidTr="00AC0346">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510" w:type="dxa"/>
                  <w:tcBorders>
                    <w:top w:val="nil"/>
                    <w:left w:val="nil"/>
                    <w:bottom w:val="nil"/>
                    <w:right w:val="nil"/>
                  </w:tcBorders>
                </w:tcPr>
                <w:p w14:paraId="5DA136D6" w14:textId="77777777" w:rsidR="00695663" w:rsidRPr="00AF3DE8" w:rsidRDefault="00695663" w:rsidP="000A67F8">
                  <w:pPr>
                    <w:pStyle w:val="rvps2"/>
                    <w:spacing w:before="0" w:beforeAutospacing="0" w:after="0" w:afterAutospacing="0" w:line="276" w:lineRule="auto"/>
                    <w:ind w:firstLine="709"/>
                    <w:jc w:val="both"/>
                    <w:rPr>
                      <w:rFonts w:eastAsiaTheme="minorEastAsia"/>
                      <w:sz w:val="20"/>
                      <w:szCs w:val="20"/>
                    </w:rPr>
                  </w:pPr>
                </w:p>
              </w:tc>
              <w:tc>
                <w:tcPr>
                  <w:tcW w:w="983" w:type="dxa"/>
                  <w:tcBorders>
                    <w:top w:val="nil"/>
                    <w:left w:val="nil"/>
                    <w:bottom w:val="nil"/>
                    <w:right w:val="nil"/>
                  </w:tcBorders>
                </w:tcPr>
                <w:p w14:paraId="0CC1895C" w14:textId="77777777" w:rsidR="00695663" w:rsidRPr="00AF3DE8" w:rsidRDefault="00695663" w:rsidP="000A67F8">
                  <w:pPr>
                    <w:pStyle w:val="rvps2"/>
                    <w:spacing w:before="0" w:beforeAutospacing="0" w:after="0" w:afterAutospacing="0" w:line="276" w:lineRule="auto"/>
                    <w:ind w:firstLine="709"/>
                    <w:jc w:val="both"/>
                    <w:rPr>
                      <w:sz w:val="20"/>
                      <w:szCs w:val="20"/>
                    </w:rPr>
                  </w:pPr>
                  <m:oMathPara>
                    <m:oMath>
                      <m:r>
                        <w:rPr>
                          <w:rFonts w:ascii="Cambria Math" w:eastAsiaTheme="minorEastAsia" w:hAnsi="Cambria Math"/>
                          <w:sz w:val="20"/>
                          <w:szCs w:val="20"/>
                        </w:rPr>
                        <m:t>Обт</m:t>
                      </m:r>
                    </m:oMath>
                  </m:oMathPara>
                </w:p>
              </w:tc>
              <w:tc>
                <w:tcPr>
                  <w:tcW w:w="372" w:type="dxa"/>
                  <w:tcBorders>
                    <w:top w:val="nil"/>
                    <w:left w:val="nil"/>
                    <w:bottom w:val="nil"/>
                    <w:right w:val="nil"/>
                  </w:tcBorders>
                </w:tcPr>
                <w:p w14:paraId="77BF4B30" w14:textId="77777777" w:rsidR="00695663" w:rsidRPr="00AF3DE8" w:rsidRDefault="00695663" w:rsidP="000A67F8">
                  <w:pPr>
                    <w:pStyle w:val="rvps2"/>
                    <w:spacing w:before="0" w:beforeAutospacing="0" w:after="0" w:afterAutospacing="0" w:line="276" w:lineRule="auto"/>
                    <w:ind w:firstLine="709"/>
                    <w:jc w:val="both"/>
                    <w:rPr>
                      <w:rFonts w:eastAsiaTheme="minorEastAsia"/>
                      <w:sz w:val="20"/>
                      <w:szCs w:val="20"/>
                    </w:rPr>
                  </w:pPr>
                  <w:r w:rsidRPr="00AF3DE8">
                    <w:rPr>
                      <w:rFonts w:eastAsiaTheme="minorEastAsia"/>
                      <w:sz w:val="20"/>
                      <w:szCs w:val="20"/>
                    </w:rPr>
                    <w:t>-</w:t>
                  </w:r>
                </w:p>
              </w:tc>
              <w:tc>
                <w:tcPr>
                  <w:tcW w:w="4443" w:type="dxa"/>
                  <w:gridSpan w:val="3"/>
                  <w:tcBorders>
                    <w:top w:val="nil"/>
                    <w:left w:val="nil"/>
                    <w:bottom w:val="nil"/>
                    <w:right w:val="nil"/>
                  </w:tcBorders>
                </w:tcPr>
                <w:p w14:paraId="00B45632" w14:textId="77777777" w:rsidR="00695663" w:rsidRPr="00AF3DE8" w:rsidRDefault="00695663" w:rsidP="000A67F8">
                  <w:pPr>
                    <w:pStyle w:val="rvps2"/>
                    <w:spacing w:before="0" w:beforeAutospacing="0" w:after="0" w:afterAutospacing="0" w:line="276" w:lineRule="auto"/>
                    <w:jc w:val="both"/>
                    <w:rPr>
                      <w:rFonts w:eastAsiaTheme="minorEastAsia"/>
                      <w:sz w:val="20"/>
                      <w:szCs w:val="20"/>
                    </w:rPr>
                  </w:pPr>
                  <w:r w:rsidRPr="00AF3DE8">
                    <w:rPr>
                      <w:rFonts w:eastAsiaTheme="minorEastAsia"/>
                      <w:sz w:val="20"/>
                      <w:szCs w:val="20"/>
                    </w:rPr>
                    <w:t>– коефіцієнт обтяжуючих обставин вчиненого порушення.</w:t>
                  </w:r>
                </w:p>
                <w:p w14:paraId="215B630E" w14:textId="77777777" w:rsidR="00695663" w:rsidRPr="00AF3DE8" w:rsidRDefault="00695663" w:rsidP="000A67F8">
                  <w:pPr>
                    <w:pStyle w:val="rvps2"/>
                    <w:spacing w:before="0" w:beforeAutospacing="0" w:after="0" w:afterAutospacing="0" w:line="276" w:lineRule="auto"/>
                    <w:ind w:firstLine="709"/>
                    <w:jc w:val="both"/>
                    <w:rPr>
                      <w:rFonts w:eastAsiaTheme="minorEastAsia"/>
                      <w:sz w:val="20"/>
                      <w:szCs w:val="20"/>
                    </w:rPr>
                  </w:pPr>
                </w:p>
              </w:tc>
            </w:tr>
          </w:tbl>
          <w:p w14:paraId="02795061" w14:textId="4861DDA1" w:rsidR="00695663" w:rsidRPr="00AF3DE8" w:rsidRDefault="00695663" w:rsidP="000A67F8">
            <w:pPr>
              <w:spacing w:after="0"/>
              <w:jc w:val="both"/>
              <w:rPr>
                <w:rFonts w:ascii="Times New Roman" w:hAnsi="Times New Roman" w:cs="Times New Roman"/>
                <w:i/>
                <w:sz w:val="20"/>
                <w:szCs w:val="20"/>
              </w:rPr>
            </w:pPr>
          </w:p>
        </w:tc>
        <w:tc>
          <w:tcPr>
            <w:tcW w:w="921" w:type="pct"/>
            <w:shd w:val="clear" w:color="auto" w:fill="auto"/>
          </w:tcPr>
          <w:p w14:paraId="04DCA189" w14:textId="77777777" w:rsidR="00695663" w:rsidRPr="00AF3DE8" w:rsidRDefault="00695663" w:rsidP="000A67F8">
            <w:pPr>
              <w:spacing w:after="0"/>
              <w:jc w:val="both"/>
              <w:rPr>
                <w:rFonts w:ascii="Times New Roman" w:hAnsi="Times New Roman" w:cs="Times New Roman"/>
                <w:i/>
                <w:color w:val="1F1F1F"/>
                <w:sz w:val="20"/>
                <w:szCs w:val="20"/>
                <w:shd w:val="clear" w:color="auto" w:fill="FFFFFF"/>
              </w:rPr>
            </w:pPr>
            <w:r w:rsidRPr="00AF3DE8">
              <w:rPr>
                <w:rFonts w:ascii="Times New Roman" w:hAnsi="Times New Roman" w:cs="Times New Roman"/>
                <w:i/>
                <w:color w:val="1F1F1F"/>
                <w:sz w:val="20"/>
                <w:szCs w:val="20"/>
                <w:shd w:val="clear" w:color="auto" w:fill="FFFFFF"/>
              </w:rPr>
              <w:lastRenderedPageBreak/>
              <w:t>АТ «КИЇВГАЗ»</w:t>
            </w:r>
          </w:p>
          <w:p w14:paraId="5973597F" w14:textId="77777777" w:rsidR="00695663" w:rsidRPr="00AF3DE8" w:rsidRDefault="00695663" w:rsidP="000A67F8">
            <w:pPr>
              <w:spacing w:after="0"/>
              <w:jc w:val="both"/>
              <w:rPr>
                <w:rFonts w:ascii="Times New Roman" w:hAnsi="Times New Roman" w:cs="Times New Roman"/>
                <w:bCs/>
                <w:iCs/>
                <w:sz w:val="20"/>
                <w:szCs w:val="20"/>
                <w:shd w:val="clear" w:color="auto" w:fill="FFFFFF"/>
              </w:rPr>
            </w:pPr>
            <w:r w:rsidRPr="00AF3DE8">
              <w:rPr>
                <w:rFonts w:ascii="Times New Roman" w:hAnsi="Times New Roman" w:cs="Times New Roman"/>
                <w:bCs/>
                <w:iCs/>
                <w:sz w:val="20"/>
                <w:szCs w:val="20"/>
                <w:shd w:val="clear" w:color="auto" w:fill="FFFFFF"/>
              </w:rPr>
              <w:t>Пропонуємо скоротити формулу до більш простого виразу.</w:t>
            </w:r>
          </w:p>
          <w:p w14:paraId="7BDD6D37" w14:textId="77777777" w:rsidR="00695663" w:rsidRPr="00AF3DE8" w:rsidRDefault="00695663" w:rsidP="000A67F8">
            <w:pPr>
              <w:spacing w:after="0"/>
              <w:jc w:val="both"/>
              <w:rPr>
                <w:rFonts w:ascii="Times New Roman" w:hAnsi="Times New Roman" w:cs="Times New Roman"/>
                <w:i/>
                <w:sz w:val="20"/>
                <w:szCs w:val="20"/>
              </w:rPr>
            </w:pPr>
          </w:p>
          <w:p w14:paraId="23E05404" w14:textId="77777777" w:rsidR="00695663" w:rsidRPr="00AF3DE8" w:rsidRDefault="00695663" w:rsidP="000A67F8">
            <w:pPr>
              <w:spacing w:after="0"/>
              <w:jc w:val="both"/>
              <w:rPr>
                <w:rFonts w:ascii="Times New Roman" w:hAnsi="Times New Roman" w:cs="Times New Roman"/>
                <w:i/>
                <w:sz w:val="20"/>
                <w:szCs w:val="20"/>
              </w:rPr>
            </w:pPr>
          </w:p>
          <w:p w14:paraId="36BA1716" w14:textId="77777777" w:rsidR="00695663" w:rsidRPr="00AF3DE8" w:rsidRDefault="00695663" w:rsidP="000A67F8">
            <w:pPr>
              <w:spacing w:after="0"/>
              <w:jc w:val="both"/>
              <w:rPr>
                <w:rFonts w:ascii="Times New Roman" w:hAnsi="Times New Roman" w:cs="Times New Roman"/>
                <w:i/>
                <w:sz w:val="20"/>
                <w:szCs w:val="20"/>
              </w:rPr>
            </w:pPr>
          </w:p>
          <w:p w14:paraId="5937C1B5" w14:textId="77777777" w:rsidR="00695663" w:rsidRPr="00AF3DE8" w:rsidRDefault="00695663" w:rsidP="000A67F8">
            <w:pPr>
              <w:spacing w:after="0"/>
              <w:jc w:val="both"/>
              <w:rPr>
                <w:rFonts w:ascii="Times New Roman" w:hAnsi="Times New Roman" w:cs="Times New Roman"/>
                <w:i/>
                <w:sz w:val="20"/>
                <w:szCs w:val="20"/>
              </w:rPr>
            </w:pPr>
          </w:p>
          <w:p w14:paraId="4B0F110C"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19D81406" w14:textId="77777777" w:rsidR="00695663" w:rsidRPr="00AF3DE8" w:rsidRDefault="00695663" w:rsidP="000A67F8">
            <w:pPr>
              <w:spacing w:after="0"/>
              <w:jc w:val="both"/>
              <w:rPr>
                <w:rFonts w:ascii="Times New Roman" w:eastAsia="Yu Mincho" w:hAnsi="Times New Roman" w:cs="Times New Roman"/>
                <w:i/>
                <w:sz w:val="20"/>
                <w:szCs w:val="20"/>
                <w:lang w:eastAsia="uk-UA"/>
              </w:rPr>
            </w:pPr>
            <w:r w:rsidRPr="00AF3DE8">
              <w:rPr>
                <w:rFonts w:ascii="Times New Roman" w:eastAsia="Yu Mincho" w:hAnsi="Times New Roman" w:cs="Times New Roman"/>
                <w:i/>
                <w:sz w:val="20"/>
                <w:szCs w:val="20"/>
                <w:lang w:eastAsia="uk-UA"/>
              </w:rPr>
              <w:t xml:space="preserve">Редакційно з урахуванням положень пунктів 4.4 та 4.5 </w:t>
            </w:r>
            <w:proofErr w:type="spellStart"/>
            <w:r w:rsidRPr="00AF3DE8">
              <w:rPr>
                <w:rFonts w:ascii="Times New Roman" w:eastAsia="Yu Mincho" w:hAnsi="Times New Roman" w:cs="Times New Roman"/>
                <w:i/>
                <w:sz w:val="20"/>
                <w:szCs w:val="20"/>
                <w:lang w:eastAsia="uk-UA"/>
              </w:rPr>
              <w:t>проєкту</w:t>
            </w:r>
            <w:proofErr w:type="spellEnd"/>
            <w:r w:rsidRPr="00AF3DE8">
              <w:rPr>
                <w:rFonts w:ascii="Times New Roman" w:eastAsia="Yu Mincho" w:hAnsi="Times New Roman" w:cs="Times New Roman"/>
                <w:i/>
                <w:sz w:val="20"/>
                <w:szCs w:val="20"/>
                <w:lang w:eastAsia="uk-UA"/>
              </w:rPr>
              <w:t xml:space="preserve"> Методики, що коефіцієнти обставин визначаються у %.</w:t>
            </w:r>
          </w:p>
          <w:p w14:paraId="3318521B" w14:textId="77777777" w:rsidR="00695663" w:rsidRPr="00AF3DE8" w:rsidRDefault="00695663" w:rsidP="000A67F8">
            <w:pPr>
              <w:spacing w:after="0"/>
              <w:jc w:val="both"/>
              <w:rPr>
                <w:rFonts w:ascii="Times New Roman" w:hAnsi="Times New Roman" w:cs="Times New Roman"/>
                <w:i/>
                <w:sz w:val="20"/>
                <w:szCs w:val="20"/>
              </w:rPr>
            </w:pPr>
          </w:p>
          <w:p w14:paraId="333121BF" w14:textId="77777777" w:rsidR="00695663" w:rsidRPr="00AF3DE8" w:rsidRDefault="00695663" w:rsidP="000A67F8">
            <w:pPr>
              <w:spacing w:after="0"/>
              <w:jc w:val="both"/>
              <w:rPr>
                <w:rFonts w:ascii="Times New Roman" w:hAnsi="Times New Roman" w:cs="Times New Roman"/>
                <w:i/>
                <w:sz w:val="20"/>
                <w:szCs w:val="20"/>
              </w:rPr>
            </w:pPr>
          </w:p>
          <w:p w14:paraId="330A2EEA" w14:textId="77777777" w:rsidR="00695663" w:rsidRPr="00AF3DE8" w:rsidRDefault="00695663" w:rsidP="000A67F8">
            <w:pPr>
              <w:spacing w:after="0"/>
              <w:jc w:val="both"/>
              <w:rPr>
                <w:rFonts w:ascii="Times New Roman" w:hAnsi="Times New Roman" w:cs="Times New Roman"/>
                <w:i/>
                <w:sz w:val="20"/>
                <w:szCs w:val="20"/>
              </w:rPr>
            </w:pPr>
          </w:p>
          <w:p w14:paraId="7D79E236" w14:textId="77777777" w:rsidR="00695663" w:rsidRPr="00AF3DE8" w:rsidRDefault="00695663" w:rsidP="000A67F8">
            <w:pPr>
              <w:spacing w:after="0"/>
              <w:jc w:val="both"/>
              <w:rPr>
                <w:rFonts w:ascii="Times New Roman" w:hAnsi="Times New Roman" w:cs="Times New Roman"/>
                <w:i/>
                <w:sz w:val="20"/>
                <w:szCs w:val="20"/>
              </w:rPr>
            </w:pPr>
          </w:p>
          <w:p w14:paraId="33810361" w14:textId="77777777" w:rsidR="00695663" w:rsidRPr="00AF3DE8" w:rsidRDefault="00695663" w:rsidP="000A67F8">
            <w:pPr>
              <w:spacing w:after="0"/>
              <w:jc w:val="both"/>
              <w:rPr>
                <w:rFonts w:ascii="Times New Roman" w:hAnsi="Times New Roman" w:cs="Times New Roman"/>
                <w:i/>
                <w:sz w:val="20"/>
                <w:szCs w:val="20"/>
              </w:rPr>
            </w:pPr>
          </w:p>
          <w:p w14:paraId="0ABCE059" w14:textId="77777777" w:rsidR="00695663" w:rsidRPr="00AF3DE8" w:rsidRDefault="00695663" w:rsidP="000A67F8">
            <w:pPr>
              <w:spacing w:after="0"/>
              <w:jc w:val="both"/>
              <w:rPr>
                <w:rFonts w:ascii="Times New Roman" w:hAnsi="Times New Roman" w:cs="Times New Roman"/>
                <w:i/>
                <w:sz w:val="20"/>
                <w:szCs w:val="20"/>
              </w:rPr>
            </w:pPr>
          </w:p>
          <w:p w14:paraId="51359546" w14:textId="77777777" w:rsidR="00695663" w:rsidRPr="00AF3DE8" w:rsidRDefault="00695663" w:rsidP="000A67F8">
            <w:pPr>
              <w:spacing w:after="0"/>
              <w:jc w:val="both"/>
              <w:rPr>
                <w:rFonts w:ascii="Times New Roman" w:hAnsi="Times New Roman" w:cs="Times New Roman"/>
                <w:i/>
                <w:sz w:val="20"/>
                <w:szCs w:val="20"/>
              </w:rPr>
            </w:pPr>
          </w:p>
          <w:p w14:paraId="697CFEFB" w14:textId="77777777" w:rsidR="00695663" w:rsidRPr="00AF3DE8" w:rsidRDefault="00695663" w:rsidP="000A67F8">
            <w:pPr>
              <w:spacing w:after="0"/>
              <w:jc w:val="both"/>
              <w:rPr>
                <w:rFonts w:ascii="Times New Roman" w:hAnsi="Times New Roman" w:cs="Times New Roman"/>
                <w:i/>
                <w:sz w:val="20"/>
                <w:szCs w:val="20"/>
              </w:rPr>
            </w:pPr>
          </w:p>
          <w:p w14:paraId="1C2E41DF" w14:textId="77777777" w:rsidR="00695663" w:rsidRPr="00AF3DE8" w:rsidRDefault="00695663" w:rsidP="000A67F8">
            <w:pPr>
              <w:spacing w:after="0"/>
              <w:jc w:val="both"/>
              <w:rPr>
                <w:rFonts w:ascii="Times New Roman" w:hAnsi="Times New Roman" w:cs="Times New Roman"/>
                <w:i/>
                <w:sz w:val="20"/>
                <w:szCs w:val="20"/>
              </w:rPr>
            </w:pPr>
          </w:p>
          <w:p w14:paraId="1C850F56" w14:textId="77777777" w:rsidR="00695663" w:rsidRPr="00AF3DE8" w:rsidRDefault="00695663" w:rsidP="000A67F8">
            <w:pPr>
              <w:spacing w:after="0"/>
              <w:jc w:val="both"/>
              <w:rPr>
                <w:rFonts w:ascii="Times New Roman" w:hAnsi="Times New Roman" w:cs="Times New Roman"/>
                <w:i/>
                <w:sz w:val="20"/>
                <w:szCs w:val="20"/>
              </w:rPr>
            </w:pPr>
          </w:p>
          <w:p w14:paraId="37AA2930"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5E26406C" w14:textId="77777777" w:rsidR="00695663" w:rsidRPr="00AF3DE8" w:rsidRDefault="00695663" w:rsidP="000A67F8">
            <w:pPr>
              <w:spacing w:after="0"/>
              <w:jc w:val="both"/>
              <w:rPr>
                <w:rFonts w:ascii="Times New Roman" w:hAnsi="Times New Roman" w:cs="Times New Roman"/>
                <w:b/>
                <w:bCs/>
                <w:sz w:val="20"/>
                <w:szCs w:val="20"/>
              </w:rPr>
            </w:pPr>
            <w:r w:rsidRPr="00AF3DE8">
              <w:rPr>
                <w:rFonts w:ascii="Times New Roman" w:hAnsi="Times New Roman" w:cs="Times New Roman"/>
                <w:b/>
                <w:bCs/>
                <w:sz w:val="20"/>
                <w:szCs w:val="20"/>
              </w:rPr>
              <w:t>Редакційне уточнення.</w:t>
            </w:r>
          </w:p>
          <w:p w14:paraId="7C826A7D" w14:textId="77777777"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hAnsi="Times New Roman" w:cs="Times New Roman"/>
                <w:sz w:val="20"/>
                <w:szCs w:val="20"/>
              </w:rPr>
              <w:lastRenderedPageBreak/>
              <w:t xml:space="preserve">Оскільки величини </w:t>
            </w:r>
            <w:proofErr w:type="spellStart"/>
            <w:r w:rsidRPr="00AF3DE8">
              <w:rPr>
                <w:rFonts w:ascii="Times New Roman" w:hAnsi="Times New Roman" w:cs="Times New Roman"/>
                <w:sz w:val="20"/>
                <w:szCs w:val="20"/>
              </w:rPr>
              <w:t>Пом</w:t>
            </w:r>
            <w:proofErr w:type="spellEnd"/>
            <w:r w:rsidRPr="00AF3DE8">
              <w:rPr>
                <w:rFonts w:ascii="Times New Roman" w:hAnsi="Times New Roman" w:cs="Times New Roman"/>
                <w:sz w:val="20"/>
                <w:szCs w:val="20"/>
              </w:rPr>
              <w:t xml:space="preserve"> і </w:t>
            </w:r>
            <w:proofErr w:type="spellStart"/>
            <w:r w:rsidRPr="00AF3DE8">
              <w:rPr>
                <w:rFonts w:ascii="Times New Roman" w:hAnsi="Times New Roman" w:cs="Times New Roman"/>
                <w:sz w:val="20"/>
                <w:szCs w:val="20"/>
              </w:rPr>
              <w:t>Обт</w:t>
            </w:r>
            <w:proofErr w:type="spellEnd"/>
            <w:r w:rsidRPr="00AF3DE8">
              <w:rPr>
                <w:rFonts w:ascii="Times New Roman" w:hAnsi="Times New Roman" w:cs="Times New Roman"/>
                <w:sz w:val="20"/>
                <w:szCs w:val="20"/>
              </w:rPr>
              <w:t xml:space="preserve"> </w:t>
            </w:r>
            <w:r w:rsidRPr="00AF3DE8">
              <w:rPr>
                <w:rFonts w:ascii="Times New Roman" w:eastAsiaTheme="minorEastAsia" w:hAnsi="Times New Roman" w:cs="Times New Roman"/>
                <w:sz w:val="20"/>
                <w:szCs w:val="20"/>
              </w:rPr>
              <w:t>визначаються у відсотках, у формулі вони мають бути приведені до відносних одиниць.</w:t>
            </w:r>
          </w:p>
          <w:p w14:paraId="5739190B"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ГС «РОЗУМНІ ЕЛЕКТРОМЕРЕЖІ УКРАЇНИ»</w:t>
            </w:r>
          </w:p>
          <w:p w14:paraId="030D48BF" w14:textId="61D3B90F"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sz w:val="20"/>
                <w:szCs w:val="20"/>
              </w:rPr>
              <w:t>величини у відсотках, не містять множників 1/100 для коректності розрахунку (стосується формул 1,2,3 додатка 29)</w:t>
            </w:r>
          </w:p>
        </w:tc>
        <w:tc>
          <w:tcPr>
            <w:tcW w:w="692" w:type="pct"/>
            <w:vMerge/>
            <w:shd w:val="clear" w:color="auto" w:fill="auto"/>
          </w:tcPr>
          <w:p w14:paraId="2FAC8103"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1D2C4B2F" w14:textId="77777777" w:rsidTr="008F0F70">
        <w:trPr>
          <w:trHeight w:val="1644"/>
        </w:trPr>
        <w:tc>
          <w:tcPr>
            <w:tcW w:w="383" w:type="pct"/>
          </w:tcPr>
          <w:p w14:paraId="402BEF68" w14:textId="7FC2148A"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Відсутній</w:t>
            </w:r>
          </w:p>
        </w:tc>
        <w:tc>
          <w:tcPr>
            <w:tcW w:w="1348" w:type="pct"/>
            <w:shd w:val="clear" w:color="auto" w:fill="auto"/>
          </w:tcPr>
          <w:p w14:paraId="708C5068" w14:textId="092D9965"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Відсутній</w:t>
            </w:r>
          </w:p>
        </w:tc>
        <w:tc>
          <w:tcPr>
            <w:tcW w:w="1656" w:type="pct"/>
            <w:shd w:val="clear" w:color="auto" w:fill="auto"/>
          </w:tcPr>
          <w:p w14:paraId="35626DB7"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7728B1AB" w14:textId="77777777" w:rsidR="00695663" w:rsidRPr="00AF3DE8" w:rsidRDefault="00695663" w:rsidP="000A67F8">
            <w:pPr>
              <w:pStyle w:val="List11"/>
              <w:numPr>
                <w:ilvl w:val="0"/>
                <w:numId w:val="0"/>
              </w:numPr>
              <w:tabs>
                <w:tab w:val="clear" w:pos="990"/>
              </w:tabs>
              <w:spacing w:before="0" w:after="0"/>
              <w:ind w:firstLine="709"/>
              <w:rPr>
                <w:rFonts w:cs="Times New Roman"/>
                <w:b/>
                <w:bCs/>
                <w:sz w:val="20"/>
                <w:szCs w:val="20"/>
              </w:rPr>
            </w:pPr>
            <w:r w:rsidRPr="00AF3DE8">
              <w:rPr>
                <w:rFonts w:cs="Times New Roman"/>
                <w:b/>
                <w:bCs/>
                <w:sz w:val="20"/>
                <w:szCs w:val="20"/>
              </w:rPr>
              <w:t>4.3. У разі, якщо коригування розміру штрафу відповідно до положень пункту 3.1 не застосовувалось, відповідне коригування здійснюється за формулою:</w:t>
            </w:r>
          </w:p>
          <w:p w14:paraId="6F34D7E4" w14:textId="77777777" w:rsidR="00695663" w:rsidRPr="00AF3DE8" w:rsidRDefault="00695663" w:rsidP="000A67F8">
            <w:pPr>
              <w:pStyle w:val="List11"/>
              <w:numPr>
                <w:ilvl w:val="0"/>
                <w:numId w:val="0"/>
              </w:numPr>
              <w:tabs>
                <w:tab w:val="clear" w:pos="990"/>
              </w:tabs>
              <w:spacing w:before="0" w:after="0"/>
              <w:ind w:firstLine="709"/>
              <w:rPr>
                <w:rFonts w:cs="Times New Roman"/>
                <w:b/>
                <w:bCs/>
                <w:sz w:val="20"/>
                <w:szCs w:val="20"/>
              </w:rPr>
            </w:pPr>
          </w:p>
          <w:p w14:paraId="594B3FE3" w14:textId="77777777" w:rsidR="00695663" w:rsidRPr="00AF3DE8" w:rsidRDefault="00232334" w:rsidP="000A67F8">
            <w:pPr>
              <w:pStyle w:val="List11"/>
              <w:numPr>
                <w:ilvl w:val="0"/>
                <w:numId w:val="0"/>
              </w:numPr>
              <w:tabs>
                <w:tab w:val="clear" w:pos="990"/>
              </w:tabs>
              <w:spacing w:before="0" w:after="0"/>
              <w:ind w:firstLine="709"/>
              <w:rPr>
                <w:rFonts w:cs="Times New Roman"/>
                <w:b/>
                <w:bCs/>
                <w:sz w:val="20"/>
                <w:szCs w:val="20"/>
              </w:rPr>
            </w:pPr>
            <m:oMath>
              <m:sSub>
                <m:sSubPr>
                  <m:ctrlPr>
                    <w:rPr>
                      <w:rFonts w:ascii="Cambria Math" w:hAnsi="Cambria Math" w:cs="Times New Roman"/>
                      <w:b/>
                      <w:bCs/>
                      <w:i/>
                      <w:sz w:val="20"/>
                      <w:szCs w:val="20"/>
                    </w:rPr>
                  </m:ctrlPr>
                </m:sSubPr>
                <m:e>
                  <m:r>
                    <m:rPr>
                      <m:sty m:val="bi"/>
                    </m:rPr>
                    <w:rPr>
                      <w:rFonts w:ascii="Cambria Math" w:hAnsi="Cambria Math" w:cs="Times New Roman"/>
                      <w:sz w:val="20"/>
                      <w:szCs w:val="20"/>
                    </w:rPr>
                    <m:t>P</m:t>
                  </m:r>
                </m:e>
                <m:sub>
                  <m:r>
                    <m:rPr>
                      <m:sty m:val="b"/>
                    </m:rPr>
                    <w:rPr>
                      <w:rFonts w:ascii="Cambria Math" w:hAnsi="Cambria Math" w:cs="Times New Roman"/>
                      <w:sz w:val="20"/>
                      <w:szCs w:val="20"/>
                      <w:vertAlign w:val="subscript"/>
                    </w:rPr>
                    <m:t>conditions</m:t>
                  </m:r>
                </m:sub>
              </m:sSub>
              <m:r>
                <m:rPr>
                  <m:sty m:val="bi"/>
                </m:rPr>
                <w:rPr>
                  <w:rFonts w:ascii="Cambria Math" w:hAnsi="Cambria Math" w:cs="Times New Roman"/>
                  <w:sz w:val="20"/>
                  <w:szCs w:val="20"/>
                </w:rPr>
                <m:t>=</m:t>
              </m:r>
              <m:sSub>
                <m:sSubPr>
                  <m:ctrlPr>
                    <w:rPr>
                      <w:rFonts w:ascii="Cambria Math" w:hAnsi="Cambria Math" w:cs="Times New Roman"/>
                      <w:b/>
                      <w:bCs/>
                      <w:i/>
                      <w:sz w:val="20"/>
                      <w:szCs w:val="20"/>
                    </w:rPr>
                  </m:ctrlPr>
                </m:sSubPr>
                <m:e>
                  <m:r>
                    <m:rPr>
                      <m:sty m:val="b"/>
                    </m:rPr>
                    <w:rPr>
                      <w:rFonts w:ascii="Cambria Math" w:hAnsi="Cambria Math" w:cs="Times New Roman"/>
                      <w:sz w:val="20"/>
                      <w:szCs w:val="20"/>
                    </w:rPr>
                    <m:t>P</m:t>
                  </m:r>
                </m:e>
                <m:sub>
                  <m:r>
                    <m:rPr>
                      <m:sty m:val="b"/>
                    </m:rPr>
                    <w:rPr>
                      <w:rFonts w:ascii="Cambria Math" w:hAnsi="Cambria Math" w:cs="Times New Roman"/>
                      <w:sz w:val="20"/>
                      <w:szCs w:val="20"/>
                      <w:vertAlign w:val="subscript"/>
                    </w:rPr>
                    <m:t>b</m:t>
                  </m:r>
                  <m:r>
                    <m:rPr>
                      <m:sty m:val="bi"/>
                    </m:rPr>
                    <w:rPr>
                      <w:rFonts w:ascii="Cambria Math" w:hAnsi="Cambria Math" w:cs="Times New Roman"/>
                      <w:sz w:val="20"/>
                      <w:szCs w:val="20"/>
                      <w:vertAlign w:val="subscript"/>
                    </w:rPr>
                    <m:t>asic</m:t>
                  </m:r>
                </m:sub>
              </m:sSub>
              <m:r>
                <m:rPr>
                  <m:sty m:val="bi"/>
                </m:rPr>
                <w:rPr>
                  <w:rFonts w:ascii="Cambria Math" w:hAnsi="Cambria Math" w:cs="Times New Roman"/>
                  <w:sz w:val="20"/>
                  <w:szCs w:val="20"/>
                </w:rPr>
                <m:t>-(</m:t>
              </m:r>
              <m:sSub>
                <m:sSubPr>
                  <m:ctrlPr>
                    <w:rPr>
                      <w:rFonts w:ascii="Cambria Math" w:hAnsi="Cambria Math" w:cs="Times New Roman"/>
                      <w:b/>
                      <w:bCs/>
                      <w:i/>
                      <w:sz w:val="20"/>
                      <w:szCs w:val="20"/>
                    </w:rPr>
                  </m:ctrlPr>
                </m:sSubPr>
                <m:e>
                  <m:r>
                    <m:rPr>
                      <m:sty m:val="b"/>
                    </m:rPr>
                    <w:rPr>
                      <w:rFonts w:ascii="Cambria Math" w:hAnsi="Cambria Math" w:cs="Times New Roman"/>
                      <w:sz w:val="20"/>
                      <w:szCs w:val="20"/>
                    </w:rPr>
                    <m:t>P</m:t>
                  </m:r>
                </m:e>
                <m:sub>
                  <m:r>
                    <m:rPr>
                      <m:sty m:val="b"/>
                    </m:rPr>
                    <w:rPr>
                      <w:rFonts w:ascii="Cambria Math" w:hAnsi="Cambria Math" w:cs="Times New Roman"/>
                      <w:sz w:val="20"/>
                      <w:szCs w:val="20"/>
                      <w:vertAlign w:val="subscript"/>
                    </w:rPr>
                    <m:t>basic</m:t>
                  </m:r>
                </m:sub>
              </m:sSub>
              <m:r>
                <m:rPr>
                  <m:sty m:val="bi"/>
                </m:rPr>
                <w:rPr>
                  <w:rFonts w:ascii="Cambria Math" w:hAnsi="Cambria Math" w:cs="Times New Roman"/>
                  <w:sz w:val="20"/>
                  <w:szCs w:val="20"/>
                </w:rPr>
                <m:t>×Пом)+(</m:t>
              </m:r>
              <m:sSub>
                <m:sSubPr>
                  <m:ctrlPr>
                    <w:rPr>
                      <w:rFonts w:ascii="Cambria Math" w:hAnsi="Cambria Math" w:cs="Times New Roman"/>
                      <w:b/>
                      <w:bCs/>
                      <w:i/>
                      <w:sz w:val="20"/>
                      <w:szCs w:val="20"/>
                    </w:rPr>
                  </m:ctrlPr>
                </m:sSubPr>
                <m:e>
                  <m:r>
                    <m:rPr>
                      <m:sty m:val="b"/>
                    </m:rPr>
                    <w:rPr>
                      <w:rFonts w:ascii="Cambria Math" w:hAnsi="Cambria Math" w:cs="Times New Roman"/>
                      <w:sz w:val="20"/>
                      <w:szCs w:val="20"/>
                    </w:rPr>
                    <m:t>P</m:t>
                  </m:r>
                </m:e>
                <m:sub>
                  <m:r>
                    <m:rPr>
                      <m:sty m:val="b"/>
                    </m:rPr>
                    <w:rPr>
                      <w:rFonts w:ascii="Cambria Math" w:hAnsi="Cambria Math" w:cs="Times New Roman"/>
                      <w:sz w:val="20"/>
                      <w:szCs w:val="20"/>
                      <w:vertAlign w:val="subscript"/>
                    </w:rPr>
                    <m:t>basic</m:t>
                  </m:r>
                </m:sub>
              </m:sSub>
              <m:r>
                <m:rPr>
                  <m:sty m:val="bi"/>
                </m:rPr>
                <w:rPr>
                  <w:rFonts w:ascii="Cambria Math" w:hAnsi="Cambria Math" w:cs="Times New Roman"/>
                  <w:sz w:val="20"/>
                  <w:szCs w:val="20"/>
                </w:rPr>
                <m:t>×Обт)</m:t>
              </m:r>
            </m:oMath>
            <w:r w:rsidR="00695663" w:rsidRPr="00AF3DE8">
              <w:rPr>
                <w:rFonts w:cs="Times New Roman"/>
                <w:b/>
                <w:bCs/>
                <w:sz w:val="20"/>
                <w:szCs w:val="20"/>
              </w:rPr>
              <w:t xml:space="preserve"> (4)</w:t>
            </w:r>
          </w:p>
          <w:p w14:paraId="36DEBD42" w14:textId="77777777" w:rsidR="00695663" w:rsidRPr="00AF3DE8" w:rsidRDefault="00695663" w:rsidP="000A67F8">
            <w:pPr>
              <w:pStyle w:val="List11"/>
              <w:numPr>
                <w:ilvl w:val="0"/>
                <w:numId w:val="0"/>
              </w:numPr>
              <w:tabs>
                <w:tab w:val="clear" w:pos="990"/>
              </w:tabs>
              <w:spacing w:before="0" w:after="0"/>
              <w:ind w:firstLine="709"/>
              <w:rPr>
                <w:rFonts w:cs="Times New Roman"/>
                <w:b/>
                <w:bCs/>
                <w:sz w:val="20"/>
                <w:szCs w:val="20"/>
              </w:rPr>
            </w:pPr>
          </w:p>
          <w:tbl>
            <w:tblPr>
              <w:tblW w:w="4866"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992"/>
              <w:gridCol w:w="800"/>
              <w:gridCol w:w="3074"/>
            </w:tblGrid>
            <w:tr w:rsidR="00695663" w:rsidRPr="00AF3DE8" w14:paraId="46C91374" w14:textId="77777777" w:rsidTr="0068691C">
              <w:tc>
                <w:tcPr>
                  <w:tcW w:w="1050" w:type="dxa"/>
                  <w:tcBorders>
                    <w:top w:val="nil"/>
                    <w:left w:val="nil"/>
                    <w:bottom w:val="nil"/>
                    <w:right w:val="nil"/>
                  </w:tcBorders>
                  <w:hideMark/>
                </w:tcPr>
                <w:p w14:paraId="1A0F65FE" w14:textId="77777777" w:rsidR="00695663" w:rsidRPr="00AF3DE8" w:rsidRDefault="00232334" w:rsidP="000A67F8">
                  <w:pPr>
                    <w:pStyle w:val="rvps2"/>
                    <w:spacing w:before="0" w:beforeAutospacing="0" w:after="0" w:afterAutospacing="0"/>
                    <w:ind w:left="-692" w:firstLine="709"/>
                    <w:jc w:val="both"/>
                    <w:rPr>
                      <w:rFonts w:eastAsiaTheme="minorEastAsia"/>
                      <w:b/>
                      <w:bCs/>
                      <w:sz w:val="20"/>
                      <w:szCs w:val="20"/>
                    </w:rPr>
                  </w:pPr>
                  <m:oMathPara>
                    <m:oMath>
                      <m:sSub>
                        <m:sSubPr>
                          <m:ctrlPr>
                            <w:rPr>
                              <w:rFonts w:ascii="Cambria Math" w:eastAsiaTheme="minorEastAsia" w:hAnsi="Cambria Math"/>
                              <w:b/>
                              <w:bCs/>
                              <w:i/>
                              <w:sz w:val="20"/>
                              <w:szCs w:val="20"/>
                            </w:rPr>
                          </m:ctrlPr>
                        </m:sSubPr>
                        <m:e>
                          <m:r>
                            <m:rPr>
                              <m:sty m:val="bi"/>
                            </m:rPr>
                            <w:rPr>
                              <w:rFonts w:ascii="Cambria Math" w:eastAsiaTheme="minorEastAsia" w:hAnsi="Cambria Math"/>
                              <w:sz w:val="20"/>
                              <w:szCs w:val="20"/>
                            </w:rPr>
                            <m:t>P</m:t>
                          </m:r>
                        </m:e>
                        <m:sub>
                          <m:r>
                            <m:rPr>
                              <m:sty m:val="b"/>
                            </m:rPr>
                            <w:rPr>
                              <w:rFonts w:ascii="Cambria Math" w:hAnsi="Cambria Math"/>
                              <w:sz w:val="20"/>
                              <w:szCs w:val="20"/>
                              <w:vertAlign w:val="subscript"/>
                            </w:rPr>
                            <m:t>condions</m:t>
                          </m:r>
                        </m:sub>
                      </m:sSub>
                    </m:oMath>
                  </m:oMathPara>
                </w:p>
              </w:tc>
              <w:tc>
                <w:tcPr>
                  <w:tcW w:w="301" w:type="dxa"/>
                  <w:tcBorders>
                    <w:top w:val="nil"/>
                    <w:left w:val="nil"/>
                    <w:bottom w:val="nil"/>
                    <w:right w:val="nil"/>
                  </w:tcBorders>
                  <w:hideMark/>
                </w:tcPr>
                <w:p w14:paraId="5BC89305" w14:textId="77777777" w:rsidR="00695663" w:rsidRPr="00AF3DE8" w:rsidRDefault="00695663" w:rsidP="000A67F8">
                  <w:pPr>
                    <w:pStyle w:val="rvps2"/>
                    <w:spacing w:before="0" w:beforeAutospacing="0" w:after="0" w:afterAutospacing="0"/>
                    <w:ind w:firstLine="709"/>
                    <w:jc w:val="both"/>
                    <w:rPr>
                      <w:rFonts w:eastAsiaTheme="minorEastAsia"/>
                      <w:b/>
                      <w:bCs/>
                      <w:sz w:val="20"/>
                      <w:szCs w:val="20"/>
                    </w:rPr>
                  </w:pPr>
                  <w:r w:rsidRPr="00AF3DE8">
                    <w:rPr>
                      <w:rFonts w:eastAsiaTheme="minorEastAsia"/>
                      <w:b/>
                      <w:bCs/>
                      <w:sz w:val="20"/>
                      <w:szCs w:val="20"/>
                    </w:rPr>
                    <w:t>-</w:t>
                  </w:r>
                </w:p>
              </w:tc>
              <w:tc>
                <w:tcPr>
                  <w:tcW w:w="3515" w:type="dxa"/>
                  <w:tcBorders>
                    <w:top w:val="nil"/>
                    <w:left w:val="nil"/>
                    <w:bottom w:val="nil"/>
                    <w:right w:val="nil"/>
                  </w:tcBorders>
                  <w:hideMark/>
                </w:tcPr>
                <w:p w14:paraId="38BD072D" w14:textId="77777777" w:rsidR="00695663" w:rsidRPr="00AF3DE8" w:rsidRDefault="00695663" w:rsidP="000A67F8">
                  <w:pPr>
                    <w:pStyle w:val="rvps2"/>
                    <w:spacing w:before="0" w:beforeAutospacing="0" w:after="0" w:afterAutospacing="0"/>
                    <w:ind w:firstLine="709"/>
                    <w:jc w:val="both"/>
                    <w:rPr>
                      <w:rFonts w:eastAsiaTheme="minorEastAsia"/>
                      <w:b/>
                      <w:bCs/>
                      <w:sz w:val="20"/>
                      <w:szCs w:val="20"/>
                    </w:rPr>
                  </w:pPr>
                  <w:r w:rsidRPr="00AF3DE8">
                    <w:rPr>
                      <w:rFonts w:eastAsiaTheme="minorEastAsia"/>
                      <w:b/>
                      <w:bCs/>
                      <w:sz w:val="20"/>
                      <w:szCs w:val="20"/>
                    </w:rPr>
                    <w:t>– розмір штрафу, скоригованого з урахуванням пом'якшуючих та обтяжуючих обставин;</w:t>
                  </w:r>
                </w:p>
              </w:tc>
            </w:tr>
            <w:tr w:rsidR="00695663" w:rsidRPr="00AF3DE8" w14:paraId="65C1AD65" w14:textId="77777777" w:rsidTr="0068691C">
              <w:tc>
                <w:tcPr>
                  <w:tcW w:w="1050" w:type="dxa"/>
                  <w:tcBorders>
                    <w:top w:val="nil"/>
                    <w:left w:val="nil"/>
                    <w:bottom w:val="nil"/>
                    <w:right w:val="nil"/>
                  </w:tcBorders>
                  <w:hideMark/>
                </w:tcPr>
                <w:p w14:paraId="2AFC1545" w14:textId="77777777" w:rsidR="00695663" w:rsidRPr="00AF3DE8" w:rsidRDefault="00232334" w:rsidP="000A67F8">
                  <w:pPr>
                    <w:pStyle w:val="rvps2"/>
                    <w:spacing w:before="0" w:beforeAutospacing="0" w:after="0" w:afterAutospacing="0"/>
                    <w:ind w:firstLine="709"/>
                    <w:jc w:val="center"/>
                    <w:rPr>
                      <w:rFonts w:eastAsiaTheme="minorEastAsia"/>
                      <w:b/>
                      <w:bCs/>
                      <w:sz w:val="20"/>
                      <w:szCs w:val="20"/>
                    </w:rPr>
                  </w:pPr>
                  <m:oMathPara>
                    <m:oMath>
                      <m:sSub>
                        <m:sSubPr>
                          <m:ctrlPr>
                            <w:rPr>
                              <w:rFonts w:ascii="Cambria Math" w:eastAsiaTheme="minorEastAsia" w:hAnsi="Cambria Math"/>
                              <w:b/>
                              <w:bCs/>
                              <w:i/>
                              <w:sz w:val="20"/>
                              <w:szCs w:val="20"/>
                            </w:rPr>
                          </m:ctrlPr>
                        </m:sSubPr>
                        <m:e>
                          <m:r>
                            <m:rPr>
                              <m:sty m:val="bi"/>
                            </m:rPr>
                            <w:rPr>
                              <w:rFonts w:ascii="Cambria Math" w:eastAsiaTheme="minorEastAsia" w:hAnsi="Cambria Math"/>
                              <w:sz w:val="20"/>
                              <w:szCs w:val="20"/>
                            </w:rPr>
                            <m:t>P</m:t>
                          </m:r>
                        </m:e>
                        <m:sub>
                          <m:r>
                            <m:rPr>
                              <m:sty m:val="bi"/>
                            </m:rPr>
                            <w:rPr>
                              <w:rFonts w:ascii="Cambria Math" w:hAnsi="Cambria Math"/>
                              <w:sz w:val="20"/>
                              <w:szCs w:val="20"/>
                              <w:vertAlign w:val="subscript"/>
                            </w:rPr>
                            <m:t>basic</m:t>
                          </m:r>
                        </m:sub>
                      </m:sSub>
                    </m:oMath>
                  </m:oMathPara>
                </w:p>
              </w:tc>
              <w:tc>
                <w:tcPr>
                  <w:tcW w:w="301" w:type="dxa"/>
                  <w:tcBorders>
                    <w:top w:val="nil"/>
                    <w:left w:val="nil"/>
                    <w:bottom w:val="nil"/>
                    <w:right w:val="nil"/>
                  </w:tcBorders>
                  <w:hideMark/>
                </w:tcPr>
                <w:p w14:paraId="23C8C086" w14:textId="77777777" w:rsidR="00695663" w:rsidRPr="00AF3DE8" w:rsidRDefault="00695663" w:rsidP="000A67F8">
                  <w:pPr>
                    <w:pStyle w:val="rvps2"/>
                    <w:spacing w:before="0" w:beforeAutospacing="0" w:after="0" w:afterAutospacing="0"/>
                    <w:ind w:firstLine="709"/>
                    <w:jc w:val="both"/>
                    <w:rPr>
                      <w:rFonts w:eastAsiaTheme="minorEastAsia"/>
                      <w:b/>
                      <w:bCs/>
                      <w:sz w:val="20"/>
                      <w:szCs w:val="20"/>
                    </w:rPr>
                  </w:pPr>
                  <w:r w:rsidRPr="00AF3DE8">
                    <w:rPr>
                      <w:rFonts w:eastAsiaTheme="minorEastAsia"/>
                      <w:b/>
                      <w:bCs/>
                      <w:sz w:val="20"/>
                      <w:szCs w:val="20"/>
                    </w:rPr>
                    <w:t>-</w:t>
                  </w:r>
                </w:p>
              </w:tc>
              <w:tc>
                <w:tcPr>
                  <w:tcW w:w="3515" w:type="dxa"/>
                  <w:tcBorders>
                    <w:top w:val="nil"/>
                    <w:left w:val="nil"/>
                    <w:bottom w:val="nil"/>
                    <w:right w:val="nil"/>
                  </w:tcBorders>
                  <w:hideMark/>
                </w:tcPr>
                <w:p w14:paraId="678EA0F4" w14:textId="77777777" w:rsidR="00695663" w:rsidRPr="00AF3DE8" w:rsidRDefault="00695663" w:rsidP="000A67F8">
                  <w:pPr>
                    <w:pStyle w:val="rvps2"/>
                    <w:spacing w:before="0" w:beforeAutospacing="0" w:after="0" w:afterAutospacing="0"/>
                    <w:ind w:firstLine="709"/>
                    <w:jc w:val="both"/>
                    <w:rPr>
                      <w:rFonts w:eastAsiaTheme="minorEastAsia"/>
                      <w:b/>
                      <w:bCs/>
                      <w:sz w:val="20"/>
                      <w:szCs w:val="20"/>
                    </w:rPr>
                  </w:pPr>
                  <w:r w:rsidRPr="00AF3DE8">
                    <w:rPr>
                      <w:rFonts w:eastAsiaTheme="minorEastAsia"/>
                      <w:b/>
                      <w:bCs/>
                      <w:sz w:val="20"/>
                      <w:szCs w:val="20"/>
                    </w:rPr>
                    <w:t xml:space="preserve">– початковий розмір штрафу, розрахованого </w:t>
                  </w:r>
                  <w:r w:rsidRPr="00AF3DE8">
                    <w:rPr>
                      <w:rFonts w:eastAsiaTheme="minorEastAsia"/>
                      <w:b/>
                      <w:bCs/>
                      <w:sz w:val="20"/>
                      <w:szCs w:val="20"/>
                    </w:rPr>
                    <w:lastRenderedPageBreak/>
                    <w:t>відповідно до пункту 2.4 глави 2 цієї Методики;</w:t>
                  </w:r>
                </w:p>
              </w:tc>
            </w:tr>
            <w:tr w:rsidR="00695663" w:rsidRPr="00AF3DE8" w14:paraId="37B5E412" w14:textId="77777777" w:rsidTr="0068691C">
              <w:tc>
                <w:tcPr>
                  <w:tcW w:w="1050" w:type="dxa"/>
                  <w:tcBorders>
                    <w:top w:val="nil"/>
                    <w:left w:val="nil"/>
                    <w:bottom w:val="nil"/>
                    <w:right w:val="nil"/>
                  </w:tcBorders>
                </w:tcPr>
                <w:p w14:paraId="5225E617" w14:textId="77777777" w:rsidR="00695663" w:rsidRPr="00AF3DE8" w:rsidRDefault="00695663" w:rsidP="000A67F8">
                  <w:pPr>
                    <w:pStyle w:val="rvps2"/>
                    <w:spacing w:before="0" w:beforeAutospacing="0" w:after="0" w:afterAutospacing="0"/>
                    <w:ind w:firstLine="709"/>
                    <w:jc w:val="both"/>
                    <w:rPr>
                      <w:rFonts w:eastAsiaTheme="minorEastAsia"/>
                      <w:b/>
                      <w:bCs/>
                      <w:sz w:val="20"/>
                      <w:szCs w:val="20"/>
                    </w:rPr>
                  </w:pPr>
                  <m:oMathPara>
                    <m:oMath>
                      <m:r>
                        <m:rPr>
                          <m:sty m:val="bi"/>
                        </m:rPr>
                        <w:rPr>
                          <w:rFonts w:ascii="Cambria Math" w:eastAsiaTheme="minorEastAsia" w:hAnsi="Cambria Math"/>
                          <w:sz w:val="20"/>
                          <w:szCs w:val="20"/>
                        </w:rPr>
                        <w:lastRenderedPageBreak/>
                        <m:t>Пом</m:t>
                      </m:r>
                    </m:oMath>
                  </m:oMathPara>
                </w:p>
              </w:tc>
              <w:tc>
                <w:tcPr>
                  <w:tcW w:w="301" w:type="dxa"/>
                  <w:tcBorders>
                    <w:top w:val="nil"/>
                    <w:left w:val="nil"/>
                    <w:bottom w:val="nil"/>
                    <w:right w:val="nil"/>
                  </w:tcBorders>
                </w:tcPr>
                <w:p w14:paraId="12F8D780" w14:textId="77777777" w:rsidR="00695663" w:rsidRPr="00AF3DE8" w:rsidRDefault="00695663" w:rsidP="000A67F8">
                  <w:pPr>
                    <w:pStyle w:val="rvps2"/>
                    <w:spacing w:before="0" w:beforeAutospacing="0" w:after="0" w:afterAutospacing="0"/>
                    <w:ind w:firstLine="709"/>
                    <w:jc w:val="both"/>
                    <w:rPr>
                      <w:rFonts w:eastAsiaTheme="minorEastAsia"/>
                      <w:b/>
                      <w:bCs/>
                      <w:sz w:val="20"/>
                      <w:szCs w:val="20"/>
                    </w:rPr>
                  </w:pPr>
                  <w:r w:rsidRPr="00AF3DE8">
                    <w:rPr>
                      <w:rFonts w:eastAsiaTheme="minorEastAsia"/>
                      <w:b/>
                      <w:bCs/>
                      <w:sz w:val="20"/>
                      <w:szCs w:val="20"/>
                    </w:rPr>
                    <w:t>-</w:t>
                  </w:r>
                </w:p>
              </w:tc>
              <w:tc>
                <w:tcPr>
                  <w:tcW w:w="3515" w:type="dxa"/>
                  <w:tcBorders>
                    <w:top w:val="nil"/>
                    <w:left w:val="nil"/>
                    <w:bottom w:val="nil"/>
                    <w:right w:val="nil"/>
                  </w:tcBorders>
                </w:tcPr>
                <w:p w14:paraId="6F70067D" w14:textId="77777777" w:rsidR="00695663" w:rsidRPr="00AF3DE8" w:rsidRDefault="00695663" w:rsidP="000A67F8">
                  <w:pPr>
                    <w:pStyle w:val="rvps2"/>
                    <w:spacing w:before="0" w:beforeAutospacing="0" w:after="0" w:afterAutospacing="0"/>
                    <w:ind w:firstLine="709"/>
                    <w:jc w:val="both"/>
                    <w:rPr>
                      <w:rFonts w:eastAsiaTheme="minorEastAsia"/>
                      <w:b/>
                      <w:bCs/>
                      <w:sz w:val="20"/>
                      <w:szCs w:val="20"/>
                    </w:rPr>
                  </w:pPr>
                  <w:r w:rsidRPr="00AF3DE8">
                    <w:rPr>
                      <w:rFonts w:eastAsiaTheme="minorEastAsia"/>
                      <w:b/>
                      <w:bCs/>
                      <w:sz w:val="20"/>
                      <w:szCs w:val="20"/>
                    </w:rPr>
                    <w:t>– коефіцієнт пом'якшуючих обставин вчиненого порушення;</w:t>
                  </w:r>
                </w:p>
              </w:tc>
            </w:tr>
            <w:tr w:rsidR="00695663" w:rsidRPr="00AF3DE8" w14:paraId="471C07CB" w14:textId="77777777" w:rsidTr="0068691C">
              <w:tc>
                <w:tcPr>
                  <w:tcW w:w="1050" w:type="dxa"/>
                  <w:tcBorders>
                    <w:top w:val="nil"/>
                    <w:left w:val="nil"/>
                    <w:bottom w:val="nil"/>
                    <w:right w:val="nil"/>
                  </w:tcBorders>
                </w:tcPr>
                <w:p w14:paraId="57FB475A" w14:textId="77777777" w:rsidR="00695663" w:rsidRPr="00AF3DE8" w:rsidRDefault="00695663" w:rsidP="000A67F8">
                  <w:pPr>
                    <w:pStyle w:val="rvps2"/>
                    <w:spacing w:before="0" w:beforeAutospacing="0" w:after="0" w:afterAutospacing="0"/>
                    <w:ind w:firstLine="709"/>
                    <w:jc w:val="both"/>
                    <w:rPr>
                      <w:b/>
                      <w:bCs/>
                      <w:sz w:val="20"/>
                      <w:szCs w:val="20"/>
                    </w:rPr>
                  </w:pPr>
                  <m:oMathPara>
                    <m:oMath>
                      <m:r>
                        <m:rPr>
                          <m:sty m:val="bi"/>
                        </m:rPr>
                        <w:rPr>
                          <w:rFonts w:ascii="Cambria Math" w:eastAsiaTheme="minorEastAsia" w:hAnsi="Cambria Math"/>
                          <w:sz w:val="20"/>
                          <w:szCs w:val="20"/>
                        </w:rPr>
                        <m:t>Обт</m:t>
                      </m:r>
                    </m:oMath>
                  </m:oMathPara>
                </w:p>
              </w:tc>
              <w:tc>
                <w:tcPr>
                  <w:tcW w:w="301" w:type="dxa"/>
                  <w:tcBorders>
                    <w:top w:val="nil"/>
                    <w:left w:val="nil"/>
                    <w:bottom w:val="nil"/>
                    <w:right w:val="nil"/>
                  </w:tcBorders>
                </w:tcPr>
                <w:p w14:paraId="5DED261A" w14:textId="77777777" w:rsidR="00695663" w:rsidRPr="00AF3DE8" w:rsidRDefault="00695663" w:rsidP="000A67F8">
                  <w:pPr>
                    <w:pStyle w:val="rvps2"/>
                    <w:spacing w:before="0" w:beforeAutospacing="0" w:after="0" w:afterAutospacing="0"/>
                    <w:ind w:firstLine="709"/>
                    <w:jc w:val="both"/>
                    <w:rPr>
                      <w:rFonts w:eastAsiaTheme="minorEastAsia"/>
                      <w:b/>
                      <w:bCs/>
                      <w:sz w:val="20"/>
                      <w:szCs w:val="20"/>
                    </w:rPr>
                  </w:pPr>
                  <w:r w:rsidRPr="00AF3DE8">
                    <w:rPr>
                      <w:rFonts w:eastAsiaTheme="minorEastAsia"/>
                      <w:b/>
                      <w:bCs/>
                      <w:sz w:val="20"/>
                      <w:szCs w:val="20"/>
                    </w:rPr>
                    <w:t>-</w:t>
                  </w:r>
                </w:p>
              </w:tc>
              <w:tc>
                <w:tcPr>
                  <w:tcW w:w="3515" w:type="dxa"/>
                  <w:tcBorders>
                    <w:top w:val="nil"/>
                    <w:left w:val="nil"/>
                    <w:bottom w:val="nil"/>
                    <w:right w:val="nil"/>
                  </w:tcBorders>
                </w:tcPr>
                <w:p w14:paraId="6DDBAE8D" w14:textId="77777777" w:rsidR="00695663" w:rsidRPr="00AF3DE8" w:rsidRDefault="00695663" w:rsidP="000A67F8">
                  <w:pPr>
                    <w:pStyle w:val="rvps2"/>
                    <w:spacing w:before="0" w:beforeAutospacing="0" w:after="0" w:afterAutospacing="0"/>
                    <w:ind w:firstLine="709"/>
                    <w:jc w:val="both"/>
                    <w:rPr>
                      <w:rFonts w:eastAsiaTheme="minorEastAsia"/>
                      <w:b/>
                      <w:bCs/>
                      <w:sz w:val="20"/>
                      <w:szCs w:val="20"/>
                    </w:rPr>
                  </w:pPr>
                  <w:r w:rsidRPr="00AF3DE8">
                    <w:rPr>
                      <w:rFonts w:eastAsiaTheme="minorEastAsia"/>
                      <w:b/>
                      <w:bCs/>
                      <w:sz w:val="20"/>
                      <w:szCs w:val="20"/>
                    </w:rPr>
                    <w:t>– коефіцієнт обтяжуючих обставин вчиненого порушення.</w:t>
                  </w:r>
                </w:p>
                <w:p w14:paraId="1FC441C6" w14:textId="77777777" w:rsidR="00695663" w:rsidRPr="00AF3DE8" w:rsidRDefault="00695663" w:rsidP="000A67F8">
                  <w:pPr>
                    <w:pStyle w:val="rvps2"/>
                    <w:spacing w:before="0" w:beforeAutospacing="0" w:after="0" w:afterAutospacing="0"/>
                    <w:ind w:firstLine="709"/>
                    <w:jc w:val="both"/>
                    <w:rPr>
                      <w:rFonts w:eastAsiaTheme="minorEastAsia"/>
                      <w:b/>
                      <w:bCs/>
                      <w:sz w:val="20"/>
                      <w:szCs w:val="20"/>
                    </w:rPr>
                  </w:pPr>
                </w:p>
              </w:tc>
            </w:tr>
          </w:tbl>
          <w:p w14:paraId="51F587A3" w14:textId="77777777" w:rsidR="00695663" w:rsidRPr="00AF3DE8" w:rsidRDefault="00695663" w:rsidP="000A67F8">
            <w:pPr>
              <w:spacing w:after="0"/>
              <w:jc w:val="both"/>
              <w:rPr>
                <w:rFonts w:ascii="Times New Roman" w:hAnsi="Times New Roman" w:cs="Times New Roman"/>
                <w:i/>
                <w:iCs/>
                <w:sz w:val="20"/>
                <w:szCs w:val="20"/>
                <w:lang w:eastAsia="uk-UA"/>
              </w:rPr>
            </w:pPr>
          </w:p>
        </w:tc>
        <w:tc>
          <w:tcPr>
            <w:tcW w:w="921" w:type="pct"/>
            <w:shd w:val="clear" w:color="auto" w:fill="auto"/>
          </w:tcPr>
          <w:p w14:paraId="1C17DDE6"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АТ «УКРТРАНСГАЗ»</w:t>
            </w:r>
          </w:p>
          <w:p w14:paraId="53615ABF" w14:textId="278D61EA"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color w:val="000000" w:themeColor="text1"/>
                <w:sz w:val="20"/>
                <w:szCs w:val="20"/>
              </w:rPr>
              <w:t>Пропонуємо доповнити розділ 4 методики формулою, яка б здійснювала коригування для порушень, коригування яких не здійснювалося з урахуванням їх тривалості згідно з формулою, що міститься в підпункті 3.1.</w:t>
            </w:r>
          </w:p>
        </w:tc>
        <w:tc>
          <w:tcPr>
            <w:tcW w:w="692" w:type="pct"/>
            <w:vMerge/>
            <w:shd w:val="clear" w:color="auto" w:fill="auto"/>
          </w:tcPr>
          <w:p w14:paraId="58E325C1"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4D4813E4" w14:textId="77777777" w:rsidTr="008F0F70">
        <w:tc>
          <w:tcPr>
            <w:tcW w:w="383" w:type="pct"/>
          </w:tcPr>
          <w:p w14:paraId="53701F4B" w14:textId="3A6C3059"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4.3</w:t>
            </w:r>
          </w:p>
        </w:tc>
        <w:tc>
          <w:tcPr>
            <w:tcW w:w="1348" w:type="pct"/>
            <w:shd w:val="clear" w:color="auto" w:fill="auto"/>
          </w:tcPr>
          <w:p w14:paraId="0F6D74C3" w14:textId="06BDE589"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4.3. НКРЕКП визначає розміри коефіцієнтів для пом'якшуючих та обтяжуючих обставин для кожного окремого порушення в кожному конкретному випадку, залежно від наявності/відсутності відповідних обставин чи комбінації відповідних обставин.</w:t>
            </w:r>
          </w:p>
        </w:tc>
        <w:tc>
          <w:tcPr>
            <w:tcW w:w="1656" w:type="pct"/>
            <w:shd w:val="clear" w:color="auto" w:fill="auto"/>
          </w:tcPr>
          <w:p w14:paraId="247D3CD5" w14:textId="23EE5093"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i/>
                <w:iCs/>
                <w:sz w:val="20"/>
                <w:szCs w:val="20"/>
                <w:lang w:eastAsia="uk-UA"/>
              </w:rPr>
              <w:t>TOB «ДНІПРОВСЬКІ ЕНЕРГЕТИЧНІ ПОСЛУГИ»</w:t>
            </w:r>
          </w:p>
          <w:p w14:paraId="7888E965"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0895DE97" w14:textId="77777777" w:rsidR="00695663" w:rsidRPr="00AF3DE8" w:rsidRDefault="00695663" w:rsidP="000A67F8">
            <w:pPr>
              <w:spacing w:after="0"/>
              <w:jc w:val="both"/>
              <w:rPr>
                <w:rFonts w:ascii="Times New Roman" w:hAnsi="Times New Roman" w:cs="Times New Roman"/>
                <w:i/>
                <w:iCs/>
                <w:sz w:val="20"/>
                <w:szCs w:val="20"/>
                <w:lang w:eastAsia="uk-UA"/>
              </w:rPr>
            </w:pPr>
          </w:p>
          <w:p w14:paraId="7525219F" w14:textId="3E9E4CD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b/>
                <w:bCs/>
                <w:strike/>
                <w:sz w:val="20"/>
                <w:szCs w:val="20"/>
              </w:rPr>
              <w:t>4.3. НКРЕКП визначає розміри коефіцієнтів для пом'якшуючих та обтяжуючих обставин для кожного окремого порушення в кожному конкретному випадку, залежно від наявності/відсутності відповідних обставин чи комбінації відповідних обставин.</w:t>
            </w:r>
          </w:p>
        </w:tc>
        <w:tc>
          <w:tcPr>
            <w:tcW w:w="921" w:type="pct"/>
            <w:shd w:val="clear" w:color="auto" w:fill="auto"/>
          </w:tcPr>
          <w:p w14:paraId="73936D1A" w14:textId="77777777"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i/>
                <w:iCs/>
                <w:sz w:val="20"/>
                <w:szCs w:val="20"/>
                <w:lang w:eastAsia="uk-UA"/>
              </w:rPr>
              <w:t>TOB «ДНІПРОВСЬКІ ЕНЕРГЕТИЧНІ ПОСЛУГИ»</w:t>
            </w:r>
          </w:p>
          <w:p w14:paraId="2E735F53" w14:textId="77777777" w:rsidR="00695663" w:rsidRPr="00AF3DE8" w:rsidRDefault="00695663" w:rsidP="000A67F8">
            <w:pPr>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 xml:space="preserve">З метою дотримання принципів справедливості та </w:t>
            </w:r>
            <w:proofErr w:type="spellStart"/>
            <w:r w:rsidRPr="00AF3DE8">
              <w:rPr>
                <w:rFonts w:ascii="Times New Roman" w:hAnsi="Times New Roman" w:cs="Times New Roman"/>
                <w:sz w:val="20"/>
                <w:szCs w:val="20"/>
                <w:lang w:eastAsia="uk-UA"/>
              </w:rPr>
              <w:t>недискримінаційності</w:t>
            </w:r>
            <w:proofErr w:type="spellEnd"/>
            <w:r w:rsidRPr="00AF3DE8">
              <w:rPr>
                <w:rFonts w:ascii="Times New Roman" w:hAnsi="Times New Roman" w:cs="Times New Roman"/>
                <w:sz w:val="20"/>
                <w:szCs w:val="20"/>
                <w:lang w:eastAsia="uk-UA"/>
              </w:rPr>
              <w:t xml:space="preserve"> до всіх ліцензіатів в аналогічних умовах, необхідно визначити розміри коефіцієнтів для пом'якшуючих та обтяжуючих обставин та закріпити їх у Методиці.</w:t>
            </w:r>
          </w:p>
          <w:p w14:paraId="3802BFB3" w14:textId="77777777" w:rsidR="00695663" w:rsidRPr="00AF3DE8" w:rsidRDefault="00695663" w:rsidP="000A67F8">
            <w:pPr>
              <w:spacing w:after="0"/>
              <w:jc w:val="both"/>
              <w:rPr>
                <w:rFonts w:ascii="Times New Roman" w:hAnsi="Times New Roman" w:cs="Times New Roman"/>
                <w:i/>
                <w:sz w:val="20"/>
                <w:szCs w:val="20"/>
              </w:rPr>
            </w:pPr>
          </w:p>
          <w:p w14:paraId="5C8110D7"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1FF20D93"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Не зрозуміло, для чого НКРЕКП приймати окремий документ, якщо перелік пом'якшуючих та обтяжуючих обставин наводиться у цій же Методиці, що буде затверджена НКРЕКП.</w:t>
            </w:r>
          </w:p>
          <w:p w14:paraId="2C87C73A" w14:textId="23FF84BD"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Пропонується визначити розміри відповідних коефіцієнтів у цій Методиці відповідно до зазначених у ній пом'якшуючих та обтяжуючих обставин.</w:t>
            </w:r>
          </w:p>
        </w:tc>
        <w:tc>
          <w:tcPr>
            <w:tcW w:w="692" w:type="pct"/>
            <w:vMerge/>
            <w:shd w:val="clear" w:color="auto" w:fill="auto"/>
          </w:tcPr>
          <w:p w14:paraId="6FF2B649"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3BE20628" w14:textId="77777777" w:rsidTr="008F0F70">
        <w:tc>
          <w:tcPr>
            <w:tcW w:w="383" w:type="pct"/>
          </w:tcPr>
          <w:p w14:paraId="028792F9" w14:textId="1BF6796B"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4.4</w:t>
            </w:r>
          </w:p>
        </w:tc>
        <w:tc>
          <w:tcPr>
            <w:tcW w:w="1348" w:type="pct"/>
            <w:shd w:val="clear" w:color="auto" w:fill="auto"/>
          </w:tcPr>
          <w:p w14:paraId="261E1547" w14:textId="1646A933"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4.4. Максимальний розмір коефіцієнта за пом'якшуючі обставини вчиненого порушення не може перевищувати 50%.</w:t>
            </w:r>
          </w:p>
        </w:tc>
        <w:tc>
          <w:tcPr>
            <w:tcW w:w="1656" w:type="pct"/>
            <w:shd w:val="clear" w:color="auto" w:fill="auto"/>
          </w:tcPr>
          <w:p w14:paraId="38F1EE30" w14:textId="77777777" w:rsidR="00695663" w:rsidRPr="00AF3DE8" w:rsidRDefault="00695663" w:rsidP="000A67F8">
            <w:pPr>
              <w:spacing w:after="0"/>
              <w:jc w:val="both"/>
              <w:rPr>
                <w:rFonts w:ascii="Times New Roman" w:eastAsia="Times New Roman" w:hAnsi="Times New Roman" w:cs="Times New Roman"/>
                <w:bCs/>
                <w:i/>
                <w:color w:val="000000"/>
                <w:sz w:val="20"/>
                <w:szCs w:val="20"/>
              </w:rPr>
            </w:pPr>
            <w:r w:rsidRPr="00AF3DE8">
              <w:rPr>
                <w:rFonts w:ascii="Times New Roman" w:eastAsia="Times New Roman" w:hAnsi="Times New Roman" w:cs="Times New Roman"/>
                <w:bCs/>
                <w:i/>
                <w:color w:val="000000"/>
                <w:sz w:val="20"/>
                <w:szCs w:val="20"/>
              </w:rPr>
              <w:t>ПРАТ «АК «КИЇВВОДОКАНАЛ»</w:t>
            </w:r>
          </w:p>
          <w:p w14:paraId="0E662D03" w14:textId="77777777" w:rsidR="00695663" w:rsidRPr="00AF3DE8" w:rsidRDefault="00695663" w:rsidP="000A67F8">
            <w:pPr>
              <w:spacing w:after="0"/>
              <w:ind w:firstLine="385"/>
              <w:jc w:val="both"/>
              <w:rPr>
                <w:rFonts w:ascii="Times New Roman" w:hAnsi="Times New Roman" w:cs="Times New Roman"/>
                <w:bCs/>
                <w:sz w:val="20"/>
                <w:szCs w:val="20"/>
              </w:rPr>
            </w:pPr>
            <w:r w:rsidRPr="00AF3DE8">
              <w:rPr>
                <w:rFonts w:ascii="Times New Roman" w:hAnsi="Times New Roman" w:cs="Times New Roman"/>
                <w:bCs/>
                <w:sz w:val="20"/>
                <w:szCs w:val="20"/>
              </w:rPr>
              <w:t>4.4. Максимальний розмір коефіцієнта за пом'якшуючі обставини вчиненого порушення не може перевищувати 50%.</w:t>
            </w:r>
          </w:p>
          <w:p w14:paraId="00D976BA" w14:textId="77777777" w:rsidR="00695663" w:rsidRPr="00AF3DE8" w:rsidRDefault="00695663" w:rsidP="000A67F8">
            <w:pPr>
              <w:spacing w:after="0"/>
              <w:ind w:firstLine="385"/>
              <w:jc w:val="both"/>
              <w:rPr>
                <w:rFonts w:ascii="Times New Roman" w:hAnsi="Times New Roman" w:cs="Times New Roman"/>
                <w:b/>
                <w:bCs/>
                <w:sz w:val="20"/>
                <w:szCs w:val="20"/>
              </w:rPr>
            </w:pPr>
            <w:r w:rsidRPr="00AF3DE8">
              <w:rPr>
                <w:rFonts w:ascii="Times New Roman" w:hAnsi="Times New Roman" w:cs="Times New Roman"/>
                <w:b/>
                <w:bCs/>
                <w:sz w:val="20"/>
                <w:szCs w:val="20"/>
              </w:rPr>
              <w:t xml:space="preserve">У разі якщо ліцензіат здійснює діяльність в умовах відсутності економічно обґрунтованого тарифу, максимальний розмір коефіцієнта за пом'якшуючі </w:t>
            </w:r>
            <w:r w:rsidRPr="00AF3DE8">
              <w:rPr>
                <w:rFonts w:ascii="Times New Roman" w:hAnsi="Times New Roman" w:cs="Times New Roman"/>
                <w:b/>
                <w:bCs/>
                <w:sz w:val="20"/>
                <w:szCs w:val="20"/>
              </w:rPr>
              <w:lastRenderedPageBreak/>
              <w:t>обставини вчиненого порушення може дорівнювати 100 %.</w:t>
            </w:r>
          </w:p>
          <w:p w14:paraId="19EAA5DF" w14:textId="77777777" w:rsidR="00695663" w:rsidRPr="00AF3DE8" w:rsidRDefault="00695663" w:rsidP="000A67F8">
            <w:pPr>
              <w:spacing w:after="0"/>
              <w:jc w:val="both"/>
              <w:rPr>
                <w:rFonts w:ascii="Times New Roman" w:hAnsi="Times New Roman" w:cs="Times New Roman"/>
                <w:i/>
                <w:sz w:val="20"/>
                <w:szCs w:val="20"/>
              </w:rPr>
            </w:pPr>
          </w:p>
          <w:p w14:paraId="02C8A6F1" w14:textId="77777777" w:rsidR="00695663" w:rsidRPr="00AF3DE8" w:rsidRDefault="00695663" w:rsidP="000A67F8">
            <w:pPr>
              <w:spacing w:after="0"/>
              <w:jc w:val="both"/>
              <w:rPr>
                <w:rFonts w:ascii="Times New Roman" w:hAnsi="Times New Roman" w:cs="Times New Roman"/>
                <w:i/>
                <w:sz w:val="20"/>
                <w:szCs w:val="20"/>
              </w:rPr>
            </w:pPr>
          </w:p>
          <w:p w14:paraId="6513964C" w14:textId="77777777" w:rsidR="00695663" w:rsidRPr="00AF3DE8" w:rsidRDefault="00695663" w:rsidP="000A67F8">
            <w:pPr>
              <w:spacing w:after="0"/>
              <w:jc w:val="both"/>
              <w:rPr>
                <w:rFonts w:ascii="Times New Roman" w:hAnsi="Times New Roman" w:cs="Times New Roman"/>
                <w:i/>
                <w:sz w:val="20"/>
                <w:szCs w:val="20"/>
              </w:rPr>
            </w:pPr>
          </w:p>
          <w:p w14:paraId="48A8B5FC" w14:textId="77777777" w:rsidR="00695663" w:rsidRPr="00AF3DE8" w:rsidRDefault="00695663" w:rsidP="000A67F8">
            <w:pPr>
              <w:spacing w:after="0"/>
              <w:jc w:val="both"/>
              <w:rPr>
                <w:rFonts w:ascii="Times New Roman" w:hAnsi="Times New Roman" w:cs="Times New Roman"/>
                <w:i/>
                <w:sz w:val="20"/>
                <w:szCs w:val="20"/>
              </w:rPr>
            </w:pPr>
          </w:p>
          <w:p w14:paraId="22B066FD" w14:textId="77777777" w:rsidR="00695663" w:rsidRPr="00AF3DE8" w:rsidRDefault="00695663" w:rsidP="000A67F8">
            <w:pPr>
              <w:spacing w:after="0"/>
              <w:jc w:val="both"/>
              <w:rPr>
                <w:rFonts w:ascii="Times New Roman" w:hAnsi="Times New Roman" w:cs="Times New Roman"/>
                <w:i/>
                <w:sz w:val="20"/>
                <w:szCs w:val="20"/>
              </w:rPr>
            </w:pPr>
          </w:p>
          <w:p w14:paraId="11DA03CB" w14:textId="77777777" w:rsidR="00695663" w:rsidRPr="00AF3DE8" w:rsidRDefault="00695663" w:rsidP="000A67F8">
            <w:pPr>
              <w:spacing w:after="0"/>
              <w:jc w:val="both"/>
              <w:rPr>
                <w:rFonts w:ascii="Times New Roman" w:hAnsi="Times New Roman" w:cs="Times New Roman"/>
                <w:i/>
                <w:sz w:val="20"/>
                <w:szCs w:val="20"/>
              </w:rPr>
            </w:pPr>
          </w:p>
          <w:p w14:paraId="1954D0FF" w14:textId="77777777" w:rsidR="00695663" w:rsidRPr="00AF3DE8" w:rsidRDefault="00695663" w:rsidP="000A67F8">
            <w:pPr>
              <w:spacing w:after="0"/>
              <w:jc w:val="both"/>
              <w:rPr>
                <w:rFonts w:ascii="Times New Roman" w:hAnsi="Times New Roman" w:cs="Times New Roman"/>
                <w:i/>
                <w:sz w:val="20"/>
                <w:szCs w:val="20"/>
              </w:rPr>
            </w:pPr>
          </w:p>
          <w:p w14:paraId="3FFFD357" w14:textId="77777777" w:rsidR="00695663" w:rsidRPr="00AF3DE8" w:rsidRDefault="00695663" w:rsidP="000A67F8">
            <w:pPr>
              <w:spacing w:after="0"/>
              <w:jc w:val="both"/>
              <w:rPr>
                <w:rFonts w:ascii="Times New Roman" w:hAnsi="Times New Roman" w:cs="Times New Roman"/>
                <w:i/>
                <w:sz w:val="20"/>
                <w:szCs w:val="20"/>
              </w:rPr>
            </w:pPr>
          </w:p>
          <w:p w14:paraId="571A463D" w14:textId="77777777" w:rsidR="00695663" w:rsidRPr="00AF3DE8" w:rsidRDefault="00695663" w:rsidP="000A67F8">
            <w:pPr>
              <w:spacing w:after="0"/>
              <w:jc w:val="both"/>
              <w:rPr>
                <w:rFonts w:ascii="Times New Roman" w:hAnsi="Times New Roman" w:cs="Times New Roman"/>
                <w:i/>
                <w:sz w:val="20"/>
                <w:szCs w:val="20"/>
              </w:rPr>
            </w:pPr>
          </w:p>
          <w:p w14:paraId="3CA4E44A" w14:textId="77777777" w:rsidR="00695663" w:rsidRPr="00AF3DE8" w:rsidRDefault="00695663" w:rsidP="000A67F8">
            <w:pPr>
              <w:spacing w:after="0"/>
              <w:jc w:val="both"/>
              <w:rPr>
                <w:rFonts w:ascii="Times New Roman" w:hAnsi="Times New Roman" w:cs="Times New Roman"/>
                <w:i/>
                <w:sz w:val="20"/>
                <w:szCs w:val="20"/>
              </w:rPr>
            </w:pPr>
          </w:p>
          <w:p w14:paraId="740C987C" w14:textId="77777777" w:rsidR="00695663" w:rsidRPr="00AF3DE8" w:rsidRDefault="00695663" w:rsidP="000A67F8">
            <w:pPr>
              <w:spacing w:after="0"/>
              <w:jc w:val="both"/>
              <w:rPr>
                <w:rFonts w:ascii="Times New Roman" w:hAnsi="Times New Roman" w:cs="Times New Roman"/>
                <w:i/>
                <w:sz w:val="20"/>
                <w:szCs w:val="20"/>
              </w:rPr>
            </w:pPr>
          </w:p>
          <w:p w14:paraId="73849323" w14:textId="77777777" w:rsidR="00695663" w:rsidRPr="00AF3DE8" w:rsidRDefault="00695663" w:rsidP="000A67F8">
            <w:pPr>
              <w:spacing w:after="0"/>
              <w:jc w:val="both"/>
              <w:rPr>
                <w:rFonts w:ascii="Times New Roman" w:hAnsi="Times New Roman" w:cs="Times New Roman"/>
                <w:i/>
                <w:sz w:val="20"/>
                <w:szCs w:val="20"/>
              </w:rPr>
            </w:pPr>
          </w:p>
          <w:p w14:paraId="66949AD6" w14:textId="77777777" w:rsidR="00695663" w:rsidRPr="00AF3DE8" w:rsidRDefault="00695663" w:rsidP="000A67F8">
            <w:pPr>
              <w:spacing w:after="0"/>
              <w:jc w:val="both"/>
              <w:rPr>
                <w:rFonts w:ascii="Times New Roman" w:hAnsi="Times New Roman" w:cs="Times New Roman"/>
                <w:i/>
                <w:sz w:val="20"/>
                <w:szCs w:val="20"/>
              </w:rPr>
            </w:pPr>
          </w:p>
          <w:p w14:paraId="50D153F5" w14:textId="77777777" w:rsidR="00695663" w:rsidRPr="00AF3DE8" w:rsidRDefault="00695663" w:rsidP="000A67F8">
            <w:pPr>
              <w:spacing w:after="0"/>
              <w:jc w:val="both"/>
              <w:rPr>
                <w:rFonts w:ascii="Times New Roman" w:hAnsi="Times New Roman" w:cs="Times New Roman"/>
                <w:i/>
                <w:sz w:val="20"/>
                <w:szCs w:val="20"/>
              </w:rPr>
            </w:pPr>
          </w:p>
          <w:p w14:paraId="43D663A4" w14:textId="77777777" w:rsidR="00695663" w:rsidRPr="00AF3DE8" w:rsidRDefault="00695663" w:rsidP="000A67F8">
            <w:pPr>
              <w:spacing w:after="0"/>
              <w:jc w:val="both"/>
              <w:rPr>
                <w:rFonts w:ascii="Times New Roman" w:hAnsi="Times New Roman" w:cs="Times New Roman"/>
                <w:i/>
                <w:sz w:val="20"/>
                <w:szCs w:val="20"/>
              </w:rPr>
            </w:pPr>
          </w:p>
          <w:p w14:paraId="6BE9BE94" w14:textId="77777777" w:rsidR="00695663" w:rsidRPr="00AF3DE8" w:rsidRDefault="00695663" w:rsidP="000A67F8">
            <w:pPr>
              <w:spacing w:after="0"/>
              <w:jc w:val="both"/>
              <w:rPr>
                <w:rFonts w:ascii="Times New Roman" w:hAnsi="Times New Roman" w:cs="Times New Roman"/>
                <w:i/>
                <w:sz w:val="20"/>
                <w:szCs w:val="20"/>
              </w:rPr>
            </w:pPr>
          </w:p>
          <w:p w14:paraId="3979F09F" w14:textId="77777777" w:rsidR="00695663" w:rsidRPr="00AF3DE8" w:rsidRDefault="00695663" w:rsidP="000A67F8">
            <w:pPr>
              <w:spacing w:after="0"/>
              <w:jc w:val="both"/>
              <w:rPr>
                <w:rFonts w:ascii="Times New Roman" w:hAnsi="Times New Roman" w:cs="Times New Roman"/>
                <w:i/>
                <w:sz w:val="20"/>
                <w:szCs w:val="20"/>
              </w:rPr>
            </w:pPr>
          </w:p>
          <w:p w14:paraId="21348D05" w14:textId="77777777" w:rsidR="00695663" w:rsidRPr="00AF3DE8" w:rsidRDefault="00695663" w:rsidP="000A67F8">
            <w:pPr>
              <w:spacing w:after="0"/>
              <w:jc w:val="both"/>
              <w:rPr>
                <w:rFonts w:ascii="Times New Roman" w:hAnsi="Times New Roman" w:cs="Times New Roman"/>
                <w:i/>
                <w:sz w:val="20"/>
                <w:szCs w:val="20"/>
              </w:rPr>
            </w:pPr>
          </w:p>
          <w:p w14:paraId="04C0CD5D" w14:textId="77777777" w:rsidR="00695663" w:rsidRPr="00AF3DE8" w:rsidRDefault="00695663" w:rsidP="000A67F8">
            <w:pPr>
              <w:spacing w:after="0"/>
              <w:jc w:val="both"/>
              <w:rPr>
                <w:rFonts w:ascii="Times New Roman" w:hAnsi="Times New Roman" w:cs="Times New Roman"/>
                <w:i/>
                <w:sz w:val="20"/>
                <w:szCs w:val="20"/>
              </w:rPr>
            </w:pPr>
          </w:p>
          <w:p w14:paraId="6CE11152" w14:textId="77777777" w:rsidR="00695663" w:rsidRPr="00AF3DE8" w:rsidRDefault="00695663" w:rsidP="000A67F8">
            <w:pPr>
              <w:spacing w:after="0"/>
              <w:jc w:val="both"/>
              <w:rPr>
                <w:rFonts w:ascii="Times New Roman" w:hAnsi="Times New Roman" w:cs="Times New Roman"/>
                <w:i/>
                <w:sz w:val="20"/>
                <w:szCs w:val="20"/>
              </w:rPr>
            </w:pPr>
          </w:p>
          <w:p w14:paraId="07E95221" w14:textId="77777777" w:rsidR="00695663" w:rsidRPr="00AF3DE8" w:rsidRDefault="00695663" w:rsidP="000A67F8">
            <w:pPr>
              <w:spacing w:after="0"/>
              <w:jc w:val="both"/>
              <w:rPr>
                <w:rFonts w:ascii="Times New Roman" w:hAnsi="Times New Roman" w:cs="Times New Roman"/>
                <w:i/>
                <w:sz w:val="20"/>
                <w:szCs w:val="20"/>
              </w:rPr>
            </w:pPr>
          </w:p>
          <w:p w14:paraId="35F48C11" w14:textId="77777777" w:rsidR="00695663" w:rsidRPr="00AF3DE8" w:rsidRDefault="00695663" w:rsidP="000A67F8">
            <w:pPr>
              <w:spacing w:after="0"/>
              <w:jc w:val="both"/>
              <w:rPr>
                <w:rFonts w:ascii="Times New Roman" w:hAnsi="Times New Roman" w:cs="Times New Roman"/>
                <w:i/>
                <w:sz w:val="20"/>
                <w:szCs w:val="20"/>
              </w:rPr>
            </w:pPr>
          </w:p>
          <w:p w14:paraId="123EE6A0" w14:textId="77777777" w:rsidR="00695663" w:rsidRPr="00AF3DE8" w:rsidRDefault="00695663" w:rsidP="000A67F8">
            <w:pPr>
              <w:spacing w:after="0"/>
              <w:jc w:val="both"/>
              <w:rPr>
                <w:rFonts w:ascii="Times New Roman" w:hAnsi="Times New Roman" w:cs="Times New Roman"/>
                <w:i/>
                <w:sz w:val="20"/>
                <w:szCs w:val="20"/>
              </w:rPr>
            </w:pPr>
          </w:p>
          <w:p w14:paraId="453E982A" w14:textId="77777777" w:rsidR="00695663" w:rsidRPr="00AF3DE8" w:rsidRDefault="00695663" w:rsidP="000A67F8">
            <w:pPr>
              <w:spacing w:after="0"/>
              <w:jc w:val="both"/>
              <w:rPr>
                <w:rFonts w:ascii="Times New Roman" w:hAnsi="Times New Roman" w:cs="Times New Roman"/>
                <w:i/>
                <w:sz w:val="20"/>
                <w:szCs w:val="20"/>
              </w:rPr>
            </w:pPr>
          </w:p>
          <w:p w14:paraId="45DD4E60" w14:textId="77777777" w:rsidR="00695663" w:rsidRPr="00AF3DE8" w:rsidRDefault="00695663" w:rsidP="000A67F8">
            <w:pPr>
              <w:spacing w:after="0"/>
              <w:jc w:val="both"/>
              <w:rPr>
                <w:rFonts w:ascii="Times New Roman" w:hAnsi="Times New Roman" w:cs="Times New Roman"/>
                <w:i/>
                <w:sz w:val="20"/>
                <w:szCs w:val="20"/>
              </w:rPr>
            </w:pPr>
          </w:p>
          <w:p w14:paraId="6BA126EE" w14:textId="77777777" w:rsidR="00695663" w:rsidRPr="00AF3DE8" w:rsidRDefault="00695663" w:rsidP="000A67F8">
            <w:pPr>
              <w:spacing w:after="0"/>
              <w:jc w:val="both"/>
              <w:rPr>
                <w:rFonts w:ascii="Times New Roman" w:hAnsi="Times New Roman" w:cs="Times New Roman"/>
                <w:i/>
                <w:sz w:val="20"/>
                <w:szCs w:val="20"/>
              </w:rPr>
            </w:pPr>
          </w:p>
          <w:p w14:paraId="071580FF" w14:textId="77777777" w:rsidR="00695663" w:rsidRPr="00AF3DE8" w:rsidRDefault="00695663" w:rsidP="000A67F8">
            <w:pPr>
              <w:spacing w:after="0"/>
              <w:jc w:val="both"/>
              <w:rPr>
                <w:rFonts w:ascii="Times New Roman" w:hAnsi="Times New Roman" w:cs="Times New Roman"/>
                <w:i/>
                <w:sz w:val="20"/>
                <w:szCs w:val="20"/>
              </w:rPr>
            </w:pPr>
          </w:p>
          <w:p w14:paraId="78BC6294" w14:textId="77777777" w:rsidR="00695663" w:rsidRPr="00AF3DE8" w:rsidRDefault="00695663" w:rsidP="000A67F8">
            <w:pPr>
              <w:spacing w:after="0"/>
              <w:jc w:val="both"/>
              <w:rPr>
                <w:rFonts w:ascii="Times New Roman" w:hAnsi="Times New Roman" w:cs="Times New Roman"/>
                <w:i/>
                <w:sz w:val="20"/>
                <w:szCs w:val="20"/>
              </w:rPr>
            </w:pPr>
          </w:p>
          <w:p w14:paraId="2B74C317" w14:textId="77777777" w:rsidR="00695663" w:rsidRPr="00AF3DE8" w:rsidRDefault="00695663" w:rsidP="000A67F8">
            <w:pPr>
              <w:spacing w:after="0"/>
              <w:jc w:val="both"/>
              <w:rPr>
                <w:rFonts w:ascii="Times New Roman" w:hAnsi="Times New Roman" w:cs="Times New Roman"/>
                <w:i/>
                <w:sz w:val="20"/>
                <w:szCs w:val="20"/>
              </w:rPr>
            </w:pPr>
          </w:p>
          <w:p w14:paraId="282326E9" w14:textId="77777777" w:rsidR="00695663" w:rsidRPr="00AF3DE8" w:rsidRDefault="00695663" w:rsidP="000A67F8">
            <w:pPr>
              <w:spacing w:after="0"/>
              <w:jc w:val="both"/>
              <w:rPr>
                <w:rFonts w:ascii="Times New Roman" w:hAnsi="Times New Roman" w:cs="Times New Roman"/>
                <w:i/>
                <w:sz w:val="20"/>
                <w:szCs w:val="20"/>
              </w:rPr>
            </w:pPr>
          </w:p>
          <w:p w14:paraId="6116494A" w14:textId="77777777" w:rsidR="00695663" w:rsidRPr="00AF3DE8" w:rsidRDefault="00695663" w:rsidP="000A67F8">
            <w:pPr>
              <w:spacing w:after="0"/>
              <w:jc w:val="both"/>
              <w:rPr>
                <w:rFonts w:ascii="Times New Roman" w:hAnsi="Times New Roman" w:cs="Times New Roman"/>
                <w:i/>
                <w:sz w:val="20"/>
                <w:szCs w:val="20"/>
              </w:rPr>
            </w:pPr>
          </w:p>
          <w:p w14:paraId="28297180" w14:textId="77777777" w:rsidR="00695663" w:rsidRPr="00AF3DE8" w:rsidRDefault="00695663" w:rsidP="000A67F8">
            <w:pPr>
              <w:spacing w:after="0"/>
              <w:jc w:val="both"/>
              <w:rPr>
                <w:rFonts w:ascii="Times New Roman" w:hAnsi="Times New Roman" w:cs="Times New Roman"/>
                <w:i/>
                <w:sz w:val="20"/>
                <w:szCs w:val="20"/>
              </w:rPr>
            </w:pPr>
          </w:p>
          <w:p w14:paraId="2190F994" w14:textId="77777777" w:rsidR="00695663" w:rsidRPr="00AF3DE8" w:rsidRDefault="00695663" w:rsidP="000A67F8">
            <w:pPr>
              <w:spacing w:after="0"/>
              <w:jc w:val="both"/>
              <w:rPr>
                <w:rFonts w:ascii="Times New Roman" w:hAnsi="Times New Roman" w:cs="Times New Roman"/>
                <w:i/>
                <w:sz w:val="20"/>
                <w:szCs w:val="20"/>
              </w:rPr>
            </w:pPr>
          </w:p>
          <w:p w14:paraId="53061E30" w14:textId="77777777" w:rsidR="00695663" w:rsidRPr="00AF3DE8" w:rsidRDefault="00695663" w:rsidP="000A67F8">
            <w:pPr>
              <w:spacing w:after="0"/>
              <w:jc w:val="both"/>
              <w:rPr>
                <w:rFonts w:ascii="Times New Roman" w:hAnsi="Times New Roman" w:cs="Times New Roman"/>
                <w:i/>
                <w:sz w:val="20"/>
                <w:szCs w:val="20"/>
              </w:rPr>
            </w:pPr>
          </w:p>
          <w:p w14:paraId="01C9B8E6" w14:textId="77777777" w:rsidR="00695663" w:rsidRPr="00AF3DE8" w:rsidRDefault="00695663" w:rsidP="000A67F8">
            <w:pPr>
              <w:spacing w:after="0"/>
              <w:jc w:val="both"/>
              <w:rPr>
                <w:rFonts w:ascii="Times New Roman" w:hAnsi="Times New Roman" w:cs="Times New Roman"/>
                <w:i/>
                <w:sz w:val="20"/>
                <w:szCs w:val="20"/>
              </w:rPr>
            </w:pPr>
          </w:p>
          <w:p w14:paraId="180598FF" w14:textId="77777777" w:rsidR="00695663" w:rsidRPr="00AF3DE8" w:rsidRDefault="00695663" w:rsidP="000A67F8">
            <w:pPr>
              <w:spacing w:after="0"/>
              <w:jc w:val="both"/>
              <w:rPr>
                <w:rFonts w:ascii="Times New Roman" w:hAnsi="Times New Roman" w:cs="Times New Roman"/>
                <w:i/>
                <w:sz w:val="20"/>
                <w:szCs w:val="20"/>
              </w:rPr>
            </w:pPr>
          </w:p>
          <w:p w14:paraId="736F471B" w14:textId="77777777" w:rsidR="00695663" w:rsidRPr="00AF3DE8" w:rsidRDefault="00695663" w:rsidP="000A67F8">
            <w:pPr>
              <w:spacing w:after="0"/>
              <w:jc w:val="both"/>
              <w:rPr>
                <w:rFonts w:ascii="Times New Roman" w:hAnsi="Times New Roman" w:cs="Times New Roman"/>
                <w:i/>
                <w:sz w:val="20"/>
                <w:szCs w:val="20"/>
              </w:rPr>
            </w:pPr>
          </w:p>
          <w:p w14:paraId="39C50BF1" w14:textId="77777777" w:rsidR="00695663" w:rsidRPr="00AF3DE8" w:rsidRDefault="00695663" w:rsidP="000A67F8">
            <w:pPr>
              <w:spacing w:after="0"/>
              <w:jc w:val="both"/>
              <w:rPr>
                <w:rFonts w:ascii="Times New Roman" w:hAnsi="Times New Roman" w:cs="Times New Roman"/>
                <w:i/>
                <w:sz w:val="20"/>
                <w:szCs w:val="20"/>
              </w:rPr>
            </w:pPr>
          </w:p>
          <w:p w14:paraId="469B7795" w14:textId="77777777" w:rsidR="00695663" w:rsidRPr="00AF3DE8" w:rsidRDefault="00695663" w:rsidP="000A67F8">
            <w:pPr>
              <w:spacing w:after="0"/>
              <w:jc w:val="both"/>
              <w:rPr>
                <w:rFonts w:ascii="Times New Roman" w:hAnsi="Times New Roman" w:cs="Times New Roman"/>
                <w:i/>
                <w:sz w:val="20"/>
                <w:szCs w:val="20"/>
              </w:rPr>
            </w:pPr>
          </w:p>
          <w:p w14:paraId="30A99739" w14:textId="77777777" w:rsidR="00695663" w:rsidRPr="00AF3DE8" w:rsidRDefault="00695663" w:rsidP="000A67F8">
            <w:pPr>
              <w:spacing w:after="0"/>
              <w:jc w:val="both"/>
              <w:rPr>
                <w:rFonts w:ascii="Times New Roman" w:hAnsi="Times New Roman" w:cs="Times New Roman"/>
                <w:i/>
                <w:sz w:val="20"/>
                <w:szCs w:val="20"/>
              </w:rPr>
            </w:pPr>
          </w:p>
          <w:p w14:paraId="2EE66C1D" w14:textId="77777777" w:rsidR="00695663" w:rsidRPr="00AF3DE8" w:rsidRDefault="00695663" w:rsidP="000A67F8">
            <w:pPr>
              <w:spacing w:after="0"/>
              <w:jc w:val="both"/>
              <w:rPr>
                <w:rFonts w:ascii="Times New Roman" w:hAnsi="Times New Roman" w:cs="Times New Roman"/>
                <w:i/>
                <w:sz w:val="20"/>
                <w:szCs w:val="20"/>
              </w:rPr>
            </w:pPr>
          </w:p>
          <w:p w14:paraId="00E07C66" w14:textId="77777777" w:rsidR="00695663" w:rsidRPr="00AF3DE8" w:rsidRDefault="00695663" w:rsidP="000A67F8">
            <w:pPr>
              <w:spacing w:after="0"/>
              <w:jc w:val="both"/>
              <w:rPr>
                <w:rFonts w:ascii="Times New Roman" w:hAnsi="Times New Roman" w:cs="Times New Roman"/>
                <w:i/>
                <w:sz w:val="20"/>
                <w:szCs w:val="20"/>
              </w:rPr>
            </w:pPr>
          </w:p>
          <w:p w14:paraId="0A6D2780" w14:textId="77777777" w:rsidR="00695663" w:rsidRPr="00AF3DE8" w:rsidRDefault="00695663" w:rsidP="000A67F8">
            <w:pPr>
              <w:spacing w:after="0"/>
              <w:jc w:val="both"/>
              <w:rPr>
                <w:rFonts w:ascii="Times New Roman" w:hAnsi="Times New Roman" w:cs="Times New Roman"/>
                <w:i/>
                <w:sz w:val="20"/>
                <w:szCs w:val="20"/>
              </w:rPr>
            </w:pPr>
          </w:p>
          <w:p w14:paraId="0D5E5F02" w14:textId="77777777" w:rsidR="00695663" w:rsidRPr="00AF3DE8" w:rsidRDefault="00695663" w:rsidP="000A67F8">
            <w:pPr>
              <w:spacing w:after="0"/>
              <w:jc w:val="both"/>
              <w:rPr>
                <w:rFonts w:ascii="Times New Roman" w:hAnsi="Times New Roman" w:cs="Times New Roman"/>
                <w:i/>
                <w:sz w:val="20"/>
                <w:szCs w:val="20"/>
              </w:rPr>
            </w:pPr>
          </w:p>
          <w:p w14:paraId="691792EA" w14:textId="77777777" w:rsidR="00695663" w:rsidRPr="00AF3DE8" w:rsidRDefault="00695663" w:rsidP="000A67F8">
            <w:pPr>
              <w:spacing w:after="0"/>
              <w:jc w:val="both"/>
              <w:rPr>
                <w:rFonts w:ascii="Times New Roman" w:hAnsi="Times New Roman" w:cs="Times New Roman"/>
                <w:i/>
                <w:sz w:val="20"/>
                <w:szCs w:val="20"/>
              </w:rPr>
            </w:pPr>
          </w:p>
          <w:p w14:paraId="60529B44" w14:textId="77777777" w:rsidR="00695663" w:rsidRPr="00AF3DE8" w:rsidRDefault="00695663" w:rsidP="000A67F8">
            <w:pPr>
              <w:spacing w:after="0"/>
              <w:jc w:val="both"/>
              <w:rPr>
                <w:rFonts w:ascii="Times New Roman" w:hAnsi="Times New Roman" w:cs="Times New Roman"/>
                <w:i/>
                <w:sz w:val="20"/>
                <w:szCs w:val="20"/>
              </w:rPr>
            </w:pPr>
          </w:p>
          <w:p w14:paraId="5C1B6FF2" w14:textId="77777777" w:rsidR="00695663" w:rsidRPr="00AF3DE8" w:rsidRDefault="00695663" w:rsidP="000A67F8">
            <w:pPr>
              <w:spacing w:after="0"/>
              <w:jc w:val="both"/>
              <w:rPr>
                <w:rFonts w:ascii="Times New Roman" w:hAnsi="Times New Roman" w:cs="Times New Roman"/>
                <w:i/>
                <w:color w:val="1F1F1F"/>
                <w:sz w:val="20"/>
                <w:szCs w:val="20"/>
                <w:shd w:val="clear" w:color="auto" w:fill="FFFFFF"/>
              </w:rPr>
            </w:pPr>
            <w:r w:rsidRPr="00AF3DE8">
              <w:rPr>
                <w:rFonts w:ascii="Times New Roman" w:hAnsi="Times New Roman" w:cs="Times New Roman"/>
                <w:i/>
                <w:color w:val="1F1F1F"/>
                <w:sz w:val="20"/>
                <w:szCs w:val="20"/>
                <w:shd w:val="clear" w:color="auto" w:fill="FFFFFF"/>
              </w:rPr>
              <w:t>АТ «КИЇВГАЗ»</w:t>
            </w:r>
          </w:p>
          <w:p w14:paraId="237EBA7E"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4.4. Максимальний розмір </w:t>
            </w:r>
            <w:r w:rsidRPr="00AF3DE8">
              <w:rPr>
                <w:rFonts w:ascii="Times New Roman" w:hAnsi="Times New Roman" w:cs="Times New Roman"/>
                <w:b/>
                <w:sz w:val="20"/>
                <w:szCs w:val="20"/>
              </w:rPr>
              <w:t>коефіцієнта</w:t>
            </w:r>
            <w:r w:rsidRPr="00AF3DE8">
              <w:rPr>
                <w:rFonts w:ascii="Times New Roman" w:hAnsi="Times New Roman" w:cs="Times New Roman"/>
                <w:sz w:val="20"/>
                <w:szCs w:val="20"/>
              </w:rPr>
              <w:t xml:space="preserve"> за пом'якшуючі обставини вчиненого порушення не може перевищувати </w:t>
            </w:r>
            <w:r w:rsidRPr="00AF3DE8">
              <w:rPr>
                <w:rFonts w:ascii="Times New Roman" w:hAnsi="Times New Roman" w:cs="Times New Roman"/>
                <w:b/>
                <w:sz w:val="20"/>
                <w:szCs w:val="20"/>
              </w:rPr>
              <w:t>0,5</w:t>
            </w:r>
            <w:r w:rsidRPr="00AF3DE8">
              <w:rPr>
                <w:rFonts w:ascii="Times New Roman" w:hAnsi="Times New Roman" w:cs="Times New Roman"/>
                <w:sz w:val="20"/>
                <w:szCs w:val="20"/>
              </w:rPr>
              <w:t>.</w:t>
            </w:r>
          </w:p>
          <w:p w14:paraId="2F365FA9" w14:textId="77777777" w:rsidR="00695663" w:rsidRPr="00AF3DE8" w:rsidRDefault="00695663" w:rsidP="000A67F8">
            <w:pPr>
              <w:spacing w:after="0"/>
              <w:jc w:val="both"/>
              <w:rPr>
                <w:rFonts w:ascii="Times New Roman" w:hAnsi="Times New Roman" w:cs="Times New Roman"/>
                <w:i/>
                <w:sz w:val="20"/>
                <w:szCs w:val="20"/>
              </w:rPr>
            </w:pPr>
          </w:p>
          <w:p w14:paraId="54009B2E"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16EF0745" w14:textId="77777777" w:rsidR="00695663" w:rsidRPr="00AF3DE8" w:rsidRDefault="00695663" w:rsidP="000A67F8">
            <w:pPr>
              <w:spacing w:after="0"/>
              <w:jc w:val="both"/>
              <w:rPr>
                <w:rFonts w:ascii="Times New Roman" w:eastAsia="Yu Mincho" w:hAnsi="Times New Roman" w:cs="Times New Roman"/>
                <w:sz w:val="20"/>
                <w:szCs w:val="20"/>
                <w:lang w:eastAsia="uk-UA"/>
              </w:rPr>
            </w:pPr>
            <w:r w:rsidRPr="00AF3DE8">
              <w:rPr>
                <w:rFonts w:ascii="Times New Roman" w:eastAsia="Yu Mincho" w:hAnsi="Times New Roman" w:cs="Times New Roman"/>
                <w:b/>
                <w:sz w:val="20"/>
                <w:szCs w:val="20"/>
                <w:lang w:eastAsia="uk-UA"/>
              </w:rPr>
              <w:t>4.3. Для врахування усіх пом'якшуючих обставин НКРЕКП підсумовує коефіцієнти таких обставин, але така сума не повинна перевищувати максимальний розмір коригування з урахуванням пом'якшуючих обставин.</w:t>
            </w:r>
            <w:r w:rsidRPr="00AF3DE8">
              <w:rPr>
                <w:rFonts w:ascii="Times New Roman" w:eastAsia="Yu Mincho" w:hAnsi="Times New Roman" w:cs="Times New Roman"/>
                <w:sz w:val="20"/>
                <w:szCs w:val="20"/>
                <w:lang w:eastAsia="uk-UA"/>
              </w:rPr>
              <w:t xml:space="preserve"> </w:t>
            </w:r>
          </w:p>
          <w:p w14:paraId="6B230ED2" w14:textId="6AF68F52" w:rsidR="00695663" w:rsidRPr="00AF3DE8" w:rsidRDefault="00695663" w:rsidP="000A67F8">
            <w:pPr>
              <w:spacing w:after="0"/>
              <w:jc w:val="both"/>
              <w:rPr>
                <w:rFonts w:ascii="Times New Roman" w:hAnsi="Times New Roman" w:cs="Times New Roman"/>
                <w:i/>
                <w:sz w:val="20"/>
                <w:szCs w:val="20"/>
              </w:rPr>
            </w:pPr>
            <w:r w:rsidRPr="00AF3DE8">
              <w:rPr>
                <w:rFonts w:ascii="Times New Roman" w:eastAsia="Yu Mincho" w:hAnsi="Times New Roman" w:cs="Times New Roman"/>
                <w:sz w:val="20"/>
                <w:szCs w:val="20"/>
                <w:lang w:eastAsia="uk-UA"/>
              </w:rPr>
              <w:t xml:space="preserve">Максимальний розмір </w:t>
            </w:r>
            <w:r w:rsidRPr="00AF3DE8">
              <w:rPr>
                <w:rFonts w:ascii="Times New Roman" w:eastAsia="Yu Mincho" w:hAnsi="Times New Roman" w:cs="Times New Roman"/>
                <w:b/>
                <w:sz w:val="20"/>
                <w:szCs w:val="20"/>
                <w:lang w:eastAsia="uk-UA"/>
              </w:rPr>
              <w:t>коригування з урахуванням пом'якшуючих обставин</w:t>
            </w:r>
            <w:r w:rsidRPr="00AF3DE8">
              <w:rPr>
                <w:rFonts w:ascii="Times New Roman" w:eastAsia="Yu Mincho" w:hAnsi="Times New Roman" w:cs="Times New Roman"/>
                <w:sz w:val="20"/>
                <w:szCs w:val="20"/>
                <w:lang w:eastAsia="uk-UA"/>
              </w:rPr>
              <w:t xml:space="preserve"> вчиненого порушення не може перевищувати </w:t>
            </w:r>
            <w:r w:rsidRPr="00AF3DE8">
              <w:rPr>
                <w:rFonts w:ascii="Times New Roman" w:eastAsia="Yu Mincho" w:hAnsi="Times New Roman" w:cs="Times New Roman"/>
                <w:b/>
                <w:sz w:val="20"/>
                <w:szCs w:val="20"/>
                <w:lang w:eastAsia="uk-UA"/>
              </w:rPr>
              <w:t>100% розміру штрафу, що підлягає коригуванню</w:t>
            </w:r>
            <w:r w:rsidRPr="00AF3DE8">
              <w:rPr>
                <w:rFonts w:ascii="Times New Roman" w:eastAsia="Yu Mincho" w:hAnsi="Times New Roman" w:cs="Times New Roman"/>
                <w:sz w:val="20"/>
                <w:szCs w:val="20"/>
                <w:lang w:eastAsia="uk-UA"/>
              </w:rPr>
              <w:t>.</w:t>
            </w:r>
          </w:p>
        </w:tc>
        <w:tc>
          <w:tcPr>
            <w:tcW w:w="921" w:type="pct"/>
            <w:shd w:val="clear" w:color="auto" w:fill="auto"/>
          </w:tcPr>
          <w:p w14:paraId="12999D5D" w14:textId="77777777" w:rsidR="00695663" w:rsidRPr="00AF3DE8" w:rsidRDefault="00695663" w:rsidP="000A67F8">
            <w:pPr>
              <w:spacing w:after="0"/>
              <w:jc w:val="both"/>
              <w:rPr>
                <w:rFonts w:ascii="Times New Roman" w:eastAsia="Times New Roman" w:hAnsi="Times New Roman" w:cs="Times New Roman"/>
                <w:bCs/>
                <w:i/>
                <w:color w:val="000000"/>
                <w:sz w:val="20"/>
                <w:szCs w:val="20"/>
              </w:rPr>
            </w:pPr>
            <w:r w:rsidRPr="00AF3DE8">
              <w:rPr>
                <w:rFonts w:ascii="Times New Roman" w:eastAsia="Times New Roman" w:hAnsi="Times New Roman" w:cs="Times New Roman"/>
                <w:bCs/>
                <w:i/>
                <w:color w:val="000000"/>
                <w:sz w:val="20"/>
                <w:szCs w:val="20"/>
              </w:rPr>
              <w:lastRenderedPageBreak/>
              <w:t>ПРАТ «АК «КИЇВВОДОКАНАЛ»</w:t>
            </w:r>
          </w:p>
          <w:p w14:paraId="2A36A96A" w14:textId="77777777" w:rsidR="00695663" w:rsidRPr="00AF3DE8" w:rsidRDefault="00695663" w:rsidP="000A67F8">
            <w:pPr>
              <w:spacing w:after="0"/>
              <w:ind w:firstLine="385"/>
              <w:jc w:val="both"/>
              <w:rPr>
                <w:rFonts w:ascii="Times New Roman" w:hAnsi="Times New Roman" w:cs="Times New Roman"/>
                <w:bCs/>
                <w:sz w:val="20"/>
                <w:szCs w:val="20"/>
              </w:rPr>
            </w:pPr>
            <w:r w:rsidRPr="00AF3DE8">
              <w:rPr>
                <w:rFonts w:ascii="Times New Roman" w:hAnsi="Times New Roman" w:cs="Times New Roman"/>
                <w:bCs/>
                <w:sz w:val="20"/>
                <w:szCs w:val="20"/>
              </w:rPr>
              <w:t xml:space="preserve">На сьогодні ПрАТ «АК «Київ-водоканал» здійснює діяльність з надання послуг з централізованого водопостачання та </w:t>
            </w:r>
            <w:r w:rsidRPr="00AF3DE8">
              <w:rPr>
                <w:rFonts w:ascii="Times New Roman" w:hAnsi="Times New Roman" w:cs="Times New Roman"/>
                <w:bCs/>
                <w:sz w:val="20"/>
                <w:szCs w:val="20"/>
              </w:rPr>
              <w:t>централізованого водовідведення в умовах відсутності економічно обґрунтованих тарифів. У результаті – значний дефіцит обігових коштів та суттєве недофінансування виробничої діяльності.</w:t>
            </w:r>
          </w:p>
          <w:p w14:paraId="0E0E1CEE" w14:textId="77777777" w:rsidR="00695663" w:rsidRPr="00AF3DE8" w:rsidRDefault="00695663" w:rsidP="000A67F8">
            <w:pPr>
              <w:spacing w:after="0"/>
              <w:ind w:firstLine="385"/>
              <w:jc w:val="both"/>
              <w:rPr>
                <w:rFonts w:ascii="Times New Roman" w:hAnsi="Times New Roman" w:cs="Times New Roman"/>
                <w:bCs/>
                <w:sz w:val="20"/>
                <w:szCs w:val="20"/>
              </w:rPr>
            </w:pPr>
            <w:r w:rsidRPr="00AF3DE8">
              <w:rPr>
                <w:rFonts w:ascii="Times New Roman" w:hAnsi="Times New Roman" w:cs="Times New Roman"/>
                <w:bCs/>
                <w:sz w:val="20"/>
                <w:szCs w:val="20"/>
              </w:rPr>
              <w:t xml:space="preserve">Відповідно до ст. 9 Закону України «Про критичну інфраструктуру» (далі –Закон) наказом Міністерства розвитку громад та територій України від 07.09.2022 № 167 ПрАТ «АК «Київводоканал» включено до секторального переліку об’єктів критичної інфраструктури за типом основної послуги – централізоване водопостачання та централізоване водовідведення. </w:t>
            </w:r>
          </w:p>
          <w:p w14:paraId="4E788CA2" w14:textId="77777777" w:rsidR="00695663" w:rsidRPr="00AF3DE8" w:rsidRDefault="00695663" w:rsidP="000A67F8">
            <w:pPr>
              <w:spacing w:after="0"/>
              <w:ind w:firstLine="385"/>
              <w:jc w:val="both"/>
              <w:rPr>
                <w:rFonts w:ascii="Times New Roman" w:hAnsi="Times New Roman" w:cs="Times New Roman"/>
                <w:bCs/>
                <w:sz w:val="20"/>
                <w:szCs w:val="20"/>
              </w:rPr>
            </w:pPr>
            <w:r w:rsidRPr="00AF3DE8">
              <w:rPr>
                <w:rFonts w:ascii="Times New Roman" w:hAnsi="Times New Roman" w:cs="Times New Roman"/>
                <w:bCs/>
                <w:sz w:val="20"/>
                <w:szCs w:val="20"/>
              </w:rPr>
              <w:t xml:space="preserve">Згідно з ч. 4 статті 9 Закону послуги з водопостачання та водовідведення належать до </w:t>
            </w:r>
            <w:proofErr w:type="spellStart"/>
            <w:r w:rsidRPr="00AF3DE8">
              <w:rPr>
                <w:rFonts w:ascii="Times New Roman" w:hAnsi="Times New Roman" w:cs="Times New Roman"/>
                <w:bCs/>
                <w:sz w:val="20"/>
                <w:szCs w:val="20"/>
              </w:rPr>
              <w:t>життєво</w:t>
            </w:r>
            <w:proofErr w:type="spellEnd"/>
            <w:r w:rsidRPr="00AF3DE8">
              <w:rPr>
                <w:rFonts w:ascii="Times New Roman" w:hAnsi="Times New Roman" w:cs="Times New Roman"/>
                <w:bCs/>
                <w:sz w:val="20"/>
                <w:szCs w:val="20"/>
              </w:rPr>
              <w:t xml:space="preserve"> важливих послуг, порушення яких призводить до негативних наслідків для національної безпеки України.</w:t>
            </w:r>
          </w:p>
          <w:p w14:paraId="2A5C2752" w14:textId="77777777" w:rsidR="00695663" w:rsidRPr="00AF3DE8" w:rsidRDefault="00695663" w:rsidP="000A67F8">
            <w:pPr>
              <w:spacing w:after="0"/>
              <w:jc w:val="both"/>
              <w:rPr>
                <w:rFonts w:ascii="Times New Roman" w:hAnsi="Times New Roman" w:cs="Times New Roman"/>
                <w:bCs/>
                <w:sz w:val="20"/>
                <w:szCs w:val="20"/>
              </w:rPr>
            </w:pPr>
            <w:r w:rsidRPr="00AF3DE8">
              <w:rPr>
                <w:rFonts w:ascii="Times New Roman" w:hAnsi="Times New Roman" w:cs="Times New Roman"/>
                <w:bCs/>
                <w:sz w:val="20"/>
                <w:szCs w:val="20"/>
              </w:rPr>
              <w:t xml:space="preserve">За таких умов ПрАТ «АК «Київ-водоканал» як оператор критичної інфраструктури вимушене вживати всіх можливих заходів для забезпечення стабільного функціонування об’єктів критичної інфраструктури, що забезпечують життєдіяльність міста Києва та деяких населених пунктів Київської області. </w:t>
            </w:r>
            <w:r w:rsidRPr="00AF3DE8">
              <w:rPr>
                <w:rFonts w:ascii="Times New Roman" w:hAnsi="Times New Roman" w:cs="Times New Roman"/>
                <w:bCs/>
                <w:sz w:val="20"/>
                <w:szCs w:val="20"/>
              </w:rPr>
              <w:lastRenderedPageBreak/>
              <w:t>Окремі порушення норм законодавства у сферах енергетики та комунальних послуг є вимушеними для забезпечення стабільного водопостачання та водовідведення міста Києва, без мети отримання додаткової вигоди чи завдання шкоди.</w:t>
            </w:r>
          </w:p>
          <w:p w14:paraId="106AE183" w14:textId="77777777" w:rsidR="00695663" w:rsidRPr="00AF3DE8" w:rsidRDefault="00695663" w:rsidP="000A67F8">
            <w:pPr>
              <w:spacing w:after="0"/>
              <w:jc w:val="both"/>
              <w:rPr>
                <w:rFonts w:ascii="Times New Roman" w:hAnsi="Times New Roman" w:cs="Times New Roman"/>
                <w:i/>
                <w:sz w:val="20"/>
                <w:szCs w:val="20"/>
              </w:rPr>
            </w:pPr>
          </w:p>
          <w:p w14:paraId="6F5A13B6" w14:textId="77777777" w:rsidR="00695663" w:rsidRPr="00AF3DE8" w:rsidRDefault="00695663" w:rsidP="000A67F8">
            <w:pPr>
              <w:spacing w:after="0"/>
              <w:jc w:val="both"/>
              <w:rPr>
                <w:rFonts w:ascii="Times New Roman" w:hAnsi="Times New Roman" w:cs="Times New Roman"/>
                <w:i/>
                <w:color w:val="1F1F1F"/>
                <w:sz w:val="20"/>
                <w:szCs w:val="20"/>
                <w:shd w:val="clear" w:color="auto" w:fill="FFFFFF"/>
              </w:rPr>
            </w:pPr>
            <w:r w:rsidRPr="00AF3DE8">
              <w:rPr>
                <w:rFonts w:ascii="Times New Roman" w:hAnsi="Times New Roman" w:cs="Times New Roman"/>
                <w:i/>
                <w:color w:val="1F1F1F"/>
                <w:sz w:val="20"/>
                <w:szCs w:val="20"/>
                <w:shd w:val="clear" w:color="auto" w:fill="FFFFFF"/>
              </w:rPr>
              <w:t>АТ «КИЇВГАЗ»</w:t>
            </w:r>
          </w:p>
          <w:p w14:paraId="69F4FCB4" w14:textId="77777777" w:rsidR="00695663" w:rsidRPr="00AF3DE8" w:rsidRDefault="00695663" w:rsidP="000A67F8">
            <w:pPr>
              <w:spacing w:after="0"/>
              <w:jc w:val="both"/>
              <w:rPr>
                <w:rFonts w:ascii="Times New Roman" w:hAnsi="Times New Roman" w:cs="Times New Roman"/>
                <w:bCs/>
                <w:iCs/>
                <w:sz w:val="20"/>
                <w:szCs w:val="20"/>
                <w:shd w:val="clear" w:color="auto" w:fill="FFFFFF"/>
              </w:rPr>
            </w:pPr>
            <w:r w:rsidRPr="00AF3DE8">
              <w:rPr>
                <w:rFonts w:ascii="Times New Roman" w:hAnsi="Times New Roman" w:cs="Times New Roman"/>
                <w:bCs/>
                <w:iCs/>
                <w:sz w:val="20"/>
                <w:szCs w:val="20"/>
                <w:shd w:val="clear" w:color="auto" w:fill="FFFFFF"/>
              </w:rPr>
              <w:t>Коефіцієнти не вимірюються у %.</w:t>
            </w:r>
          </w:p>
          <w:p w14:paraId="7ABFECFE" w14:textId="6DE6EA62" w:rsidR="00695663" w:rsidRDefault="00695663" w:rsidP="000A67F8">
            <w:pPr>
              <w:spacing w:after="0"/>
              <w:jc w:val="both"/>
              <w:rPr>
                <w:rFonts w:ascii="Times New Roman" w:hAnsi="Times New Roman" w:cs="Times New Roman"/>
                <w:i/>
                <w:sz w:val="20"/>
                <w:szCs w:val="20"/>
              </w:rPr>
            </w:pPr>
          </w:p>
          <w:p w14:paraId="4EBA97CE" w14:textId="77777777" w:rsidR="00695663" w:rsidRPr="00AF3DE8" w:rsidRDefault="00695663" w:rsidP="000A67F8">
            <w:pPr>
              <w:spacing w:after="0"/>
              <w:jc w:val="both"/>
              <w:rPr>
                <w:rFonts w:ascii="Times New Roman" w:hAnsi="Times New Roman" w:cs="Times New Roman"/>
                <w:i/>
                <w:sz w:val="20"/>
                <w:szCs w:val="20"/>
              </w:rPr>
            </w:pPr>
          </w:p>
          <w:p w14:paraId="2FF3BBFE"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70CFE871"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Для можливості застосування формули, зазначеної у п.4.2, до обставини вчинення порушення вперше, треба визначити коефіцієнт для такої пом’якшуючої обставини на рівні 100%.</w:t>
            </w:r>
          </w:p>
          <w:p w14:paraId="3AFC90D1" w14:textId="731519A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 xml:space="preserve">Також, з урахуванням пропозиції до п.4.3 </w:t>
            </w:r>
            <w:proofErr w:type="spellStart"/>
            <w:r w:rsidRPr="00AF3DE8">
              <w:rPr>
                <w:rFonts w:ascii="Times New Roman" w:hAnsi="Times New Roman" w:cs="Times New Roman"/>
                <w:i/>
                <w:sz w:val="20"/>
                <w:szCs w:val="20"/>
              </w:rPr>
              <w:t>проєкту</w:t>
            </w:r>
            <w:proofErr w:type="spellEnd"/>
            <w:r w:rsidRPr="00AF3DE8">
              <w:rPr>
                <w:rFonts w:ascii="Times New Roman" w:hAnsi="Times New Roman" w:cs="Times New Roman"/>
                <w:i/>
                <w:sz w:val="20"/>
                <w:szCs w:val="20"/>
              </w:rPr>
              <w:t xml:space="preserve"> Методики (лівий стовпчик) доцільно зазначити спосіб урахування кількох пом'якшуючих обставин одночасно.</w:t>
            </w:r>
          </w:p>
        </w:tc>
        <w:tc>
          <w:tcPr>
            <w:tcW w:w="692" w:type="pct"/>
            <w:vMerge/>
            <w:shd w:val="clear" w:color="auto" w:fill="auto"/>
          </w:tcPr>
          <w:p w14:paraId="064C6597"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47D8C3F5" w14:textId="77777777" w:rsidTr="008F0F70">
        <w:tc>
          <w:tcPr>
            <w:tcW w:w="383" w:type="pct"/>
          </w:tcPr>
          <w:p w14:paraId="06B17150" w14:textId="124C29DF"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lastRenderedPageBreak/>
              <w:t>4.5</w:t>
            </w:r>
          </w:p>
        </w:tc>
        <w:tc>
          <w:tcPr>
            <w:tcW w:w="1348" w:type="pct"/>
            <w:shd w:val="clear" w:color="auto" w:fill="auto"/>
          </w:tcPr>
          <w:p w14:paraId="6054CD7F" w14:textId="00CC3D3A"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4.5. Максимальний розмір коефіцієнта за обтяжуючі обставини вчиненого порушення не може перевищувати 50%.</w:t>
            </w:r>
          </w:p>
        </w:tc>
        <w:tc>
          <w:tcPr>
            <w:tcW w:w="1656" w:type="pct"/>
            <w:shd w:val="clear" w:color="auto" w:fill="auto"/>
          </w:tcPr>
          <w:p w14:paraId="0EEF0597" w14:textId="77777777" w:rsidR="00695663" w:rsidRPr="00AF3DE8" w:rsidRDefault="00695663" w:rsidP="000A67F8">
            <w:pPr>
              <w:spacing w:after="0"/>
              <w:jc w:val="both"/>
              <w:rPr>
                <w:rFonts w:ascii="Times New Roman" w:hAnsi="Times New Roman" w:cs="Times New Roman"/>
                <w:i/>
                <w:color w:val="1F1F1F"/>
                <w:sz w:val="20"/>
                <w:szCs w:val="20"/>
                <w:shd w:val="clear" w:color="auto" w:fill="FFFFFF"/>
              </w:rPr>
            </w:pPr>
            <w:r w:rsidRPr="00AF3DE8">
              <w:rPr>
                <w:rFonts w:ascii="Times New Roman" w:hAnsi="Times New Roman" w:cs="Times New Roman"/>
                <w:i/>
                <w:color w:val="1F1F1F"/>
                <w:sz w:val="20"/>
                <w:szCs w:val="20"/>
                <w:shd w:val="clear" w:color="auto" w:fill="FFFFFF"/>
              </w:rPr>
              <w:t>АТ «КИЇВГАЗ»</w:t>
            </w:r>
          </w:p>
          <w:p w14:paraId="729BACE6"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4.5. Максимальний розмір </w:t>
            </w:r>
            <w:r w:rsidRPr="00AF3DE8">
              <w:rPr>
                <w:rFonts w:ascii="Times New Roman" w:hAnsi="Times New Roman" w:cs="Times New Roman"/>
                <w:b/>
                <w:sz w:val="20"/>
                <w:szCs w:val="20"/>
              </w:rPr>
              <w:t>коефіцієнта</w:t>
            </w:r>
            <w:r w:rsidRPr="00AF3DE8">
              <w:rPr>
                <w:rFonts w:ascii="Times New Roman" w:hAnsi="Times New Roman" w:cs="Times New Roman"/>
                <w:sz w:val="20"/>
                <w:szCs w:val="20"/>
              </w:rPr>
              <w:t xml:space="preserve"> за обтяжуючі обставини вчиненого порушення не може перевищувати </w:t>
            </w:r>
            <w:r w:rsidRPr="00AF3DE8">
              <w:rPr>
                <w:rFonts w:ascii="Times New Roman" w:hAnsi="Times New Roman" w:cs="Times New Roman"/>
                <w:b/>
                <w:sz w:val="20"/>
                <w:szCs w:val="20"/>
              </w:rPr>
              <w:t>0,5</w:t>
            </w:r>
            <w:r w:rsidRPr="00AF3DE8">
              <w:rPr>
                <w:rFonts w:ascii="Times New Roman" w:hAnsi="Times New Roman" w:cs="Times New Roman"/>
                <w:sz w:val="20"/>
                <w:szCs w:val="20"/>
              </w:rPr>
              <w:t>.</w:t>
            </w:r>
          </w:p>
          <w:p w14:paraId="442B97F4" w14:textId="77777777" w:rsidR="00695663" w:rsidRPr="00AF3DE8" w:rsidRDefault="00695663" w:rsidP="000A67F8">
            <w:pPr>
              <w:spacing w:after="0"/>
              <w:jc w:val="both"/>
              <w:rPr>
                <w:rFonts w:ascii="Times New Roman" w:hAnsi="Times New Roman" w:cs="Times New Roman"/>
                <w:i/>
                <w:sz w:val="20"/>
                <w:szCs w:val="20"/>
              </w:rPr>
            </w:pPr>
          </w:p>
          <w:p w14:paraId="57713704"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5F5E7119" w14:textId="77777777" w:rsidR="00695663" w:rsidRPr="00AF3DE8" w:rsidRDefault="00695663" w:rsidP="000A67F8">
            <w:pPr>
              <w:spacing w:after="0"/>
              <w:jc w:val="both"/>
              <w:rPr>
                <w:rFonts w:ascii="Times New Roman" w:eastAsia="Yu Mincho" w:hAnsi="Times New Roman" w:cs="Times New Roman"/>
                <w:sz w:val="20"/>
                <w:szCs w:val="20"/>
                <w:lang w:eastAsia="uk-UA"/>
              </w:rPr>
            </w:pPr>
            <w:r w:rsidRPr="00AF3DE8">
              <w:rPr>
                <w:rFonts w:ascii="Times New Roman" w:eastAsia="Yu Mincho" w:hAnsi="Times New Roman" w:cs="Times New Roman"/>
                <w:b/>
                <w:sz w:val="20"/>
                <w:szCs w:val="20"/>
                <w:lang w:eastAsia="uk-UA"/>
              </w:rPr>
              <w:t>4.4.</w:t>
            </w:r>
            <w:r w:rsidRPr="00AF3DE8">
              <w:rPr>
                <w:rFonts w:ascii="Times New Roman" w:eastAsia="Yu Mincho" w:hAnsi="Times New Roman" w:cs="Times New Roman"/>
                <w:sz w:val="20"/>
                <w:szCs w:val="20"/>
                <w:lang w:eastAsia="uk-UA"/>
              </w:rPr>
              <w:t xml:space="preserve"> </w:t>
            </w:r>
            <w:r w:rsidRPr="00AF3DE8">
              <w:rPr>
                <w:rFonts w:ascii="Times New Roman" w:eastAsia="Yu Mincho" w:hAnsi="Times New Roman" w:cs="Times New Roman"/>
                <w:b/>
                <w:sz w:val="20"/>
                <w:szCs w:val="20"/>
                <w:lang w:eastAsia="uk-UA"/>
              </w:rPr>
              <w:t xml:space="preserve">Для врахування усіх обтяжуючих обставин НКРЕКП підсумовує коефіцієнти таких обставин, але така сума не повинна перевищувати максимальний </w:t>
            </w:r>
            <w:r w:rsidRPr="00AF3DE8">
              <w:rPr>
                <w:rFonts w:ascii="Times New Roman" w:eastAsia="Yu Mincho" w:hAnsi="Times New Roman" w:cs="Times New Roman"/>
                <w:b/>
                <w:sz w:val="20"/>
                <w:szCs w:val="20"/>
                <w:lang w:eastAsia="uk-UA"/>
              </w:rPr>
              <w:lastRenderedPageBreak/>
              <w:t>розмір коригування з урахуванням обтяжуючих обставин.</w:t>
            </w:r>
            <w:r w:rsidRPr="00AF3DE8">
              <w:rPr>
                <w:rFonts w:ascii="Times New Roman" w:eastAsia="Yu Mincho" w:hAnsi="Times New Roman" w:cs="Times New Roman"/>
                <w:sz w:val="20"/>
                <w:szCs w:val="20"/>
                <w:lang w:eastAsia="uk-UA"/>
              </w:rPr>
              <w:t xml:space="preserve"> </w:t>
            </w:r>
          </w:p>
          <w:p w14:paraId="305C6D42" w14:textId="4525C0E5" w:rsidR="00695663" w:rsidRPr="00AF3DE8" w:rsidRDefault="00695663" w:rsidP="000A67F8">
            <w:pPr>
              <w:spacing w:after="0"/>
              <w:jc w:val="both"/>
              <w:rPr>
                <w:rFonts w:ascii="Times New Roman" w:hAnsi="Times New Roman" w:cs="Times New Roman"/>
                <w:i/>
                <w:sz w:val="20"/>
                <w:szCs w:val="20"/>
              </w:rPr>
            </w:pPr>
            <w:r w:rsidRPr="00AF3DE8">
              <w:rPr>
                <w:rFonts w:ascii="Times New Roman" w:eastAsia="Yu Mincho" w:hAnsi="Times New Roman" w:cs="Times New Roman"/>
                <w:sz w:val="20"/>
                <w:szCs w:val="20"/>
                <w:lang w:eastAsia="uk-UA"/>
              </w:rPr>
              <w:t xml:space="preserve">Максимальний розмір </w:t>
            </w:r>
            <w:r w:rsidRPr="00AF3DE8">
              <w:rPr>
                <w:rFonts w:ascii="Times New Roman" w:eastAsia="Yu Mincho" w:hAnsi="Times New Roman" w:cs="Times New Roman"/>
                <w:b/>
                <w:sz w:val="20"/>
                <w:szCs w:val="20"/>
                <w:lang w:eastAsia="uk-UA"/>
              </w:rPr>
              <w:t>коригування з урахуванням обтяжуючих обставин</w:t>
            </w:r>
            <w:r w:rsidRPr="00AF3DE8">
              <w:rPr>
                <w:rFonts w:ascii="Times New Roman" w:eastAsia="Yu Mincho" w:hAnsi="Times New Roman" w:cs="Times New Roman"/>
                <w:sz w:val="20"/>
                <w:szCs w:val="20"/>
                <w:lang w:eastAsia="uk-UA"/>
              </w:rPr>
              <w:t xml:space="preserve"> вчиненого порушення не може перевищувати 50%</w:t>
            </w:r>
            <w:r w:rsidRPr="00AF3DE8">
              <w:rPr>
                <w:rFonts w:ascii="Times New Roman" w:eastAsia="Yu Mincho" w:hAnsi="Times New Roman" w:cs="Times New Roman"/>
                <w:b/>
                <w:sz w:val="20"/>
                <w:szCs w:val="20"/>
                <w:lang w:eastAsia="uk-UA"/>
              </w:rPr>
              <w:t xml:space="preserve"> розміру штрафу, що підлягає коригуванню</w:t>
            </w:r>
            <w:r w:rsidRPr="00AF3DE8">
              <w:rPr>
                <w:rFonts w:ascii="Times New Roman" w:eastAsia="Yu Mincho" w:hAnsi="Times New Roman" w:cs="Times New Roman"/>
                <w:sz w:val="20"/>
                <w:szCs w:val="20"/>
                <w:lang w:eastAsia="uk-UA"/>
              </w:rPr>
              <w:t>.</w:t>
            </w:r>
          </w:p>
        </w:tc>
        <w:tc>
          <w:tcPr>
            <w:tcW w:w="921" w:type="pct"/>
            <w:shd w:val="clear" w:color="auto" w:fill="auto"/>
          </w:tcPr>
          <w:p w14:paraId="02B62077" w14:textId="77777777" w:rsidR="00695663" w:rsidRPr="00AF3DE8" w:rsidRDefault="00695663" w:rsidP="000A67F8">
            <w:pPr>
              <w:spacing w:after="0"/>
              <w:jc w:val="both"/>
              <w:rPr>
                <w:rFonts w:ascii="Times New Roman" w:hAnsi="Times New Roman" w:cs="Times New Roman"/>
                <w:i/>
                <w:color w:val="1F1F1F"/>
                <w:sz w:val="20"/>
                <w:szCs w:val="20"/>
                <w:shd w:val="clear" w:color="auto" w:fill="FFFFFF"/>
              </w:rPr>
            </w:pPr>
            <w:r w:rsidRPr="00AF3DE8">
              <w:rPr>
                <w:rFonts w:ascii="Times New Roman" w:hAnsi="Times New Roman" w:cs="Times New Roman"/>
                <w:i/>
                <w:color w:val="1F1F1F"/>
                <w:sz w:val="20"/>
                <w:szCs w:val="20"/>
                <w:shd w:val="clear" w:color="auto" w:fill="FFFFFF"/>
              </w:rPr>
              <w:lastRenderedPageBreak/>
              <w:t>АТ «КИЇВГАЗ»</w:t>
            </w:r>
          </w:p>
          <w:p w14:paraId="38BF148D" w14:textId="77777777" w:rsidR="00695663" w:rsidRPr="00AF3DE8" w:rsidRDefault="00695663" w:rsidP="000A67F8">
            <w:pPr>
              <w:spacing w:after="0"/>
              <w:jc w:val="both"/>
              <w:rPr>
                <w:rFonts w:ascii="Times New Roman" w:hAnsi="Times New Roman" w:cs="Times New Roman"/>
                <w:bCs/>
                <w:iCs/>
                <w:sz w:val="20"/>
                <w:szCs w:val="20"/>
                <w:shd w:val="clear" w:color="auto" w:fill="FFFFFF"/>
              </w:rPr>
            </w:pPr>
            <w:r w:rsidRPr="00AF3DE8">
              <w:rPr>
                <w:rFonts w:ascii="Times New Roman" w:hAnsi="Times New Roman" w:cs="Times New Roman"/>
                <w:bCs/>
                <w:iCs/>
                <w:sz w:val="20"/>
                <w:szCs w:val="20"/>
                <w:shd w:val="clear" w:color="auto" w:fill="FFFFFF"/>
              </w:rPr>
              <w:t>Коефіцієнти не вимірюються у %.</w:t>
            </w:r>
          </w:p>
          <w:p w14:paraId="0C6026E7" w14:textId="77777777" w:rsidR="00695663" w:rsidRPr="00AF3DE8" w:rsidRDefault="00695663" w:rsidP="000A67F8">
            <w:pPr>
              <w:spacing w:after="0"/>
              <w:jc w:val="both"/>
              <w:rPr>
                <w:rFonts w:ascii="Times New Roman" w:hAnsi="Times New Roman" w:cs="Times New Roman"/>
                <w:i/>
                <w:sz w:val="20"/>
                <w:szCs w:val="20"/>
              </w:rPr>
            </w:pPr>
          </w:p>
          <w:p w14:paraId="1098E373" w14:textId="77777777" w:rsidR="00695663" w:rsidRPr="00AF3DE8" w:rsidRDefault="00695663" w:rsidP="000A67F8">
            <w:pPr>
              <w:spacing w:after="0"/>
              <w:jc w:val="both"/>
              <w:rPr>
                <w:rFonts w:ascii="Times New Roman" w:hAnsi="Times New Roman" w:cs="Times New Roman"/>
                <w:i/>
                <w:sz w:val="20"/>
                <w:szCs w:val="20"/>
              </w:rPr>
            </w:pPr>
          </w:p>
          <w:p w14:paraId="545A7756"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64D85AEF" w14:textId="0E5EA235"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 xml:space="preserve">З урахуванням пропозиції до п.4.3 </w:t>
            </w:r>
            <w:proofErr w:type="spellStart"/>
            <w:r w:rsidRPr="00AF3DE8">
              <w:rPr>
                <w:rFonts w:ascii="Times New Roman" w:hAnsi="Times New Roman" w:cs="Times New Roman"/>
                <w:i/>
                <w:sz w:val="20"/>
                <w:szCs w:val="20"/>
              </w:rPr>
              <w:t>проєкту</w:t>
            </w:r>
            <w:proofErr w:type="spellEnd"/>
            <w:r w:rsidRPr="00AF3DE8">
              <w:rPr>
                <w:rFonts w:ascii="Times New Roman" w:hAnsi="Times New Roman" w:cs="Times New Roman"/>
                <w:i/>
                <w:sz w:val="20"/>
                <w:szCs w:val="20"/>
              </w:rPr>
              <w:t xml:space="preserve"> Методики (лівий стовпчик) доцільно зазначити </w:t>
            </w:r>
            <w:r w:rsidRPr="00AF3DE8">
              <w:rPr>
                <w:rFonts w:ascii="Times New Roman" w:hAnsi="Times New Roman" w:cs="Times New Roman"/>
                <w:i/>
                <w:sz w:val="20"/>
                <w:szCs w:val="20"/>
              </w:rPr>
              <w:lastRenderedPageBreak/>
              <w:t>спосіб урахування кількох обтяжуючих обставин одночасно.</w:t>
            </w:r>
          </w:p>
        </w:tc>
        <w:tc>
          <w:tcPr>
            <w:tcW w:w="692" w:type="pct"/>
            <w:vMerge/>
            <w:shd w:val="clear" w:color="auto" w:fill="auto"/>
          </w:tcPr>
          <w:p w14:paraId="5B257A7C"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518A38C9" w14:textId="77777777" w:rsidTr="008F0F70">
        <w:tc>
          <w:tcPr>
            <w:tcW w:w="383" w:type="pct"/>
          </w:tcPr>
          <w:p w14:paraId="2915625A" w14:textId="6FCBD490"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4.6</w:t>
            </w:r>
          </w:p>
        </w:tc>
        <w:tc>
          <w:tcPr>
            <w:tcW w:w="1348" w:type="pct"/>
            <w:shd w:val="clear" w:color="auto" w:fill="auto"/>
          </w:tcPr>
          <w:p w14:paraId="35A546B4"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4.6. Для цілей цієї Методики, пом'якшуючими обставинами вчиненого порушення є:</w:t>
            </w:r>
          </w:p>
          <w:p w14:paraId="2096286E" w14:textId="77777777" w:rsidR="00695663" w:rsidRPr="00AF3DE8" w:rsidRDefault="00695663" w:rsidP="000A67F8">
            <w:pPr>
              <w:spacing w:after="0"/>
              <w:jc w:val="both"/>
              <w:rPr>
                <w:rFonts w:ascii="Times New Roman" w:hAnsi="Times New Roman" w:cs="Times New Roman"/>
                <w:sz w:val="20"/>
                <w:szCs w:val="20"/>
              </w:rPr>
            </w:pPr>
          </w:p>
          <w:p w14:paraId="3B99D0EA"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1) вчинення порушення вперше (не застосовується при першій перевірці ліцензіата);</w:t>
            </w:r>
          </w:p>
          <w:p w14:paraId="16F06964" w14:textId="77777777" w:rsidR="00695663" w:rsidRPr="00AF3DE8" w:rsidRDefault="00695663" w:rsidP="000A67F8">
            <w:pPr>
              <w:spacing w:after="0"/>
              <w:jc w:val="both"/>
              <w:rPr>
                <w:rFonts w:ascii="Times New Roman" w:hAnsi="Times New Roman" w:cs="Times New Roman"/>
                <w:sz w:val="20"/>
                <w:szCs w:val="20"/>
              </w:rPr>
            </w:pPr>
          </w:p>
          <w:p w14:paraId="2007E6A4"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2) вчинення порушення за відсутності здійснення ліцензіатом цілеспрямованих дій для вчинення порушення;</w:t>
            </w:r>
          </w:p>
          <w:p w14:paraId="6A27D5BA" w14:textId="77777777" w:rsidR="00695663" w:rsidRPr="00AF3DE8" w:rsidRDefault="00695663" w:rsidP="000A67F8">
            <w:pPr>
              <w:spacing w:after="0"/>
              <w:jc w:val="both"/>
              <w:rPr>
                <w:rFonts w:ascii="Times New Roman" w:hAnsi="Times New Roman" w:cs="Times New Roman"/>
                <w:sz w:val="20"/>
                <w:szCs w:val="20"/>
              </w:rPr>
            </w:pPr>
          </w:p>
          <w:p w14:paraId="153F2A99"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3) добровільне відшкодування шкоди, завданої учасникам ринку, до виявлення порушення;</w:t>
            </w:r>
          </w:p>
          <w:p w14:paraId="3351E3E2" w14:textId="77777777" w:rsidR="00695663" w:rsidRPr="00AF3DE8" w:rsidRDefault="00695663" w:rsidP="000A67F8">
            <w:pPr>
              <w:spacing w:after="0"/>
              <w:jc w:val="both"/>
              <w:rPr>
                <w:rFonts w:ascii="Times New Roman" w:hAnsi="Times New Roman" w:cs="Times New Roman"/>
                <w:sz w:val="20"/>
                <w:szCs w:val="20"/>
              </w:rPr>
            </w:pPr>
          </w:p>
          <w:p w14:paraId="67A026B2"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4) дії порушника до виявлення порушення, що свідчать про реальне бажання усунути порушення, його негативні наслідки, обставини, що спричинили порушення; </w:t>
            </w:r>
          </w:p>
          <w:p w14:paraId="05F97374" w14:textId="77777777" w:rsidR="00695663" w:rsidRPr="00AF3DE8" w:rsidRDefault="00695663" w:rsidP="000A67F8">
            <w:pPr>
              <w:spacing w:after="0"/>
              <w:jc w:val="both"/>
              <w:rPr>
                <w:rFonts w:ascii="Times New Roman" w:hAnsi="Times New Roman" w:cs="Times New Roman"/>
                <w:sz w:val="20"/>
                <w:szCs w:val="20"/>
              </w:rPr>
            </w:pPr>
          </w:p>
          <w:p w14:paraId="4DCED51F"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5) негайне припинення порушення після його виявлення;</w:t>
            </w:r>
          </w:p>
          <w:p w14:paraId="12D2F802" w14:textId="77777777" w:rsidR="00695663" w:rsidRPr="00AF3DE8" w:rsidRDefault="00695663" w:rsidP="000A67F8">
            <w:pPr>
              <w:spacing w:after="0"/>
              <w:jc w:val="both"/>
              <w:rPr>
                <w:rFonts w:ascii="Times New Roman" w:hAnsi="Times New Roman" w:cs="Times New Roman"/>
                <w:sz w:val="20"/>
                <w:szCs w:val="20"/>
              </w:rPr>
            </w:pPr>
          </w:p>
          <w:p w14:paraId="42810DDD"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6) самостійне та оперативне повідомлення порушником НКРЕКП про факт вчинення порушення до початку перевірки НКРЕКП;</w:t>
            </w:r>
          </w:p>
          <w:p w14:paraId="6BFDA668" w14:textId="77777777" w:rsidR="00695663" w:rsidRPr="00AF3DE8" w:rsidRDefault="00695663" w:rsidP="000A67F8">
            <w:pPr>
              <w:spacing w:after="0"/>
              <w:jc w:val="both"/>
              <w:rPr>
                <w:rFonts w:ascii="Times New Roman" w:hAnsi="Times New Roman" w:cs="Times New Roman"/>
                <w:sz w:val="20"/>
                <w:szCs w:val="20"/>
              </w:rPr>
            </w:pPr>
          </w:p>
          <w:p w14:paraId="346ACE5E" w14:textId="7CE5DCC9"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7) сприяння виявленню порушення під час перевірки НКРЕКП.</w:t>
            </w:r>
          </w:p>
        </w:tc>
        <w:tc>
          <w:tcPr>
            <w:tcW w:w="1656" w:type="pct"/>
            <w:shd w:val="clear" w:color="auto" w:fill="auto"/>
          </w:tcPr>
          <w:p w14:paraId="4A44C42D"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«Д.ТРЕЙДІНГ»</w:t>
            </w:r>
          </w:p>
          <w:p w14:paraId="5CE30F08" w14:textId="77777777" w:rsidR="00695663" w:rsidRPr="00AF3DE8" w:rsidRDefault="00695663" w:rsidP="000A67F8">
            <w:pPr>
              <w:pStyle w:val="List11"/>
              <w:numPr>
                <w:ilvl w:val="0"/>
                <w:numId w:val="0"/>
              </w:numPr>
              <w:tabs>
                <w:tab w:val="clear" w:pos="990"/>
              </w:tabs>
              <w:spacing w:before="0" w:after="0"/>
              <w:ind w:firstLine="312"/>
              <w:rPr>
                <w:rFonts w:cs="Times New Roman"/>
                <w:sz w:val="20"/>
                <w:szCs w:val="20"/>
              </w:rPr>
            </w:pPr>
            <w:r w:rsidRPr="00AF3DE8">
              <w:rPr>
                <w:rFonts w:cs="Times New Roman"/>
                <w:sz w:val="20"/>
                <w:szCs w:val="20"/>
              </w:rPr>
              <w:t>4.6. Для цілей цієї Методики, пом'якшуючими обставинами вчиненого порушення є:</w:t>
            </w:r>
          </w:p>
          <w:p w14:paraId="0DC48D03" w14:textId="77777777" w:rsidR="00695663" w:rsidRPr="00AF3DE8" w:rsidRDefault="00695663" w:rsidP="000A67F8">
            <w:pPr>
              <w:pStyle w:val="List11"/>
              <w:numPr>
                <w:ilvl w:val="0"/>
                <w:numId w:val="0"/>
              </w:numPr>
              <w:spacing w:before="0" w:after="0"/>
              <w:ind w:firstLine="312"/>
              <w:jc w:val="center"/>
              <w:rPr>
                <w:rFonts w:cs="Times New Roman"/>
                <w:sz w:val="20"/>
                <w:szCs w:val="20"/>
              </w:rPr>
            </w:pPr>
            <w:r w:rsidRPr="00AF3DE8">
              <w:rPr>
                <w:rFonts w:cs="Times New Roman"/>
                <w:sz w:val="20"/>
                <w:szCs w:val="20"/>
              </w:rPr>
              <w:t>…</w:t>
            </w:r>
          </w:p>
          <w:p w14:paraId="5F31BA33"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4) дії порушника до виявлення порушення, що свідчать про бажання усунути порушення, його негативні наслідки, обставини, що спричинили порушення;</w:t>
            </w:r>
          </w:p>
          <w:p w14:paraId="397D96B7" w14:textId="675E8A62" w:rsidR="00695663" w:rsidRDefault="00695663" w:rsidP="000A67F8">
            <w:pPr>
              <w:spacing w:after="0"/>
              <w:jc w:val="both"/>
              <w:rPr>
                <w:rFonts w:ascii="Times New Roman" w:hAnsi="Times New Roman" w:cs="Times New Roman"/>
                <w:i/>
                <w:sz w:val="20"/>
                <w:szCs w:val="20"/>
              </w:rPr>
            </w:pPr>
          </w:p>
          <w:p w14:paraId="30EFB58F" w14:textId="7714EE43" w:rsidR="00695663" w:rsidRDefault="00695663" w:rsidP="000A67F8">
            <w:pPr>
              <w:spacing w:after="0"/>
              <w:jc w:val="both"/>
              <w:rPr>
                <w:rFonts w:ascii="Times New Roman" w:hAnsi="Times New Roman" w:cs="Times New Roman"/>
                <w:i/>
                <w:sz w:val="20"/>
                <w:szCs w:val="20"/>
              </w:rPr>
            </w:pPr>
          </w:p>
          <w:p w14:paraId="79056CD5" w14:textId="77777777" w:rsidR="00695663" w:rsidRPr="00AF3DE8" w:rsidRDefault="00695663" w:rsidP="000A67F8">
            <w:pPr>
              <w:spacing w:after="0"/>
              <w:jc w:val="both"/>
              <w:rPr>
                <w:rFonts w:ascii="Times New Roman" w:hAnsi="Times New Roman" w:cs="Times New Roman"/>
                <w:i/>
                <w:sz w:val="20"/>
                <w:szCs w:val="20"/>
              </w:rPr>
            </w:pPr>
          </w:p>
          <w:p w14:paraId="3450A694" w14:textId="77777777" w:rsidR="00695663" w:rsidRPr="00AF3DE8" w:rsidRDefault="00695663" w:rsidP="000A67F8">
            <w:pPr>
              <w:spacing w:after="0"/>
              <w:jc w:val="both"/>
              <w:rPr>
                <w:rFonts w:ascii="Times New Roman" w:hAnsi="Times New Roman" w:cs="Times New Roman"/>
                <w:i/>
                <w:sz w:val="20"/>
                <w:szCs w:val="20"/>
              </w:rPr>
            </w:pPr>
          </w:p>
          <w:p w14:paraId="220BB0B1" w14:textId="77777777"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i/>
                <w:iCs/>
                <w:sz w:val="20"/>
                <w:szCs w:val="20"/>
                <w:lang w:eastAsia="uk-UA"/>
              </w:rPr>
              <w:t>TOB «ДНІПРОВСЬКІ ЕНЕРГЕТИЧНІ ПОСЛУГИ»</w:t>
            </w:r>
          </w:p>
          <w:p w14:paraId="4CCD324B" w14:textId="77777777" w:rsidR="00695663" w:rsidRPr="00AF3DE8" w:rsidRDefault="00695663" w:rsidP="000A67F8">
            <w:pPr>
              <w:shd w:val="clear" w:color="auto" w:fill="FFFFFF"/>
              <w:spacing w:after="0"/>
              <w:jc w:val="both"/>
              <w:rPr>
                <w:rFonts w:ascii="Times New Roman" w:hAnsi="Times New Roman" w:cs="Times New Roman"/>
                <w:bCs/>
                <w:sz w:val="20"/>
                <w:szCs w:val="20"/>
                <w:lang w:eastAsia="uk-UA"/>
              </w:rPr>
            </w:pPr>
            <w:r w:rsidRPr="00AF3DE8">
              <w:rPr>
                <w:rFonts w:ascii="Times New Roman" w:hAnsi="Times New Roman" w:cs="Times New Roman"/>
                <w:bCs/>
                <w:sz w:val="20"/>
                <w:szCs w:val="20"/>
                <w:lang w:eastAsia="uk-UA"/>
              </w:rPr>
              <w:t>4.6. Для цілей цієї Методики, пом'якшуючими обставинами вчиненого порушення є:</w:t>
            </w:r>
          </w:p>
          <w:p w14:paraId="770F474D" w14:textId="77777777" w:rsidR="00695663" w:rsidRPr="00AF3DE8" w:rsidRDefault="00695663" w:rsidP="000A67F8">
            <w:pPr>
              <w:shd w:val="clear" w:color="auto" w:fill="FFFFFF"/>
              <w:spacing w:after="0"/>
              <w:jc w:val="both"/>
              <w:rPr>
                <w:rFonts w:ascii="Times New Roman" w:hAnsi="Times New Roman" w:cs="Times New Roman"/>
                <w:bCs/>
                <w:sz w:val="20"/>
                <w:szCs w:val="20"/>
                <w:lang w:eastAsia="uk-UA"/>
              </w:rPr>
            </w:pPr>
            <w:r w:rsidRPr="00AF3DE8">
              <w:rPr>
                <w:rFonts w:ascii="Times New Roman" w:hAnsi="Times New Roman" w:cs="Times New Roman"/>
                <w:bCs/>
                <w:sz w:val="20"/>
                <w:szCs w:val="20"/>
                <w:lang w:eastAsia="uk-UA"/>
              </w:rPr>
              <w:t>1) вчинення порушення вперше (не застосовується при першій перевірці ліцензіата)</w:t>
            </w:r>
            <w:r w:rsidRPr="00AF3DE8">
              <w:rPr>
                <w:rFonts w:ascii="Times New Roman" w:hAnsi="Times New Roman" w:cs="Times New Roman"/>
                <w:b/>
                <w:sz w:val="20"/>
                <w:szCs w:val="20"/>
                <w:lang w:eastAsia="uk-UA"/>
              </w:rPr>
              <w:t xml:space="preserve"> (10%);</w:t>
            </w:r>
          </w:p>
          <w:p w14:paraId="202F4FEF" w14:textId="77777777" w:rsidR="00695663" w:rsidRPr="00AF3DE8" w:rsidRDefault="00695663" w:rsidP="000A67F8">
            <w:pPr>
              <w:shd w:val="clear" w:color="auto" w:fill="FFFFFF"/>
              <w:spacing w:after="0"/>
              <w:jc w:val="both"/>
              <w:rPr>
                <w:rFonts w:ascii="Times New Roman" w:hAnsi="Times New Roman" w:cs="Times New Roman"/>
                <w:bCs/>
                <w:sz w:val="20"/>
                <w:szCs w:val="20"/>
                <w:lang w:eastAsia="uk-UA"/>
              </w:rPr>
            </w:pPr>
            <w:r w:rsidRPr="00AF3DE8">
              <w:rPr>
                <w:rFonts w:ascii="Times New Roman" w:hAnsi="Times New Roman" w:cs="Times New Roman"/>
                <w:bCs/>
                <w:sz w:val="20"/>
                <w:szCs w:val="20"/>
                <w:lang w:eastAsia="uk-UA"/>
              </w:rPr>
              <w:t>2) вчинення порушення за відсутності здійснення ліцензіатом цілеспрямованих дій для вчинення порушення</w:t>
            </w:r>
            <w:r w:rsidRPr="00AF3DE8">
              <w:rPr>
                <w:rFonts w:ascii="Times New Roman" w:hAnsi="Times New Roman" w:cs="Times New Roman"/>
                <w:b/>
                <w:sz w:val="20"/>
                <w:szCs w:val="20"/>
                <w:lang w:eastAsia="uk-UA"/>
              </w:rPr>
              <w:t xml:space="preserve"> (20%);</w:t>
            </w:r>
          </w:p>
          <w:p w14:paraId="521A3A25" w14:textId="77777777" w:rsidR="00695663" w:rsidRPr="00AF3DE8" w:rsidRDefault="00695663" w:rsidP="000A67F8">
            <w:pPr>
              <w:shd w:val="clear" w:color="auto" w:fill="FFFFFF"/>
              <w:spacing w:after="0"/>
              <w:jc w:val="both"/>
              <w:rPr>
                <w:rFonts w:ascii="Times New Roman" w:hAnsi="Times New Roman" w:cs="Times New Roman"/>
                <w:bCs/>
                <w:sz w:val="20"/>
                <w:szCs w:val="20"/>
                <w:lang w:eastAsia="uk-UA"/>
              </w:rPr>
            </w:pPr>
            <w:r w:rsidRPr="00AF3DE8">
              <w:rPr>
                <w:rFonts w:ascii="Times New Roman" w:hAnsi="Times New Roman" w:cs="Times New Roman"/>
                <w:bCs/>
                <w:sz w:val="20"/>
                <w:szCs w:val="20"/>
                <w:lang w:eastAsia="uk-UA"/>
              </w:rPr>
              <w:t>3) добровільне відшкодування шкоди, завданої учасникам ринку, до виявлення порушення</w:t>
            </w:r>
            <w:r w:rsidRPr="00AF3DE8">
              <w:rPr>
                <w:rFonts w:ascii="Times New Roman" w:hAnsi="Times New Roman" w:cs="Times New Roman"/>
                <w:b/>
                <w:sz w:val="20"/>
                <w:szCs w:val="20"/>
                <w:lang w:eastAsia="uk-UA"/>
              </w:rPr>
              <w:t xml:space="preserve"> (30%);</w:t>
            </w:r>
          </w:p>
          <w:p w14:paraId="533591BB" w14:textId="77777777" w:rsidR="00695663" w:rsidRPr="00AF3DE8" w:rsidRDefault="00695663" w:rsidP="000A67F8">
            <w:pPr>
              <w:shd w:val="clear" w:color="auto" w:fill="FFFFFF"/>
              <w:spacing w:after="0"/>
              <w:jc w:val="both"/>
              <w:rPr>
                <w:rFonts w:ascii="Times New Roman" w:hAnsi="Times New Roman" w:cs="Times New Roman"/>
                <w:bCs/>
                <w:sz w:val="20"/>
                <w:szCs w:val="20"/>
                <w:lang w:eastAsia="uk-UA"/>
              </w:rPr>
            </w:pPr>
            <w:r w:rsidRPr="00AF3DE8">
              <w:rPr>
                <w:rFonts w:ascii="Times New Roman" w:hAnsi="Times New Roman" w:cs="Times New Roman"/>
                <w:bCs/>
                <w:sz w:val="20"/>
                <w:szCs w:val="20"/>
                <w:lang w:eastAsia="uk-UA"/>
              </w:rPr>
              <w:t xml:space="preserve">4) дії порушника до виявлення порушення, що свідчать про реальне бажання усунути порушення, його негативні наслідки, обставини, що спричинили порушення </w:t>
            </w:r>
            <w:r w:rsidRPr="00AF3DE8">
              <w:rPr>
                <w:rFonts w:ascii="Times New Roman" w:hAnsi="Times New Roman" w:cs="Times New Roman"/>
                <w:b/>
                <w:sz w:val="20"/>
                <w:szCs w:val="20"/>
                <w:lang w:eastAsia="uk-UA"/>
              </w:rPr>
              <w:t>(20);</w:t>
            </w:r>
            <w:r w:rsidRPr="00AF3DE8">
              <w:rPr>
                <w:rFonts w:ascii="Times New Roman" w:hAnsi="Times New Roman" w:cs="Times New Roman"/>
                <w:bCs/>
                <w:sz w:val="20"/>
                <w:szCs w:val="20"/>
                <w:lang w:eastAsia="uk-UA"/>
              </w:rPr>
              <w:t xml:space="preserve"> </w:t>
            </w:r>
          </w:p>
          <w:p w14:paraId="4924892D" w14:textId="77777777" w:rsidR="00695663" w:rsidRPr="00AF3DE8" w:rsidRDefault="00695663" w:rsidP="000A67F8">
            <w:pPr>
              <w:shd w:val="clear" w:color="auto" w:fill="FFFFFF"/>
              <w:spacing w:after="0"/>
              <w:jc w:val="both"/>
              <w:rPr>
                <w:rFonts w:ascii="Times New Roman" w:hAnsi="Times New Roman" w:cs="Times New Roman"/>
                <w:bCs/>
                <w:sz w:val="20"/>
                <w:szCs w:val="20"/>
                <w:lang w:eastAsia="uk-UA"/>
              </w:rPr>
            </w:pPr>
            <w:r w:rsidRPr="00AF3DE8">
              <w:rPr>
                <w:rFonts w:ascii="Times New Roman" w:hAnsi="Times New Roman" w:cs="Times New Roman"/>
                <w:bCs/>
                <w:sz w:val="20"/>
                <w:szCs w:val="20"/>
                <w:lang w:eastAsia="uk-UA"/>
              </w:rPr>
              <w:t xml:space="preserve">5) припинення порушення після його виявлення </w:t>
            </w:r>
            <w:r w:rsidRPr="00AF3DE8">
              <w:rPr>
                <w:rFonts w:ascii="Times New Roman" w:hAnsi="Times New Roman" w:cs="Times New Roman"/>
                <w:b/>
                <w:sz w:val="20"/>
                <w:szCs w:val="20"/>
                <w:lang w:eastAsia="uk-UA"/>
              </w:rPr>
              <w:t>до прийняття рішення НКРЕКП</w:t>
            </w:r>
            <w:r w:rsidRPr="00AF3DE8">
              <w:rPr>
                <w:rFonts w:ascii="Times New Roman" w:hAnsi="Times New Roman" w:cs="Times New Roman"/>
                <w:bCs/>
                <w:sz w:val="20"/>
                <w:szCs w:val="20"/>
                <w:lang w:eastAsia="uk-UA"/>
              </w:rPr>
              <w:t xml:space="preserve"> </w:t>
            </w:r>
            <w:r w:rsidRPr="00AF3DE8">
              <w:rPr>
                <w:rFonts w:ascii="Times New Roman" w:hAnsi="Times New Roman" w:cs="Times New Roman"/>
                <w:b/>
                <w:sz w:val="20"/>
                <w:szCs w:val="20"/>
                <w:lang w:eastAsia="uk-UA"/>
              </w:rPr>
              <w:t>(10%);</w:t>
            </w:r>
          </w:p>
          <w:p w14:paraId="19AF5FD0" w14:textId="77777777" w:rsidR="00695663" w:rsidRPr="00AF3DE8" w:rsidRDefault="00695663" w:rsidP="000A67F8">
            <w:pPr>
              <w:shd w:val="clear" w:color="auto" w:fill="FFFFFF"/>
              <w:spacing w:after="0"/>
              <w:jc w:val="both"/>
              <w:rPr>
                <w:rFonts w:ascii="Times New Roman" w:hAnsi="Times New Roman" w:cs="Times New Roman"/>
                <w:bCs/>
                <w:sz w:val="20"/>
                <w:szCs w:val="20"/>
                <w:lang w:eastAsia="uk-UA"/>
              </w:rPr>
            </w:pPr>
            <w:r w:rsidRPr="00AF3DE8">
              <w:rPr>
                <w:rFonts w:ascii="Times New Roman" w:hAnsi="Times New Roman" w:cs="Times New Roman"/>
                <w:bCs/>
                <w:sz w:val="20"/>
                <w:szCs w:val="20"/>
                <w:lang w:eastAsia="uk-UA"/>
              </w:rPr>
              <w:t xml:space="preserve">6) самостійне та оперативне повідомлення порушником НКРЕКП про факт вчинення порушення до початку перевірки НКРЕКП </w:t>
            </w:r>
            <w:r w:rsidRPr="00AF3DE8">
              <w:rPr>
                <w:rFonts w:ascii="Times New Roman" w:hAnsi="Times New Roman" w:cs="Times New Roman"/>
                <w:b/>
                <w:sz w:val="20"/>
                <w:szCs w:val="20"/>
                <w:lang w:eastAsia="uk-UA"/>
              </w:rPr>
              <w:t>(10%);</w:t>
            </w:r>
          </w:p>
          <w:p w14:paraId="77FB6794" w14:textId="77777777" w:rsidR="00695663" w:rsidRPr="00AF3DE8" w:rsidRDefault="00695663" w:rsidP="000A67F8">
            <w:pPr>
              <w:shd w:val="clear" w:color="auto" w:fill="FFFFFF"/>
              <w:spacing w:after="0"/>
              <w:jc w:val="both"/>
              <w:rPr>
                <w:rFonts w:ascii="Times New Roman" w:hAnsi="Times New Roman" w:cs="Times New Roman"/>
                <w:b/>
                <w:sz w:val="20"/>
                <w:szCs w:val="20"/>
                <w:lang w:eastAsia="uk-UA"/>
              </w:rPr>
            </w:pPr>
            <w:r w:rsidRPr="00AF3DE8">
              <w:rPr>
                <w:rFonts w:ascii="Times New Roman" w:hAnsi="Times New Roman" w:cs="Times New Roman"/>
                <w:bCs/>
                <w:sz w:val="20"/>
                <w:szCs w:val="20"/>
                <w:lang w:eastAsia="uk-UA"/>
              </w:rPr>
              <w:t xml:space="preserve">7) сприяння виявленню порушення під час перевірки НКРЕКП </w:t>
            </w:r>
            <w:r w:rsidRPr="00AF3DE8">
              <w:rPr>
                <w:rFonts w:ascii="Times New Roman" w:hAnsi="Times New Roman" w:cs="Times New Roman"/>
                <w:b/>
                <w:sz w:val="20"/>
                <w:szCs w:val="20"/>
                <w:lang w:eastAsia="uk-UA"/>
              </w:rPr>
              <w:t>(10%);</w:t>
            </w:r>
          </w:p>
          <w:p w14:paraId="0D21D231" w14:textId="77777777" w:rsidR="00695663" w:rsidRPr="00AF3DE8" w:rsidRDefault="00695663" w:rsidP="000A67F8">
            <w:pPr>
              <w:spacing w:after="0"/>
              <w:jc w:val="both"/>
              <w:rPr>
                <w:rFonts w:ascii="Times New Roman" w:hAnsi="Times New Roman" w:cs="Times New Roman"/>
                <w:b/>
                <w:sz w:val="20"/>
                <w:szCs w:val="20"/>
                <w:lang w:eastAsia="uk-UA"/>
              </w:rPr>
            </w:pPr>
            <w:r w:rsidRPr="00AF3DE8">
              <w:rPr>
                <w:rFonts w:ascii="Times New Roman" w:hAnsi="Times New Roman" w:cs="Times New Roman"/>
                <w:b/>
                <w:sz w:val="20"/>
                <w:szCs w:val="20"/>
                <w:lang w:eastAsia="uk-UA"/>
              </w:rPr>
              <w:t>8) наявність винних дій споживача, чи дій інших суб’єктів, що спонукали ліцензіата мінімізувати власні збитки (10%).</w:t>
            </w:r>
          </w:p>
          <w:p w14:paraId="62A75ECC" w14:textId="77777777" w:rsidR="00695663" w:rsidRPr="00AF3DE8" w:rsidRDefault="00695663" w:rsidP="000A67F8">
            <w:pPr>
              <w:spacing w:after="0"/>
              <w:jc w:val="both"/>
              <w:rPr>
                <w:rFonts w:ascii="Times New Roman" w:hAnsi="Times New Roman" w:cs="Times New Roman"/>
                <w:b/>
                <w:sz w:val="20"/>
                <w:szCs w:val="20"/>
              </w:rPr>
            </w:pPr>
          </w:p>
          <w:p w14:paraId="49EC9E9C" w14:textId="2DF3F0A4"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eastAsia="Times New Roman" w:hAnsi="Times New Roman" w:cs="Times New Roman"/>
                <w:i/>
                <w:iCs/>
                <w:sz w:val="20"/>
                <w:szCs w:val="20"/>
              </w:rPr>
              <w:t>АТ «ДТЕК ДНІПРОЕНЕРГО»</w:t>
            </w:r>
          </w:p>
          <w:p w14:paraId="3E9E7174" w14:textId="77777777"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hAnsi="Times New Roman" w:cs="Times New Roman"/>
                <w:i/>
                <w:sz w:val="20"/>
                <w:szCs w:val="20"/>
              </w:rPr>
              <w:t>АТ «ДТЕК ЗАХІДЕНЕРГО»</w:t>
            </w:r>
          </w:p>
          <w:p w14:paraId="42C733E6" w14:textId="77777777" w:rsidR="00695663" w:rsidRPr="00AF3DE8" w:rsidRDefault="00695663" w:rsidP="000A67F8">
            <w:pPr>
              <w:autoSpaceDE w:val="0"/>
              <w:autoSpaceDN w:val="0"/>
              <w:adjustRightInd w:val="0"/>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4.6. Для цілей цієї Методики, пом'якшуючими обставинами вчиненого порушення є:</w:t>
            </w:r>
          </w:p>
          <w:p w14:paraId="6F1EE4AE" w14:textId="77777777" w:rsidR="00695663" w:rsidRPr="00AF3DE8" w:rsidRDefault="00695663" w:rsidP="000A67F8">
            <w:pPr>
              <w:autoSpaceDE w:val="0"/>
              <w:autoSpaceDN w:val="0"/>
              <w:adjustRightInd w:val="0"/>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1) вчинення порушення вперше (не застосовується при першій перевірці ліцензіата);</w:t>
            </w:r>
          </w:p>
          <w:p w14:paraId="0F37D728" w14:textId="77777777" w:rsidR="00695663" w:rsidRPr="00AF3DE8" w:rsidRDefault="00695663" w:rsidP="000A67F8">
            <w:pPr>
              <w:autoSpaceDE w:val="0"/>
              <w:autoSpaceDN w:val="0"/>
              <w:adjustRightInd w:val="0"/>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2) вчинення порушення за відсутності здійснення ліцензіатом цілеспрямованих дій для вчинення порушення;</w:t>
            </w:r>
          </w:p>
          <w:p w14:paraId="6C45DB64" w14:textId="77777777" w:rsidR="00695663" w:rsidRPr="00AF3DE8" w:rsidRDefault="00695663" w:rsidP="000A67F8">
            <w:pPr>
              <w:autoSpaceDE w:val="0"/>
              <w:autoSpaceDN w:val="0"/>
              <w:adjustRightInd w:val="0"/>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3) добровільне відшкодування шкоди, завданої учасникам ринку, до виявлення порушення;</w:t>
            </w:r>
          </w:p>
          <w:p w14:paraId="4EFE7E91" w14:textId="77777777" w:rsidR="00695663" w:rsidRPr="00AF3DE8" w:rsidRDefault="00695663" w:rsidP="000A67F8">
            <w:pPr>
              <w:autoSpaceDE w:val="0"/>
              <w:autoSpaceDN w:val="0"/>
              <w:adjustRightInd w:val="0"/>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 xml:space="preserve">4) дії порушника до виявлення порушення, що свідчать про </w:t>
            </w:r>
            <w:r w:rsidRPr="00AF3DE8">
              <w:rPr>
                <w:rFonts w:ascii="Times New Roman" w:hAnsi="Times New Roman" w:cs="Times New Roman"/>
                <w:strike/>
                <w:sz w:val="20"/>
                <w:szCs w:val="20"/>
              </w:rPr>
              <w:t>реальне</w:t>
            </w:r>
            <w:r w:rsidRPr="00AF3DE8">
              <w:rPr>
                <w:rFonts w:ascii="Times New Roman" w:hAnsi="Times New Roman" w:cs="Times New Roman"/>
                <w:sz w:val="20"/>
                <w:szCs w:val="20"/>
              </w:rPr>
              <w:t xml:space="preserve"> бажання усунути порушення, його негативні наслідки, обставини, що спричинили порушення; </w:t>
            </w:r>
          </w:p>
          <w:p w14:paraId="144A689B" w14:textId="77777777" w:rsidR="00695663" w:rsidRPr="00AF3DE8" w:rsidRDefault="00695663" w:rsidP="000A67F8">
            <w:pPr>
              <w:autoSpaceDE w:val="0"/>
              <w:autoSpaceDN w:val="0"/>
              <w:adjustRightInd w:val="0"/>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 xml:space="preserve">5) </w:t>
            </w:r>
            <w:r w:rsidRPr="00AF3DE8">
              <w:rPr>
                <w:rFonts w:ascii="Times New Roman" w:hAnsi="Times New Roman" w:cs="Times New Roman"/>
                <w:strike/>
                <w:sz w:val="20"/>
                <w:szCs w:val="20"/>
              </w:rPr>
              <w:t>негайне</w:t>
            </w:r>
            <w:r w:rsidRPr="00AF3DE8">
              <w:rPr>
                <w:rFonts w:ascii="Times New Roman" w:hAnsi="Times New Roman" w:cs="Times New Roman"/>
                <w:sz w:val="20"/>
                <w:szCs w:val="20"/>
              </w:rPr>
              <w:t xml:space="preserve"> припинення порушення після його виявлення;</w:t>
            </w:r>
          </w:p>
          <w:p w14:paraId="059BB351" w14:textId="77777777" w:rsidR="00695663" w:rsidRPr="00AF3DE8" w:rsidRDefault="00695663" w:rsidP="000A67F8">
            <w:pPr>
              <w:autoSpaceDE w:val="0"/>
              <w:autoSpaceDN w:val="0"/>
              <w:adjustRightInd w:val="0"/>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 xml:space="preserve">6) самостійне та </w:t>
            </w:r>
            <w:r w:rsidRPr="00AF3DE8">
              <w:rPr>
                <w:rFonts w:ascii="Times New Roman" w:hAnsi="Times New Roman" w:cs="Times New Roman"/>
                <w:strike/>
                <w:sz w:val="20"/>
                <w:szCs w:val="20"/>
              </w:rPr>
              <w:t>оперативне</w:t>
            </w:r>
            <w:r w:rsidRPr="00AF3DE8">
              <w:rPr>
                <w:rFonts w:ascii="Times New Roman" w:hAnsi="Times New Roman" w:cs="Times New Roman"/>
                <w:sz w:val="20"/>
                <w:szCs w:val="20"/>
              </w:rPr>
              <w:t xml:space="preserve"> повідомлення порушником НКРЕКП про факт вчинення порушення до початку перевірки НКРЕКП;</w:t>
            </w:r>
          </w:p>
          <w:p w14:paraId="413AD5F6" w14:textId="77777777" w:rsidR="00695663" w:rsidRPr="00AF3DE8" w:rsidRDefault="00695663" w:rsidP="000A67F8">
            <w:pPr>
              <w:autoSpaceDE w:val="0"/>
              <w:autoSpaceDN w:val="0"/>
              <w:adjustRightInd w:val="0"/>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7) сприяння виявленню порушення під час перевірки НКРЕКП;</w:t>
            </w:r>
          </w:p>
          <w:p w14:paraId="092F064D" w14:textId="77777777" w:rsidR="00695663" w:rsidRPr="00AF3DE8" w:rsidRDefault="00695663" w:rsidP="000A67F8">
            <w:pPr>
              <w:autoSpaceDE w:val="0"/>
              <w:autoSpaceDN w:val="0"/>
              <w:adjustRightInd w:val="0"/>
              <w:spacing w:after="0" w:line="240" w:lineRule="auto"/>
              <w:jc w:val="both"/>
              <w:rPr>
                <w:rFonts w:ascii="Times New Roman" w:hAnsi="Times New Roman" w:cs="Times New Roman"/>
                <w:b/>
                <w:bCs/>
                <w:sz w:val="20"/>
                <w:szCs w:val="20"/>
              </w:rPr>
            </w:pPr>
            <w:r w:rsidRPr="00AF3DE8">
              <w:rPr>
                <w:rFonts w:ascii="Times New Roman" w:hAnsi="Times New Roman" w:cs="Times New Roman"/>
                <w:b/>
                <w:bCs/>
                <w:sz w:val="20"/>
                <w:szCs w:val="20"/>
              </w:rPr>
              <w:t xml:space="preserve">8) можливість неоднозначного (множинного) трактування прав та обов’язків ліцензіата, визначених нормами закону чи іншого нормативно-правового </w:t>
            </w:r>
            <w:proofErr w:type="spellStart"/>
            <w:r w:rsidRPr="00AF3DE8">
              <w:rPr>
                <w:rFonts w:ascii="Times New Roman" w:hAnsi="Times New Roman" w:cs="Times New Roman"/>
                <w:b/>
                <w:bCs/>
                <w:sz w:val="20"/>
                <w:szCs w:val="20"/>
              </w:rPr>
              <w:t>акта</w:t>
            </w:r>
            <w:proofErr w:type="spellEnd"/>
            <w:r w:rsidRPr="00AF3DE8">
              <w:rPr>
                <w:rFonts w:ascii="Times New Roman" w:hAnsi="Times New Roman" w:cs="Times New Roman"/>
                <w:b/>
                <w:bCs/>
                <w:sz w:val="20"/>
                <w:szCs w:val="20"/>
              </w:rPr>
              <w:t>, виданого на підставі закону, або нормами різних законів чи різних нормативно-правових актів;</w:t>
            </w:r>
          </w:p>
          <w:p w14:paraId="78C45DA0" w14:textId="77777777" w:rsidR="00695663" w:rsidRPr="00AF3DE8" w:rsidRDefault="00695663" w:rsidP="000A67F8">
            <w:pPr>
              <w:spacing w:after="0"/>
              <w:jc w:val="both"/>
              <w:rPr>
                <w:rFonts w:ascii="Times New Roman" w:hAnsi="Times New Roman" w:cs="Times New Roman"/>
                <w:b/>
                <w:bCs/>
                <w:sz w:val="20"/>
                <w:szCs w:val="20"/>
              </w:rPr>
            </w:pPr>
            <w:r w:rsidRPr="00AF3DE8">
              <w:rPr>
                <w:rFonts w:ascii="Times New Roman" w:hAnsi="Times New Roman" w:cs="Times New Roman"/>
                <w:b/>
                <w:bCs/>
                <w:sz w:val="20"/>
                <w:szCs w:val="20"/>
              </w:rPr>
              <w:t>9) вчинення порушення сприяло збереженню цілісності, забезпеченню надійного та ефективного функціонування ОЕС України у період дії воєнного та/або надзвичайного стану.</w:t>
            </w:r>
          </w:p>
          <w:p w14:paraId="1EC5A9F1" w14:textId="77777777" w:rsidR="00695663" w:rsidRPr="00AF3DE8" w:rsidRDefault="00695663" w:rsidP="000A67F8">
            <w:pPr>
              <w:spacing w:after="0"/>
              <w:jc w:val="both"/>
              <w:rPr>
                <w:rFonts w:ascii="Times New Roman" w:hAnsi="Times New Roman" w:cs="Times New Roman"/>
                <w:i/>
                <w:sz w:val="20"/>
                <w:szCs w:val="20"/>
              </w:rPr>
            </w:pPr>
          </w:p>
          <w:p w14:paraId="6C55B337" w14:textId="77777777" w:rsidR="00695663" w:rsidRPr="00AF3DE8" w:rsidRDefault="00695663" w:rsidP="000A67F8">
            <w:pPr>
              <w:spacing w:after="0"/>
              <w:jc w:val="both"/>
              <w:rPr>
                <w:rFonts w:ascii="Times New Roman" w:hAnsi="Times New Roman" w:cs="Times New Roman"/>
                <w:i/>
                <w:sz w:val="20"/>
                <w:szCs w:val="20"/>
              </w:rPr>
            </w:pPr>
          </w:p>
          <w:p w14:paraId="7A111229" w14:textId="77777777" w:rsidR="00695663" w:rsidRPr="00AF3DE8" w:rsidRDefault="00695663" w:rsidP="000A67F8">
            <w:pPr>
              <w:spacing w:after="0"/>
              <w:jc w:val="both"/>
              <w:rPr>
                <w:rFonts w:ascii="Times New Roman" w:hAnsi="Times New Roman" w:cs="Times New Roman"/>
                <w:i/>
                <w:sz w:val="20"/>
                <w:szCs w:val="20"/>
              </w:rPr>
            </w:pPr>
          </w:p>
          <w:p w14:paraId="279BCAC3" w14:textId="77777777" w:rsidR="00695663" w:rsidRPr="00AF3DE8" w:rsidRDefault="00695663" w:rsidP="000A67F8">
            <w:pPr>
              <w:spacing w:after="0"/>
              <w:jc w:val="both"/>
              <w:rPr>
                <w:rFonts w:ascii="Times New Roman" w:hAnsi="Times New Roman" w:cs="Times New Roman"/>
                <w:i/>
                <w:sz w:val="20"/>
                <w:szCs w:val="20"/>
              </w:rPr>
            </w:pPr>
          </w:p>
          <w:p w14:paraId="061447FF" w14:textId="77777777" w:rsidR="00695663" w:rsidRPr="00AF3DE8" w:rsidRDefault="00695663" w:rsidP="000A67F8">
            <w:pPr>
              <w:spacing w:after="0"/>
              <w:jc w:val="both"/>
              <w:rPr>
                <w:rFonts w:ascii="Times New Roman" w:hAnsi="Times New Roman" w:cs="Times New Roman"/>
                <w:i/>
                <w:sz w:val="20"/>
                <w:szCs w:val="20"/>
              </w:rPr>
            </w:pPr>
          </w:p>
          <w:p w14:paraId="44FE900C" w14:textId="77777777" w:rsidR="00695663" w:rsidRPr="00AF3DE8" w:rsidRDefault="00695663" w:rsidP="000A67F8">
            <w:pPr>
              <w:spacing w:after="0"/>
              <w:jc w:val="both"/>
              <w:rPr>
                <w:rFonts w:ascii="Times New Roman" w:hAnsi="Times New Roman" w:cs="Times New Roman"/>
                <w:i/>
                <w:sz w:val="20"/>
                <w:szCs w:val="20"/>
              </w:rPr>
            </w:pPr>
          </w:p>
          <w:p w14:paraId="2AB237C0" w14:textId="77777777" w:rsidR="00695663" w:rsidRPr="00AF3DE8" w:rsidRDefault="00695663" w:rsidP="000A67F8">
            <w:pPr>
              <w:spacing w:after="0"/>
              <w:jc w:val="both"/>
              <w:rPr>
                <w:rFonts w:ascii="Times New Roman" w:hAnsi="Times New Roman" w:cs="Times New Roman"/>
                <w:i/>
                <w:sz w:val="20"/>
                <w:szCs w:val="20"/>
              </w:rPr>
            </w:pPr>
          </w:p>
          <w:p w14:paraId="44B58EF2" w14:textId="77777777" w:rsidR="00695663" w:rsidRPr="00AF3DE8" w:rsidRDefault="00695663" w:rsidP="000A67F8">
            <w:pPr>
              <w:spacing w:after="0"/>
              <w:jc w:val="both"/>
              <w:rPr>
                <w:rFonts w:ascii="Times New Roman" w:hAnsi="Times New Roman" w:cs="Times New Roman"/>
                <w:i/>
                <w:sz w:val="20"/>
                <w:szCs w:val="20"/>
              </w:rPr>
            </w:pPr>
          </w:p>
          <w:p w14:paraId="35F9760B" w14:textId="77777777" w:rsidR="00695663" w:rsidRPr="00AF3DE8" w:rsidRDefault="00695663" w:rsidP="000A67F8">
            <w:pPr>
              <w:spacing w:after="0"/>
              <w:jc w:val="both"/>
              <w:rPr>
                <w:rFonts w:ascii="Times New Roman" w:hAnsi="Times New Roman" w:cs="Times New Roman"/>
                <w:i/>
                <w:sz w:val="20"/>
                <w:szCs w:val="20"/>
              </w:rPr>
            </w:pPr>
          </w:p>
          <w:p w14:paraId="2BCB3D7D" w14:textId="77777777" w:rsidR="00695663" w:rsidRPr="00AF3DE8" w:rsidRDefault="00695663" w:rsidP="000A67F8">
            <w:pPr>
              <w:spacing w:after="0"/>
              <w:jc w:val="both"/>
              <w:rPr>
                <w:rFonts w:ascii="Times New Roman" w:hAnsi="Times New Roman" w:cs="Times New Roman"/>
                <w:i/>
                <w:sz w:val="20"/>
                <w:szCs w:val="20"/>
              </w:rPr>
            </w:pPr>
          </w:p>
          <w:p w14:paraId="1280E605" w14:textId="77777777" w:rsidR="00695663" w:rsidRPr="00AF3DE8" w:rsidRDefault="00695663" w:rsidP="000A67F8">
            <w:pPr>
              <w:spacing w:after="0"/>
              <w:jc w:val="both"/>
              <w:rPr>
                <w:rFonts w:ascii="Times New Roman" w:hAnsi="Times New Roman" w:cs="Times New Roman"/>
                <w:i/>
                <w:sz w:val="20"/>
                <w:szCs w:val="20"/>
              </w:rPr>
            </w:pPr>
          </w:p>
          <w:p w14:paraId="379F7C79" w14:textId="77777777" w:rsidR="00695663" w:rsidRPr="00AF3DE8" w:rsidRDefault="00695663" w:rsidP="000A67F8">
            <w:pPr>
              <w:spacing w:after="0"/>
              <w:jc w:val="both"/>
              <w:rPr>
                <w:rFonts w:ascii="Times New Roman" w:hAnsi="Times New Roman" w:cs="Times New Roman"/>
                <w:i/>
                <w:sz w:val="20"/>
                <w:szCs w:val="20"/>
              </w:rPr>
            </w:pPr>
          </w:p>
          <w:p w14:paraId="7BF77FD9" w14:textId="77777777" w:rsidR="00695663" w:rsidRPr="00AF3DE8" w:rsidRDefault="00695663" w:rsidP="000A67F8">
            <w:pPr>
              <w:spacing w:after="0"/>
              <w:jc w:val="both"/>
              <w:rPr>
                <w:rFonts w:ascii="Times New Roman" w:hAnsi="Times New Roman" w:cs="Times New Roman"/>
                <w:i/>
                <w:sz w:val="20"/>
                <w:szCs w:val="20"/>
              </w:rPr>
            </w:pPr>
          </w:p>
          <w:p w14:paraId="0C6827A4" w14:textId="77777777" w:rsidR="00695663" w:rsidRPr="00AF3DE8" w:rsidRDefault="00695663" w:rsidP="000A67F8">
            <w:pPr>
              <w:spacing w:after="0"/>
              <w:jc w:val="both"/>
              <w:rPr>
                <w:rFonts w:ascii="Times New Roman" w:hAnsi="Times New Roman" w:cs="Times New Roman"/>
                <w:i/>
                <w:sz w:val="20"/>
                <w:szCs w:val="20"/>
              </w:rPr>
            </w:pPr>
          </w:p>
          <w:p w14:paraId="3A148783" w14:textId="77777777" w:rsidR="00695663" w:rsidRPr="00AF3DE8" w:rsidRDefault="00695663" w:rsidP="000A67F8">
            <w:pPr>
              <w:spacing w:after="0"/>
              <w:jc w:val="both"/>
              <w:rPr>
                <w:rFonts w:ascii="Times New Roman" w:hAnsi="Times New Roman" w:cs="Times New Roman"/>
                <w:i/>
                <w:sz w:val="20"/>
                <w:szCs w:val="20"/>
              </w:rPr>
            </w:pPr>
          </w:p>
          <w:p w14:paraId="4073F879" w14:textId="77777777" w:rsidR="00695663" w:rsidRPr="00AF3DE8" w:rsidRDefault="00695663" w:rsidP="000A67F8">
            <w:pPr>
              <w:spacing w:after="0"/>
              <w:jc w:val="both"/>
              <w:rPr>
                <w:rFonts w:ascii="Times New Roman" w:hAnsi="Times New Roman" w:cs="Times New Roman"/>
                <w:i/>
                <w:sz w:val="20"/>
                <w:szCs w:val="20"/>
              </w:rPr>
            </w:pPr>
          </w:p>
          <w:p w14:paraId="4F80EE88" w14:textId="77777777" w:rsidR="00695663" w:rsidRPr="00AF3DE8" w:rsidRDefault="00695663" w:rsidP="000A67F8">
            <w:pPr>
              <w:spacing w:after="0"/>
              <w:jc w:val="both"/>
              <w:rPr>
                <w:rFonts w:ascii="Times New Roman" w:hAnsi="Times New Roman" w:cs="Times New Roman"/>
                <w:i/>
                <w:sz w:val="20"/>
                <w:szCs w:val="20"/>
              </w:rPr>
            </w:pPr>
          </w:p>
          <w:p w14:paraId="1373E8B5" w14:textId="77777777" w:rsidR="00695663" w:rsidRPr="00AF3DE8" w:rsidRDefault="00695663" w:rsidP="000A67F8">
            <w:pPr>
              <w:spacing w:after="0"/>
              <w:jc w:val="both"/>
              <w:rPr>
                <w:rFonts w:ascii="Times New Roman" w:hAnsi="Times New Roman" w:cs="Times New Roman"/>
                <w:i/>
                <w:sz w:val="20"/>
                <w:szCs w:val="20"/>
              </w:rPr>
            </w:pPr>
          </w:p>
          <w:p w14:paraId="53DA8494" w14:textId="77777777" w:rsidR="00695663" w:rsidRPr="00AF3DE8" w:rsidRDefault="00695663" w:rsidP="000A67F8">
            <w:pPr>
              <w:spacing w:after="0"/>
              <w:jc w:val="both"/>
              <w:rPr>
                <w:rFonts w:ascii="Times New Roman" w:hAnsi="Times New Roman" w:cs="Times New Roman"/>
                <w:i/>
                <w:sz w:val="20"/>
                <w:szCs w:val="20"/>
              </w:rPr>
            </w:pPr>
          </w:p>
          <w:p w14:paraId="4E972A5F" w14:textId="77777777" w:rsidR="00695663" w:rsidRPr="00AF3DE8" w:rsidRDefault="00695663" w:rsidP="000A67F8">
            <w:pPr>
              <w:spacing w:after="0"/>
              <w:jc w:val="both"/>
              <w:rPr>
                <w:rFonts w:ascii="Times New Roman" w:hAnsi="Times New Roman" w:cs="Times New Roman"/>
                <w:i/>
                <w:sz w:val="20"/>
                <w:szCs w:val="20"/>
              </w:rPr>
            </w:pPr>
          </w:p>
          <w:p w14:paraId="1C9700F7" w14:textId="77777777" w:rsidR="00695663" w:rsidRPr="00AF3DE8" w:rsidRDefault="00695663" w:rsidP="000A67F8">
            <w:pPr>
              <w:spacing w:after="0"/>
              <w:jc w:val="both"/>
              <w:rPr>
                <w:rFonts w:ascii="Times New Roman" w:hAnsi="Times New Roman" w:cs="Times New Roman"/>
                <w:i/>
                <w:sz w:val="20"/>
                <w:szCs w:val="20"/>
              </w:rPr>
            </w:pPr>
          </w:p>
          <w:p w14:paraId="4CDCE6E8" w14:textId="77777777" w:rsidR="00695663" w:rsidRPr="00AF3DE8" w:rsidRDefault="00695663" w:rsidP="000A67F8">
            <w:pPr>
              <w:spacing w:after="0"/>
              <w:jc w:val="both"/>
              <w:rPr>
                <w:rFonts w:ascii="Times New Roman" w:hAnsi="Times New Roman" w:cs="Times New Roman"/>
                <w:i/>
                <w:sz w:val="20"/>
                <w:szCs w:val="20"/>
              </w:rPr>
            </w:pPr>
          </w:p>
          <w:p w14:paraId="154CFBBB" w14:textId="77777777" w:rsidR="00695663" w:rsidRPr="00AF3DE8" w:rsidRDefault="00695663" w:rsidP="000A67F8">
            <w:pPr>
              <w:spacing w:after="0"/>
              <w:jc w:val="both"/>
              <w:rPr>
                <w:rFonts w:ascii="Times New Roman" w:hAnsi="Times New Roman" w:cs="Times New Roman"/>
                <w:i/>
                <w:sz w:val="20"/>
                <w:szCs w:val="20"/>
              </w:rPr>
            </w:pPr>
          </w:p>
          <w:p w14:paraId="59CD026B" w14:textId="77777777" w:rsidR="00695663" w:rsidRPr="00AF3DE8" w:rsidRDefault="00695663" w:rsidP="000A67F8">
            <w:pPr>
              <w:spacing w:after="0"/>
              <w:jc w:val="both"/>
              <w:rPr>
                <w:rFonts w:ascii="Times New Roman" w:hAnsi="Times New Roman" w:cs="Times New Roman"/>
                <w:i/>
                <w:sz w:val="20"/>
                <w:szCs w:val="20"/>
              </w:rPr>
            </w:pPr>
          </w:p>
          <w:p w14:paraId="5FF7F741" w14:textId="77777777" w:rsidR="00695663" w:rsidRPr="00AF3DE8" w:rsidRDefault="00695663" w:rsidP="000A67F8">
            <w:pPr>
              <w:spacing w:after="0"/>
              <w:jc w:val="both"/>
              <w:rPr>
                <w:rFonts w:ascii="Times New Roman" w:hAnsi="Times New Roman" w:cs="Times New Roman"/>
                <w:i/>
                <w:sz w:val="20"/>
                <w:szCs w:val="20"/>
              </w:rPr>
            </w:pPr>
          </w:p>
          <w:p w14:paraId="052FCB1F" w14:textId="77777777" w:rsidR="00695663" w:rsidRPr="00AF3DE8" w:rsidRDefault="00695663" w:rsidP="000A67F8">
            <w:pPr>
              <w:spacing w:after="0"/>
              <w:jc w:val="both"/>
              <w:rPr>
                <w:rFonts w:ascii="Times New Roman" w:hAnsi="Times New Roman" w:cs="Times New Roman"/>
                <w:i/>
                <w:sz w:val="20"/>
                <w:szCs w:val="20"/>
              </w:rPr>
            </w:pPr>
          </w:p>
          <w:p w14:paraId="53394759" w14:textId="77777777" w:rsidR="00695663" w:rsidRPr="00AF3DE8" w:rsidRDefault="00695663" w:rsidP="000A67F8">
            <w:pPr>
              <w:spacing w:after="0"/>
              <w:jc w:val="both"/>
              <w:rPr>
                <w:rFonts w:ascii="Times New Roman" w:hAnsi="Times New Roman" w:cs="Times New Roman"/>
                <w:i/>
                <w:sz w:val="20"/>
                <w:szCs w:val="20"/>
              </w:rPr>
            </w:pPr>
          </w:p>
          <w:p w14:paraId="74D4EDB8" w14:textId="77777777" w:rsidR="00695663" w:rsidRPr="00AF3DE8" w:rsidRDefault="00695663" w:rsidP="000A67F8">
            <w:pPr>
              <w:spacing w:after="0"/>
              <w:jc w:val="both"/>
              <w:rPr>
                <w:rFonts w:ascii="Times New Roman" w:hAnsi="Times New Roman" w:cs="Times New Roman"/>
                <w:i/>
                <w:sz w:val="20"/>
                <w:szCs w:val="20"/>
              </w:rPr>
            </w:pPr>
          </w:p>
          <w:p w14:paraId="27B0921F" w14:textId="288E0BBB"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«ЕКУ»</w:t>
            </w:r>
          </w:p>
          <w:p w14:paraId="6C64BE67" w14:textId="6FE95B78"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w:t>
            </w:r>
          </w:p>
          <w:p w14:paraId="14C561A6" w14:textId="77777777" w:rsidR="00695663" w:rsidRPr="00AF3DE8" w:rsidRDefault="00695663" w:rsidP="000A67F8">
            <w:pPr>
              <w:spacing w:after="0"/>
              <w:ind w:firstLine="175"/>
              <w:contextualSpacing/>
              <w:jc w:val="both"/>
              <w:rPr>
                <w:rFonts w:ascii="Times New Roman" w:hAnsi="Times New Roman" w:cs="Times New Roman"/>
                <w:bCs/>
                <w:sz w:val="20"/>
                <w:szCs w:val="20"/>
              </w:rPr>
            </w:pPr>
            <w:r w:rsidRPr="00AF3DE8">
              <w:rPr>
                <w:rFonts w:ascii="Times New Roman" w:hAnsi="Times New Roman" w:cs="Times New Roman"/>
                <w:bCs/>
                <w:sz w:val="20"/>
                <w:szCs w:val="20"/>
              </w:rPr>
              <w:t xml:space="preserve">3) добровільне відшкодування шкоди, завданої учасникам ринку, </w:t>
            </w:r>
            <w:r w:rsidRPr="00AF3DE8">
              <w:rPr>
                <w:rFonts w:ascii="Times New Roman" w:hAnsi="Times New Roman" w:cs="Times New Roman"/>
                <w:bCs/>
                <w:strike/>
                <w:color w:val="000000"/>
                <w:sz w:val="20"/>
                <w:szCs w:val="20"/>
              </w:rPr>
              <w:t>до виявлення порушення;</w:t>
            </w:r>
          </w:p>
          <w:p w14:paraId="27DC6238"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w:t>
            </w:r>
          </w:p>
          <w:p w14:paraId="35264E7C" w14:textId="77777777" w:rsidR="00695663" w:rsidRPr="00AF3DE8" w:rsidRDefault="00695663" w:rsidP="000A67F8">
            <w:pPr>
              <w:spacing w:after="0"/>
              <w:jc w:val="both"/>
              <w:rPr>
                <w:rFonts w:ascii="Times New Roman" w:hAnsi="Times New Roman" w:cs="Times New Roman"/>
                <w:i/>
                <w:sz w:val="20"/>
                <w:szCs w:val="20"/>
              </w:rPr>
            </w:pPr>
          </w:p>
          <w:p w14:paraId="50F0D42B" w14:textId="77777777" w:rsidR="00695663" w:rsidRPr="00AF3DE8" w:rsidRDefault="00695663" w:rsidP="000A67F8">
            <w:pPr>
              <w:spacing w:after="0"/>
              <w:jc w:val="both"/>
              <w:rPr>
                <w:rFonts w:ascii="Times New Roman" w:hAnsi="Times New Roman" w:cs="Times New Roman"/>
                <w:i/>
                <w:sz w:val="20"/>
                <w:szCs w:val="20"/>
              </w:rPr>
            </w:pPr>
          </w:p>
          <w:p w14:paraId="534A9A22" w14:textId="77777777" w:rsidR="00695663" w:rsidRPr="00AF3DE8" w:rsidRDefault="00695663" w:rsidP="000A67F8">
            <w:pPr>
              <w:spacing w:after="0"/>
              <w:jc w:val="both"/>
              <w:rPr>
                <w:rFonts w:ascii="Times New Roman" w:hAnsi="Times New Roman" w:cs="Times New Roman"/>
                <w:i/>
                <w:sz w:val="20"/>
                <w:szCs w:val="20"/>
              </w:rPr>
            </w:pPr>
          </w:p>
          <w:p w14:paraId="7C78FE8F" w14:textId="77777777" w:rsidR="00695663" w:rsidRPr="00AF3DE8" w:rsidRDefault="00695663" w:rsidP="000A67F8">
            <w:pPr>
              <w:spacing w:after="0"/>
              <w:jc w:val="both"/>
              <w:rPr>
                <w:rFonts w:ascii="Times New Roman" w:hAnsi="Times New Roman" w:cs="Times New Roman"/>
                <w:i/>
                <w:sz w:val="20"/>
                <w:szCs w:val="20"/>
              </w:rPr>
            </w:pPr>
          </w:p>
          <w:p w14:paraId="253FB8F7" w14:textId="77777777" w:rsidR="00695663" w:rsidRPr="00AF3DE8" w:rsidRDefault="00695663" w:rsidP="000A67F8">
            <w:pPr>
              <w:spacing w:after="0"/>
              <w:jc w:val="both"/>
              <w:rPr>
                <w:rFonts w:ascii="Times New Roman" w:hAnsi="Times New Roman" w:cs="Times New Roman"/>
                <w:i/>
                <w:sz w:val="20"/>
                <w:szCs w:val="20"/>
              </w:rPr>
            </w:pPr>
          </w:p>
          <w:p w14:paraId="73976319" w14:textId="77777777" w:rsidR="00695663" w:rsidRPr="00AF3DE8" w:rsidRDefault="00695663" w:rsidP="000A67F8">
            <w:pPr>
              <w:spacing w:after="0"/>
              <w:jc w:val="both"/>
              <w:rPr>
                <w:rFonts w:ascii="Times New Roman" w:hAnsi="Times New Roman" w:cs="Times New Roman"/>
                <w:i/>
                <w:sz w:val="20"/>
                <w:szCs w:val="20"/>
              </w:rPr>
            </w:pPr>
          </w:p>
          <w:p w14:paraId="139420DA" w14:textId="77777777" w:rsidR="00695663" w:rsidRPr="00AF3DE8" w:rsidRDefault="00695663" w:rsidP="000A67F8">
            <w:pPr>
              <w:spacing w:after="0"/>
              <w:jc w:val="both"/>
              <w:rPr>
                <w:rFonts w:ascii="Times New Roman" w:hAnsi="Times New Roman" w:cs="Times New Roman"/>
                <w:i/>
                <w:sz w:val="20"/>
                <w:szCs w:val="20"/>
              </w:rPr>
            </w:pPr>
          </w:p>
          <w:p w14:paraId="54A7B9F2" w14:textId="77777777" w:rsidR="00695663" w:rsidRPr="00AF3DE8" w:rsidRDefault="00695663" w:rsidP="000A67F8">
            <w:pPr>
              <w:spacing w:after="0"/>
              <w:jc w:val="both"/>
              <w:rPr>
                <w:rFonts w:ascii="Times New Roman" w:hAnsi="Times New Roman" w:cs="Times New Roman"/>
                <w:i/>
                <w:sz w:val="20"/>
                <w:szCs w:val="20"/>
              </w:rPr>
            </w:pPr>
          </w:p>
          <w:p w14:paraId="18104DBD" w14:textId="77777777" w:rsidR="00695663" w:rsidRPr="00AF3DE8" w:rsidRDefault="00695663" w:rsidP="000A67F8">
            <w:pPr>
              <w:spacing w:after="0"/>
              <w:jc w:val="both"/>
              <w:rPr>
                <w:rFonts w:ascii="Times New Roman" w:hAnsi="Times New Roman" w:cs="Times New Roman"/>
                <w:i/>
                <w:sz w:val="20"/>
                <w:szCs w:val="20"/>
              </w:rPr>
            </w:pPr>
          </w:p>
          <w:p w14:paraId="701B380A" w14:textId="77777777" w:rsidR="00695663" w:rsidRPr="00AF3DE8" w:rsidRDefault="00695663" w:rsidP="000A67F8">
            <w:pPr>
              <w:spacing w:after="0"/>
              <w:jc w:val="both"/>
              <w:rPr>
                <w:rFonts w:ascii="Times New Roman" w:hAnsi="Times New Roman" w:cs="Times New Roman"/>
                <w:i/>
                <w:sz w:val="20"/>
                <w:szCs w:val="20"/>
              </w:rPr>
            </w:pPr>
          </w:p>
          <w:p w14:paraId="5F41D24A" w14:textId="77777777" w:rsidR="00695663" w:rsidRPr="00AF3DE8" w:rsidRDefault="00695663" w:rsidP="000A67F8">
            <w:pPr>
              <w:spacing w:after="0"/>
              <w:jc w:val="both"/>
              <w:rPr>
                <w:rFonts w:ascii="Times New Roman" w:eastAsia="Calibri" w:hAnsi="Times New Roman" w:cs="Times New Roman"/>
                <w:i/>
                <w:sz w:val="20"/>
                <w:szCs w:val="20"/>
              </w:rPr>
            </w:pPr>
            <w:r w:rsidRPr="00AF3DE8">
              <w:rPr>
                <w:rFonts w:ascii="Times New Roman" w:eastAsia="Calibri" w:hAnsi="Times New Roman" w:cs="Times New Roman"/>
                <w:i/>
                <w:sz w:val="20"/>
                <w:szCs w:val="20"/>
              </w:rPr>
              <w:t>ДП «НАЕК «ЕНЕРГОАТОМ»</w:t>
            </w:r>
          </w:p>
          <w:p w14:paraId="66268B9B" w14:textId="77777777" w:rsidR="00695663" w:rsidRPr="00AF3DE8" w:rsidRDefault="00695663" w:rsidP="000A67F8">
            <w:pPr>
              <w:pStyle w:val="rvps2"/>
              <w:shd w:val="clear" w:color="auto" w:fill="FFFFFF" w:themeFill="background1"/>
              <w:spacing w:before="0" w:beforeAutospacing="0" w:after="0" w:afterAutospacing="0"/>
              <w:ind w:firstLine="448"/>
              <w:jc w:val="both"/>
              <w:rPr>
                <w:rFonts w:cs="Times New Roman"/>
                <w:sz w:val="20"/>
                <w:szCs w:val="20"/>
              </w:rPr>
            </w:pPr>
            <w:r w:rsidRPr="00AF3DE8">
              <w:rPr>
                <w:rFonts w:cs="Times New Roman"/>
                <w:sz w:val="20"/>
                <w:szCs w:val="20"/>
              </w:rPr>
              <w:t>4.6. Для цілей цієї Методики, пом'якшуючими обставинами вчиненого порушення є:</w:t>
            </w:r>
          </w:p>
          <w:p w14:paraId="6FC695EB" w14:textId="77777777" w:rsidR="00695663" w:rsidRPr="00AF3DE8" w:rsidRDefault="00695663" w:rsidP="000A67F8">
            <w:pPr>
              <w:spacing w:after="0"/>
              <w:rPr>
                <w:rFonts w:ascii="Times New Roman" w:hAnsi="Times New Roman" w:cs="Times New Roman"/>
                <w:sz w:val="20"/>
                <w:szCs w:val="20"/>
              </w:rPr>
            </w:pPr>
            <w:r w:rsidRPr="00AF3DE8">
              <w:rPr>
                <w:rFonts w:ascii="Times New Roman" w:hAnsi="Times New Roman" w:cs="Times New Roman"/>
                <w:sz w:val="20"/>
                <w:szCs w:val="20"/>
              </w:rPr>
              <w:t>…</w:t>
            </w:r>
          </w:p>
          <w:p w14:paraId="307245B1" w14:textId="77777777" w:rsidR="00695663" w:rsidRPr="00AF3DE8"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r w:rsidRPr="00AF3DE8">
              <w:rPr>
                <w:rFonts w:cs="Times New Roman"/>
                <w:b/>
                <w:sz w:val="20"/>
                <w:szCs w:val="20"/>
              </w:rPr>
              <w:t>8) вчинення порушення учасником ринку, на якого покладені спеціальні обов’язки (ПСО), яке порушує права іншого учасника ринку, на якого покладені спеціальні обов’язки (ПСО) за наявності взаємної заборгованості між такими учасниками ринку;</w:t>
            </w:r>
          </w:p>
          <w:p w14:paraId="2AE871BE" w14:textId="77777777" w:rsidR="00695663" w:rsidRPr="00AF3DE8" w:rsidRDefault="00695663" w:rsidP="000A67F8">
            <w:pPr>
              <w:spacing w:after="0"/>
              <w:rPr>
                <w:rFonts w:ascii="Times New Roman" w:hAnsi="Times New Roman" w:cs="Times New Roman"/>
                <w:b/>
                <w:sz w:val="20"/>
                <w:szCs w:val="20"/>
              </w:rPr>
            </w:pPr>
          </w:p>
          <w:p w14:paraId="664E878C" w14:textId="77777777" w:rsidR="00695663" w:rsidRPr="00AF3DE8" w:rsidRDefault="00695663" w:rsidP="000A67F8">
            <w:pPr>
              <w:spacing w:after="0"/>
              <w:jc w:val="both"/>
              <w:rPr>
                <w:rFonts w:ascii="Times New Roman" w:hAnsi="Times New Roman" w:cs="Times New Roman"/>
                <w:b/>
                <w:sz w:val="20"/>
                <w:szCs w:val="20"/>
              </w:rPr>
            </w:pPr>
            <w:r w:rsidRPr="00AF3DE8">
              <w:rPr>
                <w:rFonts w:ascii="Times New Roman" w:hAnsi="Times New Roman" w:cs="Times New Roman"/>
                <w:b/>
                <w:sz w:val="20"/>
                <w:szCs w:val="20"/>
              </w:rPr>
              <w:lastRenderedPageBreak/>
              <w:t>9) вчинення порушення учасником ринку, на якого покладені спеціальні обов’язки для забезпечення загальносуспільних інтересів, за відсутності передбаченої законодавством компенсації фінансових витрат.</w:t>
            </w:r>
          </w:p>
          <w:p w14:paraId="04C08ABC" w14:textId="602D282E" w:rsidR="00695663" w:rsidRDefault="00695663" w:rsidP="000A67F8">
            <w:pPr>
              <w:spacing w:after="0"/>
              <w:jc w:val="both"/>
              <w:rPr>
                <w:rFonts w:ascii="Times New Roman" w:hAnsi="Times New Roman" w:cs="Times New Roman"/>
                <w:i/>
                <w:sz w:val="20"/>
                <w:szCs w:val="20"/>
              </w:rPr>
            </w:pPr>
          </w:p>
          <w:p w14:paraId="3F6B4FD7" w14:textId="12E2D0DC" w:rsidR="00695663" w:rsidRDefault="00695663" w:rsidP="000A67F8">
            <w:pPr>
              <w:spacing w:after="0"/>
              <w:jc w:val="both"/>
              <w:rPr>
                <w:rFonts w:ascii="Times New Roman" w:hAnsi="Times New Roman" w:cs="Times New Roman"/>
                <w:i/>
                <w:sz w:val="20"/>
                <w:szCs w:val="20"/>
              </w:rPr>
            </w:pPr>
          </w:p>
          <w:p w14:paraId="22735506" w14:textId="3D919D7F" w:rsidR="00695663" w:rsidRDefault="00695663" w:rsidP="000A67F8">
            <w:pPr>
              <w:spacing w:after="0"/>
              <w:jc w:val="both"/>
              <w:rPr>
                <w:rFonts w:ascii="Times New Roman" w:hAnsi="Times New Roman" w:cs="Times New Roman"/>
                <w:i/>
                <w:sz w:val="20"/>
                <w:szCs w:val="20"/>
              </w:rPr>
            </w:pPr>
          </w:p>
          <w:p w14:paraId="1653F492" w14:textId="2DDA39F1" w:rsidR="00695663" w:rsidRDefault="00695663" w:rsidP="000A67F8">
            <w:pPr>
              <w:spacing w:after="0"/>
              <w:jc w:val="both"/>
              <w:rPr>
                <w:rFonts w:ascii="Times New Roman" w:hAnsi="Times New Roman" w:cs="Times New Roman"/>
                <w:i/>
                <w:sz w:val="20"/>
                <w:szCs w:val="20"/>
              </w:rPr>
            </w:pPr>
          </w:p>
          <w:p w14:paraId="27ED8F2B" w14:textId="5F9A3C6F" w:rsidR="00695663" w:rsidRDefault="00695663" w:rsidP="000A67F8">
            <w:pPr>
              <w:spacing w:after="0"/>
              <w:jc w:val="both"/>
              <w:rPr>
                <w:rFonts w:ascii="Times New Roman" w:hAnsi="Times New Roman" w:cs="Times New Roman"/>
                <w:i/>
                <w:sz w:val="20"/>
                <w:szCs w:val="20"/>
              </w:rPr>
            </w:pPr>
          </w:p>
          <w:p w14:paraId="3B0D6A08" w14:textId="0CA98A7A" w:rsidR="00695663" w:rsidRDefault="00695663" w:rsidP="000A67F8">
            <w:pPr>
              <w:spacing w:after="0"/>
              <w:jc w:val="both"/>
              <w:rPr>
                <w:rFonts w:ascii="Times New Roman" w:hAnsi="Times New Roman" w:cs="Times New Roman"/>
                <w:i/>
                <w:sz w:val="20"/>
                <w:szCs w:val="20"/>
              </w:rPr>
            </w:pPr>
          </w:p>
          <w:p w14:paraId="5F322E6E" w14:textId="77777777" w:rsidR="00695663" w:rsidRPr="00AF3DE8" w:rsidRDefault="00695663" w:rsidP="000A67F8">
            <w:pPr>
              <w:spacing w:after="0"/>
              <w:jc w:val="both"/>
              <w:rPr>
                <w:rFonts w:ascii="Times New Roman" w:hAnsi="Times New Roman" w:cs="Times New Roman"/>
                <w:i/>
                <w:sz w:val="20"/>
                <w:szCs w:val="20"/>
              </w:rPr>
            </w:pPr>
          </w:p>
          <w:p w14:paraId="451271F4"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«ЕНЕРДЖІ 365»</w:t>
            </w:r>
          </w:p>
          <w:p w14:paraId="0EEF840B" w14:textId="77777777" w:rsidR="00695663" w:rsidRPr="00AF3DE8" w:rsidRDefault="00695663" w:rsidP="000A67F8">
            <w:pPr>
              <w:spacing w:after="0"/>
              <w:rPr>
                <w:rFonts w:ascii="Times New Roman" w:hAnsi="Times New Roman" w:cs="Times New Roman"/>
                <w:sz w:val="20"/>
                <w:szCs w:val="20"/>
              </w:rPr>
            </w:pPr>
            <w:r w:rsidRPr="00AF3DE8">
              <w:rPr>
                <w:rFonts w:ascii="Times New Roman" w:hAnsi="Times New Roman" w:cs="Times New Roman"/>
                <w:sz w:val="20"/>
                <w:szCs w:val="20"/>
              </w:rPr>
              <w:t>4.6. Для цілей цієї Методики, пом'якшуючими обставинами вчиненого порушення є:</w:t>
            </w:r>
          </w:p>
          <w:p w14:paraId="15A9586A" w14:textId="77777777" w:rsidR="00695663" w:rsidRPr="00AF3DE8" w:rsidRDefault="00695663" w:rsidP="000A67F8">
            <w:pPr>
              <w:spacing w:after="0"/>
              <w:rPr>
                <w:rFonts w:ascii="Times New Roman" w:hAnsi="Times New Roman" w:cs="Times New Roman"/>
                <w:sz w:val="20"/>
                <w:szCs w:val="20"/>
              </w:rPr>
            </w:pPr>
          </w:p>
          <w:p w14:paraId="1CB199C0" w14:textId="77777777" w:rsidR="00695663" w:rsidRPr="00AF3DE8" w:rsidRDefault="00695663" w:rsidP="000A67F8">
            <w:pPr>
              <w:spacing w:after="0"/>
              <w:rPr>
                <w:rFonts w:ascii="Times New Roman" w:hAnsi="Times New Roman" w:cs="Times New Roman"/>
                <w:sz w:val="20"/>
                <w:szCs w:val="20"/>
              </w:rPr>
            </w:pPr>
            <w:r w:rsidRPr="00AF3DE8">
              <w:rPr>
                <w:rFonts w:ascii="Times New Roman" w:hAnsi="Times New Roman" w:cs="Times New Roman"/>
                <w:sz w:val="20"/>
                <w:szCs w:val="20"/>
              </w:rPr>
              <w:t xml:space="preserve">1) вчинення порушення вперше </w:t>
            </w:r>
            <w:r w:rsidRPr="00AF3DE8">
              <w:rPr>
                <w:rFonts w:ascii="Times New Roman" w:hAnsi="Times New Roman" w:cs="Times New Roman"/>
                <w:b/>
                <w:bCs/>
                <w:strike/>
                <w:sz w:val="20"/>
                <w:szCs w:val="20"/>
              </w:rPr>
              <w:t>(не застосовується при першій перевірці ліцензіата)</w:t>
            </w:r>
            <w:r w:rsidRPr="00AF3DE8">
              <w:rPr>
                <w:rFonts w:ascii="Times New Roman" w:hAnsi="Times New Roman" w:cs="Times New Roman"/>
                <w:sz w:val="20"/>
                <w:szCs w:val="20"/>
              </w:rPr>
              <w:t>;</w:t>
            </w:r>
          </w:p>
          <w:p w14:paraId="3F8F00B8"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w:t>
            </w:r>
          </w:p>
          <w:p w14:paraId="7569ED1F" w14:textId="232C1013" w:rsidR="00695663" w:rsidRDefault="00695663" w:rsidP="000A67F8">
            <w:pPr>
              <w:spacing w:after="0"/>
              <w:jc w:val="both"/>
              <w:rPr>
                <w:rFonts w:ascii="Times New Roman" w:hAnsi="Times New Roman" w:cs="Times New Roman"/>
                <w:i/>
                <w:sz w:val="20"/>
                <w:szCs w:val="20"/>
              </w:rPr>
            </w:pPr>
          </w:p>
          <w:p w14:paraId="6C7161C5" w14:textId="54C0BD99" w:rsidR="00695663" w:rsidRDefault="00695663" w:rsidP="000A67F8">
            <w:pPr>
              <w:spacing w:after="0"/>
              <w:jc w:val="both"/>
              <w:rPr>
                <w:rFonts w:ascii="Times New Roman" w:hAnsi="Times New Roman" w:cs="Times New Roman"/>
                <w:i/>
                <w:sz w:val="20"/>
                <w:szCs w:val="20"/>
              </w:rPr>
            </w:pPr>
          </w:p>
          <w:p w14:paraId="01367A51" w14:textId="77777777" w:rsidR="00695663" w:rsidRPr="00AF3DE8" w:rsidRDefault="00695663" w:rsidP="000A67F8">
            <w:pPr>
              <w:spacing w:after="0"/>
              <w:jc w:val="both"/>
              <w:rPr>
                <w:rFonts w:ascii="Times New Roman" w:hAnsi="Times New Roman" w:cs="Times New Roman"/>
                <w:i/>
                <w:sz w:val="20"/>
                <w:szCs w:val="20"/>
              </w:rPr>
            </w:pPr>
          </w:p>
          <w:p w14:paraId="7BBAA330"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6D66F3B4"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b/>
                <w:sz w:val="20"/>
                <w:szCs w:val="20"/>
                <w:lang w:eastAsia="uk-UA"/>
              </w:rPr>
              <w:t>4.5.</w:t>
            </w:r>
            <w:r w:rsidRPr="00AF3DE8">
              <w:rPr>
                <w:rFonts w:ascii="Times New Roman" w:eastAsia="Yu Mincho" w:hAnsi="Times New Roman" w:cs="Times New Roman"/>
                <w:sz w:val="20"/>
                <w:szCs w:val="20"/>
                <w:lang w:eastAsia="uk-UA"/>
              </w:rPr>
              <w:t xml:space="preserve"> Для цілей цієї Методики, пом'якшуючими обставинами вчиненого порушення є:</w:t>
            </w:r>
          </w:p>
          <w:p w14:paraId="21A03774"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1) вчинення порушення вперше </w:t>
            </w:r>
            <w:r w:rsidRPr="00AF3DE8">
              <w:rPr>
                <w:rFonts w:ascii="Times New Roman" w:eastAsia="Yu Mincho" w:hAnsi="Times New Roman" w:cs="Times New Roman"/>
                <w:b/>
                <w:sz w:val="20"/>
                <w:szCs w:val="20"/>
                <w:lang w:eastAsia="uk-UA"/>
              </w:rPr>
              <w:t xml:space="preserve">– коефіцієнт 100% (штраф </w:t>
            </w:r>
            <w:r w:rsidRPr="00AF3DE8">
              <w:rPr>
                <w:rFonts w:ascii="Times New Roman" w:eastAsia="Yu Mincho" w:hAnsi="Times New Roman" w:cs="Times New Roman"/>
                <w:sz w:val="20"/>
                <w:szCs w:val="20"/>
                <w:lang w:eastAsia="uk-UA"/>
              </w:rPr>
              <w:t>не застосовується при першій перевірці ліцензіата);</w:t>
            </w:r>
          </w:p>
          <w:p w14:paraId="1A7C28BF"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2) вчинення порушення за відсутності здійснення ліцензіатом </w:t>
            </w:r>
            <w:r w:rsidRPr="00AF3DE8">
              <w:rPr>
                <w:rFonts w:ascii="Times New Roman" w:eastAsia="Yu Mincho" w:hAnsi="Times New Roman" w:cs="Times New Roman"/>
                <w:b/>
                <w:sz w:val="20"/>
                <w:szCs w:val="20"/>
                <w:lang w:eastAsia="uk-UA"/>
              </w:rPr>
              <w:t>умисних</w:t>
            </w:r>
            <w:r w:rsidRPr="00AF3DE8">
              <w:rPr>
                <w:rFonts w:ascii="Times New Roman" w:eastAsia="Yu Mincho" w:hAnsi="Times New Roman" w:cs="Times New Roman"/>
                <w:sz w:val="20"/>
                <w:szCs w:val="20"/>
                <w:lang w:eastAsia="uk-UA"/>
              </w:rPr>
              <w:t xml:space="preserve"> дій для вчинення порушення </w:t>
            </w:r>
            <w:r w:rsidRPr="00AF3DE8">
              <w:rPr>
                <w:rFonts w:ascii="Times New Roman" w:eastAsia="Yu Mincho" w:hAnsi="Times New Roman" w:cs="Times New Roman"/>
                <w:b/>
                <w:sz w:val="20"/>
                <w:szCs w:val="20"/>
                <w:lang w:eastAsia="uk-UA"/>
              </w:rPr>
              <w:t>– коефіцієнт 50%</w:t>
            </w:r>
            <w:r w:rsidRPr="00AF3DE8">
              <w:rPr>
                <w:rFonts w:ascii="Times New Roman" w:eastAsia="Yu Mincho" w:hAnsi="Times New Roman" w:cs="Times New Roman"/>
                <w:sz w:val="20"/>
                <w:szCs w:val="20"/>
                <w:lang w:eastAsia="uk-UA"/>
              </w:rPr>
              <w:t>;</w:t>
            </w:r>
          </w:p>
          <w:p w14:paraId="2833E56E"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3) добровільне відшкодування шкоди, завданої учасникам ринку, до виявлення порушення </w:t>
            </w:r>
            <w:r w:rsidRPr="00AF3DE8">
              <w:rPr>
                <w:rFonts w:ascii="Times New Roman" w:eastAsia="Yu Mincho" w:hAnsi="Times New Roman" w:cs="Times New Roman"/>
                <w:b/>
                <w:sz w:val="20"/>
                <w:szCs w:val="20"/>
                <w:lang w:eastAsia="uk-UA"/>
              </w:rPr>
              <w:t>– коефіцієнт 50%</w:t>
            </w:r>
            <w:r w:rsidRPr="00AF3DE8">
              <w:rPr>
                <w:rFonts w:ascii="Times New Roman" w:eastAsia="Yu Mincho" w:hAnsi="Times New Roman" w:cs="Times New Roman"/>
                <w:sz w:val="20"/>
                <w:szCs w:val="20"/>
                <w:lang w:eastAsia="uk-UA"/>
              </w:rPr>
              <w:t>;</w:t>
            </w:r>
          </w:p>
          <w:p w14:paraId="69F56FB8"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4) дії порушника до виявлення порушення, що свідчать про реальне бажання усунути порушення, його негативні наслідки, обставини, що спричинили порушення </w:t>
            </w:r>
            <w:r w:rsidRPr="00AF3DE8">
              <w:rPr>
                <w:rFonts w:ascii="Times New Roman" w:eastAsia="Yu Mincho" w:hAnsi="Times New Roman" w:cs="Times New Roman"/>
                <w:b/>
                <w:sz w:val="20"/>
                <w:szCs w:val="20"/>
                <w:lang w:eastAsia="uk-UA"/>
              </w:rPr>
              <w:t>– коефіцієнт 50%</w:t>
            </w:r>
            <w:r w:rsidRPr="00AF3DE8">
              <w:rPr>
                <w:rFonts w:ascii="Times New Roman" w:eastAsia="Yu Mincho" w:hAnsi="Times New Roman" w:cs="Times New Roman"/>
                <w:sz w:val="20"/>
                <w:szCs w:val="20"/>
                <w:lang w:eastAsia="uk-UA"/>
              </w:rPr>
              <w:t xml:space="preserve">; </w:t>
            </w:r>
          </w:p>
          <w:p w14:paraId="07CBDFFB"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5) негайне припинення порушення після його виявлення </w:t>
            </w:r>
            <w:r w:rsidRPr="00AF3DE8">
              <w:rPr>
                <w:rFonts w:ascii="Times New Roman" w:eastAsia="Yu Mincho" w:hAnsi="Times New Roman" w:cs="Times New Roman"/>
                <w:b/>
                <w:sz w:val="20"/>
                <w:szCs w:val="20"/>
                <w:lang w:eastAsia="uk-UA"/>
              </w:rPr>
              <w:t>– коефіцієнт 50%</w:t>
            </w:r>
            <w:r w:rsidRPr="00AF3DE8">
              <w:rPr>
                <w:rFonts w:ascii="Times New Roman" w:eastAsia="Yu Mincho" w:hAnsi="Times New Roman" w:cs="Times New Roman"/>
                <w:sz w:val="20"/>
                <w:szCs w:val="20"/>
                <w:lang w:eastAsia="uk-UA"/>
              </w:rPr>
              <w:t>;</w:t>
            </w:r>
          </w:p>
          <w:p w14:paraId="335C5682"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6) самостійне та оперативне повідомлення порушником НКРЕКП про факт вчинення порушення до початку перевірки НКРЕКП </w:t>
            </w:r>
            <w:r w:rsidRPr="00AF3DE8">
              <w:rPr>
                <w:rFonts w:ascii="Times New Roman" w:eastAsia="Yu Mincho" w:hAnsi="Times New Roman" w:cs="Times New Roman"/>
                <w:b/>
                <w:sz w:val="20"/>
                <w:szCs w:val="20"/>
                <w:lang w:eastAsia="uk-UA"/>
              </w:rPr>
              <w:t>– коефіцієнт 30%</w:t>
            </w:r>
            <w:r w:rsidRPr="00AF3DE8">
              <w:rPr>
                <w:rFonts w:ascii="Times New Roman" w:eastAsia="Yu Mincho" w:hAnsi="Times New Roman" w:cs="Times New Roman"/>
                <w:sz w:val="20"/>
                <w:szCs w:val="20"/>
                <w:lang w:eastAsia="uk-UA"/>
              </w:rPr>
              <w:t>;</w:t>
            </w:r>
          </w:p>
          <w:p w14:paraId="7C7F0214" w14:textId="77777777" w:rsidR="00695663" w:rsidRPr="00AF3DE8" w:rsidRDefault="00695663" w:rsidP="000A67F8">
            <w:pPr>
              <w:spacing w:after="0"/>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lastRenderedPageBreak/>
              <w:t xml:space="preserve">7) сприяння виявленню порушення під час перевірки НКРЕКП </w:t>
            </w:r>
            <w:r w:rsidRPr="00AF3DE8">
              <w:rPr>
                <w:rFonts w:ascii="Times New Roman" w:eastAsia="Yu Mincho" w:hAnsi="Times New Roman" w:cs="Times New Roman"/>
                <w:b/>
                <w:sz w:val="20"/>
                <w:szCs w:val="20"/>
                <w:lang w:eastAsia="uk-UA"/>
              </w:rPr>
              <w:t>– коефіцієнт 20%</w:t>
            </w:r>
            <w:r w:rsidRPr="00AF3DE8">
              <w:rPr>
                <w:rFonts w:ascii="Times New Roman" w:eastAsia="Yu Mincho" w:hAnsi="Times New Roman" w:cs="Times New Roman"/>
                <w:sz w:val="20"/>
                <w:szCs w:val="20"/>
                <w:lang w:eastAsia="uk-UA"/>
              </w:rPr>
              <w:t>.</w:t>
            </w:r>
          </w:p>
          <w:p w14:paraId="6AF32F08" w14:textId="77777777" w:rsidR="00695663" w:rsidRPr="00AF3DE8" w:rsidRDefault="00695663" w:rsidP="000A67F8">
            <w:pPr>
              <w:spacing w:after="0"/>
              <w:jc w:val="both"/>
              <w:rPr>
                <w:rFonts w:ascii="Times New Roman" w:hAnsi="Times New Roman" w:cs="Times New Roman"/>
                <w:i/>
                <w:sz w:val="20"/>
                <w:szCs w:val="20"/>
              </w:rPr>
            </w:pPr>
          </w:p>
          <w:p w14:paraId="0E6030D5"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«ХАРКІВОБЛЕНЕРГО»</w:t>
            </w:r>
          </w:p>
          <w:p w14:paraId="3D156C4D" w14:textId="77777777" w:rsidR="00695663" w:rsidRPr="00AF3DE8" w:rsidRDefault="00695663" w:rsidP="000A67F8">
            <w:pPr>
              <w:spacing w:after="0"/>
              <w:rPr>
                <w:rFonts w:ascii="Times New Roman" w:hAnsi="Times New Roman" w:cs="Times New Roman"/>
                <w:b/>
                <w:bCs/>
                <w:i/>
                <w:iCs/>
                <w:sz w:val="20"/>
                <w:szCs w:val="20"/>
              </w:rPr>
            </w:pPr>
            <w:r w:rsidRPr="00AF3DE8">
              <w:rPr>
                <w:rFonts w:ascii="Times New Roman" w:hAnsi="Times New Roman" w:cs="Times New Roman"/>
                <w:b/>
                <w:bCs/>
                <w:i/>
                <w:iCs/>
                <w:sz w:val="20"/>
                <w:szCs w:val="20"/>
              </w:rPr>
              <w:t>До п. 4.6 додати два нових підпункти:</w:t>
            </w:r>
          </w:p>
          <w:p w14:paraId="79E89E9C" w14:textId="77777777" w:rsidR="00695663" w:rsidRPr="00AF3DE8" w:rsidRDefault="00695663" w:rsidP="000A67F8">
            <w:pPr>
              <w:spacing w:after="0"/>
              <w:rPr>
                <w:rFonts w:ascii="Times New Roman" w:hAnsi="Times New Roman" w:cs="Times New Roman"/>
                <w:b/>
                <w:bCs/>
                <w:i/>
                <w:iCs/>
                <w:sz w:val="20"/>
                <w:szCs w:val="20"/>
              </w:rPr>
            </w:pPr>
            <w:r w:rsidRPr="00AF3DE8">
              <w:rPr>
                <w:rFonts w:ascii="Times New Roman" w:hAnsi="Times New Roman" w:cs="Times New Roman"/>
                <w:b/>
                <w:bCs/>
                <w:i/>
                <w:iCs/>
                <w:sz w:val="20"/>
                <w:szCs w:val="20"/>
              </w:rPr>
              <w:t>…</w:t>
            </w:r>
          </w:p>
          <w:p w14:paraId="6C19C24D" w14:textId="77777777" w:rsidR="00695663" w:rsidRPr="00AF3DE8" w:rsidRDefault="00695663" w:rsidP="000A67F8">
            <w:pPr>
              <w:spacing w:after="0"/>
              <w:jc w:val="both"/>
              <w:rPr>
                <w:rFonts w:ascii="Times New Roman" w:hAnsi="Times New Roman" w:cs="Times New Roman"/>
                <w:b/>
                <w:bCs/>
                <w:sz w:val="20"/>
                <w:szCs w:val="20"/>
              </w:rPr>
            </w:pPr>
            <w:r w:rsidRPr="00AF3DE8">
              <w:rPr>
                <w:rFonts w:ascii="Times New Roman" w:hAnsi="Times New Roman" w:cs="Times New Roman"/>
                <w:b/>
                <w:bCs/>
                <w:i/>
                <w:iCs/>
                <w:sz w:val="20"/>
                <w:szCs w:val="20"/>
              </w:rPr>
              <w:t>8)</w:t>
            </w:r>
            <w:r w:rsidRPr="00AF3DE8">
              <w:rPr>
                <w:rFonts w:ascii="Times New Roman" w:hAnsi="Times New Roman" w:cs="Times New Roman"/>
                <w:sz w:val="20"/>
                <w:szCs w:val="20"/>
              </w:rPr>
              <w:t xml:space="preserve"> </w:t>
            </w:r>
            <w:r w:rsidRPr="00AF3DE8">
              <w:rPr>
                <w:rFonts w:ascii="Times New Roman" w:hAnsi="Times New Roman" w:cs="Times New Roman"/>
                <w:b/>
                <w:bCs/>
                <w:i/>
                <w:iCs/>
                <w:sz w:val="20"/>
                <w:szCs w:val="20"/>
              </w:rPr>
              <w:t xml:space="preserve">виявлене порушення, яке </w:t>
            </w:r>
            <w:proofErr w:type="spellStart"/>
            <w:r w:rsidRPr="00AF3DE8">
              <w:rPr>
                <w:rFonts w:ascii="Times New Roman" w:hAnsi="Times New Roman" w:cs="Times New Roman"/>
                <w:b/>
                <w:bCs/>
                <w:i/>
                <w:iCs/>
                <w:sz w:val="20"/>
                <w:szCs w:val="20"/>
              </w:rPr>
              <w:t>виникло</w:t>
            </w:r>
            <w:proofErr w:type="spellEnd"/>
            <w:r w:rsidRPr="00AF3DE8">
              <w:rPr>
                <w:rFonts w:ascii="Times New Roman" w:hAnsi="Times New Roman" w:cs="Times New Roman"/>
                <w:b/>
                <w:bCs/>
                <w:i/>
                <w:iCs/>
                <w:sz w:val="20"/>
                <w:szCs w:val="20"/>
              </w:rPr>
              <w:t xml:space="preserve"> не з вини ліцензіата;</w:t>
            </w:r>
          </w:p>
          <w:p w14:paraId="333FF916" w14:textId="77777777" w:rsidR="00695663" w:rsidRPr="00AF3DE8" w:rsidRDefault="00695663" w:rsidP="000A67F8">
            <w:pPr>
              <w:spacing w:after="0"/>
              <w:jc w:val="both"/>
              <w:rPr>
                <w:rFonts w:ascii="Times New Roman" w:hAnsi="Times New Roman" w:cs="Times New Roman"/>
                <w:b/>
                <w:bCs/>
                <w:sz w:val="20"/>
                <w:szCs w:val="20"/>
              </w:rPr>
            </w:pPr>
          </w:p>
          <w:p w14:paraId="3843973C" w14:textId="77777777" w:rsidR="00695663" w:rsidRPr="00AF3DE8" w:rsidRDefault="00695663" w:rsidP="000A67F8">
            <w:pPr>
              <w:spacing w:after="0"/>
              <w:jc w:val="both"/>
              <w:rPr>
                <w:rFonts w:ascii="Times New Roman" w:hAnsi="Times New Roman" w:cs="Times New Roman"/>
                <w:b/>
                <w:bCs/>
                <w:sz w:val="20"/>
                <w:szCs w:val="20"/>
              </w:rPr>
            </w:pPr>
            <w:r w:rsidRPr="00AF3DE8">
              <w:rPr>
                <w:rFonts w:ascii="Times New Roman" w:hAnsi="Times New Roman" w:cs="Times New Roman"/>
                <w:b/>
                <w:bCs/>
                <w:i/>
                <w:iCs/>
                <w:sz w:val="20"/>
                <w:szCs w:val="20"/>
              </w:rPr>
              <w:t>9) форс-мажорні обставини (обставини непереборної сили), які визначені ст. 14 Закону України від 02.12.1997 № 671/97-ВР «Про торгово-промислові палати в Україні».</w:t>
            </w:r>
          </w:p>
          <w:p w14:paraId="007BC46B" w14:textId="5C41FF7C" w:rsidR="00695663" w:rsidRPr="00AF3DE8" w:rsidRDefault="00695663" w:rsidP="000A67F8">
            <w:pPr>
              <w:spacing w:after="0"/>
              <w:jc w:val="both"/>
              <w:rPr>
                <w:rFonts w:ascii="Times New Roman" w:hAnsi="Times New Roman" w:cs="Times New Roman"/>
                <w:i/>
                <w:sz w:val="20"/>
                <w:szCs w:val="20"/>
              </w:rPr>
            </w:pPr>
          </w:p>
        </w:tc>
        <w:tc>
          <w:tcPr>
            <w:tcW w:w="921" w:type="pct"/>
            <w:shd w:val="clear" w:color="auto" w:fill="auto"/>
          </w:tcPr>
          <w:p w14:paraId="4B26C5D1"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ТОВ «Д.ТРЕЙДІНГ»</w:t>
            </w:r>
          </w:p>
          <w:p w14:paraId="781FDBE6" w14:textId="77777777"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eastAsiaTheme="minorEastAsia" w:hAnsi="Times New Roman" w:cs="Times New Roman"/>
                <w:sz w:val="20"/>
                <w:szCs w:val="20"/>
              </w:rPr>
              <w:t>Просимо конкретизувати, що саме собою являє «реальне бажання усунути порушення», описати яким чином буде встановлюватись наявність такого критерію або (як ми пропонуємо) вилучити слово «реальне» з пп.4 п.4.6.</w:t>
            </w:r>
          </w:p>
          <w:p w14:paraId="4290291E" w14:textId="77777777" w:rsidR="00695663" w:rsidRPr="00AF3DE8" w:rsidRDefault="00695663" w:rsidP="000A67F8">
            <w:pPr>
              <w:spacing w:after="0"/>
              <w:jc w:val="both"/>
              <w:rPr>
                <w:rFonts w:ascii="Times New Roman" w:eastAsiaTheme="minorEastAsia" w:hAnsi="Times New Roman" w:cs="Times New Roman"/>
                <w:i/>
                <w:sz w:val="20"/>
                <w:szCs w:val="20"/>
              </w:rPr>
            </w:pPr>
          </w:p>
          <w:p w14:paraId="2F863340" w14:textId="77777777"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i/>
                <w:iCs/>
                <w:sz w:val="20"/>
                <w:szCs w:val="20"/>
                <w:lang w:eastAsia="uk-UA"/>
              </w:rPr>
              <w:t>TOB «ДНІПРОВСЬКІ ЕНЕРГЕТИЧНІ ПОСЛУГИ»</w:t>
            </w:r>
          </w:p>
          <w:p w14:paraId="0ADC78CA" w14:textId="77777777" w:rsidR="00695663" w:rsidRPr="00AF3DE8" w:rsidRDefault="00695663" w:rsidP="000A67F8">
            <w:pPr>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 xml:space="preserve">З метою дотримання принципів справедливості та </w:t>
            </w:r>
            <w:proofErr w:type="spellStart"/>
            <w:r w:rsidRPr="00AF3DE8">
              <w:rPr>
                <w:rFonts w:ascii="Times New Roman" w:hAnsi="Times New Roman" w:cs="Times New Roman"/>
                <w:sz w:val="20"/>
                <w:szCs w:val="20"/>
                <w:lang w:eastAsia="uk-UA"/>
              </w:rPr>
              <w:t>недискримінаційності</w:t>
            </w:r>
            <w:proofErr w:type="spellEnd"/>
            <w:r w:rsidRPr="00AF3DE8">
              <w:rPr>
                <w:rFonts w:ascii="Times New Roman" w:hAnsi="Times New Roman" w:cs="Times New Roman"/>
                <w:sz w:val="20"/>
                <w:szCs w:val="20"/>
                <w:lang w:eastAsia="uk-UA"/>
              </w:rPr>
              <w:t xml:space="preserve"> до всіх ліцензіатів в аналогічних умовах, необхідно визначити розміри коефіцієнтів для пом'якшуючих та обтяжуючих обставин та закріпити їх у Методиці.  </w:t>
            </w:r>
          </w:p>
          <w:p w14:paraId="781C7330" w14:textId="77777777" w:rsidR="00695663" w:rsidRPr="00AF3DE8" w:rsidRDefault="00695663" w:rsidP="000A67F8">
            <w:pPr>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Крім того, даний перелік не може бути вичерпним, у зв’язку з неможливістю перерахувати всі можливі ситуації, які можуть статися під часу здійснення ліцензійної діяльності.</w:t>
            </w:r>
          </w:p>
          <w:p w14:paraId="093E6886" w14:textId="77777777" w:rsidR="00695663" w:rsidRPr="00AF3DE8" w:rsidRDefault="00695663" w:rsidP="000A67F8">
            <w:pPr>
              <w:spacing w:after="0"/>
              <w:jc w:val="both"/>
              <w:rPr>
                <w:rFonts w:ascii="Times New Roman" w:hAnsi="Times New Roman" w:cs="Times New Roman"/>
                <w:sz w:val="20"/>
                <w:szCs w:val="20"/>
              </w:rPr>
            </w:pPr>
          </w:p>
          <w:p w14:paraId="40BDDCD7" w14:textId="77777777" w:rsidR="00695663" w:rsidRPr="00AF3DE8" w:rsidRDefault="00695663" w:rsidP="000A67F8">
            <w:pPr>
              <w:spacing w:after="0"/>
              <w:jc w:val="both"/>
              <w:rPr>
                <w:rFonts w:ascii="Times New Roman" w:hAnsi="Times New Roman" w:cs="Times New Roman"/>
                <w:sz w:val="20"/>
                <w:szCs w:val="20"/>
              </w:rPr>
            </w:pPr>
          </w:p>
          <w:p w14:paraId="50B371A7" w14:textId="77777777" w:rsidR="00695663" w:rsidRPr="00AF3DE8" w:rsidRDefault="00695663" w:rsidP="000A67F8">
            <w:pPr>
              <w:spacing w:after="0"/>
              <w:jc w:val="both"/>
              <w:rPr>
                <w:rFonts w:ascii="Times New Roman" w:hAnsi="Times New Roman" w:cs="Times New Roman"/>
                <w:sz w:val="20"/>
                <w:szCs w:val="20"/>
              </w:rPr>
            </w:pPr>
          </w:p>
          <w:p w14:paraId="3EDD959B" w14:textId="77777777" w:rsidR="00695663" w:rsidRPr="00AF3DE8" w:rsidRDefault="00695663" w:rsidP="000A67F8">
            <w:pPr>
              <w:spacing w:after="0"/>
              <w:jc w:val="both"/>
              <w:rPr>
                <w:rFonts w:ascii="Times New Roman" w:hAnsi="Times New Roman" w:cs="Times New Roman"/>
                <w:sz w:val="20"/>
                <w:szCs w:val="20"/>
              </w:rPr>
            </w:pPr>
          </w:p>
          <w:p w14:paraId="6CFBE8AF" w14:textId="77777777" w:rsidR="00695663" w:rsidRPr="00AF3DE8" w:rsidRDefault="00695663" w:rsidP="000A67F8">
            <w:pPr>
              <w:spacing w:after="0"/>
              <w:jc w:val="both"/>
              <w:rPr>
                <w:rFonts w:ascii="Times New Roman" w:hAnsi="Times New Roman" w:cs="Times New Roman"/>
                <w:sz w:val="20"/>
                <w:szCs w:val="20"/>
              </w:rPr>
            </w:pPr>
          </w:p>
          <w:p w14:paraId="6F533CA4" w14:textId="77777777" w:rsidR="00695663" w:rsidRPr="00AF3DE8" w:rsidRDefault="00695663" w:rsidP="000A67F8">
            <w:pPr>
              <w:spacing w:after="0"/>
              <w:jc w:val="both"/>
              <w:rPr>
                <w:rFonts w:ascii="Times New Roman" w:hAnsi="Times New Roman" w:cs="Times New Roman"/>
                <w:sz w:val="20"/>
                <w:szCs w:val="20"/>
              </w:rPr>
            </w:pPr>
          </w:p>
          <w:p w14:paraId="2E7D2998" w14:textId="77777777" w:rsidR="00695663" w:rsidRPr="00AF3DE8" w:rsidRDefault="00695663" w:rsidP="000A67F8">
            <w:pPr>
              <w:spacing w:after="0"/>
              <w:jc w:val="both"/>
              <w:rPr>
                <w:rFonts w:ascii="Times New Roman" w:hAnsi="Times New Roman" w:cs="Times New Roman"/>
                <w:sz w:val="20"/>
                <w:szCs w:val="20"/>
              </w:rPr>
            </w:pPr>
          </w:p>
          <w:p w14:paraId="12B17A99" w14:textId="5F734DB3"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eastAsia="Times New Roman" w:hAnsi="Times New Roman" w:cs="Times New Roman"/>
                <w:i/>
                <w:iCs/>
                <w:sz w:val="20"/>
                <w:szCs w:val="20"/>
              </w:rPr>
              <w:t>АТ «ДТЕК ДНІПРОЕНЕРГО»</w:t>
            </w:r>
          </w:p>
          <w:p w14:paraId="6578C5B5" w14:textId="3D8B79B6"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hAnsi="Times New Roman" w:cs="Times New Roman"/>
                <w:i/>
                <w:sz w:val="20"/>
                <w:szCs w:val="20"/>
              </w:rPr>
              <w:t>АТ «ДТЕК ЗАХІДЕНЕРГО»</w:t>
            </w:r>
          </w:p>
          <w:p w14:paraId="2D274584" w14:textId="77777777" w:rsidR="00695663" w:rsidRPr="00AF3DE8" w:rsidRDefault="00695663" w:rsidP="000A67F8">
            <w:pPr>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Формулювання має оціночний характер, що в умовах відсутності чітких та зрозумілих критеріїв відповідних визначень, може негативно позначитись на дотриманні принципів діяльності Регулятора, визначених положеннями ст. 4 Закону України «Про НКРЕКП», а саме неупередженості та об’єктивності під час прийняття рішень, недопущення дискримінації.</w:t>
            </w:r>
          </w:p>
          <w:p w14:paraId="56A2AFF2" w14:textId="77777777" w:rsidR="00695663" w:rsidRPr="00AF3DE8" w:rsidRDefault="00695663" w:rsidP="000A67F8">
            <w:pPr>
              <w:spacing w:after="0" w:line="240" w:lineRule="auto"/>
              <w:jc w:val="both"/>
              <w:rPr>
                <w:rFonts w:ascii="Times New Roman" w:hAnsi="Times New Roman" w:cs="Times New Roman"/>
                <w:sz w:val="20"/>
                <w:szCs w:val="20"/>
              </w:rPr>
            </w:pPr>
          </w:p>
          <w:p w14:paraId="3A44AC55" w14:textId="77777777" w:rsidR="00695663" w:rsidRPr="00AF3DE8" w:rsidRDefault="00695663" w:rsidP="000A67F8">
            <w:pPr>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 xml:space="preserve">Саме держава та компетентні органи, у </w:t>
            </w:r>
            <w:proofErr w:type="spellStart"/>
            <w:r w:rsidRPr="00AF3DE8">
              <w:rPr>
                <w:rFonts w:ascii="Times New Roman" w:hAnsi="Times New Roman" w:cs="Times New Roman"/>
                <w:sz w:val="20"/>
                <w:szCs w:val="20"/>
              </w:rPr>
              <w:t>т.ч</w:t>
            </w:r>
            <w:proofErr w:type="spellEnd"/>
            <w:r w:rsidRPr="00AF3DE8">
              <w:rPr>
                <w:rFonts w:ascii="Times New Roman" w:hAnsi="Times New Roman" w:cs="Times New Roman"/>
                <w:sz w:val="20"/>
                <w:szCs w:val="20"/>
              </w:rPr>
              <w:t>. НКРЕКП, здійснюють законодавче регулювання господарських відносин та мають відповідні повноваження щодо вдосконалення законодавства у сферах енергетики та комунальних послуг, у разі необхідності. Отже, наявність суперечностей між нормами права повинна розцінюватися Регулятором як пом'якшуюча обставина при вчинені порушень.</w:t>
            </w:r>
          </w:p>
          <w:p w14:paraId="7794156A" w14:textId="77777777" w:rsidR="00695663" w:rsidRPr="00AF3DE8" w:rsidRDefault="00695663" w:rsidP="000A67F8">
            <w:pPr>
              <w:spacing w:after="0" w:line="240" w:lineRule="auto"/>
              <w:jc w:val="both"/>
              <w:rPr>
                <w:rFonts w:ascii="Times New Roman" w:hAnsi="Times New Roman" w:cs="Times New Roman"/>
                <w:sz w:val="20"/>
                <w:szCs w:val="20"/>
              </w:rPr>
            </w:pPr>
          </w:p>
          <w:p w14:paraId="070669DD" w14:textId="77777777" w:rsidR="00695663" w:rsidRPr="00AF3DE8" w:rsidRDefault="00695663" w:rsidP="000A67F8">
            <w:pPr>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Відповідно до положень ст. 3 Закону України «Про ринок електричної енергії» одними із фундаментальних принципів функціонування ринку електричної енергії є забезпечення енергетичної безпеки України та забезпечення безпеки постачання електричної енергії споживачам.</w:t>
            </w:r>
          </w:p>
          <w:p w14:paraId="7C5C3FFE"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lastRenderedPageBreak/>
              <w:t xml:space="preserve">З огляду на зазначене, цілком виправданим є те, що у період дії воєнного та/або надзвичайного стану вищенаведені принципи є </w:t>
            </w:r>
            <w:proofErr w:type="spellStart"/>
            <w:r w:rsidRPr="00AF3DE8">
              <w:rPr>
                <w:rFonts w:ascii="Times New Roman" w:hAnsi="Times New Roman" w:cs="Times New Roman"/>
                <w:sz w:val="20"/>
                <w:szCs w:val="20"/>
              </w:rPr>
              <w:t>превалюючими</w:t>
            </w:r>
            <w:proofErr w:type="spellEnd"/>
            <w:r w:rsidRPr="00AF3DE8">
              <w:rPr>
                <w:rFonts w:ascii="Times New Roman" w:hAnsi="Times New Roman" w:cs="Times New Roman"/>
                <w:sz w:val="20"/>
                <w:szCs w:val="20"/>
              </w:rPr>
              <w:t>, а, отже, дії ліцензіатів, спрямовані на забезпечення енергетичної безпеки, навіть якщо вони мали наслідком порушення окремих норм законодавства, мають трактуватися як такі, що мають ознаки пом'якшуючої обставини.</w:t>
            </w:r>
          </w:p>
          <w:p w14:paraId="5232D319" w14:textId="77777777" w:rsidR="00695663" w:rsidRPr="00AF3DE8" w:rsidRDefault="00695663" w:rsidP="000A67F8">
            <w:pPr>
              <w:spacing w:after="0"/>
              <w:jc w:val="both"/>
              <w:rPr>
                <w:rFonts w:ascii="Times New Roman" w:hAnsi="Times New Roman" w:cs="Times New Roman"/>
                <w:i/>
                <w:sz w:val="20"/>
                <w:szCs w:val="20"/>
              </w:rPr>
            </w:pPr>
          </w:p>
          <w:p w14:paraId="02D955CE"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«ЕКУ»</w:t>
            </w:r>
          </w:p>
          <w:p w14:paraId="133245DD" w14:textId="77777777" w:rsidR="00695663" w:rsidRPr="00AF3DE8" w:rsidRDefault="00695663" w:rsidP="000A67F8">
            <w:pPr>
              <w:spacing w:after="0"/>
              <w:jc w:val="both"/>
              <w:rPr>
                <w:rFonts w:ascii="Times New Roman" w:hAnsi="Times New Roman" w:cs="Times New Roman"/>
                <w:bCs/>
                <w:sz w:val="20"/>
                <w:szCs w:val="20"/>
              </w:rPr>
            </w:pPr>
            <w:r w:rsidRPr="00AF3DE8">
              <w:rPr>
                <w:rFonts w:ascii="Times New Roman" w:hAnsi="Times New Roman" w:cs="Times New Roman"/>
                <w:bCs/>
                <w:sz w:val="20"/>
                <w:szCs w:val="20"/>
              </w:rPr>
              <w:t xml:space="preserve">Справедливим буде прибрати з цього підпункту словосполучення «до виявлення порушення», так як жодним актом законодавства, яким встановлюється юридична відповідальність </w:t>
            </w:r>
            <w:proofErr w:type="spellStart"/>
            <w:r w:rsidRPr="00AF3DE8">
              <w:rPr>
                <w:rFonts w:ascii="Times New Roman" w:hAnsi="Times New Roman" w:cs="Times New Roman"/>
                <w:bCs/>
                <w:sz w:val="20"/>
                <w:szCs w:val="20"/>
              </w:rPr>
              <w:t>відповідальність</w:t>
            </w:r>
            <w:proofErr w:type="spellEnd"/>
            <w:r w:rsidRPr="00AF3DE8">
              <w:rPr>
                <w:rFonts w:ascii="Times New Roman" w:hAnsi="Times New Roman" w:cs="Times New Roman"/>
                <w:bCs/>
                <w:sz w:val="20"/>
                <w:szCs w:val="20"/>
              </w:rPr>
              <w:t xml:space="preserve"> не передбачено такої жорсткої умови визнання обставини відшкодування шкоди пом’якшуючою, достатньо лише самого факту відшкодування шкоди.</w:t>
            </w:r>
          </w:p>
          <w:p w14:paraId="717AAD4E" w14:textId="77777777" w:rsidR="00695663" w:rsidRPr="00AF3DE8" w:rsidRDefault="00695663" w:rsidP="000A67F8">
            <w:pPr>
              <w:spacing w:after="0"/>
              <w:jc w:val="both"/>
              <w:rPr>
                <w:rFonts w:ascii="Times New Roman" w:hAnsi="Times New Roman" w:cs="Times New Roman"/>
                <w:i/>
                <w:sz w:val="20"/>
                <w:szCs w:val="20"/>
              </w:rPr>
            </w:pPr>
          </w:p>
          <w:p w14:paraId="0A576E6B" w14:textId="77777777" w:rsidR="00695663" w:rsidRPr="00AF3DE8" w:rsidRDefault="00695663" w:rsidP="000A67F8">
            <w:pPr>
              <w:spacing w:after="0"/>
              <w:jc w:val="both"/>
              <w:rPr>
                <w:rFonts w:ascii="Times New Roman" w:eastAsia="Calibri" w:hAnsi="Times New Roman" w:cs="Times New Roman"/>
                <w:i/>
                <w:sz w:val="20"/>
                <w:szCs w:val="20"/>
              </w:rPr>
            </w:pPr>
            <w:r w:rsidRPr="00AF3DE8">
              <w:rPr>
                <w:rFonts w:ascii="Times New Roman" w:eastAsia="Calibri" w:hAnsi="Times New Roman" w:cs="Times New Roman"/>
                <w:i/>
                <w:sz w:val="20"/>
                <w:szCs w:val="20"/>
              </w:rPr>
              <w:t>ДП «НАЕК «ЕНЕРГОАТОМ»</w:t>
            </w:r>
          </w:p>
          <w:p w14:paraId="174D3A96" w14:textId="77777777" w:rsidR="00695663" w:rsidRPr="00AF3DE8" w:rsidRDefault="00695663" w:rsidP="000A67F8">
            <w:pPr>
              <w:shd w:val="clear" w:color="auto" w:fill="FFFFFF"/>
              <w:spacing w:after="0"/>
              <w:ind w:firstLine="448"/>
              <w:rPr>
                <w:rFonts w:ascii="Times New Roman" w:hAnsi="Times New Roman" w:cs="Times New Roman"/>
                <w:sz w:val="20"/>
                <w:szCs w:val="20"/>
              </w:rPr>
            </w:pPr>
            <w:r w:rsidRPr="00AF3DE8">
              <w:rPr>
                <w:rFonts w:ascii="Times New Roman" w:hAnsi="Times New Roman" w:cs="Times New Roman"/>
                <w:sz w:val="20"/>
                <w:szCs w:val="20"/>
              </w:rPr>
              <w:t xml:space="preserve">Положенням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w:t>
            </w:r>
            <w:r w:rsidRPr="00AF3DE8">
              <w:rPr>
                <w:rFonts w:ascii="Times New Roman" w:hAnsi="Times New Roman" w:cs="Times New Roman"/>
                <w:sz w:val="20"/>
                <w:szCs w:val="20"/>
              </w:rPr>
              <w:lastRenderedPageBreak/>
              <w:t>затвердженого постановою КМУ від 05.06.2019 № 483 (далі – Положення), передбачено компенсацію фінансових витрат учасників ринку на виконання спеціальних обов’язків, порядок здійснення якої визначається Кабінетом Міністрів України.</w:t>
            </w:r>
          </w:p>
          <w:p w14:paraId="6A47A139"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Однак за весь період виконання спеціальних обов’язків механізми компенсації відсутні.</w:t>
            </w:r>
          </w:p>
          <w:p w14:paraId="2CE3891B" w14:textId="77777777" w:rsidR="00695663" w:rsidRPr="00AF3DE8" w:rsidRDefault="00695663" w:rsidP="000A67F8">
            <w:pPr>
              <w:spacing w:after="0"/>
              <w:jc w:val="both"/>
              <w:rPr>
                <w:rFonts w:ascii="Times New Roman" w:hAnsi="Times New Roman" w:cs="Times New Roman"/>
                <w:i/>
                <w:sz w:val="20"/>
                <w:szCs w:val="20"/>
              </w:rPr>
            </w:pPr>
          </w:p>
          <w:p w14:paraId="31305041"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«ЕНЕРДЖІ 365»</w:t>
            </w:r>
          </w:p>
          <w:p w14:paraId="7BBF430C" w14:textId="77777777" w:rsidR="00695663" w:rsidRPr="00AF3DE8" w:rsidRDefault="00695663" w:rsidP="000A67F8">
            <w:pPr>
              <w:spacing w:after="0"/>
              <w:jc w:val="both"/>
              <w:rPr>
                <w:rFonts w:ascii="Times New Roman" w:hAnsi="Times New Roman" w:cs="Times New Roman"/>
                <w:i/>
                <w:iCs/>
                <w:sz w:val="20"/>
                <w:szCs w:val="20"/>
              </w:rPr>
            </w:pPr>
            <w:r w:rsidRPr="00AF3DE8">
              <w:rPr>
                <w:rFonts w:ascii="Times New Roman" w:hAnsi="Times New Roman" w:cs="Times New Roman"/>
                <w:i/>
                <w:iCs/>
                <w:sz w:val="20"/>
                <w:szCs w:val="20"/>
              </w:rPr>
              <w:t xml:space="preserve">З наведеного формулювання </w:t>
            </w:r>
            <w:proofErr w:type="spellStart"/>
            <w:r w:rsidRPr="00AF3DE8">
              <w:rPr>
                <w:rFonts w:ascii="Times New Roman" w:hAnsi="Times New Roman" w:cs="Times New Roman"/>
                <w:i/>
                <w:iCs/>
                <w:sz w:val="20"/>
                <w:szCs w:val="20"/>
              </w:rPr>
              <w:t>пп</w:t>
            </w:r>
            <w:proofErr w:type="spellEnd"/>
            <w:r w:rsidRPr="00AF3DE8">
              <w:rPr>
                <w:rFonts w:ascii="Times New Roman" w:hAnsi="Times New Roman" w:cs="Times New Roman"/>
                <w:i/>
                <w:iCs/>
                <w:sz w:val="20"/>
                <w:szCs w:val="20"/>
              </w:rPr>
              <w:t>. 1 п.4.6. не зрозуміло, у яких випадках використовується дана пом’якшувальна обставина. З метою однозначного тлумачення пропонується виключити з формулювання слова в дужках.</w:t>
            </w:r>
          </w:p>
          <w:p w14:paraId="42428A68" w14:textId="77777777" w:rsidR="00695663" w:rsidRPr="00AF3DE8" w:rsidRDefault="00695663" w:rsidP="000A67F8">
            <w:pPr>
              <w:spacing w:after="0"/>
              <w:jc w:val="both"/>
              <w:rPr>
                <w:rFonts w:ascii="Times New Roman" w:hAnsi="Times New Roman" w:cs="Times New Roman"/>
                <w:i/>
                <w:sz w:val="20"/>
                <w:szCs w:val="20"/>
              </w:rPr>
            </w:pPr>
          </w:p>
          <w:p w14:paraId="0DC4A2B5"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2A97DCCC"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 xml:space="preserve">Редакційно та з урахуванням пропозиції до п.4.3 </w:t>
            </w:r>
            <w:proofErr w:type="spellStart"/>
            <w:r w:rsidRPr="00AF3DE8">
              <w:rPr>
                <w:rFonts w:ascii="Times New Roman" w:hAnsi="Times New Roman" w:cs="Times New Roman"/>
                <w:i/>
                <w:sz w:val="20"/>
                <w:szCs w:val="20"/>
              </w:rPr>
              <w:t>проєкту</w:t>
            </w:r>
            <w:proofErr w:type="spellEnd"/>
            <w:r w:rsidRPr="00AF3DE8">
              <w:rPr>
                <w:rFonts w:ascii="Times New Roman" w:hAnsi="Times New Roman" w:cs="Times New Roman"/>
                <w:i/>
                <w:sz w:val="20"/>
                <w:szCs w:val="20"/>
              </w:rPr>
              <w:t xml:space="preserve"> Методики (лівий стовпчик) доцільно зазначити у Методиці розміри коефіцієнтів для кожної обставини.</w:t>
            </w:r>
          </w:p>
          <w:p w14:paraId="1EFE59D3"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Розміри коефіцієнтів у пропозиції наведені для прикладу і потребують дооцінки та тестування.</w:t>
            </w:r>
          </w:p>
          <w:p w14:paraId="37F7ABC8" w14:textId="77777777" w:rsidR="00695663" w:rsidRPr="00AF3DE8" w:rsidRDefault="00695663" w:rsidP="000A67F8">
            <w:pPr>
              <w:spacing w:after="0"/>
              <w:jc w:val="both"/>
              <w:rPr>
                <w:rFonts w:ascii="Times New Roman" w:hAnsi="Times New Roman" w:cs="Times New Roman"/>
                <w:i/>
                <w:sz w:val="20"/>
                <w:szCs w:val="20"/>
              </w:rPr>
            </w:pPr>
          </w:p>
          <w:p w14:paraId="338032F7" w14:textId="77777777" w:rsidR="00695663" w:rsidRPr="00AF3DE8" w:rsidRDefault="00695663" w:rsidP="000A67F8">
            <w:pPr>
              <w:spacing w:after="0"/>
              <w:jc w:val="both"/>
              <w:rPr>
                <w:rFonts w:ascii="Times New Roman" w:hAnsi="Times New Roman" w:cs="Times New Roman"/>
                <w:i/>
                <w:sz w:val="20"/>
                <w:szCs w:val="20"/>
              </w:rPr>
            </w:pPr>
          </w:p>
          <w:p w14:paraId="272AEF4D" w14:textId="3385EA74" w:rsidR="00695663" w:rsidRPr="00AF3DE8" w:rsidRDefault="00695663" w:rsidP="000A67F8">
            <w:pPr>
              <w:spacing w:after="0"/>
              <w:jc w:val="both"/>
              <w:rPr>
                <w:rFonts w:ascii="Times New Roman" w:hAnsi="Times New Roman" w:cs="Times New Roman"/>
                <w:i/>
                <w:sz w:val="20"/>
                <w:szCs w:val="20"/>
              </w:rPr>
            </w:pPr>
          </w:p>
        </w:tc>
        <w:tc>
          <w:tcPr>
            <w:tcW w:w="692" w:type="pct"/>
            <w:vMerge/>
            <w:shd w:val="clear" w:color="auto" w:fill="auto"/>
          </w:tcPr>
          <w:p w14:paraId="352B19D1"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15543F41" w14:textId="77777777" w:rsidTr="008F0F70">
        <w:tc>
          <w:tcPr>
            <w:tcW w:w="383" w:type="pct"/>
          </w:tcPr>
          <w:p w14:paraId="3EB14EA6" w14:textId="3D683582"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lastRenderedPageBreak/>
              <w:t>4.7</w:t>
            </w:r>
          </w:p>
        </w:tc>
        <w:tc>
          <w:tcPr>
            <w:tcW w:w="1348" w:type="pct"/>
            <w:shd w:val="clear" w:color="auto" w:fill="auto"/>
          </w:tcPr>
          <w:p w14:paraId="24ADC7E9"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4.7. Для цілей цієї Методики, обтяжуючими обставинами вчиненого порушення є:</w:t>
            </w:r>
          </w:p>
          <w:p w14:paraId="39DB0332" w14:textId="77777777" w:rsidR="00695663" w:rsidRPr="00AF3DE8" w:rsidRDefault="00695663" w:rsidP="000A67F8">
            <w:pPr>
              <w:spacing w:after="0"/>
              <w:jc w:val="both"/>
              <w:rPr>
                <w:rFonts w:ascii="Times New Roman" w:hAnsi="Times New Roman" w:cs="Times New Roman"/>
                <w:sz w:val="20"/>
                <w:szCs w:val="20"/>
              </w:rPr>
            </w:pPr>
          </w:p>
          <w:p w14:paraId="22166EEE"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1) цілеспрямоване створення умов або здійснення дій ліцензіатом для вчинення правопорушення або невжиття заходів ліцензіатом для виконання/дотримання норм чинного законодавства;</w:t>
            </w:r>
          </w:p>
          <w:p w14:paraId="51AA6B2A" w14:textId="77777777" w:rsidR="00695663" w:rsidRPr="00AF3DE8" w:rsidRDefault="00695663" w:rsidP="000A67F8">
            <w:pPr>
              <w:spacing w:after="0"/>
              <w:jc w:val="both"/>
              <w:rPr>
                <w:rFonts w:ascii="Times New Roman" w:hAnsi="Times New Roman" w:cs="Times New Roman"/>
                <w:sz w:val="20"/>
                <w:szCs w:val="20"/>
              </w:rPr>
            </w:pPr>
          </w:p>
          <w:p w14:paraId="11DE07C5"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2) повторюваність оцінюваного порушення; </w:t>
            </w:r>
          </w:p>
          <w:p w14:paraId="0DDCDE6C" w14:textId="77777777" w:rsidR="00695663" w:rsidRPr="00AF3DE8" w:rsidRDefault="00695663" w:rsidP="000A67F8">
            <w:pPr>
              <w:spacing w:after="0"/>
              <w:jc w:val="both"/>
              <w:rPr>
                <w:rFonts w:ascii="Times New Roman" w:hAnsi="Times New Roman" w:cs="Times New Roman"/>
                <w:sz w:val="20"/>
                <w:szCs w:val="20"/>
              </w:rPr>
            </w:pPr>
          </w:p>
          <w:p w14:paraId="6D4D7E25"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3) одночасне вчинення більш ніж одного порушення;</w:t>
            </w:r>
          </w:p>
          <w:p w14:paraId="50ED3206" w14:textId="77777777" w:rsidR="00695663" w:rsidRPr="00AF3DE8" w:rsidRDefault="00695663" w:rsidP="000A67F8">
            <w:pPr>
              <w:spacing w:after="0"/>
              <w:jc w:val="both"/>
              <w:rPr>
                <w:rFonts w:ascii="Times New Roman" w:hAnsi="Times New Roman" w:cs="Times New Roman"/>
                <w:sz w:val="20"/>
                <w:szCs w:val="20"/>
              </w:rPr>
            </w:pPr>
          </w:p>
          <w:p w14:paraId="36A4EF44"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4) вчинення порушення за допомогою/із організованою залученістю інших учасників ринку;</w:t>
            </w:r>
          </w:p>
          <w:p w14:paraId="707BCA6F" w14:textId="77777777" w:rsidR="00695663" w:rsidRPr="00AF3DE8" w:rsidRDefault="00695663" w:rsidP="000A67F8">
            <w:pPr>
              <w:spacing w:after="0"/>
              <w:jc w:val="both"/>
              <w:rPr>
                <w:rFonts w:ascii="Times New Roman" w:hAnsi="Times New Roman" w:cs="Times New Roman"/>
                <w:sz w:val="20"/>
                <w:szCs w:val="20"/>
              </w:rPr>
            </w:pPr>
          </w:p>
          <w:p w14:paraId="5811F025"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5) участь/обізнаність керівництва ліцензіата щодо порушення або потенційного його вчинення;</w:t>
            </w:r>
          </w:p>
          <w:p w14:paraId="4336A3F7" w14:textId="77777777" w:rsidR="00695663" w:rsidRPr="00AF3DE8" w:rsidRDefault="00695663" w:rsidP="000A67F8">
            <w:pPr>
              <w:spacing w:after="0"/>
              <w:jc w:val="both"/>
              <w:rPr>
                <w:rFonts w:ascii="Times New Roman" w:hAnsi="Times New Roman" w:cs="Times New Roman"/>
                <w:sz w:val="20"/>
                <w:szCs w:val="20"/>
              </w:rPr>
            </w:pPr>
          </w:p>
          <w:p w14:paraId="223D237B"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6) відмова від сприяння проведенню перевірки чи проведенню розслідування порушення;</w:t>
            </w:r>
          </w:p>
          <w:p w14:paraId="1E86FCFA" w14:textId="77777777" w:rsidR="00695663" w:rsidRPr="00AF3DE8" w:rsidRDefault="00695663" w:rsidP="000A67F8">
            <w:pPr>
              <w:spacing w:after="0"/>
              <w:jc w:val="both"/>
              <w:rPr>
                <w:rFonts w:ascii="Times New Roman" w:hAnsi="Times New Roman" w:cs="Times New Roman"/>
                <w:sz w:val="20"/>
                <w:szCs w:val="20"/>
              </w:rPr>
            </w:pPr>
          </w:p>
          <w:p w14:paraId="3BA3CDC0"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lastRenderedPageBreak/>
              <w:t>7) перешкоджання розслідуванню, спроби приховати порушення та його негативні наслідки;</w:t>
            </w:r>
          </w:p>
          <w:p w14:paraId="16190ACE" w14:textId="77777777" w:rsidR="00695663" w:rsidRPr="00AF3DE8" w:rsidRDefault="00695663" w:rsidP="000A67F8">
            <w:pPr>
              <w:spacing w:after="0"/>
              <w:jc w:val="both"/>
              <w:rPr>
                <w:rFonts w:ascii="Times New Roman" w:hAnsi="Times New Roman" w:cs="Times New Roman"/>
                <w:sz w:val="20"/>
                <w:szCs w:val="20"/>
              </w:rPr>
            </w:pPr>
          </w:p>
          <w:p w14:paraId="33230D5F" w14:textId="59C04252"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8) продовження вчинення порушення після того, як НКРЕКП стало відомо про вчинення такого порушення, що триває.</w:t>
            </w:r>
          </w:p>
        </w:tc>
        <w:tc>
          <w:tcPr>
            <w:tcW w:w="1656" w:type="pct"/>
            <w:shd w:val="clear" w:color="auto" w:fill="auto"/>
          </w:tcPr>
          <w:p w14:paraId="597C093D"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ТОВ «Д.ТРЕЙДІНГ»</w:t>
            </w:r>
          </w:p>
          <w:p w14:paraId="534C7896" w14:textId="77777777" w:rsidR="00695663" w:rsidRPr="00AF3DE8" w:rsidRDefault="00695663" w:rsidP="000A67F8">
            <w:pPr>
              <w:pStyle w:val="List11"/>
              <w:numPr>
                <w:ilvl w:val="0"/>
                <w:numId w:val="0"/>
              </w:numPr>
              <w:tabs>
                <w:tab w:val="clear" w:pos="990"/>
              </w:tabs>
              <w:spacing w:before="0" w:after="0"/>
              <w:ind w:firstLine="453"/>
              <w:rPr>
                <w:rFonts w:cs="Times New Roman"/>
                <w:sz w:val="20"/>
                <w:szCs w:val="20"/>
              </w:rPr>
            </w:pPr>
            <w:r w:rsidRPr="00AF3DE8">
              <w:rPr>
                <w:rFonts w:cs="Times New Roman"/>
                <w:sz w:val="20"/>
                <w:szCs w:val="20"/>
              </w:rPr>
              <w:t>4.7. Для цілей цієї Методики, обтяжуючими обставинами вчиненого порушення є:</w:t>
            </w:r>
          </w:p>
          <w:p w14:paraId="37BB0702" w14:textId="77777777" w:rsidR="00695663" w:rsidRPr="00AF3DE8" w:rsidRDefault="00695663" w:rsidP="000A67F8">
            <w:pPr>
              <w:pStyle w:val="List11"/>
              <w:numPr>
                <w:ilvl w:val="0"/>
                <w:numId w:val="0"/>
              </w:numPr>
              <w:tabs>
                <w:tab w:val="clear" w:pos="990"/>
              </w:tabs>
              <w:spacing w:before="0" w:after="0"/>
              <w:ind w:firstLine="312"/>
              <w:jc w:val="center"/>
              <w:rPr>
                <w:rFonts w:cs="Times New Roman"/>
                <w:sz w:val="20"/>
                <w:szCs w:val="20"/>
              </w:rPr>
            </w:pPr>
            <w:r w:rsidRPr="00AF3DE8">
              <w:rPr>
                <w:rFonts w:cs="Times New Roman"/>
                <w:sz w:val="20"/>
                <w:szCs w:val="20"/>
              </w:rPr>
              <w:t>…</w:t>
            </w:r>
          </w:p>
          <w:p w14:paraId="690415EB" w14:textId="77777777" w:rsidR="00695663" w:rsidRPr="00AF3DE8" w:rsidRDefault="00695663" w:rsidP="000A67F8">
            <w:pPr>
              <w:spacing w:after="0"/>
              <w:jc w:val="both"/>
              <w:rPr>
                <w:rFonts w:ascii="Times New Roman" w:hAnsi="Times New Roman" w:cs="Times New Roman"/>
                <w:i/>
                <w:iCs/>
                <w:sz w:val="20"/>
                <w:szCs w:val="20"/>
              </w:rPr>
            </w:pPr>
            <w:r w:rsidRPr="00AF3DE8">
              <w:rPr>
                <w:rFonts w:ascii="Times New Roman" w:hAnsi="Times New Roman" w:cs="Times New Roman"/>
                <w:sz w:val="20"/>
                <w:szCs w:val="20"/>
              </w:rPr>
              <w:t xml:space="preserve">6) </w:t>
            </w:r>
            <w:r w:rsidRPr="00AF3DE8">
              <w:rPr>
                <w:rFonts w:ascii="Times New Roman" w:hAnsi="Times New Roman" w:cs="Times New Roman"/>
                <w:i/>
                <w:iCs/>
                <w:sz w:val="20"/>
                <w:szCs w:val="20"/>
              </w:rPr>
              <w:t>не виконання учасником ринку встановлених законодавством вимог при проведенні перевірки чи проведенні розслідування порушення;</w:t>
            </w:r>
          </w:p>
          <w:p w14:paraId="461081D7" w14:textId="77777777" w:rsidR="00695663" w:rsidRPr="00AF3DE8" w:rsidRDefault="00695663" w:rsidP="000A67F8">
            <w:pPr>
              <w:spacing w:after="0"/>
              <w:jc w:val="both"/>
              <w:rPr>
                <w:rFonts w:ascii="Times New Roman" w:hAnsi="Times New Roman" w:cs="Times New Roman"/>
                <w:i/>
                <w:iCs/>
                <w:sz w:val="20"/>
                <w:szCs w:val="20"/>
              </w:rPr>
            </w:pPr>
          </w:p>
          <w:p w14:paraId="1D56BF6F" w14:textId="21FF1FD6" w:rsidR="00695663" w:rsidRDefault="00695663" w:rsidP="000A67F8">
            <w:pPr>
              <w:spacing w:after="0"/>
              <w:jc w:val="both"/>
              <w:rPr>
                <w:rFonts w:ascii="Times New Roman" w:hAnsi="Times New Roman" w:cs="Times New Roman"/>
                <w:i/>
                <w:iCs/>
                <w:sz w:val="20"/>
                <w:szCs w:val="20"/>
              </w:rPr>
            </w:pPr>
          </w:p>
          <w:p w14:paraId="5375273D" w14:textId="506F33FA" w:rsidR="00695663" w:rsidRDefault="00695663" w:rsidP="000A67F8">
            <w:pPr>
              <w:spacing w:after="0"/>
              <w:jc w:val="both"/>
              <w:rPr>
                <w:rFonts w:ascii="Times New Roman" w:hAnsi="Times New Roman" w:cs="Times New Roman"/>
                <w:i/>
                <w:iCs/>
                <w:sz w:val="20"/>
                <w:szCs w:val="20"/>
              </w:rPr>
            </w:pPr>
          </w:p>
          <w:p w14:paraId="5529D3B0" w14:textId="77777777" w:rsidR="00695663" w:rsidRPr="00AF3DE8" w:rsidRDefault="00695663" w:rsidP="000A67F8">
            <w:pPr>
              <w:spacing w:after="0"/>
              <w:jc w:val="both"/>
              <w:rPr>
                <w:rFonts w:ascii="Times New Roman" w:hAnsi="Times New Roman" w:cs="Times New Roman"/>
                <w:i/>
                <w:iCs/>
                <w:sz w:val="20"/>
                <w:szCs w:val="20"/>
              </w:rPr>
            </w:pPr>
          </w:p>
          <w:p w14:paraId="5D2970AE" w14:textId="77777777" w:rsidR="00695663" w:rsidRPr="00AF3DE8" w:rsidRDefault="00695663" w:rsidP="000A67F8">
            <w:pPr>
              <w:spacing w:after="0"/>
              <w:jc w:val="both"/>
              <w:rPr>
                <w:rFonts w:ascii="Times New Roman" w:hAnsi="Times New Roman" w:cs="Times New Roman"/>
                <w:i/>
                <w:iCs/>
                <w:sz w:val="20"/>
                <w:szCs w:val="20"/>
              </w:rPr>
            </w:pPr>
          </w:p>
          <w:p w14:paraId="185541C9" w14:textId="77777777"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i/>
                <w:iCs/>
                <w:sz w:val="20"/>
                <w:szCs w:val="20"/>
                <w:lang w:eastAsia="uk-UA"/>
              </w:rPr>
              <w:t>TOB «ДНІПРОВСЬКІ ЕНЕРГЕТИЧНІ ПОСЛУГИ»</w:t>
            </w:r>
          </w:p>
          <w:p w14:paraId="719CE71B" w14:textId="77777777" w:rsidR="00695663" w:rsidRPr="00AF3DE8" w:rsidRDefault="00695663" w:rsidP="000A67F8">
            <w:pPr>
              <w:shd w:val="clear" w:color="auto" w:fill="FFFFFF"/>
              <w:spacing w:after="0"/>
              <w:jc w:val="both"/>
              <w:rPr>
                <w:rFonts w:ascii="Times New Roman" w:hAnsi="Times New Roman" w:cs="Times New Roman"/>
                <w:bCs/>
                <w:sz w:val="20"/>
                <w:szCs w:val="20"/>
                <w:lang w:eastAsia="uk-UA"/>
              </w:rPr>
            </w:pPr>
            <w:r w:rsidRPr="00AF3DE8">
              <w:rPr>
                <w:rFonts w:ascii="Times New Roman" w:hAnsi="Times New Roman" w:cs="Times New Roman"/>
                <w:bCs/>
                <w:sz w:val="20"/>
                <w:szCs w:val="20"/>
                <w:lang w:eastAsia="uk-UA"/>
              </w:rPr>
              <w:t>4.7. Для цілей цієї Методики, обтяжуючими обставинами вчиненого порушення є:</w:t>
            </w:r>
          </w:p>
          <w:p w14:paraId="2B5AE0D5" w14:textId="77777777" w:rsidR="00695663" w:rsidRPr="00AF3DE8" w:rsidRDefault="00695663" w:rsidP="000A67F8">
            <w:pPr>
              <w:shd w:val="clear" w:color="auto" w:fill="FFFFFF"/>
              <w:spacing w:after="0"/>
              <w:jc w:val="both"/>
              <w:rPr>
                <w:rFonts w:ascii="Times New Roman" w:hAnsi="Times New Roman" w:cs="Times New Roman"/>
                <w:bCs/>
                <w:sz w:val="20"/>
                <w:szCs w:val="20"/>
                <w:lang w:eastAsia="uk-UA"/>
              </w:rPr>
            </w:pPr>
            <w:r w:rsidRPr="00AF3DE8">
              <w:rPr>
                <w:rFonts w:ascii="Times New Roman" w:hAnsi="Times New Roman" w:cs="Times New Roman"/>
                <w:bCs/>
                <w:sz w:val="20"/>
                <w:szCs w:val="20"/>
                <w:lang w:eastAsia="uk-UA"/>
              </w:rPr>
              <w:t xml:space="preserve">1) цілеспрямоване створення умов або здійснення дій ліцензіатом для вчинення правопорушення або невжиття заходів ліцензіатом для виконання/дотримання норм чинного законодавства </w:t>
            </w:r>
            <w:r w:rsidRPr="00AF3DE8">
              <w:rPr>
                <w:rFonts w:ascii="Times New Roman" w:hAnsi="Times New Roman" w:cs="Times New Roman"/>
                <w:b/>
                <w:sz w:val="20"/>
                <w:szCs w:val="20"/>
                <w:lang w:eastAsia="uk-UA"/>
              </w:rPr>
              <w:t>(10%)</w:t>
            </w:r>
            <w:r w:rsidRPr="00AF3DE8">
              <w:rPr>
                <w:rFonts w:ascii="Times New Roman" w:hAnsi="Times New Roman" w:cs="Times New Roman"/>
                <w:bCs/>
                <w:sz w:val="20"/>
                <w:szCs w:val="20"/>
                <w:lang w:eastAsia="uk-UA"/>
              </w:rPr>
              <w:t>;</w:t>
            </w:r>
          </w:p>
          <w:p w14:paraId="5870261E" w14:textId="77777777" w:rsidR="00695663" w:rsidRPr="00AF3DE8" w:rsidRDefault="00695663" w:rsidP="000A67F8">
            <w:pPr>
              <w:shd w:val="clear" w:color="auto" w:fill="FFFFFF"/>
              <w:spacing w:after="0"/>
              <w:jc w:val="both"/>
              <w:rPr>
                <w:rFonts w:ascii="Times New Roman" w:hAnsi="Times New Roman" w:cs="Times New Roman"/>
                <w:bCs/>
                <w:sz w:val="20"/>
                <w:szCs w:val="20"/>
                <w:lang w:eastAsia="uk-UA"/>
              </w:rPr>
            </w:pPr>
            <w:r w:rsidRPr="00AF3DE8">
              <w:rPr>
                <w:rFonts w:ascii="Times New Roman" w:hAnsi="Times New Roman" w:cs="Times New Roman"/>
                <w:bCs/>
                <w:sz w:val="20"/>
                <w:szCs w:val="20"/>
                <w:lang w:eastAsia="uk-UA"/>
              </w:rPr>
              <w:t xml:space="preserve">2) повторюваність оцінюваного порушення </w:t>
            </w:r>
            <w:r w:rsidRPr="00AF3DE8">
              <w:rPr>
                <w:rFonts w:ascii="Times New Roman" w:hAnsi="Times New Roman" w:cs="Times New Roman"/>
                <w:b/>
                <w:sz w:val="20"/>
                <w:szCs w:val="20"/>
                <w:lang w:eastAsia="uk-UA"/>
              </w:rPr>
              <w:t>(10%);</w:t>
            </w:r>
            <w:r w:rsidRPr="00AF3DE8">
              <w:rPr>
                <w:rFonts w:ascii="Times New Roman" w:hAnsi="Times New Roman" w:cs="Times New Roman"/>
                <w:bCs/>
                <w:sz w:val="20"/>
                <w:szCs w:val="20"/>
                <w:lang w:eastAsia="uk-UA"/>
              </w:rPr>
              <w:t xml:space="preserve"> </w:t>
            </w:r>
          </w:p>
          <w:p w14:paraId="61732576" w14:textId="77777777" w:rsidR="00695663" w:rsidRPr="00AF3DE8" w:rsidRDefault="00695663" w:rsidP="000A67F8">
            <w:pPr>
              <w:shd w:val="clear" w:color="auto" w:fill="FFFFFF"/>
              <w:spacing w:after="0"/>
              <w:jc w:val="both"/>
              <w:rPr>
                <w:rFonts w:ascii="Times New Roman" w:hAnsi="Times New Roman" w:cs="Times New Roman"/>
                <w:bCs/>
                <w:sz w:val="20"/>
                <w:szCs w:val="20"/>
                <w:lang w:eastAsia="uk-UA"/>
              </w:rPr>
            </w:pPr>
            <w:r w:rsidRPr="00AF3DE8">
              <w:rPr>
                <w:rFonts w:ascii="Times New Roman" w:hAnsi="Times New Roman" w:cs="Times New Roman"/>
                <w:bCs/>
                <w:sz w:val="20"/>
                <w:szCs w:val="20"/>
                <w:lang w:eastAsia="uk-UA"/>
              </w:rPr>
              <w:t xml:space="preserve">3) одночасне вчинення більш ніж одного порушення </w:t>
            </w:r>
            <w:r w:rsidRPr="00AF3DE8">
              <w:rPr>
                <w:rFonts w:ascii="Times New Roman" w:hAnsi="Times New Roman" w:cs="Times New Roman"/>
                <w:b/>
                <w:sz w:val="20"/>
                <w:szCs w:val="20"/>
                <w:lang w:eastAsia="uk-UA"/>
              </w:rPr>
              <w:t>(10%);</w:t>
            </w:r>
          </w:p>
          <w:p w14:paraId="19711489" w14:textId="77777777" w:rsidR="00695663" w:rsidRPr="00AF3DE8" w:rsidRDefault="00695663" w:rsidP="000A67F8">
            <w:pPr>
              <w:shd w:val="clear" w:color="auto" w:fill="FFFFFF"/>
              <w:spacing w:after="0"/>
              <w:jc w:val="both"/>
              <w:rPr>
                <w:rFonts w:ascii="Times New Roman" w:hAnsi="Times New Roman" w:cs="Times New Roman"/>
                <w:bCs/>
                <w:sz w:val="20"/>
                <w:szCs w:val="20"/>
                <w:lang w:eastAsia="uk-UA"/>
              </w:rPr>
            </w:pPr>
            <w:r w:rsidRPr="00AF3DE8">
              <w:rPr>
                <w:rFonts w:ascii="Times New Roman" w:hAnsi="Times New Roman" w:cs="Times New Roman"/>
                <w:bCs/>
                <w:sz w:val="20"/>
                <w:szCs w:val="20"/>
                <w:lang w:eastAsia="uk-UA"/>
              </w:rPr>
              <w:t xml:space="preserve">4) вчинення порушення за допомогою/із організованою залученістю інших учасників ринку </w:t>
            </w:r>
            <w:r w:rsidRPr="00AF3DE8">
              <w:rPr>
                <w:rFonts w:ascii="Times New Roman" w:hAnsi="Times New Roman" w:cs="Times New Roman"/>
                <w:b/>
                <w:sz w:val="20"/>
                <w:szCs w:val="20"/>
                <w:lang w:eastAsia="uk-UA"/>
              </w:rPr>
              <w:t>(30%);</w:t>
            </w:r>
          </w:p>
          <w:p w14:paraId="222D7821" w14:textId="77777777" w:rsidR="00695663" w:rsidRPr="00AF3DE8" w:rsidRDefault="00695663" w:rsidP="000A67F8">
            <w:pPr>
              <w:shd w:val="clear" w:color="auto" w:fill="FFFFFF"/>
              <w:spacing w:after="0"/>
              <w:jc w:val="both"/>
              <w:rPr>
                <w:rFonts w:ascii="Times New Roman" w:hAnsi="Times New Roman" w:cs="Times New Roman"/>
                <w:bCs/>
                <w:sz w:val="20"/>
                <w:szCs w:val="20"/>
                <w:lang w:eastAsia="uk-UA"/>
              </w:rPr>
            </w:pPr>
            <w:r w:rsidRPr="00AF3DE8">
              <w:rPr>
                <w:rFonts w:ascii="Times New Roman" w:hAnsi="Times New Roman" w:cs="Times New Roman"/>
                <w:bCs/>
                <w:sz w:val="20"/>
                <w:szCs w:val="20"/>
                <w:lang w:eastAsia="uk-UA"/>
              </w:rPr>
              <w:t>5) участь/обізнаність керівництва ліцензіата</w:t>
            </w:r>
            <w:r w:rsidRPr="00AF3DE8">
              <w:rPr>
                <w:rFonts w:ascii="Times New Roman" w:hAnsi="Times New Roman" w:cs="Times New Roman"/>
                <w:b/>
                <w:sz w:val="20"/>
                <w:szCs w:val="20"/>
                <w:lang w:eastAsia="uk-UA"/>
              </w:rPr>
              <w:t>,</w:t>
            </w:r>
            <w:r w:rsidRPr="00AF3DE8">
              <w:rPr>
                <w:rFonts w:ascii="Times New Roman" w:hAnsi="Times New Roman" w:cs="Times New Roman"/>
                <w:bCs/>
                <w:sz w:val="20"/>
                <w:szCs w:val="20"/>
                <w:lang w:eastAsia="uk-UA"/>
              </w:rPr>
              <w:t xml:space="preserve"> </w:t>
            </w:r>
            <w:r w:rsidRPr="00AF3DE8">
              <w:rPr>
                <w:rFonts w:ascii="Times New Roman" w:hAnsi="Times New Roman" w:cs="Times New Roman"/>
                <w:b/>
                <w:sz w:val="20"/>
                <w:szCs w:val="20"/>
                <w:lang w:eastAsia="uk-UA"/>
              </w:rPr>
              <w:t>що</w:t>
            </w:r>
            <w:r w:rsidRPr="00AF3DE8">
              <w:rPr>
                <w:rFonts w:ascii="Times New Roman" w:hAnsi="Times New Roman" w:cs="Times New Roman"/>
                <w:bCs/>
                <w:sz w:val="20"/>
                <w:szCs w:val="20"/>
                <w:lang w:eastAsia="uk-UA"/>
              </w:rPr>
              <w:t xml:space="preserve"> </w:t>
            </w:r>
            <w:r w:rsidRPr="00AF3DE8">
              <w:rPr>
                <w:rFonts w:ascii="Times New Roman" w:hAnsi="Times New Roman" w:cs="Times New Roman"/>
                <w:b/>
                <w:sz w:val="20"/>
                <w:szCs w:val="20"/>
                <w:lang w:eastAsia="uk-UA"/>
              </w:rPr>
              <w:t>відповідні дії є</w:t>
            </w:r>
            <w:r w:rsidRPr="00AF3DE8">
              <w:rPr>
                <w:rFonts w:ascii="Times New Roman" w:hAnsi="Times New Roman" w:cs="Times New Roman"/>
                <w:bCs/>
                <w:sz w:val="20"/>
                <w:szCs w:val="20"/>
                <w:lang w:eastAsia="uk-UA"/>
              </w:rPr>
              <w:t xml:space="preserve"> </w:t>
            </w:r>
            <w:r w:rsidRPr="00AF3DE8">
              <w:rPr>
                <w:rFonts w:ascii="Times New Roman" w:hAnsi="Times New Roman" w:cs="Times New Roman"/>
                <w:b/>
                <w:sz w:val="20"/>
                <w:szCs w:val="20"/>
                <w:lang w:eastAsia="uk-UA"/>
              </w:rPr>
              <w:t>порушенням (10%);</w:t>
            </w:r>
          </w:p>
          <w:p w14:paraId="456651D8" w14:textId="77777777" w:rsidR="00695663" w:rsidRPr="00AF3DE8" w:rsidRDefault="00695663" w:rsidP="000A67F8">
            <w:pPr>
              <w:shd w:val="clear" w:color="auto" w:fill="FFFFFF"/>
              <w:spacing w:after="0"/>
              <w:jc w:val="both"/>
              <w:rPr>
                <w:rFonts w:ascii="Times New Roman" w:hAnsi="Times New Roman" w:cs="Times New Roman"/>
                <w:bCs/>
                <w:sz w:val="20"/>
                <w:szCs w:val="20"/>
                <w:lang w:eastAsia="uk-UA"/>
              </w:rPr>
            </w:pPr>
            <w:r w:rsidRPr="00AF3DE8">
              <w:rPr>
                <w:rFonts w:ascii="Times New Roman" w:hAnsi="Times New Roman" w:cs="Times New Roman"/>
                <w:bCs/>
                <w:sz w:val="20"/>
                <w:szCs w:val="20"/>
                <w:lang w:eastAsia="uk-UA"/>
              </w:rPr>
              <w:t xml:space="preserve">6) відмова від </w:t>
            </w:r>
            <w:r w:rsidRPr="00AF3DE8">
              <w:rPr>
                <w:rFonts w:ascii="Times New Roman" w:hAnsi="Times New Roman" w:cs="Times New Roman"/>
                <w:b/>
                <w:strike/>
                <w:sz w:val="20"/>
                <w:szCs w:val="20"/>
                <w:lang w:eastAsia="uk-UA"/>
              </w:rPr>
              <w:t>сприяння</w:t>
            </w:r>
            <w:r w:rsidRPr="00AF3DE8">
              <w:rPr>
                <w:rFonts w:ascii="Times New Roman" w:hAnsi="Times New Roman" w:cs="Times New Roman"/>
                <w:bCs/>
                <w:sz w:val="20"/>
                <w:szCs w:val="20"/>
                <w:lang w:eastAsia="uk-UA"/>
              </w:rPr>
              <w:t xml:space="preserve"> </w:t>
            </w:r>
            <w:r w:rsidRPr="00AF3DE8">
              <w:rPr>
                <w:rFonts w:ascii="Times New Roman" w:hAnsi="Times New Roman" w:cs="Times New Roman"/>
                <w:b/>
                <w:sz w:val="20"/>
                <w:szCs w:val="20"/>
                <w:lang w:eastAsia="uk-UA"/>
              </w:rPr>
              <w:t>допуску до</w:t>
            </w:r>
            <w:r w:rsidRPr="00AF3DE8">
              <w:rPr>
                <w:rFonts w:ascii="Times New Roman" w:hAnsi="Times New Roman" w:cs="Times New Roman"/>
                <w:bCs/>
                <w:sz w:val="20"/>
                <w:szCs w:val="20"/>
                <w:lang w:eastAsia="uk-UA"/>
              </w:rPr>
              <w:t xml:space="preserve"> </w:t>
            </w:r>
            <w:r w:rsidRPr="00AF3DE8">
              <w:rPr>
                <w:rFonts w:ascii="Times New Roman" w:hAnsi="Times New Roman" w:cs="Times New Roman"/>
                <w:b/>
                <w:sz w:val="20"/>
                <w:szCs w:val="20"/>
                <w:lang w:eastAsia="uk-UA"/>
              </w:rPr>
              <w:t>проведення</w:t>
            </w:r>
            <w:r w:rsidRPr="00AF3DE8">
              <w:rPr>
                <w:rFonts w:ascii="Times New Roman" w:hAnsi="Times New Roman" w:cs="Times New Roman"/>
                <w:bCs/>
                <w:sz w:val="20"/>
                <w:szCs w:val="20"/>
                <w:lang w:eastAsia="uk-UA"/>
              </w:rPr>
              <w:t xml:space="preserve"> перевірки чи </w:t>
            </w:r>
            <w:r w:rsidRPr="00AF3DE8">
              <w:rPr>
                <w:rFonts w:ascii="Times New Roman" w:hAnsi="Times New Roman" w:cs="Times New Roman"/>
                <w:b/>
                <w:sz w:val="20"/>
                <w:szCs w:val="20"/>
                <w:lang w:eastAsia="uk-UA"/>
              </w:rPr>
              <w:t xml:space="preserve">проведення </w:t>
            </w:r>
            <w:r w:rsidRPr="00AF3DE8">
              <w:rPr>
                <w:rFonts w:ascii="Times New Roman" w:hAnsi="Times New Roman" w:cs="Times New Roman"/>
                <w:bCs/>
                <w:sz w:val="20"/>
                <w:szCs w:val="20"/>
                <w:lang w:eastAsia="uk-UA"/>
              </w:rPr>
              <w:t xml:space="preserve">розслідування порушення </w:t>
            </w:r>
            <w:r w:rsidRPr="00AF3DE8">
              <w:rPr>
                <w:rFonts w:ascii="Times New Roman" w:hAnsi="Times New Roman" w:cs="Times New Roman"/>
                <w:b/>
                <w:sz w:val="20"/>
                <w:szCs w:val="20"/>
                <w:lang w:eastAsia="uk-UA"/>
              </w:rPr>
              <w:t>(20%);</w:t>
            </w:r>
          </w:p>
          <w:p w14:paraId="015EACBB" w14:textId="77777777" w:rsidR="00695663" w:rsidRPr="00AF3DE8" w:rsidRDefault="00695663" w:rsidP="000A67F8">
            <w:pPr>
              <w:shd w:val="clear" w:color="auto" w:fill="FFFFFF"/>
              <w:spacing w:after="0"/>
              <w:jc w:val="both"/>
              <w:rPr>
                <w:rFonts w:ascii="Times New Roman" w:hAnsi="Times New Roman" w:cs="Times New Roman"/>
                <w:bCs/>
                <w:sz w:val="20"/>
                <w:szCs w:val="20"/>
                <w:lang w:eastAsia="uk-UA"/>
              </w:rPr>
            </w:pPr>
            <w:r w:rsidRPr="00AF3DE8">
              <w:rPr>
                <w:rFonts w:ascii="Times New Roman" w:hAnsi="Times New Roman" w:cs="Times New Roman"/>
                <w:bCs/>
                <w:sz w:val="20"/>
                <w:szCs w:val="20"/>
                <w:lang w:eastAsia="uk-UA"/>
              </w:rPr>
              <w:lastRenderedPageBreak/>
              <w:t xml:space="preserve">7) перешкоджання розслідуванню, спроби приховати порушення та його негативні наслідки </w:t>
            </w:r>
            <w:r w:rsidRPr="00AF3DE8">
              <w:rPr>
                <w:rFonts w:ascii="Times New Roman" w:hAnsi="Times New Roman" w:cs="Times New Roman"/>
                <w:b/>
                <w:sz w:val="20"/>
                <w:szCs w:val="20"/>
                <w:lang w:eastAsia="uk-UA"/>
              </w:rPr>
              <w:t>(30%);</w:t>
            </w:r>
          </w:p>
          <w:p w14:paraId="3F2A7B0B" w14:textId="77777777" w:rsidR="00695663" w:rsidRPr="00AF3DE8" w:rsidRDefault="00695663" w:rsidP="000A67F8">
            <w:pPr>
              <w:spacing w:after="0"/>
              <w:jc w:val="both"/>
              <w:rPr>
                <w:rFonts w:ascii="Times New Roman" w:hAnsi="Times New Roman" w:cs="Times New Roman"/>
                <w:b/>
                <w:sz w:val="20"/>
                <w:szCs w:val="20"/>
                <w:lang w:eastAsia="uk-UA"/>
              </w:rPr>
            </w:pPr>
            <w:r w:rsidRPr="00AF3DE8">
              <w:rPr>
                <w:rFonts w:ascii="Times New Roman" w:hAnsi="Times New Roman" w:cs="Times New Roman"/>
                <w:bCs/>
                <w:sz w:val="20"/>
                <w:szCs w:val="20"/>
                <w:lang w:eastAsia="uk-UA"/>
              </w:rPr>
              <w:t xml:space="preserve">8) </w:t>
            </w:r>
            <w:r w:rsidRPr="00AF3DE8">
              <w:rPr>
                <w:rFonts w:ascii="Times New Roman" w:hAnsi="Times New Roman" w:cs="Times New Roman"/>
                <w:b/>
                <w:sz w:val="20"/>
                <w:szCs w:val="20"/>
                <w:lang w:eastAsia="uk-UA"/>
              </w:rPr>
              <w:t>не усунення</w:t>
            </w:r>
            <w:r w:rsidRPr="00AF3DE8">
              <w:rPr>
                <w:rFonts w:ascii="Times New Roman" w:hAnsi="Times New Roman" w:cs="Times New Roman"/>
                <w:bCs/>
                <w:sz w:val="20"/>
                <w:szCs w:val="20"/>
                <w:lang w:eastAsia="uk-UA"/>
              </w:rPr>
              <w:t xml:space="preserve"> </w:t>
            </w:r>
            <w:r w:rsidRPr="00AF3DE8">
              <w:rPr>
                <w:rFonts w:ascii="Times New Roman" w:hAnsi="Times New Roman" w:cs="Times New Roman"/>
                <w:b/>
                <w:strike/>
                <w:sz w:val="20"/>
                <w:szCs w:val="20"/>
                <w:lang w:eastAsia="uk-UA"/>
              </w:rPr>
              <w:t>продовження вчинення</w:t>
            </w:r>
            <w:r w:rsidRPr="00AF3DE8">
              <w:rPr>
                <w:rFonts w:ascii="Times New Roman" w:hAnsi="Times New Roman" w:cs="Times New Roman"/>
                <w:bCs/>
                <w:sz w:val="20"/>
                <w:szCs w:val="20"/>
                <w:lang w:eastAsia="uk-UA"/>
              </w:rPr>
              <w:t xml:space="preserve"> порушення після </w:t>
            </w:r>
            <w:r w:rsidRPr="00AF3DE8">
              <w:rPr>
                <w:rFonts w:ascii="Times New Roman" w:hAnsi="Times New Roman" w:cs="Times New Roman"/>
                <w:b/>
                <w:sz w:val="20"/>
                <w:szCs w:val="20"/>
                <w:lang w:eastAsia="uk-UA"/>
              </w:rPr>
              <w:t>отримання розпорядження</w:t>
            </w:r>
            <w:r w:rsidRPr="00AF3DE8">
              <w:rPr>
                <w:rFonts w:ascii="Times New Roman" w:hAnsi="Times New Roman" w:cs="Times New Roman"/>
                <w:bCs/>
                <w:sz w:val="20"/>
                <w:szCs w:val="20"/>
                <w:lang w:eastAsia="uk-UA"/>
              </w:rPr>
              <w:t xml:space="preserve"> </w:t>
            </w:r>
            <w:r w:rsidRPr="00AF3DE8">
              <w:rPr>
                <w:rFonts w:ascii="Times New Roman" w:hAnsi="Times New Roman" w:cs="Times New Roman"/>
                <w:b/>
                <w:strike/>
                <w:sz w:val="20"/>
                <w:szCs w:val="20"/>
                <w:lang w:eastAsia="uk-UA"/>
              </w:rPr>
              <w:t>того, як</w:t>
            </w:r>
            <w:r w:rsidRPr="00AF3DE8">
              <w:rPr>
                <w:rFonts w:ascii="Times New Roman" w:hAnsi="Times New Roman" w:cs="Times New Roman"/>
                <w:bCs/>
                <w:sz w:val="20"/>
                <w:szCs w:val="20"/>
                <w:lang w:eastAsia="uk-UA"/>
              </w:rPr>
              <w:t xml:space="preserve"> НКРЕКП </w:t>
            </w:r>
            <w:r w:rsidRPr="00AF3DE8">
              <w:rPr>
                <w:rFonts w:ascii="Times New Roman" w:hAnsi="Times New Roman" w:cs="Times New Roman"/>
                <w:b/>
                <w:strike/>
                <w:sz w:val="20"/>
                <w:szCs w:val="20"/>
                <w:lang w:eastAsia="uk-UA"/>
              </w:rPr>
              <w:t>стало відомо про вчинення такого порушення, що триває</w:t>
            </w:r>
            <w:r w:rsidRPr="00AF3DE8">
              <w:rPr>
                <w:rFonts w:ascii="Times New Roman" w:hAnsi="Times New Roman" w:cs="Times New Roman"/>
                <w:bCs/>
                <w:sz w:val="20"/>
                <w:szCs w:val="20"/>
                <w:lang w:eastAsia="uk-UA"/>
              </w:rPr>
              <w:t xml:space="preserve"> </w:t>
            </w:r>
            <w:r w:rsidRPr="00AF3DE8">
              <w:rPr>
                <w:rFonts w:ascii="Times New Roman" w:hAnsi="Times New Roman" w:cs="Times New Roman"/>
                <w:b/>
                <w:sz w:val="20"/>
                <w:szCs w:val="20"/>
                <w:lang w:eastAsia="uk-UA"/>
              </w:rPr>
              <w:t>(30%).</w:t>
            </w:r>
          </w:p>
          <w:p w14:paraId="52A24053" w14:textId="77777777" w:rsidR="00695663" w:rsidRPr="00AF3DE8" w:rsidRDefault="00695663" w:rsidP="000A67F8">
            <w:pPr>
              <w:spacing w:after="0"/>
              <w:jc w:val="both"/>
              <w:rPr>
                <w:rFonts w:ascii="Times New Roman" w:hAnsi="Times New Roman" w:cs="Times New Roman"/>
                <w:b/>
                <w:sz w:val="20"/>
                <w:szCs w:val="20"/>
              </w:rPr>
            </w:pPr>
          </w:p>
          <w:p w14:paraId="1FB71D1E" w14:textId="77777777" w:rsidR="00695663" w:rsidRPr="00AF3DE8" w:rsidRDefault="00695663" w:rsidP="000A67F8">
            <w:pPr>
              <w:spacing w:after="0"/>
              <w:jc w:val="both"/>
              <w:rPr>
                <w:rFonts w:ascii="Times New Roman" w:hAnsi="Times New Roman" w:cs="Times New Roman"/>
                <w:b/>
                <w:sz w:val="20"/>
                <w:szCs w:val="20"/>
              </w:rPr>
            </w:pPr>
          </w:p>
          <w:p w14:paraId="3CB22CF9" w14:textId="40AAE6EC" w:rsidR="00695663" w:rsidRDefault="00695663" w:rsidP="000A67F8">
            <w:pPr>
              <w:spacing w:after="0"/>
              <w:jc w:val="both"/>
              <w:rPr>
                <w:rFonts w:ascii="Times New Roman" w:hAnsi="Times New Roman" w:cs="Times New Roman"/>
                <w:b/>
                <w:sz w:val="20"/>
                <w:szCs w:val="20"/>
              </w:rPr>
            </w:pPr>
          </w:p>
          <w:p w14:paraId="7769B95B" w14:textId="2DF8DF28" w:rsidR="00695663" w:rsidRDefault="00695663" w:rsidP="000A67F8">
            <w:pPr>
              <w:spacing w:after="0"/>
              <w:jc w:val="both"/>
              <w:rPr>
                <w:rFonts w:ascii="Times New Roman" w:hAnsi="Times New Roman" w:cs="Times New Roman"/>
                <w:b/>
                <w:sz w:val="20"/>
                <w:szCs w:val="20"/>
              </w:rPr>
            </w:pPr>
          </w:p>
          <w:p w14:paraId="377B21AA" w14:textId="09C751CD" w:rsidR="00695663" w:rsidRDefault="00695663" w:rsidP="000A67F8">
            <w:pPr>
              <w:spacing w:after="0"/>
              <w:jc w:val="both"/>
              <w:rPr>
                <w:rFonts w:ascii="Times New Roman" w:hAnsi="Times New Roman" w:cs="Times New Roman"/>
                <w:b/>
                <w:sz w:val="20"/>
                <w:szCs w:val="20"/>
              </w:rPr>
            </w:pPr>
          </w:p>
          <w:p w14:paraId="3E99CD2F" w14:textId="2D616841" w:rsidR="00695663" w:rsidRDefault="00695663" w:rsidP="000A67F8">
            <w:pPr>
              <w:spacing w:after="0"/>
              <w:jc w:val="both"/>
              <w:rPr>
                <w:rFonts w:ascii="Times New Roman" w:hAnsi="Times New Roman" w:cs="Times New Roman"/>
                <w:b/>
                <w:sz w:val="20"/>
                <w:szCs w:val="20"/>
              </w:rPr>
            </w:pPr>
          </w:p>
          <w:p w14:paraId="0CE959D6" w14:textId="6F282082" w:rsidR="00695663" w:rsidRDefault="00695663" w:rsidP="000A67F8">
            <w:pPr>
              <w:spacing w:after="0"/>
              <w:jc w:val="both"/>
              <w:rPr>
                <w:rFonts w:ascii="Times New Roman" w:hAnsi="Times New Roman" w:cs="Times New Roman"/>
                <w:b/>
                <w:sz w:val="20"/>
                <w:szCs w:val="20"/>
              </w:rPr>
            </w:pPr>
          </w:p>
          <w:p w14:paraId="71741D26" w14:textId="77777777" w:rsidR="00695663" w:rsidRPr="00AF3DE8" w:rsidRDefault="00695663" w:rsidP="000A67F8">
            <w:pPr>
              <w:spacing w:after="0"/>
              <w:jc w:val="both"/>
              <w:rPr>
                <w:rFonts w:ascii="Times New Roman" w:hAnsi="Times New Roman" w:cs="Times New Roman"/>
                <w:b/>
                <w:sz w:val="20"/>
                <w:szCs w:val="20"/>
              </w:rPr>
            </w:pPr>
          </w:p>
          <w:p w14:paraId="50A23097" w14:textId="792EF1BC" w:rsidR="00695663" w:rsidRPr="00AF3DE8" w:rsidRDefault="00695663" w:rsidP="000A67F8">
            <w:pPr>
              <w:spacing w:after="0"/>
              <w:jc w:val="both"/>
              <w:rPr>
                <w:rFonts w:ascii="Times New Roman" w:hAnsi="Times New Roman" w:cs="Times New Roman"/>
                <w:b/>
                <w:sz w:val="20"/>
                <w:szCs w:val="20"/>
              </w:rPr>
            </w:pPr>
          </w:p>
          <w:p w14:paraId="18FCB42F" w14:textId="77777777" w:rsidR="00695663" w:rsidRPr="00AF3DE8" w:rsidRDefault="00695663" w:rsidP="000A67F8">
            <w:pPr>
              <w:spacing w:after="0"/>
              <w:jc w:val="both"/>
              <w:rPr>
                <w:rFonts w:ascii="Times New Roman" w:hAnsi="Times New Roman" w:cs="Times New Roman"/>
                <w:b/>
                <w:sz w:val="20"/>
                <w:szCs w:val="20"/>
              </w:rPr>
            </w:pPr>
          </w:p>
          <w:p w14:paraId="72F41A0A" w14:textId="77777777" w:rsidR="00695663" w:rsidRPr="00AF3DE8" w:rsidRDefault="00695663" w:rsidP="000A67F8">
            <w:pPr>
              <w:spacing w:after="0"/>
              <w:jc w:val="both"/>
              <w:rPr>
                <w:rFonts w:ascii="Times New Roman" w:hAnsi="Times New Roman" w:cs="Times New Roman"/>
                <w:b/>
                <w:sz w:val="20"/>
                <w:szCs w:val="20"/>
              </w:rPr>
            </w:pPr>
          </w:p>
          <w:p w14:paraId="1997EDCB" w14:textId="1996A105"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eastAsia="Times New Roman" w:hAnsi="Times New Roman" w:cs="Times New Roman"/>
                <w:i/>
                <w:iCs/>
                <w:sz w:val="20"/>
                <w:szCs w:val="20"/>
              </w:rPr>
              <w:t>АТ «ДТЕК ДНІПРОЕНЕРГО»</w:t>
            </w:r>
          </w:p>
          <w:p w14:paraId="42AC0CD7" w14:textId="7CFC2F1A"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hAnsi="Times New Roman" w:cs="Times New Roman"/>
                <w:i/>
                <w:sz w:val="20"/>
                <w:szCs w:val="20"/>
              </w:rPr>
              <w:t>АТ «ДТЕК ЗАХІДЕНЕРГО»</w:t>
            </w:r>
          </w:p>
          <w:p w14:paraId="7E3AD1FB" w14:textId="77777777" w:rsidR="00695663" w:rsidRPr="00AF3DE8" w:rsidRDefault="00695663" w:rsidP="000A67F8">
            <w:pPr>
              <w:autoSpaceDE w:val="0"/>
              <w:autoSpaceDN w:val="0"/>
              <w:adjustRightInd w:val="0"/>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4.7. Для цілей цієї Методики, обтяжуючими обставинами вчиненого порушення є:</w:t>
            </w:r>
          </w:p>
          <w:p w14:paraId="31969148" w14:textId="77777777" w:rsidR="00695663" w:rsidRPr="00AF3DE8" w:rsidRDefault="00695663" w:rsidP="000A67F8">
            <w:pPr>
              <w:autoSpaceDE w:val="0"/>
              <w:autoSpaceDN w:val="0"/>
              <w:adjustRightInd w:val="0"/>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1) цілеспрямоване створення умов або здійснення дій ліцензіатом для вчинення правопорушення або невжиття заходів ліцензіатом для виконання/дотримання норм чинного законодавства;</w:t>
            </w:r>
          </w:p>
          <w:p w14:paraId="78503DCF" w14:textId="77777777" w:rsidR="00695663" w:rsidRPr="00AF3DE8" w:rsidRDefault="00695663" w:rsidP="000A67F8">
            <w:pPr>
              <w:autoSpaceDE w:val="0"/>
              <w:autoSpaceDN w:val="0"/>
              <w:adjustRightInd w:val="0"/>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 xml:space="preserve">2) повторюваність оцінюваного порушення; </w:t>
            </w:r>
          </w:p>
          <w:p w14:paraId="3960396B" w14:textId="77777777" w:rsidR="00695663" w:rsidRPr="00AF3DE8" w:rsidRDefault="00695663" w:rsidP="000A67F8">
            <w:pPr>
              <w:autoSpaceDE w:val="0"/>
              <w:autoSpaceDN w:val="0"/>
              <w:adjustRightInd w:val="0"/>
              <w:spacing w:after="0" w:line="240" w:lineRule="auto"/>
              <w:jc w:val="both"/>
              <w:rPr>
                <w:rFonts w:ascii="Times New Roman" w:hAnsi="Times New Roman" w:cs="Times New Roman"/>
                <w:strike/>
                <w:sz w:val="20"/>
                <w:szCs w:val="20"/>
              </w:rPr>
            </w:pPr>
            <w:r w:rsidRPr="00AF3DE8">
              <w:rPr>
                <w:rFonts w:ascii="Times New Roman" w:hAnsi="Times New Roman" w:cs="Times New Roman"/>
                <w:strike/>
                <w:sz w:val="20"/>
                <w:szCs w:val="20"/>
              </w:rPr>
              <w:t>3) одночасне вчинення більш ніж одного порушення;</w:t>
            </w:r>
          </w:p>
          <w:p w14:paraId="3B87843B" w14:textId="77777777" w:rsidR="00695663" w:rsidRPr="00AF3DE8" w:rsidRDefault="00695663" w:rsidP="000A67F8">
            <w:pPr>
              <w:autoSpaceDE w:val="0"/>
              <w:autoSpaceDN w:val="0"/>
              <w:adjustRightInd w:val="0"/>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4) вчинення порушення за допомогою/із організованою залученістю інших учасників ринку;</w:t>
            </w:r>
          </w:p>
          <w:p w14:paraId="58E8946A" w14:textId="77777777" w:rsidR="00695663" w:rsidRPr="00AF3DE8" w:rsidRDefault="00695663" w:rsidP="000A67F8">
            <w:pPr>
              <w:autoSpaceDE w:val="0"/>
              <w:autoSpaceDN w:val="0"/>
              <w:adjustRightInd w:val="0"/>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5) участь/обізнаність керівництва ліцензіата щодо порушення або потенційного його вчинення;</w:t>
            </w:r>
          </w:p>
          <w:p w14:paraId="6D927D33" w14:textId="77777777" w:rsidR="00695663" w:rsidRPr="00AF3DE8" w:rsidRDefault="00695663" w:rsidP="000A67F8">
            <w:pPr>
              <w:autoSpaceDE w:val="0"/>
              <w:autoSpaceDN w:val="0"/>
              <w:adjustRightInd w:val="0"/>
              <w:spacing w:after="0" w:line="240" w:lineRule="auto"/>
              <w:jc w:val="both"/>
              <w:rPr>
                <w:rFonts w:ascii="Times New Roman" w:hAnsi="Times New Roman" w:cs="Times New Roman"/>
                <w:strike/>
                <w:sz w:val="20"/>
                <w:szCs w:val="20"/>
              </w:rPr>
            </w:pPr>
            <w:r w:rsidRPr="00AF3DE8">
              <w:rPr>
                <w:rFonts w:ascii="Times New Roman" w:hAnsi="Times New Roman" w:cs="Times New Roman"/>
                <w:strike/>
                <w:sz w:val="20"/>
                <w:szCs w:val="20"/>
              </w:rPr>
              <w:t>6) відмова від сприяння проведенню перевірки чи проведенню розслідування порушення;</w:t>
            </w:r>
          </w:p>
          <w:p w14:paraId="27D9ED70" w14:textId="77777777" w:rsidR="00695663" w:rsidRPr="00AF3DE8" w:rsidRDefault="00695663" w:rsidP="000A67F8">
            <w:pPr>
              <w:autoSpaceDE w:val="0"/>
              <w:autoSpaceDN w:val="0"/>
              <w:adjustRightInd w:val="0"/>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 xml:space="preserve">7) </w:t>
            </w:r>
            <w:r w:rsidRPr="00AF3DE8">
              <w:rPr>
                <w:rFonts w:ascii="Times New Roman" w:hAnsi="Times New Roman" w:cs="Times New Roman"/>
                <w:strike/>
                <w:sz w:val="20"/>
                <w:szCs w:val="20"/>
              </w:rPr>
              <w:t>перешкоджання розслідуванню</w:t>
            </w:r>
            <w:r w:rsidRPr="00AF3DE8">
              <w:rPr>
                <w:rFonts w:ascii="Times New Roman" w:hAnsi="Times New Roman" w:cs="Times New Roman"/>
                <w:sz w:val="20"/>
                <w:szCs w:val="20"/>
              </w:rPr>
              <w:t>, спроби приховати порушення та його негативні наслідки;</w:t>
            </w:r>
          </w:p>
          <w:p w14:paraId="191565CD"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8) продовження вчинення порушення після того, як НКРЕКП стало відомо про вчинення такого порушення, що триває.</w:t>
            </w:r>
          </w:p>
          <w:p w14:paraId="4413E980" w14:textId="77777777" w:rsidR="00695663" w:rsidRPr="00AF3DE8" w:rsidRDefault="00695663" w:rsidP="000A67F8">
            <w:pPr>
              <w:spacing w:after="0"/>
              <w:jc w:val="both"/>
              <w:rPr>
                <w:rFonts w:ascii="Times New Roman" w:hAnsi="Times New Roman" w:cs="Times New Roman"/>
                <w:i/>
                <w:sz w:val="20"/>
                <w:szCs w:val="20"/>
              </w:rPr>
            </w:pPr>
          </w:p>
          <w:p w14:paraId="362BE1EA" w14:textId="77777777" w:rsidR="00695663" w:rsidRPr="00AF3DE8" w:rsidRDefault="00695663" w:rsidP="000A67F8">
            <w:pPr>
              <w:spacing w:after="0"/>
              <w:jc w:val="both"/>
              <w:rPr>
                <w:rFonts w:ascii="Times New Roman" w:hAnsi="Times New Roman" w:cs="Times New Roman"/>
                <w:i/>
                <w:sz w:val="20"/>
                <w:szCs w:val="20"/>
              </w:rPr>
            </w:pPr>
          </w:p>
          <w:p w14:paraId="635B1317" w14:textId="77777777" w:rsidR="00695663" w:rsidRPr="00AF3DE8" w:rsidRDefault="00695663" w:rsidP="000A67F8">
            <w:pPr>
              <w:spacing w:after="0"/>
              <w:jc w:val="both"/>
              <w:rPr>
                <w:rFonts w:ascii="Times New Roman" w:hAnsi="Times New Roman" w:cs="Times New Roman"/>
                <w:i/>
                <w:sz w:val="20"/>
                <w:szCs w:val="20"/>
              </w:rPr>
            </w:pPr>
          </w:p>
          <w:p w14:paraId="4B406F43" w14:textId="477BCFD9" w:rsidR="00695663" w:rsidRPr="00AF3DE8" w:rsidRDefault="00695663" w:rsidP="000A67F8">
            <w:pPr>
              <w:spacing w:after="0"/>
              <w:jc w:val="both"/>
              <w:rPr>
                <w:rFonts w:ascii="Times New Roman" w:hAnsi="Times New Roman" w:cs="Times New Roman"/>
                <w:i/>
                <w:sz w:val="20"/>
                <w:szCs w:val="20"/>
              </w:rPr>
            </w:pPr>
          </w:p>
          <w:p w14:paraId="73E18B86" w14:textId="2EB28FC3" w:rsidR="00695663" w:rsidRPr="00AF3DE8" w:rsidRDefault="00695663" w:rsidP="000A67F8">
            <w:pPr>
              <w:spacing w:after="0"/>
              <w:jc w:val="both"/>
              <w:rPr>
                <w:rFonts w:ascii="Times New Roman" w:hAnsi="Times New Roman" w:cs="Times New Roman"/>
                <w:i/>
                <w:sz w:val="20"/>
                <w:szCs w:val="20"/>
              </w:rPr>
            </w:pPr>
          </w:p>
          <w:p w14:paraId="1341FDE4" w14:textId="0E8F39D0" w:rsidR="00695663" w:rsidRDefault="00695663" w:rsidP="000A67F8">
            <w:pPr>
              <w:spacing w:after="0"/>
              <w:jc w:val="both"/>
              <w:rPr>
                <w:rFonts w:ascii="Times New Roman" w:hAnsi="Times New Roman" w:cs="Times New Roman"/>
                <w:i/>
                <w:sz w:val="20"/>
                <w:szCs w:val="20"/>
              </w:rPr>
            </w:pPr>
          </w:p>
          <w:p w14:paraId="27A98F8B" w14:textId="77777777" w:rsidR="00695663" w:rsidRPr="00AF3DE8" w:rsidRDefault="00695663" w:rsidP="000A67F8">
            <w:pPr>
              <w:spacing w:after="0"/>
              <w:jc w:val="both"/>
              <w:rPr>
                <w:rFonts w:ascii="Times New Roman" w:hAnsi="Times New Roman" w:cs="Times New Roman"/>
                <w:i/>
                <w:sz w:val="20"/>
                <w:szCs w:val="20"/>
              </w:rPr>
            </w:pPr>
          </w:p>
          <w:p w14:paraId="5173299F" w14:textId="77777777" w:rsidR="00695663" w:rsidRPr="00AF3DE8" w:rsidRDefault="00695663" w:rsidP="000A67F8">
            <w:pPr>
              <w:spacing w:after="0"/>
              <w:jc w:val="both"/>
              <w:rPr>
                <w:rFonts w:ascii="Times New Roman" w:hAnsi="Times New Roman" w:cs="Times New Roman"/>
                <w:i/>
                <w:sz w:val="20"/>
                <w:szCs w:val="20"/>
              </w:rPr>
            </w:pPr>
          </w:p>
          <w:p w14:paraId="4A10A76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«ЕКУ»</w:t>
            </w:r>
          </w:p>
          <w:p w14:paraId="33E4A817" w14:textId="77777777" w:rsidR="00695663" w:rsidRPr="00AF3DE8" w:rsidRDefault="00695663" w:rsidP="000A67F8">
            <w:pPr>
              <w:spacing w:after="0"/>
              <w:ind w:firstLine="175"/>
              <w:contextualSpacing/>
              <w:jc w:val="both"/>
              <w:rPr>
                <w:rFonts w:ascii="Times New Roman" w:hAnsi="Times New Roman" w:cs="Times New Roman"/>
                <w:bCs/>
                <w:sz w:val="20"/>
                <w:szCs w:val="20"/>
              </w:rPr>
            </w:pPr>
            <w:r w:rsidRPr="00AF3DE8">
              <w:rPr>
                <w:rFonts w:ascii="Times New Roman" w:hAnsi="Times New Roman" w:cs="Times New Roman"/>
                <w:bCs/>
                <w:sz w:val="20"/>
                <w:szCs w:val="20"/>
              </w:rPr>
              <w:t>4.7. Для цілей цієї Методики, обтяжуючими обставинами вчиненого порушення є:</w:t>
            </w:r>
          </w:p>
          <w:p w14:paraId="66115325" w14:textId="77777777" w:rsidR="00695663" w:rsidRPr="00AF3DE8" w:rsidRDefault="00695663" w:rsidP="000A67F8">
            <w:pPr>
              <w:spacing w:after="0"/>
              <w:ind w:firstLine="175"/>
              <w:contextualSpacing/>
              <w:jc w:val="both"/>
              <w:rPr>
                <w:rFonts w:ascii="Times New Roman" w:hAnsi="Times New Roman" w:cs="Times New Roman"/>
                <w:bCs/>
                <w:sz w:val="20"/>
                <w:szCs w:val="20"/>
              </w:rPr>
            </w:pPr>
            <w:r w:rsidRPr="00AF3DE8">
              <w:rPr>
                <w:rFonts w:ascii="Times New Roman" w:hAnsi="Times New Roman" w:cs="Times New Roman"/>
                <w:bCs/>
                <w:sz w:val="20"/>
                <w:szCs w:val="20"/>
              </w:rPr>
              <w:t xml:space="preserve">1) цілеспрямоване створення умов або здійснення дій ліцензіатом для вчинення правопорушення; </w:t>
            </w:r>
            <w:r w:rsidRPr="00AF3DE8">
              <w:rPr>
                <w:rFonts w:ascii="Times New Roman" w:hAnsi="Times New Roman" w:cs="Times New Roman"/>
                <w:bCs/>
                <w:strike/>
                <w:sz w:val="20"/>
                <w:szCs w:val="20"/>
              </w:rPr>
              <w:t>або невжиття заходів ліцензіатом для виконання/дотримання норм чинного законодавства;</w:t>
            </w:r>
          </w:p>
          <w:p w14:paraId="6D548DBC" w14:textId="44D3C9CE" w:rsidR="00695663" w:rsidRPr="00AF3DE8" w:rsidRDefault="00695663" w:rsidP="000A67F8">
            <w:pPr>
              <w:spacing w:after="0"/>
              <w:ind w:firstLine="175"/>
              <w:contextualSpacing/>
              <w:jc w:val="both"/>
              <w:rPr>
                <w:rFonts w:ascii="Times New Roman" w:hAnsi="Times New Roman" w:cs="Times New Roman"/>
                <w:bCs/>
                <w:sz w:val="20"/>
                <w:szCs w:val="20"/>
              </w:rPr>
            </w:pPr>
            <w:r w:rsidRPr="00AF3DE8">
              <w:rPr>
                <w:rFonts w:ascii="Times New Roman" w:hAnsi="Times New Roman" w:cs="Times New Roman"/>
                <w:bCs/>
                <w:sz w:val="20"/>
                <w:szCs w:val="20"/>
              </w:rPr>
              <w:t>…</w:t>
            </w:r>
          </w:p>
          <w:p w14:paraId="5FCE625A" w14:textId="77777777" w:rsidR="00695663" w:rsidRPr="00AF3DE8" w:rsidRDefault="00695663" w:rsidP="000A67F8">
            <w:pPr>
              <w:spacing w:after="0"/>
              <w:ind w:firstLine="175"/>
              <w:contextualSpacing/>
              <w:jc w:val="both"/>
              <w:rPr>
                <w:rFonts w:ascii="Times New Roman" w:hAnsi="Times New Roman" w:cs="Times New Roman"/>
                <w:b/>
                <w:color w:val="000000"/>
                <w:sz w:val="20"/>
                <w:szCs w:val="20"/>
              </w:rPr>
            </w:pPr>
            <w:r w:rsidRPr="00AF3DE8">
              <w:rPr>
                <w:rFonts w:ascii="Times New Roman" w:hAnsi="Times New Roman" w:cs="Times New Roman"/>
                <w:b/>
                <w:color w:val="000000"/>
                <w:sz w:val="20"/>
                <w:szCs w:val="20"/>
              </w:rPr>
              <w:t>5) участь/обізнаність керівництва ліцензіата щодо порушення або потенційного його вчинення за умови бездіяльності керівництва у вирішенні питань, що призвели до порушення або потенційного його вчинення;</w:t>
            </w:r>
          </w:p>
          <w:p w14:paraId="477F1CD6" w14:textId="77777777" w:rsidR="00695663" w:rsidRPr="00AF3DE8" w:rsidRDefault="00695663" w:rsidP="000A67F8">
            <w:pPr>
              <w:spacing w:after="0"/>
              <w:jc w:val="both"/>
              <w:rPr>
                <w:rFonts w:ascii="Times New Roman" w:hAnsi="Times New Roman" w:cs="Times New Roman"/>
                <w:bCs/>
                <w:sz w:val="20"/>
                <w:szCs w:val="20"/>
              </w:rPr>
            </w:pPr>
            <w:r w:rsidRPr="00AF3DE8">
              <w:rPr>
                <w:rFonts w:ascii="Times New Roman" w:hAnsi="Times New Roman" w:cs="Times New Roman"/>
                <w:bCs/>
                <w:sz w:val="20"/>
                <w:szCs w:val="20"/>
              </w:rPr>
              <w:t>…</w:t>
            </w:r>
          </w:p>
          <w:p w14:paraId="02DE0BAB" w14:textId="77777777" w:rsidR="00695663" w:rsidRPr="00AF3DE8" w:rsidRDefault="00695663" w:rsidP="000A67F8">
            <w:pPr>
              <w:spacing w:after="0"/>
              <w:jc w:val="both"/>
              <w:rPr>
                <w:rFonts w:ascii="Times New Roman" w:hAnsi="Times New Roman" w:cs="Times New Roman"/>
                <w:i/>
                <w:sz w:val="20"/>
                <w:szCs w:val="20"/>
              </w:rPr>
            </w:pPr>
          </w:p>
          <w:p w14:paraId="0BEE883A" w14:textId="77777777" w:rsidR="00695663" w:rsidRPr="00AF3DE8" w:rsidRDefault="00695663" w:rsidP="000A67F8">
            <w:pPr>
              <w:spacing w:after="0"/>
              <w:jc w:val="both"/>
              <w:rPr>
                <w:rFonts w:ascii="Times New Roman" w:hAnsi="Times New Roman" w:cs="Times New Roman"/>
                <w:i/>
                <w:sz w:val="20"/>
                <w:szCs w:val="20"/>
              </w:rPr>
            </w:pPr>
          </w:p>
          <w:p w14:paraId="0DE05A83" w14:textId="77777777" w:rsidR="00695663" w:rsidRPr="00AF3DE8" w:rsidRDefault="00695663" w:rsidP="000A67F8">
            <w:pPr>
              <w:spacing w:after="0"/>
              <w:jc w:val="both"/>
              <w:rPr>
                <w:rFonts w:ascii="Times New Roman" w:hAnsi="Times New Roman" w:cs="Times New Roman"/>
                <w:i/>
                <w:sz w:val="20"/>
                <w:szCs w:val="20"/>
              </w:rPr>
            </w:pPr>
          </w:p>
          <w:p w14:paraId="6F8F0E26" w14:textId="77777777" w:rsidR="00695663" w:rsidRPr="00AF3DE8" w:rsidRDefault="00695663" w:rsidP="000A67F8">
            <w:pPr>
              <w:spacing w:after="0"/>
              <w:jc w:val="both"/>
              <w:rPr>
                <w:rFonts w:ascii="Times New Roman" w:hAnsi="Times New Roman" w:cs="Times New Roman"/>
                <w:i/>
                <w:sz w:val="20"/>
                <w:szCs w:val="20"/>
              </w:rPr>
            </w:pPr>
          </w:p>
          <w:p w14:paraId="5A70AE90" w14:textId="77777777" w:rsidR="00695663" w:rsidRPr="00AF3DE8" w:rsidRDefault="00695663" w:rsidP="000A67F8">
            <w:pPr>
              <w:spacing w:after="0"/>
              <w:jc w:val="both"/>
              <w:rPr>
                <w:rFonts w:ascii="Times New Roman" w:hAnsi="Times New Roman" w:cs="Times New Roman"/>
                <w:i/>
                <w:sz w:val="20"/>
                <w:szCs w:val="20"/>
              </w:rPr>
            </w:pPr>
          </w:p>
          <w:p w14:paraId="1A8BFEAD" w14:textId="77777777" w:rsidR="00695663" w:rsidRPr="00AF3DE8" w:rsidRDefault="00695663" w:rsidP="000A67F8">
            <w:pPr>
              <w:spacing w:after="0"/>
              <w:jc w:val="both"/>
              <w:rPr>
                <w:rFonts w:ascii="Times New Roman" w:hAnsi="Times New Roman" w:cs="Times New Roman"/>
                <w:i/>
                <w:sz w:val="20"/>
                <w:szCs w:val="20"/>
              </w:rPr>
            </w:pPr>
          </w:p>
          <w:p w14:paraId="68E4693A" w14:textId="77777777" w:rsidR="00695663" w:rsidRPr="00AF3DE8" w:rsidRDefault="00695663" w:rsidP="000A67F8">
            <w:pPr>
              <w:spacing w:after="0"/>
              <w:jc w:val="both"/>
              <w:rPr>
                <w:rFonts w:ascii="Times New Roman" w:hAnsi="Times New Roman" w:cs="Times New Roman"/>
                <w:i/>
                <w:sz w:val="20"/>
                <w:szCs w:val="20"/>
              </w:rPr>
            </w:pPr>
          </w:p>
          <w:p w14:paraId="7B488D8F" w14:textId="77777777" w:rsidR="00695663" w:rsidRPr="00AF3DE8" w:rsidRDefault="00695663" w:rsidP="000A67F8">
            <w:pPr>
              <w:spacing w:after="0"/>
              <w:jc w:val="both"/>
              <w:rPr>
                <w:rFonts w:ascii="Times New Roman" w:hAnsi="Times New Roman" w:cs="Times New Roman"/>
                <w:i/>
                <w:sz w:val="20"/>
                <w:szCs w:val="20"/>
              </w:rPr>
            </w:pPr>
          </w:p>
          <w:p w14:paraId="21B0783A" w14:textId="77777777" w:rsidR="00695663" w:rsidRPr="00AF3DE8" w:rsidRDefault="00695663" w:rsidP="000A67F8">
            <w:pPr>
              <w:spacing w:after="0"/>
              <w:jc w:val="both"/>
              <w:rPr>
                <w:rFonts w:ascii="Times New Roman" w:hAnsi="Times New Roman" w:cs="Times New Roman"/>
                <w:i/>
                <w:sz w:val="20"/>
                <w:szCs w:val="20"/>
              </w:rPr>
            </w:pPr>
          </w:p>
          <w:p w14:paraId="631BF612" w14:textId="77777777" w:rsidR="00695663" w:rsidRPr="00AF3DE8" w:rsidRDefault="00695663" w:rsidP="000A67F8">
            <w:pPr>
              <w:spacing w:after="0"/>
              <w:jc w:val="both"/>
              <w:rPr>
                <w:rFonts w:ascii="Times New Roman" w:hAnsi="Times New Roman" w:cs="Times New Roman"/>
                <w:i/>
                <w:sz w:val="20"/>
                <w:szCs w:val="20"/>
              </w:rPr>
            </w:pPr>
          </w:p>
          <w:p w14:paraId="438D7E30" w14:textId="77777777" w:rsidR="00695663" w:rsidRPr="00AF3DE8" w:rsidRDefault="00695663" w:rsidP="000A67F8">
            <w:pPr>
              <w:spacing w:after="0"/>
              <w:jc w:val="both"/>
              <w:rPr>
                <w:rFonts w:ascii="Times New Roman" w:hAnsi="Times New Roman" w:cs="Times New Roman"/>
                <w:i/>
                <w:sz w:val="20"/>
                <w:szCs w:val="20"/>
              </w:rPr>
            </w:pPr>
          </w:p>
          <w:p w14:paraId="6C7B89D6" w14:textId="77777777" w:rsidR="00695663" w:rsidRPr="00AF3DE8" w:rsidRDefault="00695663" w:rsidP="000A67F8">
            <w:pPr>
              <w:spacing w:after="0"/>
              <w:jc w:val="both"/>
              <w:rPr>
                <w:rFonts w:ascii="Times New Roman" w:hAnsi="Times New Roman" w:cs="Times New Roman"/>
                <w:i/>
                <w:sz w:val="20"/>
                <w:szCs w:val="20"/>
              </w:rPr>
            </w:pPr>
          </w:p>
          <w:p w14:paraId="3E1DEE6E" w14:textId="77777777" w:rsidR="00695663" w:rsidRPr="00AF3DE8" w:rsidRDefault="00695663" w:rsidP="000A67F8">
            <w:pPr>
              <w:spacing w:after="0"/>
              <w:jc w:val="both"/>
              <w:rPr>
                <w:rFonts w:ascii="Times New Roman" w:hAnsi="Times New Roman" w:cs="Times New Roman"/>
                <w:i/>
                <w:sz w:val="20"/>
                <w:szCs w:val="20"/>
              </w:rPr>
            </w:pPr>
          </w:p>
          <w:p w14:paraId="3EE0F212" w14:textId="77777777" w:rsidR="00695663" w:rsidRPr="00AF3DE8" w:rsidRDefault="00695663" w:rsidP="000A67F8">
            <w:pPr>
              <w:spacing w:after="0"/>
              <w:jc w:val="both"/>
              <w:rPr>
                <w:rFonts w:ascii="Times New Roman" w:hAnsi="Times New Roman" w:cs="Times New Roman"/>
                <w:i/>
                <w:sz w:val="20"/>
                <w:szCs w:val="20"/>
              </w:rPr>
            </w:pPr>
          </w:p>
          <w:p w14:paraId="432F6B21" w14:textId="77777777" w:rsidR="00695663" w:rsidRPr="00AF3DE8" w:rsidRDefault="00695663" w:rsidP="000A67F8">
            <w:pPr>
              <w:spacing w:after="0"/>
              <w:jc w:val="both"/>
              <w:rPr>
                <w:rFonts w:ascii="Times New Roman" w:hAnsi="Times New Roman" w:cs="Times New Roman"/>
                <w:i/>
                <w:sz w:val="20"/>
                <w:szCs w:val="20"/>
              </w:rPr>
            </w:pPr>
          </w:p>
          <w:p w14:paraId="29AF3355" w14:textId="77777777" w:rsidR="00695663" w:rsidRPr="00AF3DE8" w:rsidRDefault="00695663" w:rsidP="000A67F8">
            <w:pPr>
              <w:spacing w:after="0"/>
              <w:jc w:val="both"/>
              <w:rPr>
                <w:rFonts w:ascii="Times New Roman" w:hAnsi="Times New Roman" w:cs="Times New Roman"/>
                <w:i/>
                <w:sz w:val="20"/>
                <w:szCs w:val="20"/>
              </w:rPr>
            </w:pPr>
          </w:p>
          <w:p w14:paraId="5ADAA7F8" w14:textId="77777777" w:rsidR="00695663" w:rsidRPr="00AF3DE8" w:rsidRDefault="00695663" w:rsidP="000A67F8">
            <w:pPr>
              <w:spacing w:after="0"/>
              <w:jc w:val="both"/>
              <w:rPr>
                <w:rFonts w:ascii="Times New Roman" w:hAnsi="Times New Roman" w:cs="Times New Roman"/>
                <w:i/>
                <w:sz w:val="20"/>
                <w:szCs w:val="20"/>
              </w:rPr>
            </w:pPr>
          </w:p>
          <w:p w14:paraId="47E4F48B" w14:textId="77777777" w:rsidR="00695663" w:rsidRPr="00AF3DE8" w:rsidRDefault="00695663" w:rsidP="000A67F8">
            <w:pPr>
              <w:spacing w:after="0"/>
              <w:jc w:val="both"/>
              <w:rPr>
                <w:rFonts w:ascii="Times New Roman" w:hAnsi="Times New Roman" w:cs="Times New Roman"/>
                <w:i/>
                <w:sz w:val="20"/>
                <w:szCs w:val="20"/>
              </w:rPr>
            </w:pPr>
          </w:p>
          <w:p w14:paraId="7DC976A2" w14:textId="77777777" w:rsidR="00695663" w:rsidRPr="00AF3DE8" w:rsidRDefault="00695663" w:rsidP="000A67F8">
            <w:pPr>
              <w:spacing w:after="0"/>
              <w:jc w:val="both"/>
              <w:rPr>
                <w:rFonts w:ascii="Times New Roman" w:hAnsi="Times New Roman" w:cs="Times New Roman"/>
                <w:i/>
                <w:sz w:val="20"/>
                <w:szCs w:val="20"/>
              </w:rPr>
            </w:pPr>
          </w:p>
          <w:p w14:paraId="0A161456" w14:textId="77777777" w:rsidR="00695663" w:rsidRPr="00AF3DE8" w:rsidRDefault="00695663" w:rsidP="000A67F8">
            <w:pPr>
              <w:spacing w:after="0"/>
              <w:jc w:val="both"/>
              <w:rPr>
                <w:rFonts w:ascii="Times New Roman" w:hAnsi="Times New Roman" w:cs="Times New Roman"/>
                <w:i/>
                <w:sz w:val="20"/>
                <w:szCs w:val="20"/>
              </w:rPr>
            </w:pPr>
          </w:p>
          <w:p w14:paraId="0C16D866" w14:textId="2268F609"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«ЕРУ ТРЕЙДІНГ»</w:t>
            </w:r>
          </w:p>
          <w:p w14:paraId="13FB7191" w14:textId="4A4D0CE7" w:rsidR="00695663" w:rsidRPr="00AF3DE8" w:rsidRDefault="00695663" w:rsidP="000A67F8">
            <w:pPr>
              <w:pStyle w:val="List11"/>
              <w:numPr>
                <w:ilvl w:val="0"/>
                <w:numId w:val="0"/>
              </w:numPr>
              <w:tabs>
                <w:tab w:val="clear" w:pos="990"/>
              </w:tabs>
              <w:spacing w:before="0" w:after="0"/>
              <w:rPr>
                <w:rFonts w:cs="Times New Roman"/>
                <w:sz w:val="20"/>
                <w:szCs w:val="20"/>
              </w:rPr>
            </w:pPr>
            <w:r w:rsidRPr="00AF3DE8">
              <w:rPr>
                <w:rFonts w:cs="Times New Roman"/>
                <w:sz w:val="20"/>
                <w:szCs w:val="20"/>
              </w:rPr>
              <w:lastRenderedPageBreak/>
              <w:t>4.7. Для цілей цієї Методики, обтяжуючими обставинами вчиненого порушення є:</w:t>
            </w:r>
          </w:p>
          <w:p w14:paraId="08F4D329" w14:textId="33558C2F" w:rsidR="00695663" w:rsidRPr="00AF3DE8" w:rsidRDefault="00695663" w:rsidP="000A67F8">
            <w:pPr>
              <w:pStyle w:val="List11"/>
              <w:numPr>
                <w:ilvl w:val="0"/>
                <w:numId w:val="0"/>
              </w:numPr>
              <w:tabs>
                <w:tab w:val="clear" w:pos="990"/>
              </w:tabs>
              <w:spacing w:before="0" w:after="0"/>
              <w:rPr>
                <w:rFonts w:cs="Times New Roman"/>
                <w:sz w:val="20"/>
                <w:szCs w:val="20"/>
              </w:rPr>
            </w:pPr>
            <w:r w:rsidRPr="00AF3DE8">
              <w:rPr>
                <w:rFonts w:cs="Times New Roman"/>
                <w:sz w:val="20"/>
                <w:szCs w:val="20"/>
              </w:rPr>
              <w:t>…</w:t>
            </w:r>
          </w:p>
          <w:p w14:paraId="35B5ADD9" w14:textId="77777777" w:rsidR="00695663" w:rsidRPr="00AF3DE8" w:rsidRDefault="00695663" w:rsidP="000A67F8">
            <w:pPr>
              <w:pStyle w:val="rvps2"/>
              <w:spacing w:before="0" w:beforeAutospacing="0" w:after="0" w:afterAutospacing="0"/>
              <w:jc w:val="both"/>
              <w:rPr>
                <w:rFonts w:eastAsiaTheme="minorEastAsia" w:cs="Times New Roman"/>
                <w:b/>
                <w:bCs/>
                <w:strike/>
                <w:sz w:val="20"/>
                <w:szCs w:val="20"/>
              </w:rPr>
            </w:pPr>
            <w:r w:rsidRPr="00AF3DE8">
              <w:rPr>
                <w:rFonts w:eastAsiaTheme="minorEastAsia" w:cs="Times New Roman"/>
                <w:b/>
                <w:bCs/>
                <w:strike/>
                <w:sz w:val="20"/>
                <w:szCs w:val="20"/>
              </w:rPr>
              <w:t>5) участь/обізнаність керівництва ліцензіата щодо порушення або потенційного його вчинення;</w:t>
            </w:r>
          </w:p>
          <w:p w14:paraId="2FB37E27" w14:textId="73EFBB11"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w:t>
            </w:r>
          </w:p>
          <w:p w14:paraId="4418B5B4" w14:textId="77777777" w:rsidR="00695663" w:rsidRPr="00AF3DE8" w:rsidRDefault="00695663" w:rsidP="000A67F8">
            <w:pPr>
              <w:spacing w:after="0"/>
              <w:jc w:val="both"/>
              <w:rPr>
                <w:rFonts w:ascii="Times New Roman" w:hAnsi="Times New Roman" w:cs="Times New Roman"/>
                <w:i/>
                <w:sz w:val="20"/>
                <w:szCs w:val="20"/>
              </w:rPr>
            </w:pPr>
          </w:p>
          <w:p w14:paraId="249E0DD0" w14:textId="77777777" w:rsidR="00695663" w:rsidRPr="00AF3DE8" w:rsidRDefault="00695663" w:rsidP="000A67F8">
            <w:pPr>
              <w:spacing w:after="0"/>
              <w:jc w:val="both"/>
              <w:rPr>
                <w:rFonts w:ascii="Times New Roman" w:hAnsi="Times New Roman" w:cs="Times New Roman"/>
                <w:i/>
                <w:sz w:val="20"/>
                <w:szCs w:val="20"/>
              </w:rPr>
            </w:pPr>
          </w:p>
          <w:p w14:paraId="1FBE20D4" w14:textId="77777777" w:rsidR="00695663" w:rsidRPr="00AF3DE8" w:rsidRDefault="00695663" w:rsidP="000A67F8">
            <w:pPr>
              <w:spacing w:after="0"/>
              <w:jc w:val="both"/>
              <w:rPr>
                <w:rFonts w:ascii="Times New Roman" w:hAnsi="Times New Roman" w:cs="Times New Roman"/>
                <w:i/>
                <w:sz w:val="20"/>
                <w:szCs w:val="20"/>
              </w:rPr>
            </w:pPr>
          </w:p>
          <w:p w14:paraId="3F09BF6B" w14:textId="77777777" w:rsidR="00695663" w:rsidRPr="00AF3DE8" w:rsidRDefault="00695663" w:rsidP="000A67F8">
            <w:pPr>
              <w:spacing w:after="0"/>
              <w:jc w:val="both"/>
              <w:rPr>
                <w:rFonts w:ascii="Times New Roman" w:hAnsi="Times New Roman" w:cs="Times New Roman"/>
                <w:i/>
                <w:sz w:val="20"/>
                <w:szCs w:val="20"/>
              </w:rPr>
            </w:pPr>
          </w:p>
          <w:p w14:paraId="6FD948EA" w14:textId="77777777" w:rsidR="00695663" w:rsidRPr="00AF3DE8" w:rsidRDefault="00695663" w:rsidP="000A67F8">
            <w:pPr>
              <w:spacing w:after="0"/>
              <w:jc w:val="both"/>
              <w:rPr>
                <w:rFonts w:ascii="Times New Roman" w:hAnsi="Times New Roman" w:cs="Times New Roman"/>
                <w:i/>
                <w:sz w:val="20"/>
                <w:szCs w:val="20"/>
              </w:rPr>
            </w:pPr>
          </w:p>
          <w:p w14:paraId="126257E7" w14:textId="77777777" w:rsidR="00695663" w:rsidRPr="00AF3DE8" w:rsidRDefault="00695663" w:rsidP="000A67F8">
            <w:pPr>
              <w:spacing w:after="0"/>
              <w:jc w:val="both"/>
              <w:rPr>
                <w:rFonts w:ascii="Times New Roman" w:hAnsi="Times New Roman" w:cs="Times New Roman"/>
                <w:i/>
                <w:sz w:val="20"/>
                <w:szCs w:val="20"/>
              </w:rPr>
            </w:pPr>
          </w:p>
          <w:p w14:paraId="729E7D8D" w14:textId="77777777" w:rsidR="00695663" w:rsidRPr="00AF3DE8" w:rsidRDefault="00695663" w:rsidP="000A67F8">
            <w:pPr>
              <w:spacing w:after="0"/>
              <w:jc w:val="both"/>
              <w:rPr>
                <w:rFonts w:ascii="Times New Roman" w:hAnsi="Times New Roman" w:cs="Times New Roman"/>
                <w:i/>
                <w:sz w:val="20"/>
                <w:szCs w:val="20"/>
              </w:rPr>
            </w:pPr>
          </w:p>
          <w:p w14:paraId="4AD1CCF7" w14:textId="77777777" w:rsidR="00695663" w:rsidRPr="00AF3DE8" w:rsidRDefault="00695663" w:rsidP="000A67F8">
            <w:pPr>
              <w:spacing w:after="0"/>
              <w:jc w:val="both"/>
              <w:rPr>
                <w:rFonts w:ascii="Times New Roman" w:hAnsi="Times New Roman" w:cs="Times New Roman"/>
                <w:i/>
                <w:sz w:val="20"/>
                <w:szCs w:val="20"/>
              </w:rPr>
            </w:pPr>
          </w:p>
          <w:p w14:paraId="3A68BBF1" w14:textId="77777777" w:rsidR="00695663" w:rsidRPr="00AF3DE8" w:rsidRDefault="00695663" w:rsidP="000A67F8">
            <w:pPr>
              <w:spacing w:after="0"/>
              <w:jc w:val="both"/>
              <w:rPr>
                <w:rFonts w:ascii="Times New Roman" w:hAnsi="Times New Roman" w:cs="Times New Roman"/>
                <w:i/>
                <w:sz w:val="20"/>
                <w:szCs w:val="20"/>
              </w:rPr>
            </w:pPr>
          </w:p>
          <w:p w14:paraId="75158DC5" w14:textId="77777777" w:rsidR="00695663" w:rsidRPr="00AF3DE8" w:rsidRDefault="00695663" w:rsidP="000A67F8">
            <w:pPr>
              <w:spacing w:after="0"/>
              <w:jc w:val="both"/>
              <w:rPr>
                <w:rFonts w:ascii="Times New Roman" w:hAnsi="Times New Roman" w:cs="Times New Roman"/>
                <w:i/>
                <w:sz w:val="20"/>
                <w:szCs w:val="20"/>
              </w:rPr>
            </w:pPr>
          </w:p>
          <w:p w14:paraId="545C51EE" w14:textId="77777777" w:rsidR="00695663" w:rsidRPr="00AF3DE8" w:rsidRDefault="00695663" w:rsidP="000A67F8">
            <w:pPr>
              <w:spacing w:after="0"/>
              <w:jc w:val="both"/>
              <w:rPr>
                <w:rFonts w:ascii="Times New Roman" w:hAnsi="Times New Roman" w:cs="Times New Roman"/>
                <w:i/>
                <w:sz w:val="20"/>
                <w:szCs w:val="20"/>
              </w:rPr>
            </w:pPr>
          </w:p>
          <w:p w14:paraId="06B7D930" w14:textId="77777777" w:rsidR="00695663" w:rsidRPr="00AF3DE8" w:rsidRDefault="00695663" w:rsidP="000A67F8">
            <w:pPr>
              <w:spacing w:after="0"/>
              <w:jc w:val="both"/>
              <w:rPr>
                <w:rFonts w:ascii="Times New Roman" w:hAnsi="Times New Roman" w:cs="Times New Roman"/>
                <w:i/>
                <w:sz w:val="20"/>
                <w:szCs w:val="20"/>
              </w:rPr>
            </w:pPr>
          </w:p>
          <w:p w14:paraId="4B51F464" w14:textId="77777777" w:rsidR="00695663" w:rsidRPr="00AF3DE8" w:rsidRDefault="00695663" w:rsidP="000A67F8">
            <w:pPr>
              <w:spacing w:after="0"/>
              <w:jc w:val="both"/>
              <w:rPr>
                <w:rFonts w:ascii="Times New Roman" w:hAnsi="Times New Roman" w:cs="Times New Roman"/>
                <w:i/>
                <w:sz w:val="20"/>
                <w:szCs w:val="20"/>
              </w:rPr>
            </w:pPr>
          </w:p>
          <w:p w14:paraId="457F2028" w14:textId="77777777" w:rsidR="00695663" w:rsidRPr="00AF3DE8" w:rsidRDefault="00695663" w:rsidP="000A67F8">
            <w:pPr>
              <w:spacing w:after="0"/>
              <w:jc w:val="both"/>
              <w:rPr>
                <w:rFonts w:ascii="Times New Roman" w:hAnsi="Times New Roman" w:cs="Times New Roman"/>
                <w:i/>
                <w:sz w:val="20"/>
                <w:szCs w:val="20"/>
              </w:rPr>
            </w:pPr>
          </w:p>
          <w:p w14:paraId="0884E569" w14:textId="77777777" w:rsidR="00695663" w:rsidRPr="00AF3DE8" w:rsidRDefault="00695663" w:rsidP="000A67F8">
            <w:pPr>
              <w:spacing w:after="0"/>
              <w:jc w:val="both"/>
              <w:rPr>
                <w:rFonts w:ascii="Times New Roman" w:hAnsi="Times New Roman" w:cs="Times New Roman"/>
                <w:i/>
                <w:sz w:val="20"/>
                <w:szCs w:val="20"/>
              </w:rPr>
            </w:pPr>
          </w:p>
          <w:p w14:paraId="5755AEAC" w14:textId="77777777" w:rsidR="00695663" w:rsidRPr="00AF3DE8" w:rsidRDefault="00695663" w:rsidP="000A67F8">
            <w:pPr>
              <w:spacing w:after="0"/>
              <w:jc w:val="both"/>
              <w:rPr>
                <w:rFonts w:ascii="Times New Roman" w:hAnsi="Times New Roman" w:cs="Times New Roman"/>
                <w:i/>
                <w:sz w:val="20"/>
                <w:szCs w:val="20"/>
              </w:rPr>
            </w:pPr>
          </w:p>
          <w:p w14:paraId="5A1B7A22" w14:textId="77777777" w:rsidR="00695663" w:rsidRPr="00AF3DE8" w:rsidRDefault="00695663" w:rsidP="000A67F8">
            <w:pPr>
              <w:spacing w:after="0"/>
              <w:jc w:val="both"/>
              <w:rPr>
                <w:rFonts w:ascii="Times New Roman" w:hAnsi="Times New Roman" w:cs="Times New Roman"/>
                <w:i/>
                <w:sz w:val="20"/>
                <w:szCs w:val="20"/>
              </w:rPr>
            </w:pPr>
          </w:p>
          <w:p w14:paraId="5376461E" w14:textId="77777777" w:rsidR="00695663" w:rsidRPr="00AF3DE8" w:rsidRDefault="00695663" w:rsidP="000A67F8">
            <w:pPr>
              <w:spacing w:after="0"/>
              <w:jc w:val="both"/>
              <w:rPr>
                <w:rFonts w:ascii="Times New Roman" w:hAnsi="Times New Roman" w:cs="Times New Roman"/>
                <w:i/>
                <w:sz w:val="20"/>
                <w:szCs w:val="20"/>
              </w:rPr>
            </w:pPr>
          </w:p>
          <w:p w14:paraId="1A69ABCC" w14:textId="77777777" w:rsidR="00695663" w:rsidRPr="00AF3DE8" w:rsidRDefault="00695663" w:rsidP="000A67F8">
            <w:pPr>
              <w:spacing w:after="0"/>
              <w:jc w:val="both"/>
              <w:rPr>
                <w:rFonts w:ascii="Times New Roman" w:hAnsi="Times New Roman" w:cs="Times New Roman"/>
                <w:i/>
                <w:sz w:val="20"/>
                <w:szCs w:val="20"/>
              </w:rPr>
            </w:pPr>
          </w:p>
          <w:p w14:paraId="3B2D21B7" w14:textId="77777777" w:rsidR="00695663" w:rsidRPr="00AF3DE8" w:rsidRDefault="00695663" w:rsidP="000A67F8">
            <w:pPr>
              <w:spacing w:after="0"/>
              <w:jc w:val="both"/>
              <w:rPr>
                <w:rFonts w:ascii="Times New Roman" w:hAnsi="Times New Roman" w:cs="Times New Roman"/>
                <w:i/>
                <w:sz w:val="20"/>
                <w:szCs w:val="20"/>
              </w:rPr>
            </w:pPr>
          </w:p>
          <w:p w14:paraId="4D734DF5"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782DDE58"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b/>
                <w:sz w:val="20"/>
                <w:szCs w:val="20"/>
                <w:lang w:eastAsia="uk-UA"/>
              </w:rPr>
              <w:t>4.6.</w:t>
            </w:r>
            <w:r w:rsidRPr="00AF3DE8">
              <w:rPr>
                <w:rFonts w:ascii="Times New Roman" w:eastAsia="Yu Mincho" w:hAnsi="Times New Roman" w:cs="Times New Roman"/>
                <w:sz w:val="20"/>
                <w:szCs w:val="20"/>
                <w:lang w:eastAsia="uk-UA"/>
              </w:rPr>
              <w:t xml:space="preserve"> Для цілей цієї Методики, обтяжуючими обставинами вчиненого порушення є:</w:t>
            </w:r>
          </w:p>
          <w:p w14:paraId="12B7D114"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1) </w:t>
            </w:r>
            <w:r w:rsidRPr="00AF3DE8">
              <w:rPr>
                <w:rFonts w:ascii="Times New Roman" w:eastAsia="Yu Mincho" w:hAnsi="Times New Roman" w:cs="Times New Roman"/>
                <w:b/>
                <w:sz w:val="20"/>
                <w:szCs w:val="20"/>
                <w:lang w:eastAsia="uk-UA"/>
              </w:rPr>
              <w:t>умисне</w:t>
            </w:r>
            <w:r w:rsidRPr="00AF3DE8">
              <w:rPr>
                <w:rFonts w:ascii="Times New Roman" w:eastAsia="Yu Mincho" w:hAnsi="Times New Roman" w:cs="Times New Roman"/>
                <w:sz w:val="20"/>
                <w:szCs w:val="20"/>
                <w:lang w:eastAsia="uk-UA"/>
              </w:rPr>
              <w:t xml:space="preserve"> створення умов або </w:t>
            </w:r>
            <w:r w:rsidRPr="00AF3DE8">
              <w:rPr>
                <w:rFonts w:ascii="Times New Roman" w:eastAsia="Yu Mincho" w:hAnsi="Times New Roman" w:cs="Times New Roman"/>
                <w:b/>
                <w:sz w:val="20"/>
                <w:szCs w:val="20"/>
                <w:lang w:eastAsia="uk-UA"/>
              </w:rPr>
              <w:t>вчинення</w:t>
            </w:r>
            <w:r w:rsidRPr="00AF3DE8">
              <w:rPr>
                <w:rFonts w:ascii="Times New Roman" w:eastAsia="Yu Mincho" w:hAnsi="Times New Roman" w:cs="Times New Roman"/>
                <w:sz w:val="20"/>
                <w:szCs w:val="20"/>
                <w:lang w:eastAsia="uk-UA"/>
              </w:rPr>
              <w:t xml:space="preserve"> дій ліцензіатом для </w:t>
            </w:r>
            <w:r w:rsidRPr="00AF3DE8">
              <w:rPr>
                <w:rFonts w:ascii="Times New Roman" w:eastAsia="Yu Mincho" w:hAnsi="Times New Roman" w:cs="Times New Roman"/>
                <w:b/>
                <w:sz w:val="20"/>
                <w:szCs w:val="20"/>
                <w:lang w:eastAsia="uk-UA"/>
              </w:rPr>
              <w:t>скоєння</w:t>
            </w:r>
            <w:r w:rsidRPr="00AF3DE8">
              <w:rPr>
                <w:rFonts w:ascii="Times New Roman" w:eastAsia="Yu Mincho" w:hAnsi="Times New Roman" w:cs="Times New Roman"/>
                <w:sz w:val="20"/>
                <w:szCs w:val="20"/>
                <w:lang w:eastAsia="uk-UA"/>
              </w:rPr>
              <w:t xml:space="preserve"> правопорушення або невжиття заходів ліцензіатом для виконання/дотримання норм чинного законодавства </w:t>
            </w:r>
            <w:r w:rsidRPr="00AF3DE8">
              <w:rPr>
                <w:rFonts w:ascii="Times New Roman" w:eastAsia="Yu Mincho" w:hAnsi="Times New Roman" w:cs="Times New Roman"/>
                <w:b/>
                <w:sz w:val="20"/>
                <w:szCs w:val="20"/>
                <w:lang w:eastAsia="uk-UA"/>
              </w:rPr>
              <w:t>– коефіцієнт 30%</w:t>
            </w:r>
            <w:r w:rsidRPr="00AF3DE8">
              <w:rPr>
                <w:rFonts w:ascii="Times New Roman" w:eastAsia="Yu Mincho" w:hAnsi="Times New Roman" w:cs="Times New Roman"/>
                <w:sz w:val="20"/>
                <w:szCs w:val="20"/>
                <w:lang w:eastAsia="uk-UA"/>
              </w:rPr>
              <w:t>;</w:t>
            </w:r>
          </w:p>
          <w:p w14:paraId="30DCB087"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2) повторюваність оцінюваного порушення </w:t>
            </w:r>
            <w:r w:rsidRPr="00AF3DE8">
              <w:rPr>
                <w:rFonts w:ascii="Times New Roman" w:eastAsia="Yu Mincho" w:hAnsi="Times New Roman" w:cs="Times New Roman"/>
                <w:b/>
                <w:sz w:val="20"/>
                <w:szCs w:val="20"/>
                <w:lang w:eastAsia="uk-UA"/>
              </w:rPr>
              <w:t>– коефіцієнт 10%</w:t>
            </w:r>
            <w:r w:rsidRPr="00AF3DE8">
              <w:rPr>
                <w:rFonts w:ascii="Times New Roman" w:eastAsia="Yu Mincho" w:hAnsi="Times New Roman" w:cs="Times New Roman"/>
                <w:sz w:val="20"/>
                <w:szCs w:val="20"/>
                <w:lang w:eastAsia="uk-UA"/>
              </w:rPr>
              <w:t xml:space="preserve">; </w:t>
            </w:r>
          </w:p>
          <w:p w14:paraId="1D6CF0BB"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3) одночасне вчинення більш ніж одного порушення </w:t>
            </w:r>
            <w:r w:rsidRPr="00AF3DE8">
              <w:rPr>
                <w:rFonts w:ascii="Times New Roman" w:eastAsia="Yu Mincho" w:hAnsi="Times New Roman" w:cs="Times New Roman"/>
                <w:b/>
                <w:sz w:val="20"/>
                <w:szCs w:val="20"/>
                <w:lang w:eastAsia="uk-UA"/>
              </w:rPr>
              <w:t>– коефіцієнт 10%</w:t>
            </w:r>
            <w:r w:rsidRPr="00AF3DE8">
              <w:rPr>
                <w:rFonts w:ascii="Times New Roman" w:eastAsia="Yu Mincho" w:hAnsi="Times New Roman" w:cs="Times New Roman"/>
                <w:sz w:val="20"/>
                <w:szCs w:val="20"/>
                <w:lang w:eastAsia="uk-UA"/>
              </w:rPr>
              <w:t>;</w:t>
            </w:r>
          </w:p>
          <w:p w14:paraId="775BE68F"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4) вчинення порушення </w:t>
            </w:r>
            <w:r w:rsidRPr="00AF3DE8">
              <w:rPr>
                <w:rFonts w:ascii="Times New Roman" w:eastAsia="Yu Mincho" w:hAnsi="Times New Roman" w:cs="Times New Roman"/>
                <w:b/>
                <w:sz w:val="20"/>
                <w:szCs w:val="20"/>
                <w:lang w:eastAsia="uk-UA"/>
              </w:rPr>
              <w:t>спільно/узгоджено з іншими суб’єктами господарювання (учасниками ринку) – коефіцієнт 10%</w:t>
            </w:r>
            <w:r w:rsidRPr="00AF3DE8">
              <w:rPr>
                <w:rFonts w:ascii="Times New Roman" w:eastAsia="Yu Mincho" w:hAnsi="Times New Roman" w:cs="Times New Roman"/>
                <w:sz w:val="20"/>
                <w:szCs w:val="20"/>
                <w:lang w:eastAsia="uk-UA"/>
              </w:rPr>
              <w:t>;</w:t>
            </w:r>
          </w:p>
          <w:p w14:paraId="1BA8F7BC"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lastRenderedPageBreak/>
              <w:t xml:space="preserve">5) участь/обізнаність </w:t>
            </w:r>
            <w:r w:rsidRPr="00AF3DE8">
              <w:rPr>
                <w:rFonts w:ascii="Times New Roman" w:eastAsia="Yu Mincho" w:hAnsi="Times New Roman" w:cs="Times New Roman"/>
                <w:b/>
                <w:sz w:val="20"/>
                <w:szCs w:val="20"/>
                <w:lang w:eastAsia="uk-UA"/>
              </w:rPr>
              <w:t>посадових осіб</w:t>
            </w:r>
            <w:r w:rsidRPr="00AF3DE8">
              <w:rPr>
                <w:rFonts w:ascii="Times New Roman" w:eastAsia="Yu Mincho" w:hAnsi="Times New Roman" w:cs="Times New Roman"/>
                <w:sz w:val="20"/>
                <w:szCs w:val="20"/>
                <w:lang w:eastAsia="uk-UA"/>
              </w:rPr>
              <w:t xml:space="preserve"> ліцензіата щодо порушення або потенційного його вчинення </w:t>
            </w:r>
            <w:r w:rsidRPr="00AF3DE8">
              <w:rPr>
                <w:rFonts w:ascii="Times New Roman" w:eastAsia="Yu Mincho" w:hAnsi="Times New Roman" w:cs="Times New Roman"/>
                <w:b/>
                <w:sz w:val="20"/>
                <w:szCs w:val="20"/>
                <w:lang w:eastAsia="uk-UA"/>
              </w:rPr>
              <w:t>– коефіцієнт 10%</w:t>
            </w:r>
            <w:r w:rsidRPr="00AF3DE8">
              <w:rPr>
                <w:rFonts w:ascii="Times New Roman" w:eastAsia="Yu Mincho" w:hAnsi="Times New Roman" w:cs="Times New Roman"/>
                <w:sz w:val="20"/>
                <w:szCs w:val="20"/>
                <w:lang w:eastAsia="uk-UA"/>
              </w:rPr>
              <w:t>;</w:t>
            </w:r>
          </w:p>
          <w:p w14:paraId="3C349D78"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b/>
                <w:strike/>
                <w:sz w:val="20"/>
                <w:szCs w:val="20"/>
                <w:lang w:eastAsia="uk-UA"/>
              </w:rPr>
            </w:pPr>
            <w:r w:rsidRPr="00AF3DE8">
              <w:rPr>
                <w:rFonts w:ascii="Times New Roman" w:eastAsia="Yu Mincho" w:hAnsi="Times New Roman" w:cs="Times New Roman"/>
                <w:b/>
                <w:strike/>
                <w:sz w:val="20"/>
                <w:szCs w:val="20"/>
                <w:lang w:eastAsia="uk-UA"/>
              </w:rPr>
              <w:t>6) відмова від сприяння проведенню перевірки чи проведенню розслідування порушення;</w:t>
            </w:r>
          </w:p>
          <w:p w14:paraId="4989EAF2"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b/>
                <w:sz w:val="20"/>
                <w:szCs w:val="20"/>
                <w:lang w:eastAsia="uk-UA"/>
              </w:rPr>
              <w:t>6)</w:t>
            </w:r>
            <w:r w:rsidRPr="00AF3DE8">
              <w:rPr>
                <w:rFonts w:ascii="Times New Roman" w:eastAsia="Yu Mincho" w:hAnsi="Times New Roman" w:cs="Times New Roman"/>
                <w:sz w:val="20"/>
                <w:szCs w:val="20"/>
                <w:lang w:eastAsia="uk-UA"/>
              </w:rPr>
              <w:t xml:space="preserve"> перешкоджання розслідуванню, спроби приховати порушення та його негативні наслідки </w:t>
            </w:r>
            <w:r w:rsidRPr="00AF3DE8">
              <w:rPr>
                <w:rFonts w:ascii="Times New Roman" w:eastAsia="Yu Mincho" w:hAnsi="Times New Roman" w:cs="Times New Roman"/>
                <w:b/>
                <w:sz w:val="20"/>
                <w:szCs w:val="20"/>
                <w:lang w:eastAsia="uk-UA"/>
              </w:rPr>
              <w:t>– коефіцієнт 10%</w:t>
            </w:r>
            <w:r w:rsidRPr="00AF3DE8">
              <w:rPr>
                <w:rFonts w:ascii="Times New Roman" w:eastAsia="Yu Mincho" w:hAnsi="Times New Roman" w:cs="Times New Roman"/>
                <w:sz w:val="20"/>
                <w:szCs w:val="20"/>
                <w:lang w:eastAsia="uk-UA"/>
              </w:rPr>
              <w:t>;</w:t>
            </w:r>
          </w:p>
          <w:p w14:paraId="36216CC2" w14:textId="77777777" w:rsidR="00695663" w:rsidRPr="00AF3DE8" w:rsidRDefault="00695663" w:rsidP="000A67F8">
            <w:pPr>
              <w:spacing w:after="0"/>
              <w:jc w:val="both"/>
              <w:rPr>
                <w:rFonts w:ascii="Times New Roman" w:eastAsia="Yu Mincho" w:hAnsi="Times New Roman" w:cs="Times New Roman"/>
                <w:sz w:val="20"/>
                <w:szCs w:val="20"/>
                <w:lang w:eastAsia="uk-UA"/>
              </w:rPr>
            </w:pPr>
            <w:r w:rsidRPr="00AF3DE8">
              <w:rPr>
                <w:rFonts w:ascii="Times New Roman" w:eastAsia="Yu Mincho" w:hAnsi="Times New Roman" w:cs="Times New Roman"/>
                <w:b/>
                <w:sz w:val="20"/>
                <w:szCs w:val="20"/>
                <w:lang w:eastAsia="uk-UA"/>
              </w:rPr>
              <w:t>7)</w:t>
            </w:r>
            <w:r w:rsidRPr="00AF3DE8">
              <w:rPr>
                <w:rFonts w:ascii="Times New Roman" w:eastAsia="Yu Mincho" w:hAnsi="Times New Roman" w:cs="Times New Roman"/>
                <w:sz w:val="20"/>
                <w:szCs w:val="20"/>
                <w:lang w:eastAsia="uk-UA"/>
              </w:rPr>
              <w:t xml:space="preserve"> продовження вчинення порушення після того, як НКРЕКП стало відомо про вчинення такого порушення, </w:t>
            </w:r>
            <w:r w:rsidRPr="00AF3DE8">
              <w:rPr>
                <w:rFonts w:ascii="Times New Roman" w:eastAsia="Yu Mincho" w:hAnsi="Times New Roman" w:cs="Times New Roman"/>
                <w:b/>
                <w:sz w:val="20"/>
                <w:szCs w:val="20"/>
                <w:lang w:eastAsia="uk-UA"/>
              </w:rPr>
              <w:t>– коефіцієнт 10%</w:t>
            </w:r>
            <w:r w:rsidRPr="00AF3DE8">
              <w:rPr>
                <w:rFonts w:ascii="Times New Roman" w:eastAsia="Yu Mincho" w:hAnsi="Times New Roman" w:cs="Times New Roman"/>
                <w:sz w:val="20"/>
                <w:szCs w:val="20"/>
                <w:lang w:eastAsia="uk-UA"/>
              </w:rPr>
              <w:t>.</w:t>
            </w:r>
          </w:p>
          <w:p w14:paraId="72474940" w14:textId="77777777" w:rsidR="00695663" w:rsidRPr="00AF3DE8" w:rsidRDefault="00695663" w:rsidP="000A67F8">
            <w:pPr>
              <w:spacing w:after="0"/>
              <w:jc w:val="both"/>
              <w:rPr>
                <w:rFonts w:ascii="Times New Roman" w:hAnsi="Times New Roman" w:cs="Times New Roman"/>
                <w:i/>
                <w:sz w:val="20"/>
                <w:szCs w:val="20"/>
              </w:rPr>
            </w:pPr>
          </w:p>
          <w:p w14:paraId="1F18DA33" w14:textId="77777777" w:rsidR="00695663" w:rsidRPr="00AF3DE8" w:rsidRDefault="00695663" w:rsidP="000A67F8">
            <w:pPr>
              <w:spacing w:after="0"/>
              <w:jc w:val="both"/>
              <w:rPr>
                <w:rFonts w:ascii="Times New Roman" w:hAnsi="Times New Roman" w:cs="Times New Roman"/>
                <w:i/>
                <w:sz w:val="20"/>
                <w:szCs w:val="20"/>
              </w:rPr>
            </w:pPr>
          </w:p>
          <w:p w14:paraId="62829CAD" w14:textId="77777777" w:rsidR="00695663" w:rsidRPr="00AF3DE8" w:rsidRDefault="00695663" w:rsidP="000A67F8">
            <w:pPr>
              <w:spacing w:after="0"/>
              <w:jc w:val="both"/>
              <w:rPr>
                <w:rFonts w:ascii="Times New Roman" w:hAnsi="Times New Roman" w:cs="Times New Roman"/>
                <w:i/>
                <w:sz w:val="20"/>
                <w:szCs w:val="20"/>
              </w:rPr>
            </w:pPr>
          </w:p>
          <w:p w14:paraId="66D1D3A5" w14:textId="77777777" w:rsidR="00695663" w:rsidRPr="00AF3DE8" w:rsidRDefault="00695663" w:rsidP="000A67F8">
            <w:pPr>
              <w:spacing w:after="0"/>
              <w:jc w:val="both"/>
              <w:rPr>
                <w:rFonts w:ascii="Times New Roman" w:hAnsi="Times New Roman" w:cs="Times New Roman"/>
                <w:i/>
                <w:sz w:val="20"/>
                <w:szCs w:val="20"/>
              </w:rPr>
            </w:pPr>
          </w:p>
          <w:p w14:paraId="02FA8B3D" w14:textId="77777777" w:rsidR="00695663" w:rsidRPr="00AF3DE8" w:rsidRDefault="00695663" w:rsidP="000A67F8">
            <w:pPr>
              <w:spacing w:after="0"/>
              <w:jc w:val="both"/>
              <w:rPr>
                <w:rFonts w:ascii="Times New Roman" w:hAnsi="Times New Roman" w:cs="Times New Roman"/>
                <w:i/>
                <w:sz w:val="20"/>
                <w:szCs w:val="20"/>
              </w:rPr>
            </w:pPr>
          </w:p>
          <w:p w14:paraId="34FE1543" w14:textId="77777777" w:rsidR="00695663" w:rsidRPr="00AF3DE8" w:rsidRDefault="00695663" w:rsidP="000A67F8">
            <w:pPr>
              <w:spacing w:after="0"/>
              <w:jc w:val="both"/>
              <w:rPr>
                <w:rFonts w:ascii="Times New Roman" w:hAnsi="Times New Roman" w:cs="Times New Roman"/>
                <w:i/>
                <w:sz w:val="20"/>
                <w:szCs w:val="20"/>
              </w:rPr>
            </w:pPr>
          </w:p>
          <w:p w14:paraId="2FEC390C" w14:textId="77777777" w:rsidR="00695663" w:rsidRPr="00AF3DE8" w:rsidRDefault="00695663" w:rsidP="000A67F8">
            <w:pPr>
              <w:spacing w:after="0"/>
              <w:jc w:val="both"/>
              <w:rPr>
                <w:rFonts w:ascii="Times New Roman" w:hAnsi="Times New Roman" w:cs="Times New Roman"/>
                <w:i/>
                <w:sz w:val="20"/>
                <w:szCs w:val="20"/>
              </w:rPr>
            </w:pPr>
          </w:p>
          <w:p w14:paraId="3381B518"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120D35F5" w14:textId="77777777" w:rsidR="00695663" w:rsidRPr="00AF3DE8" w:rsidRDefault="00695663" w:rsidP="000A67F8">
            <w:pPr>
              <w:pStyle w:val="List11"/>
              <w:numPr>
                <w:ilvl w:val="0"/>
                <w:numId w:val="0"/>
              </w:numPr>
              <w:tabs>
                <w:tab w:val="clear" w:pos="990"/>
              </w:tabs>
              <w:spacing w:before="0" w:after="0"/>
              <w:ind w:firstLine="709"/>
              <w:rPr>
                <w:rFonts w:cs="Times New Roman"/>
                <w:sz w:val="20"/>
                <w:szCs w:val="20"/>
              </w:rPr>
            </w:pPr>
            <w:r w:rsidRPr="00AF3DE8">
              <w:rPr>
                <w:rFonts w:cs="Times New Roman"/>
                <w:sz w:val="20"/>
                <w:szCs w:val="20"/>
              </w:rPr>
              <w:t>4.</w:t>
            </w:r>
            <w:r w:rsidRPr="00AF3DE8">
              <w:rPr>
                <w:rFonts w:cs="Times New Roman"/>
                <w:b/>
                <w:bCs/>
                <w:strike/>
                <w:sz w:val="20"/>
                <w:szCs w:val="20"/>
              </w:rPr>
              <w:t>7</w:t>
            </w:r>
            <w:r w:rsidRPr="00AF3DE8">
              <w:rPr>
                <w:rFonts w:cs="Times New Roman"/>
                <w:sz w:val="20"/>
                <w:szCs w:val="20"/>
              </w:rPr>
              <w:t xml:space="preserve"> </w:t>
            </w:r>
            <w:r w:rsidRPr="00AF3DE8">
              <w:rPr>
                <w:rFonts w:cs="Times New Roman"/>
                <w:b/>
                <w:bCs/>
                <w:sz w:val="20"/>
                <w:szCs w:val="20"/>
              </w:rPr>
              <w:t>8</w:t>
            </w:r>
            <w:r w:rsidRPr="00AF3DE8">
              <w:rPr>
                <w:rFonts w:cs="Times New Roman"/>
                <w:sz w:val="20"/>
                <w:szCs w:val="20"/>
              </w:rPr>
              <w:t>. Для цілей цієї Методики, обтяжуючими обставинами вчиненого порушення є:</w:t>
            </w:r>
          </w:p>
          <w:p w14:paraId="1FDBC27C"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eastAsiaTheme="minorEastAsia" w:cs="Times New Roman"/>
                <w:sz w:val="20"/>
                <w:szCs w:val="20"/>
              </w:rPr>
              <w:t>1) цілеспрямоване створення умов або здійснення дій ліцензіатом для вчинення правопорушення або невжиття заходів ліцензіатом для виконання/дотримання норм чинного законодавства;</w:t>
            </w:r>
          </w:p>
          <w:p w14:paraId="4CC0D7A7"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eastAsiaTheme="minorEastAsia" w:cs="Times New Roman"/>
                <w:sz w:val="20"/>
                <w:szCs w:val="20"/>
              </w:rPr>
              <w:t xml:space="preserve">2) повторюваність оцінюваного порушення; </w:t>
            </w:r>
          </w:p>
          <w:p w14:paraId="1D1DFBE2" w14:textId="77777777" w:rsidR="00695663" w:rsidRPr="00AF3DE8" w:rsidRDefault="00695663" w:rsidP="000A67F8">
            <w:pPr>
              <w:pStyle w:val="rvps2"/>
              <w:spacing w:before="0" w:beforeAutospacing="0" w:after="0" w:afterAutospacing="0"/>
              <w:ind w:firstLine="709"/>
              <w:jc w:val="both"/>
              <w:rPr>
                <w:rFonts w:eastAsiaTheme="minorEastAsia" w:cs="Times New Roman"/>
                <w:b/>
                <w:bCs/>
                <w:strike/>
                <w:sz w:val="20"/>
                <w:szCs w:val="20"/>
              </w:rPr>
            </w:pPr>
            <w:r w:rsidRPr="00AF3DE8">
              <w:rPr>
                <w:rFonts w:eastAsiaTheme="minorEastAsia" w:cs="Times New Roman"/>
                <w:b/>
                <w:bCs/>
                <w:strike/>
                <w:sz w:val="20"/>
                <w:szCs w:val="20"/>
              </w:rPr>
              <w:t>3) одночасне вчинення більш ніж одного порушення;</w:t>
            </w:r>
          </w:p>
          <w:p w14:paraId="2254DB41"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eastAsiaTheme="minorEastAsia" w:cs="Times New Roman"/>
                <w:sz w:val="20"/>
                <w:szCs w:val="20"/>
              </w:rPr>
              <w:t>4) вчинення порушення за допомогою/із організованою залученістю інших учасників ринку;</w:t>
            </w:r>
          </w:p>
          <w:p w14:paraId="2C6C1166"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eastAsiaTheme="minorEastAsia" w:cs="Times New Roman"/>
                <w:sz w:val="20"/>
                <w:szCs w:val="20"/>
              </w:rPr>
              <w:t xml:space="preserve">5) участь/обізнаність керівництва ліцензіата щодо порушення </w:t>
            </w:r>
            <w:r w:rsidRPr="00AF3DE8">
              <w:rPr>
                <w:rFonts w:eastAsiaTheme="minorEastAsia" w:cs="Times New Roman"/>
                <w:b/>
                <w:bCs/>
                <w:strike/>
                <w:sz w:val="20"/>
                <w:szCs w:val="20"/>
              </w:rPr>
              <w:t>або потенційного його вчинення</w:t>
            </w:r>
            <w:r w:rsidRPr="00AF3DE8">
              <w:rPr>
                <w:rFonts w:eastAsiaTheme="minorEastAsia" w:cs="Times New Roman"/>
                <w:sz w:val="20"/>
                <w:szCs w:val="20"/>
              </w:rPr>
              <w:t>;</w:t>
            </w:r>
          </w:p>
          <w:p w14:paraId="48E44627"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eastAsiaTheme="minorEastAsia" w:cs="Times New Roman"/>
                <w:sz w:val="20"/>
                <w:szCs w:val="20"/>
              </w:rPr>
              <w:t xml:space="preserve">6) відмова від сприяння проведенню перевірки </w:t>
            </w:r>
            <w:r w:rsidRPr="00AF3DE8">
              <w:rPr>
                <w:rFonts w:eastAsiaTheme="minorEastAsia" w:cs="Times New Roman"/>
                <w:b/>
                <w:bCs/>
                <w:strike/>
                <w:sz w:val="20"/>
                <w:szCs w:val="20"/>
              </w:rPr>
              <w:t>чи проведенню розслідування порушення</w:t>
            </w:r>
            <w:r w:rsidRPr="00AF3DE8">
              <w:rPr>
                <w:rFonts w:eastAsiaTheme="minorEastAsia" w:cs="Times New Roman"/>
                <w:sz w:val="20"/>
                <w:szCs w:val="20"/>
              </w:rPr>
              <w:t>;</w:t>
            </w:r>
          </w:p>
          <w:p w14:paraId="786426AC" w14:textId="77777777" w:rsidR="00695663" w:rsidRPr="00AF3DE8" w:rsidRDefault="00695663" w:rsidP="000A67F8">
            <w:pPr>
              <w:pStyle w:val="rvps2"/>
              <w:spacing w:before="0" w:beforeAutospacing="0" w:after="0" w:afterAutospacing="0"/>
              <w:ind w:firstLine="709"/>
              <w:jc w:val="both"/>
              <w:rPr>
                <w:rFonts w:eastAsiaTheme="minorEastAsia" w:cs="Times New Roman"/>
                <w:b/>
                <w:bCs/>
                <w:strike/>
                <w:sz w:val="20"/>
                <w:szCs w:val="20"/>
              </w:rPr>
            </w:pPr>
            <w:r w:rsidRPr="00AF3DE8">
              <w:rPr>
                <w:rFonts w:eastAsiaTheme="minorEastAsia" w:cs="Times New Roman"/>
                <w:b/>
                <w:bCs/>
                <w:strike/>
                <w:sz w:val="20"/>
                <w:szCs w:val="20"/>
              </w:rPr>
              <w:t>7) перешкоджання розслідуванню, спроби приховати порушення та його негативні наслідки;</w:t>
            </w:r>
          </w:p>
          <w:p w14:paraId="352C92E4"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eastAsiaTheme="minorEastAsia" w:cs="Times New Roman"/>
                <w:sz w:val="20"/>
                <w:szCs w:val="20"/>
              </w:rPr>
              <w:t>8) продовження вчинення порушення після того, як НКРЕКП стало відомо про вчинення такого порушення, що триває.</w:t>
            </w:r>
          </w:p>
          <w:p w14:paraId="7948FDB6" w14:textId="77777777" w:rsidR="00695663" w:rsidRPr="00AF3DE8" w:rsidRDefault="00695663" w:rsidP="000A67F8">
            <w:pPr>
              <w:spacing w:after="0"/>
              <w:jc w:val="both"/>
              <w:rPr>
                <w:rFonts w:ascii="Times New Roman" w:hAnsi="Times New Roman" w:cs="Times New Roman"/>
                <w:i/>
                <w:sz w:val="20"/>
                <w:szCs w:val="20"/>
              </w:rPr>
            </w:pPr>
          </w:p>
          <w:p w14:paraId="50C94A78" w14:textId="77777777" w:rsidR="00695663" w:rsidRPr="00AF3DE8" w:rsidRDefault="00695663" w:rsidP="000A67F8">
            <w:pPr>
              <w:spacing w:after="0"/>
              <w:jc w:val="both"/>
              <w:rPr>
                <w:rFonts w:ascii="Times New Roman" w:hAnsi="Times New Roman" w:cs="Times New Roman"/>
                <w:i/>
                <w:sz w:val="20"/>
                <w:szCs w:val="20"/>
              </w:rPr>
            </w:pPr>
          </w:p>
          <w:p w14:paraId="4AC104AE" w14:textId="2EF49D11" w:rsidR="00695663" w:rsidRDefault="00695663" w:rsidP="000A67F8">
            <w:pPr>
              <w:spacing w:after="0"/>
              <w:jc w:val="both"/>
              <w:rPr>
                <w:rFonts w:ascii="Times New Roman" w:hAnsi="Times New Roman" w:cs="Times New Roman"/>
                <w:i/>
                <w:sz w:val="20"/>
                <w:szCs w:val="20"/>
              </w:rPr>
            </w:pPr>
          </w:p>
          <w:p w14:paraId="793A5948" w14:textId="4E8023A1" w:rsidR="00695663" w:rsidRDefault="00695663" w:rsidP="000A67F8">
            <w:pPr>
              <w:spacing w:after="0"/>
              <w:jc w:val="both"/>
              <w:rPr>
                <w:rFonts w:ascii="Times New Roman" w:hAnsi="Times New Roman" w:cs="Times New Roman"/>
                <w:i/>
                <w:sz w:val="20"/>
                <w:szCs w:val="20"/>
              </w:rPr>
            </w:pPr>
          </w:p>
          <w:p w14:paraId="24E3B6B9" w14:textId="4EE5ABE0" w:rsidR="00695663" w:rsidRDefault="00695663" w:rsidP="000A67F8">
            <w:pPr>
              <w:spacing w:after="0"/>
              <w:jc w:val="both"/>
              <w:rPr>
                <w:rFonts w:ascii="Times New Roman" w:hAnsi="Times New Roman" w:cs="Times New Roman"/>
                <w:i/>
                <w:sz w:val="20"/>
                <w:szCs w:val="20"/>
              </w:rPr>
            </w:pPr>
          </w:p>
          <w:p w14:paraId="5BFF93F4" w14:textId="76DBE0D6" w:rsidR="00695663" w:rsidRDefault="00695663" w:rsidP="000A67F8">
            <w:pPr>
              <w:spacing w:after="0"/>
              <w:jc w:val="both"/>
              <w:rPr>
                <w:rFonts w:ascii="Times New Roman" w:hAnsi="Times New Roman" w:cs="Times New Roman"/>
                <w:i/>
                <w:sz w:val="20"/>
                <w:szCs w:val="20"/>
              </w:rPr>
            </w:pPr>
          </w:p>
          <w:p w14:paraId="6C4D72D7" w14:textId="77777777" w:rsidR="00695663" w:rsidRPr="00AF3DE8" w:rsidRDefault="00695663" w:rsidP="000A67F8">
            <w:pPr>
              <w:spacing w:after="0"/>
              <w:jc w:val="both"/>
              <w:rPr>
                <w:rFonts w:ascii="Times New Roman" w:hAnsi="Times New Roman" w:cs="Times New Roman"/>
                <w:i/>
                <w:sz w:val="20"/>
                <w:szCs w:val="20"/>
              </w:rPr>
            </w:pPr>
          </w:p>
          <w:p w14:paraId="6EDDCA80" w14:textId="77777777" w:rsidR="00695663" w:rsidRPr="00AF3DE8" w:rsidRDefault="00695663" w:rsidP="000A67F8">
            <w:pPr>
              <w:spacing w:after="0"/>
              <w:jc w:val="both"/>
              <w:rPr>
                <w:rFonts w:ascii="Times New Roman" w:hAnsi="Times New Roman" w:cs="Times New Roman"/>
                <w:i/>
                <w:sz w:val="20"/>
                <w:szCs w:val="20"/>
              </w:rPr>
            </w:pPr>
          </w:p>
          <w:p w14:paraId="21AB7043" w14:textId="77777777" w:rsidR="00695663" w:rsidRPr="00AF3DE8" w:rsidRDefault="00695663" w:rsidP="000A67F8">
            <w:pPr>
              <w:spacing w:after="0"/>
              <w:jc w:val="both"/>
              <w:rPr>
                <w:rFonts w:ascii="Times New Roman" w:hAnsi="Times New Roman" w:cs="Times New Roman"/>
                <w:i/>
                <w:sz w:val="20"/>
                <w:szCs w:val="20"/>
              </w:rPr>
            </w:pPr>
          </w:p>
          <w:p w14:paraId="48FE8E42"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КУРМАЗ АНДРІЙ, ЧЛЕН ГРОМАДСЬКОЇ РАДИ МІНЕНЕРГО</w:t>
            </w:r>
          </w:p>
          <w:p w14:paraId="6D1A541C" w14:textId="77777777" w:rsidR="00695663" w:rsidRPr="00AF3DE8" w:rsidRDefault="00695663" w:rsidP="000A67F8">
            <w:pPr>
              <w:pStyle w:val="TableParagraph"/>
              <w:spacing w:line="253" w:lineRule="exact"/>
              <w:ind w:left="347"/>
              <w:jc w:val="both"/>
              <w:rPr>
                <w:rFonts w:cs="Times New Roman"/>
                <w:sz w:val="20"/>
                <w:szCs w:val="20"/>
              </w:rPr>
            </w:pPr>
            <w:r w:rsidRPr="00AF3DE8">
              <w:rPr>
                <w:rFonts w:cs="Times New Roman"/>
                <w:sz w:val="20"/>
                <w:szCs w:val="20"/>
              </w:rPr>
              <w:t>4.7.</w:t>
            </w:r>
            <w:r w:rsidRPr="00AF3DE8">
              <w:rPr>
                <w:rFonts w:cs="Times New Roman"/>
                <w:spacing w:val="66"/>
                <w:sz w:val="20"/>
                <w:szCs w:val="20"/>
              </w:rPr>
              <w:t xml:space="preserve"> </w:t>
            </w:r>
            <w:r w:rsidRPr="00AF3DE8">
              <w:rPr>
                <w:rFonts w:cs="Times New Roman"/>
                <w:sz w:val="20"/>
                <w:szCs w:val="20"/>
              </w:rPr>
              <w:t xml:space="preserve">Для  </w:t>
            </w:r>
            <w:r w:rsidRPr="00AF3DE8">
              <w:rPr>
                <w:rFonts w:cs="Times New Roman"/>
                <w:spacing w:val="9"/>
                <w:sz w:val="20"/>
                <w:szCs w:val="20"/>
              </w:rPr>
              <w:t xml:space="preserve"> </w:t>
            </w:r>
            <w:r w:rsidRPr="00AF3DE8">
              <w:rPr>
                <w:rFonts w:cs="Times New Roman"/>
                <w:sz w:val="20"/>
                <w:szCs w:val="20"/>
              </w:rPr>
              <w:t xml:space="preserve">цілей  </w:t>
            </w:r>
            <w:r w:rsidRPr="00AF3DE8">
              <w:rPr>
                <w:rFonts w:cs="Times New Roman"/>
                <w:spacing w:val="10"/>
                <w:sz w:val="20"/>
                <w:szCs w:val="20"/>
              </w:rPr>
              <w:t xml:space="preserve"> </w:t>
            </w:r>
            <w:r w:rsidRPr="00AF3DE8">
              <w:rPr>
                <w:rFonts w:cs="Times New Roman"/>
                <w:sz w:val="20"/>
                <w:szCs w:val="20"/>
              </w:rPr>
              <w:t xml:space="preserve">цієї  </w:t>
            </w:r>
            <w:r w:rsidRPr="00AF3DE8">
              <w:rPr>
                <w:rFonts w:cs="Times New Roman"/>
                <w:spacing w:val="10"/>
                <w:sz w:val="20"/>
                <w:szCs w:val="20"/>
              </w:rPr>
              <w:t xml:space="preserve"> </w:t>
            </w:r>
            <w:r w:rsidRPr="00AF3DE8">
              <w:rPr>
                <w:rFonts w:cs="Times New Roman"/>
                <w:sz w:val="20"/>
                <w:szCs w:val="20"/>
              </w:rPr>
              <w:t xml:space="preserve">Методики,  </w:t>
            </w:r>
            <w:r w:rsidRPr="00AF3DE8">
              <w:rPr>
                <w:rFonts w:cs="Times New Roman"/>
                <w:spacing w:val="9"/>
                <w:sz w:val="20"/>
                <w:szCs w:val="20"/>
              </w:rPr>
              <w:t xml:space="preserve"> </w:t>
            </w:r>
            <w:r w:rsidRPr="00AF3DE8">
              <w:rPr>
                <w:rFonts w:cs="Times New Roman"/>
                <w:sz w:val="20"/>
                <w:szCs w:val="20"/>
              </w:rPr>
              <w:t>обтяжуючими</w:t>
            </w:r>
          </w:p>
          <w:p w14:paraId="2619A5E4" w14:textId="77777777" w:rsidR="00695663" w:rsidRPr="00AF3DE8" w:rsidRDefault="00695663" w:rsidP="000A67F8">
            <w:pPr>
              <w:pStyle w:val="TableParagraph"/>
              <w:jc w:val="both"/>
              <w:rPr>
                <w:rFonts w:cs="Times New Roman"/>
                <w:sz w:val="20"/>
                <w:szCs w:val="20"/>
              </w:rPr>
            </w:pPr>
            <w:r w:rsidRPr="00AF3DE8">
              <w:rPr>
                <w:rFonts w:cs="Times New Roman"/>
                <w:sz w:val="20"/>
                <w:szCs w:val="20"/>
              </w:rPr>
              <w:t>обставинами</w:t>
            </w:r>
            <w:r w:rsidRPr="00AF3DE8">
              <w:rPr>
                <w:rFonts w:cs="Times New Roman"/>
                <w:spacing w:val="-5"/>
                <w:sz w:val="20"/>
                <w:szCs w:val="20"/>
              </w:rPr>
              <w:t xml:space="preserve"> </w:t>
            </w:r>
            <w:r w:rsidRPr="00AF3DE8">
              <w:rPr>
                <w:rFonts w:cs="Times New Roman"/>
                <w:sz w:val="20"/>
                <w:szCs w:val="20"/>
              </w:rPr>
              <w:t>вчиненого</w:t>
            </w:r>
            <w:r w:rsidRPr="00AF3DE8">
              <w:rPr>
                <w:rFonts w:cs="Times New Roman"/>
                <w:spacing w:val="-5"/>
                <w:sz w:val="20"/>
                <w:szCs w:val="20"/>
              </w:rPr>
              <w:t xml:space="preserve"> </w:t>
            </w:r>
            <w:r w:rsidRPr="00AF3DE8">
              <w:rPr>
                <w:rFonts w:cs="Times New Roman"/>
                <w:sz w:val="20"/>
                <w:szCs w:val="20"/>
              </w:rPr>
              <w:t>порушення</w:t>
            </w:r>
            <w:r w:rsidRPr="00AF3DE8">
              <w:rPr>
                <w:rFonts w:cs="Times New Roman"/>
                <w:spacing w:val="-5"/>
                <w:sz w:val="20"/>
                <w:szCs w:val="20"/>
              </w:rPr>
              <w:t xml:space="preserve"> </w:t>
            </w:r>
            <w:r w:rsidRPr="00AF3DE8">
              <w:rPr>
                <w:rFonts w:cs="Times New Roman"/>
                <w:sz w:val="20"/>
                <w:szCs w:val="20"/>
              </w:rPr>
              <w:t>є:</w:t>
            </w:r>
          </w:p>
          <w:p w14:paraId="40FDEF13" w14:textId="2A089CA9" w:rsidR="00695663" w:rsidRPr="00AF3DE8" w:rsidRDefault="00695663" w:rsidP="000A67F8">
            <w:pPr>
              <w:pStyle w:val="TableParagraph"/>
              <w:numPr>
                <w:ilvl w:val="0"/>
                <w:numId w:val="35"/>
              </w:numPr>
              <w:tabs>
                <w:tab w:val="left" w:pos="605"/>
                <w:tab w:val="left" w:pos="1672"/>
                <w:tab w:val="left" w:pos="3036"/>
                <w:tab w:val="left" w:pos="4814"/>
              </w:tabs>
              <w:spacing w:line="276" w:lineRule="auto"/>
              <w:ind w:left="107" w:right="86" w:firstLine="240"/>
              <w:jc w:val="both"/>
              <w:rPr>
                <w:rFonts w:cs="Times New Roman"/>
                <w:sz w:val="20"/>
                <w:szCs w:val="20"/>
              </w:rPr>
            </w:pPr>
            <w:r w:rsidRPr="00AF3DE8">
              <w:rPr>
                <w:rFonts w:cs="Times New Roman"/>
                <w:sz w:val="20"/>
                <w:szCs w:val="20"/>
              </w:rPr>
              <w:t>цілеспрямоване створення умов або здійснення</w:t>
            </w:r>
            <w:r w:rsidRPr="00AF3DE8">
              <w:rPr>
                <w:rFonts w:cs="Times New Roman"/>
                <w:spacing w:val="1"/>
                <w:sz w:val="20"/>
                <w:szCs w:val="20"/>
              </w:rPr>
              <w:t xml:space="preserve"> </w:t>
            </w:r>
            <w:r w:rsidRPr="00AF3DE8">
              <w:rPr>
                <w:rFonts w:cs="Times New Roman"/>
                <w:sz w:val="20"/>
                <w:szCs w:val="20"/>
              </w:rPr>
              <w:t>дій ліцензіатом для вчинення правопорушення або</w:t>
            </w:r>
            <w:r w:rsidRPr="00AF3DE8">
              <w:rPr>
                <w:rFonts w:cs="Times New Roman"/>
                <w:spacing w:val="1"/>
                <w:sz w:val="20"/>
                <w:szCs w:val="20"/>
              </w:rPr>
              <w:t xml:space="preserve"> </w:t>
            </w:r>
            <w:r w:rsidRPr="00AF3DE8">
              <w:rPr>
                <w:rFonts w:cs="Times New Roman"/>
                <w:sz w:val="20"/>
                <w:szCs w:val="20"/>
              </w:rPr>
              <w:t xml:space="preserve">невжиття заходів ліцензіатом </w:t>
            </w:r>
            <w:r w:rsidRPr="00AF3DE8">
              <w:rPr>
                <w:rFonts w:cs="Times New Roman"/>
                <w:spacing w:val="-2"/>
                <w:sz w:val="20"/>
                <w:szCs w:val="20"/>
              </w:rPr>
              <w:t>для</w:t>
            </w:r>
            <w:r w:rsidRPr="00AF3DE8">
              <w:rPr>
                <w:rFonts w:cs="Times New Roman"/>
                <w:spacing w:val="-53"/>
                <w:sz w:val="20"/>
                <w:szCs w:val="20"/>
              </w:rPr>
              <w:t xml:space="preserve"> </w:t>
            </w:r>
            <w:r w:rsidRPr="00AF3DE8">
              <w:rPr>
                <w:rFonts w:cs="Times New Roman"/>
                <w:sz w:val="20"/>
                <w:szCs w:val="20"/>
              </w:rPr>
              <w:t>виконання/дотримання</w:t>
            </w:r>
            <w:r w:rsidRPr="00AF3DE8">
              <w:rPr>
                <w:rFonts w:cs="Times New Roman"/>
                <w:spacing w:val="-7"/>
                <w:sz w:val="20"/>
                <w:szCs w:val="20"/>
              </w:rPr>
              <w:t xml:space="preserve"> </w:t>
            </w:r>
            <w:r w:rsidRPr="00AF3DE8">
              <w:rPr>
                <w:rFonts w:cs="Times New Roman"/>
                <w:sz w:val="20"/>
                <w:szCs w:val="20"/>
              </w:rPr>
              <w:t>норм</w:t>
            </w:r>
            <w:r w:rsidRPr="00AF3DE8">
              <w:rPr>
                <w:rFonts w:cs="Times New Roman"/>
                <w:spacing w:val="-6"/>
                <w:sz w:val="20"/>
                <w:szCs w:val="20"/>
              </w:rPr>
              <w:t xml:space="preserve"> </w:t>
            </w:r>
            <w:r w:rsidRPr="00AF3DE8">
              <w:rPr>
                <w:rFonts w:cs="Times New Roman"/>
                <w:sz w:val="20"/>
                <w:szCs w:val="20"/>
              </w:rPr>
              <w:t>чинного</w:t>
            </w:r>
            <w:r w:rsidRPr="00AF3DE8">
              <w:rPr>
                <w:rFonts w:cs="Times New Roman"/>
                <w:spacing w:val="-6"/>
                <w:sz w:val="20"/>
                <w:szCs w:val="20"/>
              </w:rPr>
              <w:t xml:space="preserve"> </w:t>
            </w:r>
            <w:r w:rsidRPr="00AF3DE8">
              <w:rPr>
                <w:rFonts w:cs="Times New Roman"/>
                <w:sz w:val="20"/>
                <w:szCs w:val="20"/>
              </w:rPr>
              <w:t>законодавства;</w:t>
            </w:r>
          </w:p>
          <w:p w14:paraId="68C97E2C" w14:textId="77777777" w:rsidR="00695663" w:rsidRPr="00AF3DE8" w:rsidRDefault="00695663" w:rsidP="000A67F8">
            <w:pPr>
              <w:pStyle w:val="TableParagraph"/>
              <w:numPr>
                <w:ilvl w:val="0"/>
                <w:numId w:val="35"/>
              </w:numPr>
              <w:tabs>
                <w:tab w:val="left" w:pos="587"/>
              </w:tabs>
              <w:ind w:left="586" w:hanging="240"/>
              <w:jc w:val="both"/>
              <w:rPr>
                <w:rFonts w:cs="Times New Roman"/>
                <w:sz w:val="20"/>
                <w:szCs w:val="20"/>
              </w:rPr>
            </w:pPr>
            <w:r w:rsidRPr="00AF3DE8">
              <w:rPr>
                <w:rFonts w:cs="Times New Roman"/>
                <w:sz w:val="20"/>
                <w:szCs w:val="20"/>
              </w:rPr>
              <w:t>повторюваність</w:t>
            </w:r>
            <w:r w:rsidRPr="00AF3DE8">
              <w:rPr>
                <w:rFonts w:cs="Times New Roman"/>
                <w:spacing w:val="-8"/>
                <w:sz w:val="20"/>
                <w:szCs w:val="20"/>
              </w:rPr>
              <w:t xml:space="preserve"> </w:t>
            </w:r>
            <w:r w:rsidRPr="00AF3DE8">
              <w:rPr>
                <w:rFonts w:cs="Times New Roman"/>
                <w:sz w:val="20"/>
                <w:szCs w:val="20"/>
              </w:rPr>
              <w:t>оцінюваного</w:t>
            </w:r>
            <w:r w:rsidRPr="00AF3DE8">
              <w:rPr>
                <w:rFonts w:cs="Times New Roman"/>
                <w:spacing w:val="-9"/>
                <w:sz w:val="20"/>
                <w:szCs w:val="20"/>
              </w:rPr>
              <w:t xml:space="preserve"> </w:t>
            </w:r>
            <w:r w:rsidRPr="00AF3DE8">
              <w:rPr>
                <w:rFonts w:cs="Times New Roman"/>
                <w:sz w:val="20"/>
                <w:szCs w:val="20"/>
              </w:rPr>
              <w:t>порушення;</w:t>
            </w:r>
          </w:p>
          <w:p w14:paraId="62C4D1E6" w14:textId="46C65E8E"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b/>
                <w:strike/>
                <w:sz w:val="20"/>
                <w:szCs w:val="20"/>
              </w:rPr>
              <w:t>3) одночасне</w:t>
            </w:r>
            <w:r w:rsidRPr="00AF3DE8">
              <w:rPr>
                <w:rFonts w:ascii="Times New Roman" w:hAnsi="Times New Roman" w:cs="Times New Roman"/>
                <w:b/>
                <w:strike/>
                <w:spacing w:val="1"/>
                <w:sz w:val="20"/>
                <w:szCs w:val="20"/>
              </w:rPr>
              <w:t xml:space="preserve"> </w:t>
            </w:r>
            <w:r w:rsidRPr="00AF3DE8">
              <w:rPr>
                <w:rFonts w:ascii="Times New Roman" w:hAnsi="Times New Roman" w:cs="Times New Roman"/>
                <w:b/>
                <w:strike/>
                <w:sz w:val="20"/>
                <w:szCs w:val="20"/>
              </w:rPr>
              <w:t>вчинення</w:t>
            </w:r>
            <w:r w:rsidRPr="00AF3DE8">
              <w:rPr>
                <w:rFonts w:ascii="Times New Roman" w:hAnsi="Times New Roman" w:cs="Times New Roman"/>
                <w:b/>
                <w:strike/>
                <w:spacing w:val="1"/>
                <w:sz w:val="20"/>
                <w:szCs w:val="20"/>
              </w:rPr>
              <w:t xml:space="preserve"> </w:t>
            </w:r>
            <w:r w:rsidRPr="00AF3DE8">
              <w:rPr>
                <w:rFonts w:ascii="Times New Roman" w:hAnsi="Times New Roman" w:cs="Times New Roman"/>
                <w:b/>
                <w:strike/>
                <w:sz w:val="20"/>
                <w:szCs w:val="20"/>
              </w:rPr>
              <w:t>більш</w:t>
            </w:r>
            <w:r w:rsidRPr="00AF3DE8">
              <w:rPr>
                <w:rFonts w:ascii="Times New Roman" w:hAnsi="Times New Roman" w:cs="Times New Roman"/>
                <w:b/>
                <w:strike/>
                <w:spacing w:val="1"/>
                <w:sz w:val="20"/>
                <w:szCs w:val="20"/>
              </w:rPr>
              <w:t xml:space="preserve"> </w:t>
            </w:r>
            <w:r w:rsidRPr="00AF3DE8">
              <w:rPr>
                <w:rFonts w:ascii="Times New Roman" w:hAnsi="Times New Roman" w:cs="Times New Roman"/>
                <w:b/>
                <w:strike/>
                <w:sz w:val="20"/>
                <w:szCs w:val="20"/>
              </w:rPr>
              <w:t>ніж</w:t>
            </w:r>
            <w:r w:rsidRPr="00AF3DE8">
              <w:rPr>
                <w:rFonts w:ascii="Times New Roman" w:hAnsi="Times New Roman" w:cs="Times New Roman"/>
                <w:b/>
                <w:strike/>
                <w:spacing w:val="1"/>
                <w:sz w:val="20"/>
                <w:szCs w:val="20"/>
              </w:rPr>
              <w:t xml:space="preserve"> </w:t>
            </w:r>
            <w:r w:rsidRPr="00AF3DE8">
              <w:rPr>
                <w:rFonts w:ascii="Times New Roman" w:hAnsi="Times New Roman" w:cs="Times New Roman"/>
                <w:b/>
                <w:strike/>
                <w:sz w:val="20"/>
                <w:szCs w:val="20"/>
              </w:rPr>
              <w:t>одного</w:t>
            </w:r>
            <w:r w:rsidRPr="00AF3DE8">
              <w:rPr>
                <w:rFonts w:ascii="Times New Roman" w:hAnsi="Times New Roman" w:cs="Times New Roman"/>
                <w:b/>
                <w:spacing w:val="1"/>
                <w:sz w:val="20"/>
                <w:szCs w:val="20"/>
              </w:rPr>
              <w:t xml:space="preserve"> </w:t>
            </w:r>
            <w:r w:rsidRPr="00AF3DE8">
              <w:rPr>
                <w:rFonts w:ascii="Times New Roman" w:hAnsi="Times New Roman" w:cs="Times New Roman"/>
                <w:b/>
                <w:strike/>
                <w:sz w:val="20"/>
                <w:szCs w:val="20"/>
              </w:rPr>
              <w:t>порушення;</w:t>
            </w:r>
          </w:p>
        </w:tc>
        <w:tc>
          <w:tcPr>
            <w:tcW w:w="921" w:type="pct"/>
            <w:shd w:val="clear" w:color="auto" w:fill="auto"/>
          </w:tcPr>
          <w:p w14:paraId="067B5715"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ТОВ «Д.ТРЕЙДІНГ»</w:t>
            </w:r>
          </w:p>
          <w:p w14:paraId="6305E76E"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eastAsiaTheme="minorEastAsia" w:hAnsi="Times New Roman" w:cs="Times New Roman"/>
                <w:sz w:val="20"/>
                <w:szCs w:val="20"/>
              </w:rPr>
              <w:t xml:space="preserve">Словосполучення «відмова від сприяння» дозволяє досить широке тлумачення та потребує додаткової конкретизації дій, які мають вважатися </w:t>
            </w:r>
            <w:r w:rsidRPr="00AF3DE8">
              <w:rPr>
                <w:rFonts w:ascii="Times New Roman" w:hAnsi="Times New Roman" w:cs="Times New Roman"/>
                <w:sz w:val="20"/>
                <w:szCs w:val="20"/>
              </w:rPr>
              <w:t xml:space="preserve">обтяжуючими обставинами. Враховуючи вказане пропонуємо викласти </w:t>
            </w:r>
            <w:proofErr w:type="spellStart"/>
            <w:r w:rsidRPr="00AF3DE8">
              <w:rPr>
                <w:rFonts w:ascii="Times New Roman" w:hAnsi="Times New Roman" w:cs="Times New Roman"/>
                <w:sz w:val="20"/>
                <w:szCs w:val="20"/>
              </w:rPr>
              <w:t>пп</w:t>
            </w:r>
            <w:proofErr w:type="spellEnd"/>
            <w:r w:rsidRPr="00AF3DE8">
              <w:rPr>
                <w:rFonts w:ascii="Times New Roman" w:hAnsi="Times New Roman" w:cs="Times New Roman"/>
                <w:sz w:val="20"/>
                <w:szCs w:val="20"/>
              </w:rPr>
              <w:t>. 6 .п.4.7. у запропонованій редакції.</w:t>
            </w:r>
          </w:p>
          <w:p w14:paraId="6D7FD969" w14:textId="77777777" w:rsidR="00695663" w:rsidRPr="00AF3DE8" w:rsidRDefault="00695663" w:rsidP="000A67F8">
            <w:pPr>
              <w:spacing w:after="0"/>
              <w:jc w:val="both"/>
              <w:rPr>
                <w:rFonts w:ascii="Times New Roman" w:hAnsi="Times New Roman" w:cs="Times New Roman"/>
                <w:sz w:val="20"/>
                <w:szCs w:val="20"/>
              </w:rPr>
            </w:pPr>
          </w:p>
          <w:p w14:paraId="5CC4722D" w14:textId="77777777"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i/>
                <w:iCs/>
                <w:sz w:val="20"/>
                <w:szCs w:val="20"/>
                <w:lang w:eastAsia="uk-UA"/>
              </w:rPr>
              <w:t>TOB «ДНІПРОВСЬКІ ЕНЕРГЕТИЧНІ ПОСЛУГИ»</w:t>
            </w:r>
          </w:p>
          <w:p w14:paraId="569AA83F" w14:textId="77777777" w:rsidR="00695663" w:rsidRPr="00AF3DE8" w:rsidRDefault="00695663" w:rsidP="000A67F8">
            <w:pPr>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 xml:space="preserve">З метою дотримання принципів справедливості та </w:t>
            </w:r>
            <w:proofErr w:type="spellStart"/>
            <w:r w:rsidRPr="00AF3DE8">
              <w:rPr>
                <w:rFonts w:ascii="Times New Roman" w:hAnsi="Times New Roman" w:cs="Times New Roman"/>
                <w:sz w:val="20"/>
                <w:szCs w:val="20"/>
                <w:lang w:eastAsia="uk-UA"/>
              </w:rPr>
              <w:t>недискримінаційності</w:t>
            </w:r>
            <w:proofErr w:type="spellEnd"/>
            <w:r w:rsidRPr="00AF3DE8">
              <w:rPr>
                <w:rFonts w:ascii="Times New Roman" w:hAnsi="Times New Roman" w:cs="Times New Roman"/>
                <w:sz w:val="20"/>
                <w:szCs w:val="20"/>
                <w:lang w:eastAsia="uk-UA"/>
              </w:rPr>
              <w:t xml:space="preserve"> до всіх ліцензіатів в аналогічних умовах, необхідно визначити розміри коефіцієнтів для пом'якшуючих та обтяжуючих обставин та закріпити їх у Методиці.  </w:t>
            </w:r>
          </w:p>
          <w:p w14:paraId="06354E16" w14:textId="77777777" w:rsidR="00695663" w:rsidRPr="00AF3DE8" w:rsidRDefault="00695663" w:rsidP="000A67F8">
            <w:pPr>
              <w:spacing w:after="0"/>
              <w:jc w:val="both"/>
              <w:rPr>
                <w:rFonts w:ascii="Times New Roman" w:hAnsi="Times New Roman" w:cs="Times New Roman"/>
                <w:sz w:val="20"/>
                <w:szCs w:val="20"/>
                <w:lang w:eastAsia="uk-UA"/>
              </w:rPr>
            </w:pPr>
          </w:p>
          <w:p w14:paraId="4601511F" w14:textId="77777777" w:rsidR="00695663" w:rsidRPr="00AF3DE8" w:rsidRDefault="00695663" w:rsidP="000A67F8">
            <w:pPr>
              <w:spacing w:after="0"/>
              <w:jc w:val="both"/>
              <w:rPr>
                <w:rFonts w:ascii="Times New Roman" w:hAnsi="Times New Roman" w:cs="Times New Roman"/>
                <w:sz w:val="20"/>
                <w:szCs w:val="20"/>
                <w:lang w:eastAsia="uk-UA"/>
              </w:rPr>
            </w:pPr>
          </w:p>
          <w:p w14:paraId="3B91F5C4" w14:textId="77777777" w:rsidR="00695663" w:rsidRPr="00AF3DE8" w:rsidRDefault="00695663" w:rsidP="000A67F8">
            <w:pPr>
              <w:spacing w:after="0"/>
              <w:jc w:val="both"/>
              <w:rPr>
                <w:rFonts w:ascii="Times New Roman" w:hAnsi="Times New Roman" w:cs="Times New Roman"/>
                <w:sz w:val="20"/>
                <w:szCs w:val="20"/>
                <w:lang w:eastAsia="uk-UA"/>
              </w:rPr>
            </w:pPr>
          </w:p>
          <w:p w14:paraId="698E426F" w14:textId="77777777" w:rsidR="00695663" w:rsidRPr="00AF3DE8" w:rsidRDefault="00695663" w:rsidP="000A67F8">
            <w:pPr>
              <w:spacing w:after="0"/>
              <w:jc w:val="both"/>
              <w:rPr>
                <w:rFonts w:ascii="Times New Roman" w:hAnsi="Times New Roman" w:cs="Times New Roman"/>
                <w:sz w:val="20"/>
                <w:szCs w:val="20"/>
                <w:lang w:eastAsia="uk-UA"/>
              </w:rPr>
            </w:pPr>
          </w:p>
          <w:p w14:paraId="11977B30" w14:textId="77777777" w:rsidR="00695663" w:rsidRPr="00AF3DE8" w:rsidRDefault="00695663" w:rsidP="000A67F8">
            <w:pPr>
              <w:spacing w:after="0"/>
              <w:jc w:val="both"/>
              <w:rPr>
                <w:rFonts w:ascii="Times New Roman" w:hAnsi="Times New Roman" w:cs="Times New Roman"/>
                <w:sz w:val="20"/>
                <w:szCs w:val="20"/>
                <w:lang w:eastAsia="uk-UA"/>
              </w:rPr>
            </w:pPr>
          </w:p>
          <w:p w14:paraId="265CCB51" w14:textId="77777777" w:rsidR="00695663" w:rsidRPr="00AF3DE8" w:rsidRDefault="00695663" w:rsidP="000A67F8">
            <w:pPr>
              <w:spacing w:after="0"/>
              <w:jc w:val="both"/>
              <w:rPr>
                <w:rFonts w:ascii="Times New Roman" w:hAnsi="Times New Roman" w:cs="Times New Roman"/>
                <w:sz w:val="20"/>
                <w:szCs w:val="20"/>
                <w:lang w:eastAsia="uk-UA"/>
              </w:rPr>
            </w:pPr>
          </w:p>
          <w:p w14:paraId="4FC10C86" w14:textId="4330132F" w:rsidR="00695663" w:rsidRPr="00AF3DE8" w:rsidRDefault="00695663" w:rsidP="000A67F8">
            <w:pPr>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Дуже суб’єктивні критерії – що можна вважати потенційним вчиненням чи відмовою від сприяння.</w:t>
            </w:r>
          </w:p>
          <w:p w14:paraId="7C146298" w14:textId="77777777" w:rsidR="00695663" w:rsidRPr="00AF3DE8" w:rsidRDefault="00695663" w:rsidP="000A67F8">
            <w:pPr>
              <w:spacing w:after="0"/>
              <w:jc w:val="both"/>
              <w:rPr>
                <w:rFonts w:ascii="Times New Roman" w:hAnsi="Times New Roman" w:cs="Times New Roman"/>
                <w:sz w:val="20"/>
                <w:szCs w:val="20"/>
                <w:lang w:eastAsia="uk-UA"/>
              </w:rPr>
            </w:pPr>
          </w:p>
          <w:p w14:paraId="757EF5AB" w14:textId="77777777" w:rsidR="00695663" w:rsidRPr="00AF3DE8" w:rsidRDefault="00695663" w:rsidP="000A67F8">
            <w:pPr>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Вкрай непрозоре положення. Неоднозначність норм та відсутність роз’яснень, досить часто приводить до дій, які містять лише ознаки порушення і тільки після досконалого розслідування можна з’ясувати чи можуть такі дії кваліфікуватись, як порушення.</w:t>
            </w:r>
          </w:p>
          <w:p w14:paraId="7ACCBAC2" w14:textId="77777777" w:rsidR="00695663" w:rsidRPr="00AF3DE8" w:rsidRDefault="00695663" w:rsidP="000A67F8">
            <w:pPr>
              <w:spacing w:after="0"/>
              <w:jc w:val="both"/>
              <w:rPr>
                <w:rFonts w:ascii="Times New Roman" w:hAnsi="Times New Roman" w:cs="Times New Roman"/>
                <w:sz w:val="20"/>
                <w:szCs w:val="20"/>
              </w:rPr>
            </w:pPr>
          </w:p>
          <w:p w14:paraId="31206436" w14:textId="31991E5B"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eastAsia="Times New Roman" w:hAnsi="Times New Roman" w:cs="Times New Roman"/>
                <w:i/>
                <w:iCs/>
                <w:sz w:val="20"/>
                <w:szCs w:val="20"/>
              </w:rPr>
              <w:t>АТ «ДТЕК ДНІПРОЕНЕРГО»</w:t>
            </w:r>
          </w:p>
          <w:p w14:paraId="5A2E5423" w14:textId="4EAE8500"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hAnsi="Times New Roman" w:cs="Times New Roman"/>
                <w:i/>
                <w:sz w:val="20"/>
                <w:szCs w:val="20"/>
              </w:rPr>
              <w:t>АТ «ДТЕК ЗАХІДЕНЕРГО»</w:t>
            </w:r>
          </w:p>
          <w:p w14:paraId="77C47262" w14:textId="77777777" w:rsidR="00695663" w:rsidRPr="00AF3DE8" w:rsidRDefault="00695663" w:rsidP="000A67F8">
            <w:pPr>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Згідно положень п. 1.3. Методики розрахунок розміру штрафних санкцій здійснюється за кожне окреме вчинене ліцензіатом порушення, що вочевидь суперечить визначенню обставини одночасного вчинення більш ніж одного порушення у якості обтяжуючої.</w:t>
            </w:r>
          </w:p>
          <w:p w14:paraId="4664FF21" w14:textId="77777777" w:rsidR="00695663" w:rsidRPr="00AF3DE8" w:rsidRDefault="00695663" w:rsidP="000A67F8">
            <w:pPr>
              <w:spacing w:after="0" w:line="240" w:lineRule="auto"/>
              <w:jc w:val="both"/>
              <w:rPr>
                <w:rFonts w:ascii="Times New Roman" w:hAnsi="Times New Roman" w:cs="Times New Roman"/>
                <w:sz w:val="20"/>
                <w:szCs w:val="20"/>
              </w:rPr>
            </w:pPr>
          </w:p>
          <w:p w14:paraId="5FE2CFB0"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Формулювання має оціночний характер, що в умовах відсутності чітких та зрозумілих критеріїв відповідних визначень, може негативно позначитись на дотриманні принципів діяльності Регулятора, визначених положеннями ст. 4 Закону України «Про НКРЕКП», а саме неупередженості та </w:t>
            </w:r>
            <w:r w:rsidRPr="00AF3DE8">
              <w:rPr>
                <w:rFonts w:ascii="Times New Roman" w:hAnsi="Times New Roman" w:cs="Times New Roman"/>
                <w:sz w:val="20"/>
                <w:szCs w:val="20"/>
              </w:rPr>
              <w:lastRenderedPageBreak/>
              <w:t>об’єктивності під час прийняття рішень, недопущення дискримінації.</w:t>
            </w:r>
          </w:p>
          <w:p w14:paraId="7A4BC2FE" w14:textId="77777777" w:rsidR="00695663" w:rsidRPr="00AF3DE8" w:rsidRDefault="00695663" w:rsidP="000A67F8">
            <w:pPr>
              <w:spacing w:after="0"/>
              <w:jc w:val="both"/>
              <w:rPr>
                <w:rFonts w:ascii="Times New Roman" w:hAnsi="Times New Roman" w:cs="Times New Roman"/>
                <w:i/>
                <w:sz w:val="20"/>
                <w:szCs w:val="20"/>
              </w:rPr>
            </w:pPr>
          </w:p>
          <w:p w14:paraId="2BB680B1"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«ЕКУ»</w:t>
            </w:r>
          </w:p>
          <w:p w14:paraId="06777D39" w14:textId="77777777" w:rsidR="00695663" w:rsidRPr="00AF3DE8" w:rsidRDefault="00695663" w:rsidP="000A67F8">
            <w:pPr>
              <w:spacing w:after="0"/>
              <w:ind w:firstLine="175"/>
              <w:contextualSpacing/>
              <w:jc w:val="both"/>
              <w:rPr>
                <w:rFonts w:ascii="Times New Roman" w:hAnsi="Times New Roman" w:cs="Times New Roman"/>
                <w:bCs/>
                <w:sz w:val="20"/>
                <w:szCs w:val="20"/>
              </w:rPr>
            </w:pPr>
            <w:r w:rsidRPr="00AF3DE8">
              <w:rPr>
                <w:rFonts w:ascii="Times New Roman" w:hAnsi="Times New Roman" w:cs="Times New Roman"/>
                <w:bCs/>
                <w:sz w:val="20"/>
                <w:szCs w:val="20"/>
              </w:rPr>
              <w:t xml:space="preserve">П.п.1.Формулювання «невжиття заходів ліцензіатом для виконання/дотримання норм чинного законодавства» є зайвим, так як будь-яку                          нецілеспрямовану бездіяльність ліцензіата*(несвоєчасне виконання договірних зобов’язань через брак коштів, що </w:t>
            </w:r>
            <w:proofErr w:type="spellStart"/>
            <w:r w:rsidRPr="00AF3DE8">
              <w:rPr>
                <w:rFonts w:ascii="Times New Roman" w:hAnsi="Times New Roman" w:cs="Times New Roman"/>
                <w:bCs/>
                <w:sz w:val="20"/>
                <w:szCs w:val="20"/>
              </w:rPr>
              <w:t>виникло</w:t>
            </w:r>
            <w:proofErr w:type="spellEnd"/>
            <w:r w:rsidRPr="00AF3DE8">
              <w:rPr>
                <w:rFonts w:ascii="Times New Roman" w:hAnsi="Times New Roman" w:cs="Times New Roman"/>
                <w:bCs/>
                <w:sz w:val="20"/>
                <w:szCs w:val="20"/>
              </w:rPr>
              <w:t xml:space="preserve"> внаслідок недофінансування чи ін. причин)  можна  вважати «невжиттям заходів ліцензіатом для виконання/дотримання норм чинного законодавства», що призведе до збільшення штрафу, а це не відповідає принципу розумності відповідно до п 1.6.</w:t>
            </w:r>
          </w:p>
          <w:p w14:paraId="425400FB" w14:textId="310B95CE"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bCs/>
                <w:sz w:val="20"/>
                <w:szCs w:val="20"/>
              </w:rPr>
              <w:t>П.п.5. Участь/обізнаність керівництва має бути обтяжуючою обставиною лише за умови бездіяльності керівництва у вирішенні питань, що призвели до порушення або потенційного його вчинення(пропоную додати). А у випадку вчинення керівництвом активних дій щодо усунення порушення/відшкодування шкоди навпаки є пом’якшуючою обставиною.</w:t>
            </w:r>
          </w:p>
          <w:p w14:paraId="20014CBC" w14:textId="77777777" w:rsidR="00695663" w:rsidRPr="00AF3DE8" w:rsidRDefault="00695663" w:rsidP="000A67F8">
            <w:pPr>
              <w:spacing w:after="0"/>
              <w:jc w:val="both"/>
              <w:rPr>
                <w:rFonts w:ascii="Times New Roman" w:hAnsi="Times New Roman" w:cs="Times New Roman"/>
                <w:i/>
                <w:sz w:val="20"/>
                <w:szCs w:val="20"/>
              </w:rPr>
            </w:pPr>
          </w:p>
          <w:p w14:paraId="73D1773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«ЕРУ ТРЕЙДІНГ»</w:t>
            </w:r>
          </w:p>
          <w:p w14:paraId="3D44AEBB" w14:textId="77777777"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eastAsiaTheme="minorEastAsia" w:hAnsi="Times New Roman" w:cs="Times New Roman"/>
                <w:sz w:val="20"/>
                <w:szCs w:val="20"/>
              </w:rPr>
              <w:lastRenderedPageBreak/>
              <w:t>На будь-якому підприємстві працівники, які наділені повноваженнями щодо прийняття рішень з питань поточної діяльності, у частині укладення договорів, визначення їх умов, підписання первинних документів та ін., як правило належать до керівництва підприємства або ці дії виконуються за погодження керівництва. Тому така обтяжуюча обставина, як «участь/обізнаність керівництва ліцензіата щодо порушення або потенційного його вчинення» буде присутня у кожному правопорушенні і кожне правопорушення ліцензіата завжди матиме як мінімум одну обтяжуючу обставину, що суперечить самій меті встановлення переліку обтяжуючих обставин.</w:t>
            </w:r>
          </w:p>
          <w:p w14:paraId="2BFBB90B" w14:textId="77777777" w:rsidR="00695663" w:rsidRPr="00AF3DE8" w:rsidRDefault="00695663" w:rsidP="000A67F8">
            <w:pPr>
              <w:spacing w:after="0"/>
              <w:jc w:val="both"/>
              <w:rPr>
                <w:rFonts w:ascii="Times New Roman" w:hAnsi="Times New Roman" w:cs="Times New Roman"/>
                <w:i/>
                <w:sz w:val="20"/>
                <w:szCs w:val="20"/>
              </w:rPr>
            </w:pPr>
          </w:p>
          <w:p w14:paraId="72F69CA1"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66E9CBD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 xml:space="preserve">Редакційно та з урахуванням пропозиції до п.4.3 </w:t>
            </w:r>
            <w:proofErr w:type="spellStart"/>
            <w:r w:rsidRPr="00AF3DE8">
              <w:rPr>
                <w:rFonts w:ascii="Times New Roman" w:hAnsi="Times New Roman" w:cs="Times New Roman"/>
                <w:i/>
                <w:sz w:val="20"/>
                <w:szCs w:val="20"/>
              </w:rPr>
              <w:t>проєкту</w:t>
            </w:r>
            <w:proofErr w:type="spellEnd"/>
            <w:r w:rsidRPr="00AF3DE8">
              <w:rPr>
                <w:rFonts w:ascii="Times New Roman" w:hAnsi="Times New Roman" w:cs="Times New Roman"/>
                <w:i/>
                <w:sz w:val="20"/>
                <w:szCs w:val="20"/>
              </w:rPr>
              <w:t xml:space="preserve"> Методики (лівий стовпчик) доцільно зазначити у Методиці розміри коефіцієнтів для кожної обставини.</w:t>
            </w:r>
          </w:p>
          <w:p w14:paraId="323F0FD7" w14:textId="77777777" w:rsidR="00695663" w:rsidRPr="00AF3DE8" w:rsidRDefault="00695663" w:rsidP="000A67F8">
            <w:pPr>
              <w:numPr>
                <w:ilvl w:val="1"/>
                <w:numId w:val="0"/>
              </w:numPr>
              <w:tabs>
                <w:tab w:val="left" w:pos="990"/>
              </w:tabs>
              <w:spacing w:after="0" w:line="240" w:lineRule="auto"/>
              <w:ind w:firstLine="22"/>
              <w:jc w:val="both"/>
              <w:rPr>
                <w:rFonts w:ascii="Times New Roman" w:eastAsia="Yu Mincho" w:hAnsi="Times New Roman" w:cs="Times New Roman"/>
                <w:sz w:val="20"/>
                <w:szCs w:val="20"/>
                <w:lang w:eastAsia="uk-UA"/>
              </w:rPr>
            </w:pPr>
            <w:r w:rsidRPr="00AF3DE8">
              <w:rPr>
                <w:rFonts w:ascii="Times New Roman" w:hAnsi="Times New Roman" w:cs="Times New Roman"/>
                <w:i/>
                <w:sz w:val="20"/>
                <w:szCs w:val="20"/>
              </w:rPr>
              <w:t>Розміри коефіцієнтів у пропозиції наведені для прикладу і потребують дооцінки та тестування.</w:t>
            </w:r>
          </w:p>
          <w:p w14:paraId="384F7F2D"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 xml:space="preserve">Крім того, слід зазначити, що за обставин, зазначених у підпункті 5 цього пункту, доцільним є застосування </w:t>
            </w:r>
            <w:r w:rsidRPr="00AF3DE8">
              <w:rPr>
                <w:rFonts w:ascii="Times New Roman" w:hAnsi="Times New Roman" w:cs="Times New Roman"/>
                <w:i/>
                <w:sz w:val="20"/>
                <w:szCs w:val="20"/>
              </w:rPr>
              <w:lastRenderedPageBreak/>
              <w:t xml:space="preserve">штрафних санкцій до посадової особи ліцензіата, проте як зазначалося вище, </w:t>
            </w:r>
            <w:proofErr w:type="spellStart"/>
            <w:r w:rsidRPr="00AF3DE8">
              <w:rPr>
                <w:rFonts w:ascii="Times New Roman" w:hAnsi="Times New Roman" w:cs="Times New Roman"/>
                <w:i/>
                <w:sz w:val="20"/>
                <w:szCs w:val="20"/>
              </w:rPr>
              <w:t>проєкт</w:t>
            </w:r>
            <w:proofErr w:type="spellEnd"/>
            <w:r w:rsidRPr="00AF3DE8">
              <w:rPr>
                <w:rFonts w:ascii="Times New Roman" w:hAnsi="Times New Roman" w:cs="Times New Roman"/>
                <w:i/>
                <w:sz w:val="20"/>
                <w:szCs w:val="20"/>
              </w:rPr>
              <w:t xml:space="preserve"> Методики не дає відповіді, чи застосуються ці положення для визначення розміру штрафних санкцій для посадових осіб ліцензіатів. </w:t>
            </w:r>
          </w:p>
          <w:p w14:paraId="5BF57D8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Обставина, що зазначена у підпункті 6 цього пункту, є неоднозначною і не відомо, якими фактами чи документами може бути підтверджена, тому пропонується її видалити.</w:t>
            </w:r>
          </w:p>
          <w:p w14:paraId="062783DD" w14:textId="77777777" w:rsidR="00695663" w:rsidRPr="00AF3DE8" w:rsidRDefault="00695663" w:rsidP="000A67F8">
            <w:pPr>
              <w:spacing w:after="0"/>
              <w:jc w:val="both"/>
              <w:rPr>
                <w:rFonts w:ascii="Times New Roman" w:hAnsi="Times New Roman" w:cs="Times New Roman"/>
                <w:i/>
                <w:sz w:val="20"/>
                <w:szCs w:val="20"/>
              </w:rPr>
            </w:pPr>
          </w:p>
          <w:p w14:paraId="01A21AA2"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42E45B8B" w14:textId="77777777" w:rsidR="00695663" w:rsidRPr="00AF3DE8" w:rsidRDefault="00695663" w:rsidP="000A67F8">
            <w:pPr>
              <w:pStyle w:val="1"/>
              <w:numPr>
                <w:ilvl w:val="0"/>
                <w:numId w:val="0"/>
              </w:numPr>
              <w:spacing w:before="0" w:after="0"/>
              <w:ind w:firstLine="357"/>
              <w:jc w:val="both"/>
              <w:outlineLvl w:val="0"/>
              <w:rPr>
                <w:rFonts w:eastAsiaTheme="minorHAnsi" w:cs="Times New Roman"/>
                <w:b w:val="0"/>
                <w:bCs w:val="0"/>
                <w:color w:val="000000" w:themeColor="text1"/>
                <w:sz w:val="20"/>
                <w:szCs w:val="20"/>
              </w:rPr>
            </w:pPr>
            <w:r w:rsidRPr="00AF3DE8">
              <w:rPr>
                <w:rFonts w:eastAsiaTheme="minorHAnsi" w:cs="Times New Roman"/>
                <w:b w:val="0"/>
                <w:bCs w:val="0"/>
                <w:color w:val="000000" w:themeColor="text1"/>
                <w:sz w:val="20"/>
                <w:szCs w:val="20"/>
              </w:rPr>
              <w:t>Одночасне вчинення більш ніж одного порушення не може вважатись обтяжуючою обставиною, адже під час здійснення перевірки в будь-якому разі виявляється більш ніж одне порушення. В такому разі, фактично кожен ліцензіат буде вчиняти порушення з обтяжуючими обставинами, що суперечить принципу розумності який закладений в Методиці.</w:t>
            </w:r>
          </w:p>
          <w:p w14:paraId="4D98C128" w14:textId="77777777" w:rsidR="00695663" w:rsidRPr="00AF3DE8" w:rsidRDefault="00695663" w:rsidP="000A67F8">
            <w:pPr>
              <w:spacing w:after="0" w:line="240" w:lineRule="auto"/>
              <w:rPr>
                <w:rFonts w:ascii="Times New Roman" w:hAnsi="Times New Roman" w:cs="Times New Roman"/>
                <w:sz w:val="20"/>
                <w:szCs w:val="20"/>
                <w:lang w:eastAsia="uk-UA"/>
              </w:rPr>
            </w:pPr>
          </w:p>
          <w:p w14:paraId="783702C8" w14:textId="77777777" w:rsidR="00695663" w:rsidRPr="00AF3DE8" w:rsidRDefault="00695663" w:rsidP="000A67F8">
            <w:pPr>
              <w:spacing w:after="0" w:line="240" w:lineRule="auto"/>
              <w:rPr>
                <w:rFonts w:ascii="Times New Roman" w:hAnsi="Times New Roman" w:cs="Times New Roman"/>
                <w:sz w:val="20"/>
                <w:szCs w:val="20"/>
                <w:lang w:eastAsia="uk-UA"/>
              </w:rPr>
            </w:pPr>
          </w:p>
          <w:p w14:paraId="71729808" w14:textId="77777777" w:rsidR="00695663" w:rsidRPr="00AF3DE8" w:rsidRDefault="00695663" w:rsidP="000A67F8">
            <w:pPr>
              <w:spacing w:after="0" w:line="240" w:lineRule="auto"/>
              <w:rPr>
                <w:rFonts w:ascii="Times New Roman" w:hAnsi="Times New Roman" w:cs="Times New Roman"/>
                <w:sz w:val="20"/>
                <w:szCs w:val="20"/>
                <w:lang w:eastAsia="uk-UA"/>
              </w:rPr>
            </w:pPr>
          </w:p>
          <w:p w14:paraId="543F61F7" w14:textId="77777777" w:rsidR="00695663" w:rsidRPr="00AF3DE8" w:rsidRDefault="00695663" w:rsidP="000A67F8">
            <w:pPr>
              <w:spacing w:after="0" w:line="240" w:lineRule="auto"/>
              <w:ind w:firstLine="366"/>
              <w:jc w:val="both"/>
              <w:rPr>
                <w:rFonts w:ascii="Times New Roman" w:hAnsi="Times New Roman" w:cs="Times New Roman"/>
                <w:color w:val="000000" w:themeColor="text1"/>
                <w:sz w:val="20"/>
                <w:szCs w:val="20"/>
                <w:lang w:eastAsia="uk-UA"/>
              </w:rPr>
            </w:pPr>
          </w:p>
          <w:p w14:paraId="1E9E32B3" w14:textId="77777777" w:rsidR="00695663" w:rsidRPr="00AF3DE8" w:rsidRDefault="00695663" w:rsidP="000A67F8">
            <w:pPr>
              <w:spacing w:after="0" w:line="240" w:lineRule="auto"/>
              <w:ind w:firstLine="366"/>
              <w:jc w:val="both"/>
              <w:rPr>
                <w:rFonts w:ascii="Times New Roman" w:hAnsi="Times New Roman" w:cs="Times New Roman"/>
                <w:color w:val="000000" w:themeColor="text1"/>
                <w:sz w:val="20"/>
                <w:szCs w:val="20"/>
                <w:lang w:eastAsia="uk-UA"/>
              </w:rPr>
            </w:pPr>
          </w:p>
          <w:p w14:paraId="360BBB12" w14:textId="77777777" w:rsidR="00695663" w:rsidRPr="00AF3DE8" w:rsidRDefault="00695663" w:rsidP="000A67F8">
            <w:pPr>
              <w:spacing w:after="0" w:line="240" w:lineRule="auto"/>
              <w:ind w:firstLine="366"/>
              <w:jc w:val="both"/>
              <w:rPr>
                <w:rFonts w:ascii="Times New Roman" w:hAnsi="Times New Roman" w:cs="Times New Roman"/>
                <w:color w:val="000000" w:themeColor="text1"/>
                <w:sz w:val="20"/>
                <w:szCs w:val="20"/>
                <w:lang w:eastAsia="uk-UA"/>
              </w:rPr>
            </w:pPr>
          </w:p>
          <w:p w14:paraId="7B14644C" w14:textId="77777777" w:rsidR="00695663" w:rsidRPr="00AF3DE8" w:rsidRDefault="00695663" w:rsidP="000A67F8">
            <w:pPr>
              <w:spacing w:after="0" w:line="240" w:lineRule="auto"/>
              <w:ind w:firstLine="366"/>
              <w:jc w:val="both"/>
              <w:rPr>
                <w:rFonts w:ascii="Times New Roman" w:hAnsi="Times New Roman" w:cs="Times New Roman"/>
                <w:sz w:val="20"/>
                <w:szCs w:val="20"/>
                <w:lang w:eastAsia="uk-UA"/>
              </w:rPr>
            </w:pPr>
            <w:r w:rsidRPr="00AF3DE8">
              <w:rPr>
                <w:rFonts w:ascii="Times New Roman" w:hAnsi="Times New Roman" w:cs="Times New Roman"/>
                <w:color w:val="000000" w:themeColor="text1"/>
                <w:sz w:val="20"/>
                <w:szCs w:val="20"/>
                <w:lang w:eastAsia="uk-UA"/>
              </w:rPr>
              <w:t>Не є предметом перевірки, згідно з переліком питань, можливість потенційного вчинення порушення.</w:t>
            </w:r>
          </w:p>
          <w:p w14:paraId="5858B1BE" w14:textId="77777777" w:rsidR="00695663" w:rsidRPr="00AF3DE8" w:rsidRDefault="00695663" w:rsidP="000A67F8">
            <w:pPr>
              <w:spacing w:after="0" w:line="240" w:lineRule="auto"/>
              <w:ind w:firstLine="359"/>
              <w:jc w:val="both"/>
              <w:rPr>
                <w:rFonts w:ascii="Times New Roman" w:hAnsi="Times New Roman" w:cs="Times New Roman"/>
                <w:color w:val="000000" w:themeColor="text1"/>
                <w:sz w:val="20"/>
                <w:szCs w:val="20"/>
                <w:lang w:eastAsia="uk-UA"/>
              </w:rPr>
            </w:pPr>
          </w:p>
          <w:p w14:paraId="05B42DA2" w14:textId="77777777" w:rsidR="00695663" w:rsidRPr="00AF3DE8" w:rsidRDefault="00695663" w:rsidP="000A67F8">
            <w:pPr>
              <w:spacing w:after="0"/>
              <w:jc w:val="both"/>
              <w:rPr>
                <w:rFonts w:ascii="Times New Roman" w:hAnsi="Times New Roman" w:cs="Times New Roman"/>
                <w:color w:val="000000" w:themeColor="text1"/>
                <w:sz w:val="20"/>
                <w:szCs w:val="20"/>
                <w:lang w:eastAsia="uk-UA"/>
              </w:rPr>
            </w:pPr>
            <w:r w:rsidRPr="00AF3DE8">
              <w:rPr>
                <w:rFonts w:ascii="Times New Roman" w:hAnsi="Times New Roman" w:cs="Times New Roman"/>
                <w:color w:val="000000" w:themeColor="text1"/>
                <w:sz w:val="20"/>
                <w:szCs w:val="20"/>
                <w:lang w:eastAsia="uk-UA"/>
              </w:rPr>
              <w:lastRenderedPageBreak/>
              <w:t>Порядком контролю не передбачено здійснення розслідувань.</w:t>
            </w:r>
          </w:p>
          <w:p w14:paraId="4D939489" w14:textId="77777777" w:rsidR="00695663" w:rsidRPr="00AF3DE8" w:rsidRDefault="00695663" w:rsidP="000A67F8">
            <w:pPr>
              <w:spacing w:after="0"/>
              <w:jc w:val="both"/>
              <w:rPr>
                <w:rFonts w:ascii="Times New Roman" w:hAnsi="Times New Roman" w:cs="Times New Roman"/>
                <w:i/>
                <w:sz w:val="20"/>
                <w:szCs w:val="20"/>
              </w:rPr>
            </w:pPr>
          </w:p>
          <w:p w14:paraId="31B62A68"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КУРМАЗ АНДРІЙ, ЧЛЕН ГРОМАДСЬКОЇ РАДИ МІНЕНЕРГО</w:t>
            </w:r>
          </w:p>
          <w:p w14:paraId="78B1A832" w14:textId="77777777" w:rsidR="00695663" w:rsidRPr="00AF3DE8" w:rsidRDefault="00695663" w:rsidP="000A67F8">
            <w:pPr>
              <w:pStyle w:val="TableParagraph"/>
              <w:ind w:right="85" w:firstLine="179"/>
              <w:jc w:val="both"/>
              <w:rPr>
                <w:rFonts w:cs="Times New Roman"/>
                <w:sz w:val="20"/>
                <w:szCs w:val="20"/>
              </w:rPr>
            </w:pPr>
            <w:r w:rsidRPr="00AF3DE8">
              <w:rPr>
                <w:rFonts w:cs="Times New Roman"/>
                <w:sz w:val="20"/>
                <w:szCs w:val="20"/>
              </w:rPr>
              <w:t>Норма, що наявність двох і більше порушень</w:t>
            </w:r>
            <w:r w:rsidRPr="00AF3DE8">
              <w:rPr>
                <w:rFonts w:cs="Times New Roman"/>
                <w:spacing w:val="1"/>
                <w:sz w:val="20"/>
                <w:szCs w:val="20"/>
              </w:rPr>
              <w:t xml:space="preserve"> </w:t>
            </w:r>
            <w:r w:rsidRPr="00AF3DE8">
              <w:rPr>
                <w:rFonts w:cs="Times New Roman"/>
                <w:sz w:val="20"/>
                <w:szCs w:val="20"/>
              </w:rPr>
              <w:t>відноситься</w:t>
            </w:r>
            <w:r w:rsidRPr="00AF3DE8">
              <w:rPr>
                <w:rFonts w:cs="Times New Roman"/>
                <w:spacing w:val="1"/>
                <w:sz w:val="20"/>
                <w:szCs w:val="20"/>
              </w:rPr>
              <w:t xml:space="preserve"> </w:t>
            </w:r>
            <w:r w:rsidRPr="00AF3DE8">
              <w:rPr>
                <w:rFonts w:cs="Times New Roman"/>
                <w:sz w:val="20"/>
                <w:szCs w:val="20"/>
              </w:rPr>
              <w:t>до</w:t>
            </w:r>
            <w:r w:rsidRPr="00AF3DE8">
              <w:rPr>
                <w:rFonts w:cs="Times New Roman"/>
                <w:spacing w:val="1"/>
                <w:sz w:val="20"/>
                <w:szCs w:val="20"/>
              </w:rPr>
              <w:t xml:space="preserve"> </w:t>
            </w:r>
            <w:r w:rsidRPr="00AF3DE8">
              <w:rPr>
                <w:rFonts w:cs="Times New Roman"/>
                <w:sz w:val="20"/>
                <w:szCs w:val="20"/>
              </w:rPr>
              <w:t>обтяжуючих</w:t>
            </w:r>
            <w:r w:rsidRPr="00AF3DE8">
              <w:rPr>
                <w:rFonts w:cs="Times New Roman"/>
                <w:spacing w:val="1"/>
                <w:sz w:val="20"/>
                <w:szCs w:val="20"/>
              </w:rPr>
              <w:t xml:space="preserve"> </w:t>
            </w:r>
            <w:r w:rsidRPr="00AF3DE8">
              <w:rPr>
                <w:rFonts w:cs="Times New Roman"/>
                <w:sz w:val="20"/>
                <w:szCs w:val="20"/>
              </w:rPr>
              <w:t>обставин,</w:t>
            </w:r>
            <w:r w:rsidRPr="00AF3DE8">
              <w:rPr>
                <w:rFonts w:cs="Times New Roman"/>
                <w:spacing w:val="1"/>
                <w:sz w:val="20"/>
                <w:szCs w:val="20"/>
              </w:rPr>
              <w:t xml:space="preserve"> </w:t>
            </w:r>
            <w:r w:rsidRPr="00AF3DE8">
              <w:rPr>
                <w:rFonts w:cs="Times New Roman"/>
                <w:sz w:val="20"/>
                <w:szCs w:val="20"/>
              </w:rPr>
              <w:t>є</w:t>
            </w:r>
            <w:r w:rsidRPr="00AF3DE8">
              <w:rPr>
                <w:rFonts w:cs="Times New Roman"/>
                <w:spacing w:val="1"/>
                <w:sz w:val="20"/>
                <w:szCs w:val="20"/>
              </w:rPr>
              <w:t xml:space="preserve"> </w:t>
            </w:r>
            <w:r w:rsidRPr="00AF3DE8">
              <w:rPr>
                <w:rFonts w:cs="Times New Roman"/>
                <w:sz w:val="20"/>
                <w:szCs w:val="20"/>
              </w:rPr>
              <w:t>не</w:t>
            </w:r>
            <w:r w:rsidRPr="00AF3DE8">
              <w:rPr>
                <w:rFonts w:cs="Times New Roman"/>
                <w:spacing w:val="-52"/>
                <w:sz w:val="20"/>
                <w:szCs w:val="20"/>
              </w:rPr>
              <w:t xml:space="preserve"> </w:t>
            </w:r>
            <w:r w:rsidRPr="00AF3DE8">
              <w:rPr>
                <w:rFonts w:cs="Times New Roman"/>
                <w:sz w:val="20"/>
                <w:szCs w:val="20"/>
              </w:rPr>
              <w:t>коректною/ суб’єктивною, оскільки порушення</w:t>
            </w:r>
            <w:r w:rsidRPr="00AF3DE8">
              <w:rPr>
                <w:rFonts w:cs="Times New Roman"/>
                <w:spacing w:val="1"/>
                <w:sz w:val="20"/>
                <w:szCs w:val="20"/>
              </w:rPr>
              <w:t xml:space="preserve"> </w:t>
            </w:r>
            <w:r w:rsidRPr="00AF3DE8">
              <w:rPr>
                <w:rFonts w:cs="Times New Roman"/>
                <w:sz w:val="20"/>
                <w:szCs w:val="20"/>
              </w:rPr>
              <w:t>за</w:t>
            </w:r>
            <w:r w:rsidRPr="00AF3DE8">
              <w:rPr>
                <w:rFonts w:cs="Times New Roman"/>
                <w:spacing w:val="-1"/>
                <w:sz w:val="20"/>
                <w:szCs w:val="20"/>
              </w:rPr>
              <w:t xml:space="preserve"> </w:t>
            </w:r>
            <w:r w:rsidRPr="00AF3DE8">
              <w:rPr>
                <w:rFonts w:cs="Times New Roman"/>
                <w:sz w:val="20"/>
                <w:szCs w:val="20"/>
              </w:rPr>
              <w:t>«вагою»</w:t>
            </w:r>
            <w:r w:rsidRPr="00AF3DE8">
              <w:rPr>
                <w:rFonts w:cs="Times New Roman"/>
                <w:spacing w:val="-1"/>
                <w:sz w:val="20"/>
                <w:szCs w:val="20"/>
              </w:rPr>
              <w:t xml:space="preserve"> </w:t>
            </w:r>
            <w:r w:rsidRPr="00AF3DE8">
              <w:rPr>
                <w:rFonts w:cs="Times New Roman"/>
                <w:sz w:val="20"/>
                <w:szCs w:val="20"/>
              </w:rPr>
              <w:t>можуть</w:t>
            </w:r>
            <w:r w:rsidRPr="00AF3DE8">
              <w:rPr>
                <w:rFonts w:cs="Times New Roman"/>
                <w:spacing w:val="-1"/>
                <w:sz w:val="20"/>
                <w:szCs w:val="20"/>
              </w:rPr>
              <w:t xml:space="preserve"> </w:t>
            </w:r>
            <w:r w:rsidRPr="00AF3DE8">
              <w:rPr>
                <w:rFonts w:cs="Times New Roman"/>
                <w:sz w:val="20"/>
                <w:szCs w:val="20"/>
              </w:rPr>
              <w:t>суттєво відрізнятися.</w:t>
            </w:r>
          </w:p>
          <w:p w14:paraId="528E8EC2" w14:textId="77777777" w:rsidR="00695663" w:rsidRPr="00AF3DE8" w:rsidRDefault="00695663" w:rsidP="000A67F8">
            <w:pPr>
              <w:pStyle w:val="TableParagraph"/>
              <w:ind w:right="85" w:firstLine="179"/>
              <w:jc w:val="both"/>
              <w:rPr>
                <w:rFonts w:cs="Times New Roman"/>
                <w:sz w:val="20"/>
                <w:szCs w:val="20"/>
              </w:rPr>
            </w:pPr>
            <w:r w:rsidRPr="00AF3DE8">
              <w:rPr>
                <w:rFonts w:cs="Times New Roman"/>
                <w:sz w:val="20"/>
                <w:szCs w:val="20"/>
              </w:rPr>
              <w:t>Прострочення</w:t>
            </w:r>
            <w:r w:rsidRPr="00AF3DE8">
              <w:rPr>
                <w:rFonts w:cs="Times New Roman"/>
                <w:spacing w:val="16"/>
                <w:sz w:val="20"/>
                <w:szCs w:val="20"/>
              </w:rPr>
              <w:t xml:space="preserve"> </w:t>
            </w:r>
            <w:r w:rsidRPr="00AF3DE8">
              <w:rPr>
                <w:rFonts w:cs="Times New Roman"/>
                <w:sz w:val="20"/>
                <w:szCs w:val="20"/>
              </w:rPr>
              <w:t>двох</w:t>
            </w:r>
            <w:r w:rsidRPr="00AF3DE8">
              <w:rPr>
                <w:rFonts w:cs="Times New Roman"/>
                <w:spacing w:val="18"/>
                <w:sz w:val="20"/>
                <w:szCs w:val="20"/>
              </w:rPr>
              <w:t xml:space="preserve"> </w:t>
            </w:r>
            <w:r w:rsidRPr="00AF3DE8">
              <w:rPr>
                <w:rFonts w:cs="Times New Roman"/>
                <w:sz w:val="20"/>
                <w:szCs w:val="20"/>
              </w:rPr>
              <w:t>форм</w:t>
            </w:r>
            <w:r w:rsidRPr="00AF3DE8">
              <w:rPr>
                <w:rFonts w:cs="Times New Roman"/>
                <w:spacing w:val="18"/>
                <w:sz w:val="20"/>
                <w:szCs w:val="20"/>
              </w:rPr>
              <w:t xml:space="preserve"> </w:t>
            </w:r>
            <w:r w:rsidRPr="00AF3DE8">
              <w:rPr>
                <w:rFonts w:cs="Times New Roman"/>
                <w:sz w:val="20"/>
                <w:szCs w:val="20"/>
              </w:rPr>
              <w:t>звітів</w:t>
            </w:r>
            <w:r w:rsidRPr="00AF3DE8">
              <w:rPr>
                <w:rFonts w:cs="Times New Roman"/>
                <w:spacing w:val="18"/>
                <w:sz w:val="20"/>
                <w:szCs w:val="20"/>
              </w:rPr>
              <w:t xml:space="preserve"> </w:t>
            </w:r>
            <w:r w:rsidRPr="00AF3DE8">
              <w:rPr>
                <w:rFonts w:cs="Times New Roman"/>
                <w:sz w:val="20"/>
                <w:szCs w:val="20"/>
              </w:rPr>
              <w:t>в</w:t>
            </w:r>
            <w:r w:rsidRPr="00AF3DE8">
              <w:rPr>
                <w:rFonts w:cs="Times New Roman"/>
                <w:spacing w:val="17"/>
                <w:sz w:val="20"/>
                <w:szCs w:val="20"/>
              </w:rPr>
              <w:t xml:space="preserve"> </w:t>
            </w:r>
            <w:r w:rsidRPr="00AF3DE8">
              <w:rPr>
                <w:rFonts w:cs="Times New Roman"/>
                <w:sz w:val="20"/>
                <w:szCs w:val="20"/>
              </w:rPr>
              <w:t>НКРЕКП</w:t>
            </w:r>
            <w:r w:rsidRPr="00AF3DE8">
              <w:rPr>
                <w:rFonts w:cs="Times New Roman"/>
                <w:spacing w:val="18"/>
                <w:sz w:val="20"/>
                <w:szCs w:val="20"/>
              </w:rPr>
              <w:t xml:space="preserve"> </w:t>
            </w:r>
            <w:r w:rsidRPr="00AF3DE8">
              <w:rPr>
                <w:rFonts w:cs="Times New Roman"/>
                <w:sz w:val="20"/>
                <w:szCs w:val="20"/>
              </w:rPr>
              <w:t>на</w:t>
            </w:r>
            <w:r w:rsidRPr="00AF3DE8">
              <w:rPr>
                <w:rFonts w:cs="Times New Roman"/>
                <w:spacing w:val="-53"/>
                <w:sz w:val="20"/>
                <w:szCs w:val="20"/>
              </w:rPr>
              <w:t xml:space="preserve"> </w:t>
            </w:r>
            <w:r w:rsidRPr="00AF3DE8">
              <w:rPr>
                <w:rFonts w:cs="Times New Roman"/>
                <w:sz w:val="20"/>
                <w:szCs w:val="20"/>
              </w:rPr>
              <w:t>1 день, це два порушення. Прострочення звітної</w:t>
            </w:r>
            <w:r w:rsidRPr="00AF3DE8">
              <w:rPr>
                <w:rFonts w:cs="Times New Roman"/>
                <w:spacing w:val="1"/>
                <w:sz w:val="20"/>
                <w:szCs w:val="20"/>
              </w:rPr>
              <w:t xml:space="preserve"> </w:t>
            </w:r>
            <w:r w:rsidRPr="00AF3DE8">
              <w:rPr>
                <w:rFonts w:cs="Times New Roman"/>
                <w:sz w:val="20"/>
                <w:szCs w:val="20"/>
              </w:rPr>
              <w:t>форми на 1 день у сукупності з не своєчасним</w:t>
            </w:r>
            <w:r w:rsidRPr="00AF3DE8">
              <w:rPr>
                <w:rFonts w:cs="Times New Roman"/>
                <w:spacing w:val="1"/>
                <w:sz w:val="20"/>
                <w:szCs w:val="20"/>
              </w:rPr>
              <w:t xml:space="preserve"> </w:t>
            </w:r>
            <w:r w:rsidRPr="00AF3DE8">
              <w:rPr>
                <w:rFonts w:cs="Times New Roman"/>
                <w:sz w:val="20"/>
                <w:szCs w:val="20"/>
              </w:rPr>
              <w:t>повідомлення про зміну юридичної адреси, теж</w:t>
            </w:r>
            <w:r w:rsidRPr="00AF3DE8">
              <w:rPr>
                <w:rFonts w:cs="Times New Roman"/>
                <w:spacing w:val="1"/>
                <w:sz w:val="20"/>
                <w:szCs w:val="20"/>
              </w:rPr>
              <w:t xml:space="preserve"> </w:t>
            </w:r>
            <w:r w:rsidRPr="00AF3DE8">
              <w:rPr>
                <w:rFonts w:cs="Times New Roman"/>
                <w:sz w:val="20"/>
                <w:szCs w:val="20"/>
              </w:rPr>
              <w:t>два</w:t>
            </w:r>
            <w:r w:rsidRPr="00AF3DE8">
              <w:rPr>
                <w:rFonts w:cs="Times New Roman"/>
                <w:spacing w:val="-1"/>
                <w:sz w:val="20"/>
                <w:szCs w:val="20"/>
              </w:rPr>
              <w:t xml:space="preserve"> </w:t>
            </w:r>
            <w:r w:rsidRPr="00AF3DE8">
              <w:rPr>
                <w:rFonts w:cs="Times New Roman"/>
                <w:sz w:val="20"/>
                <w:szCs w:val="20"/>
              </w:rPr>
              <w:t>порушення.</w:t>
            </w:r>
          </w:p>
          <w:p w14:paraId="33B53CF9" w14:textId="42078769"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sz w:val="20"/>
                <w:szCs w:val="20"/>
              </w:rPr>
              <w:t>Де-факто</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за</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сукупності</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вони</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серйозно</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не</w:t>
            </w:r>
            <w:r w:rsidRPr="00AF3DE8">
              <w:rPr>
                <w:rFonts w:ascii="Times New Roman" w:hAnsi="Times New Roman" w:cs="Times New Roman"/>
                <w:spacing w:val="-52"/>
                <w:sz w:val="20"/>
                <w:szCs w:val="20"/>
              </w:rPr>
              <w:t xml:space="preserve"> </w:t>
            </w:r>
            <w:r w:rsidRPr="00AF3DE8">
              <w:rPr>
                <w:rFonts w:ascii="Times New Roman" w:hAnsi="Times New Roman" w:cs="Times New Roman"/>
                <w:sz w:val="20"/>
                <w:szCs w:val="20"/>
              </w:rPr>
              <w:t>вплинули</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на</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ліцензовану</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діяльність.</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Де-юре</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згідно</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п.4.7</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Методики,</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є</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обтяжуючими</w:t>
            </w:r>
            <w:r w:rsidRPr="00AF3DE8">
              <w:rPr>
                <w:rFonts w:ascii="Times New Roman" w:hAnsi="Times New Roman" w:cs="Times New Roman"/>
                <w:spacing w:val="-52"/>
                <w:sz w:val="20"/>
                <w:szCs w:val="20"/>
              </w:rPr>
              <w:t xml:space="preserve"> </w:t>
            </w:r>
            <w:r w:rsidRPr="00AF3DE8">
              <w:rPr>
                <w:rFonts w:ascii="Times New Roman" w:hAnsi="Times New Roman" w:cs="Times New Roman"/>
                <w:sz w:val="20"/>
                <w:szCs w:val="20"/>
              </w:rPr>
              <w:t>обставинами,</w:t>
            </w:r>
            <w:r w:rsidRPr="00AF3DE8">
              <w:rPr>
                <w:rFonts w:ascii="Times New Roman" w:hAnsi="Times New Roman" w:cs="Times New Roman"/>
                <w:spacing w:val="-2"/>
                <w:sz w:val="20"/>
                <w:szCs w:val="20"/>
              </w:rPr>
              <w:t xml:space="preserve"> </w:t>
            </w:r>
            <w:r w:rsidRPr="00AF3DE8">
              <w:rPr>
                <w:rFonts w:ascii="Times New Roman" w:hAnsi="Times New Roman" w:cs="Times New Roman"/>
                <w:sz w:val="20"/>
                <w:szCs w:val="20"/>
              </w:rPr>
              <w:t>що</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є</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некоректним.</w:t>
            </w:r>
          </w:p>
        </w:tc>
        <w:tc>
          <w:tcPr>
            <w:tcW w:w="692" w:type="pct"/>
            <w:vMerge/>
            <w:shd w:val="clear" w:color="auto" w:fill="auto"/>
          </w:tcPr>
          <w:p w14:paraId="4AF0DCD2"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7CE42BC8" w14:textId="77777777" w:rsidTr="008F0F70">
        <w:tc>
          <w:tcPr>
            <w:tcW w:w="383" w:type="pct"/>
          </w:tcPr>
          <w:p w14:paraId="5C0B67B8" w14:textId="29D362C5"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lastRenderedPageBreak/>
              <w:t>Глава 5</w:t>
            </w:r>
          </w:p>
        </w:tc>
        <w:tc>
          <w:tcPr>
            <w:tcW w:w="1348" w:type="pct"/>
            <w:shd w:val="clear" w:color="auto" w:fill="auto"/>
          </w:tcPr>
          <w:p w14:paraId="3C96E625" w14:textId="24DEA08F" w:rsidR="00695663" w:rsidRPr="00AF3DE8" w:rsidRDefault="00695663" w:rsidP="000A67F8">
            <w:pPr>
              <w:spacing w:after="0"/>
              <w:jc w:val="center"/>
              <w:rPr>
                <w:rFonts w:ascii="Times New Roman" w:hAnsi="Times New Roman" w:cs="Times New Roman"/>
                <w:b/>
                <w:sz w:val="20"/>
                <w:szCs w:val="20"/>
              </w:rPr>
            </w:pPr>
            <w:r w:rsidRPr="00AF3DE8">
              <w:rPr>
                <w:rFonts w:ascii="Times New Roman" w:hAnsi="Times New Roman" w:cs="Times New Roman"/>
                <w:b/>
                <w:sz w:val="20"/>
                <w:szCs w:val="20"/>
              </w:rPr>
              <w:t>5. 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w:t>
            </w:r>
          </w:p>
        </w:tc>
        <w:tc>
          <w:tcPr>
            <w:tcW w:w="1656" w:type="pct"/>
            <w:shd w:val="clear" w:color="auto" w:fill="auto"/>
          </w:tcPr>
          <w:p w14:paraId="0B4998CF" w14:textId="77777777" w:rsidR="00695663" w:rsidRPr="00AF3DE8" w:rsidRDefault="00695663" w:rsidP="000A67F8">
            <w:pPr>
              <w:spacing w:after="0"/>
              <w:jc w:val="both"/>
              <w:rPr>
                <w:rFonts w:ascii="Times New Roman" w:hAnsi="Times New Roman" w:cs="Times New Roman"/>
                <w:i/>
                <w:color w:val="1F1F1F"/>
                <w:sz w:val="20"/>
                <w:szCs w:val="20"/>
                <w:shd w:val="clear" w:color="auto" w:fill="FFFFFF"/>
              </w:rPr>
            </w:pPr>
            <w:r w:rsidRPr="00AF3DE8">
              <w:rPr>
                <w:rFonts w:ascii="Times New Roman" w:hAnsi="Times New Roman" w:cs="Times New Roman"/>
                <w:i/>
                <w:color w:val="1F1F1F"/>
                <w:sz w:val="20"/>
                <w:szCs w:val="20"/>
                <w:shd w:val="clear" w:color="auto" w:fill="FFFFFF"/>
              </w:rPr>
              <w:t>АТ «КИЇВГАЗ»</w:t>
            </w:r>
          </w:p>
          <w:p w14:paraId="079D97CB" w14:textId="77777777" w:rsidR="00695663" w:rsidRPr="00AF3DE8" w:rsidRDefault="00695663" w:rsidP="000A67F8">
            <w:pPr>
              <w:spacing w:after="0"/>
              <w:jc w:val="both"/>
              <w:rPr>
                <w:rFonts w:ascii="Times New Roman" w:eastAsia="Times New Roman" w:hAnsi="Times New Roman" w:cs="Times New Roman"/>
                <w:bCs/>
                <w:iCs/>
                <w:sz w:val="20"/>
                <w:szCs w:val="20"/>
                <w:shd w:val="clear" w:color="auto" w:fill="FFFFFF"/>
              </w:rPr>
            </w:pPr>
            <w:r w:rsidRPr="00AF3DE8">
              <w:rPr>
                <w:rFonts w:ascii="Times New Roman" w:eastAsia="Times New Roman" w:hAnsi="Times New Roman" w:cs="Times New Roman"/>
                <w:bCs/>
                <w:iCs/>
                <w:sz w:val="20"/>
                <w:szCs w:val="20"/>
                <w:shd w:val="clear" w:color="auto" w:fill="FFFFFF"/>
              </w:rPr>
              <w:t>Зауваження до розділу в цілому. Вважаємо за справедливим встановити одну максимальну величину відсотків як для збільшення суми штрафу, та і для зменшення, наприклад 100%. Тоді сума збільшення відсотків пунктів 5.1 – 5.3  не повинна перевищувати 100%.</w:t>
            </w:r>
          </w:p>
          <w:p w14:paraId="5C28B309" w14:textId="77777777" w:rsidR="00695663" w:rsidRPr="00AF3DE8" w:rsidRDefault="00695663" w:rsidP="000A67F8">
            <w:pPr>
              <w:spacing w:after="0"/>
              <w:jc w:val="both"/>
              <w:rPr>
                <w:rFonts w:ascii="Times New Roman" w:hAnsi="Times New Roman" w:cs="Times New Roman"/>
                <w:i/>
                <w:sz w:val="20"/>
                <w:szCs w:val="20"/>
              </w:rPr>
            </w:pPr>
          </w:p>
          <w:p w14:paraId="20693491" w14:textId="56CF1C3E" w:rsidR="00695663" w:rsidRPr="00AF3DE8" w:rsidRDefault="00695663" w:rsidP="000A67F8">
            <w:pPr>
              <w:pStyle w:val="a3"/>
              <w:spacing w:before="0" w:beforeAutospacing="0" w:after="0" w:afterAutospacing="0"/>
              <w:jc w:val="both"/>
              <w:rPr>
                <w:rFonts w:cs="Times New Roman"/>
                <w:bCs/>
                <w:i/>
                <w:sz w:val="20"/>
                <w:szCs w:val="20"/>
              </w:rPr>
            </w:pPr>
            <w:r w:rsidRPr="00AF3DE8">
              <w:rPr>
                <w:rFonts w:cs="Times New Roman"/>
                <w:bCs/>
                <w:i/>
                <w:sz w:val="20"/>
                <w:szCs w:val="20"/>
              </w:rPr>
              <w:t>ПРАТ «КІРОВОГРАДОБЛЕНЕРГО»</w:t>
            </w:r>
          </w:p>
          <w:p w14:paraId="2F0ED9BC"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43D41306"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ГС «РОЗУМНІ ЕЛЕКТРОМЕРЕЖІ УКРАЇНИ»</w:t>
            </w:r>
          </w:p>
          <w:p w14:paraId="58785A4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627B4B91" w14:textId="77777777" w:rsidR="00695663" w:rsidRPr="00AF3DE8" w:rsidRDefault="00695663" w:rsidP="000A67F8">
            <w:pPr>
              <w:pStyle w:val="a3"/>
              <w:spacing w:before="0" w:beforeAutospacing="0" w:after="0" w:afterAutospacing="0"/>
              <w:jc w:val="both"/>
              <w:rPr>
                <w:rFonts w:cs="Times New Roman"/>
                <w:bCs/>
                <w:i/>
                <w:sz w:val="20"/>
                <w:szCs w:val="20"/>
              </w:rPr>
            </w:pPr>
          </w:p>
          <w:p w14:paraId="0407ED4A" w14:textId="487D6840" w:rsidR="00695663" w:rsidRPr="00AF3DE8" w:rsidRDefault="00695663" w:rsidP="000A67F8">
            <w:pPr>
              <w:spacing w:after="0"/>
              <w:jc w:val="both"/>
              <w:rPr>
                <w:rFonts w:ascii="Times New Roman" w:hAnsi="Times New Roman" w:cs="Times New Roman"/>
                <w:i/>
                <w:sz w:val="20"/>
                <w:szCs w:val="20"/>
              </w:rPr>
            </w:pPr>
            <w:r w:rsidRPr="00AF3DE8">
              <w:rPr>
                <w:rFonts w:ascii="Times New Roman" w:eastAsia="Yu Mincho" w:hAnsi="Times New Roman" w:cs="Times New Roman"/>
                <w:b/>
                <w:bCs/>
                <w:sz w:val="20"/>
                <w:szCs w:val="20"/>
              </w:rPr>
              <w:t>Виключити з Методики розділ.</w:t>
            </w:r>
          </w:p>
        </w:tc>
        <w:tc>
          <w:tcPr>
            <w:tcW w:w="921" w:type="pct"/>
            <w:shd w:val="clear" w:color="auto" w:fill="auto"/>
          </w:tcPr>
          <w:p w14:paraId="217804C2" w14:textId="7F125F69" w:rsidR="00695663" w:rsidRPr="00AF3DE8" w:rsidRDefault="00695663" w:rsidP="000A67F8">
            <w:pPr>
              <w:spacing w:after="0"/>
              <w:jc w:val="both"/>
              <w:rPr>
                <w:rFonts w:ascii="Times New Roman" w:hAnsi="Times New Roman" w:cs="Times New Roman"/>
                <w:i/>
                <w:color w:val="1F1F1F"/>
                <w:sz w:val="20"/>
                <w:szCs w:val="20"/>
                <w:shd w:val="clear" w:color="auto" w:fill="FFFFFF"/>
              </w:rPr>
            </w:pPr>
            <w:r w:rsidRPr="00AF3DE8">
              <w:rPr>
                <w:rFonts w:ascii="Times New Roman" w:hAnsi="Times New Roman" w:cs="Times New Roman"/>
                <w:i/>
                <w:color w:val="1F1F1F"/>
                <w:sz w:val="20"/>
                <w:szCs w:val="20"/>
                <w:shd w:val="clear" w:color="auto" w:fill="FFFFFF"/>
              </w:rPr>
              <w:t>АТ «КИЇВГАЗ»</w:t>
            </w:r>
          </w:p>
          <w:p w14:paraId="7EE33CF2" w14:textId="6EA60F37" w:rsidR="00695663" w:rsidRPr="00AF3DE8" w:rsidRDefault="00695663" w:rsidP="000A67F8">
            <w:pPr>
              <w:spacing w:after="0"/>
              <w:jc w:val="both"/>
              <w:rPr>
                <w:rFonts w:ascii="Times New Roman" w:hAnsi="Times New Roman" w:cs="Times New Roman"/>
                <w:i/>
                <w:color w:val="1F1F1F"/>
                <w:sz w:val="20"/>
                <w:szCs w:val="20"/>
                <w:shd w:val="clear" w:color="auto" w:fill="FFFFFF"/>
              </w:rPr>
            </w:pPr>
          </w:p>
          <w:p w14:paraId="73A2A232" w14:textId="413543B0" w:rsidR="00695663" w:rsidRPr="00AF3DE8" w:rsidRDefault="00695663" w:rsidP="000A67F8">
            <w:pPr>
              <w:spacing w:after="0"/>
              <w:jc w:val="both"/>
              <w:rPr>
                <w:rFonts w:ascii="Times New Roman" w:hAnsi="Times New Roman" w:cs="Times New Roman"/>
                <w:i/>
                <w:color w:val="1F1F1F"/>
                <w:sz w:val="20"/>
                <w:szCs w:val="20"/>
                <w:shd w:val="clear" w:color="auto" w:fill="FFFFFF"/>
              </w:rPr>
            </w:pPr>
          </w:p>
          <w:p w14:paraId="2190BD29" w14:textId="723BA11B" w:rsidR="00695663" w:rsidRDefault="00695663" w:rsidP="000A67F8">
            <w:pPr>
              <w:spacing w:after="0"/>
              <w:jc w:val="both"/>
              <w:rPr>
                <w:rFonts w:ascii="Times New Roman" w:hAnsi="Times New Roman" w:cs="Times New Roman"/>
                <w:i/>
                <w:color w:val="1F1F1F"/>
                <w:sz w:val="20"/>
                <w:szCs w:val="20"/>
                <w:shd w:val="clear" w:color="auto" w:fill="FFFFFF"/>
              </w:rPr>
            </w:pPr>
          </w:p>
          <w:p w14:paraId="74A08483" w14:textId="77777777" w:rsidR="00695663" w:rsidRPr="00AF3DE8" w:rsidRDefault="00695663" w:rsidP="000A67F8">
            <w:pPr>
              <w:spacing w:after="0"/>
              <w:jc w:val="both"/>
              <w:rPr>
                <w:rFonts w:ascii="Times New Roman" w:hAnsi="Times New Roman" w:cs="Times New Roman"/>
                <w:i/>
                <w:color w:val="1F1F1F"/>
                <w:sz w:val="20"/>
                <w:szCs w:val="20"/>
                <w:shd w:val="clear" w:color="auto" w:fill="FFFFFF"/>
              </w:rPr>
            </w:pPr>
          </w:p>
          <w:p w14:paraId="79E86060" w14:textId="62C62D45" w:rsidR="00695663" w:rsidRPr="00AF3DE8" w:rsidRDefault="00695663" w:rsidP="000A67F8">
            <w:pPr>
              <w:spacing w:after="0"/>
              <w:jc w:val="both"/>
              <w:rPr>
                <w:rFonts w:ascii="Times New Roman" w:hAnsi="Times New Roman" w:cs="Times New Roman"/>
                <w:i/>
                <w:color w:val="1F1F1F"/>
                <w:sz w:val="20"/>
                <w:szCs w:val="20"/>
                <w:shd w:val="clear" w:color="auto" w:fill="FFFFFF"/>
              </w:rPr>
            </w:pPr>
          </w:p>
          <w:p w14:paraId="67C3AD92" w14:textId="58E69D65" w:rsidR="00695663" w:rsidRPr="00AF3DE8" w:rsidRDefault="00695663" w:rsidP="000A67F8">
            <w:pPr>
              <w:spacing w:after="0"/>
              <w:jc w:val="both"/>
              <w:rPr>
                <w:rFonts w:ascii="Times New Roman" w:hAnsi="Times New Roman" w:cs="Times New Roman"/>
                <w:i/>
                <w:color w:val="1F1F1F"/>
                <w:sz w:val="20"/>
                <w:szCs w:val="20"/>
                <w:shd w:val="clear" w:color="auto" w:fill="FFFFFF"/>
              </w:rPr>
            </w:pPr>
          </w:p>
          <w:p w14:paraId="4CD94DA6" w14:textId="77777777" w:rsidR="00695663" w:rsidRPr="00AF3DE8" w:rsidRDefault="00695663" w:rsidP="000A67F8">
            <w:pPr>
              <w:pStyle w:val="a3"/>
              <w:spacing w:before="0" w:beforeAutospacing="0" w:after="0" w:afterAutospacing="0"/>
              <w:jc w:val="both"/>
              <w:rPr>
                <w:rFonts w:cs="Times New Roman"/>
                <w:bCs/>
                <w:i/>
                <w:sz w:val="20"/>
                <w:szCs w:val="20"/>
              </w:rPr>
            </w:pPr>
            <w:r w:rsidRPr="00AF3DE8">
              <w:rPr>
                <w:rFonts w:cs="Times New Roman"/>
                <w:bCs/>
                <w:i/>
                <w:sz w:val="20"/>
                <w:szCs w:val="20"/>
              </w:rPr>
              <w:t>ПРАТ «КІРОВОГРАДОБЛЕНЕРГО»</w:t>
            </w:r>
          </w:p>
          <w:p w14:paraId="2230FFFD" w14:textId="02C3871A" w:rsidR="00695663" w:rsidRPr="00AF3DE8" w:rsidRDefault="00695663" w:rsidP="000A67F8">
            <w:pPr>
              <w:spacing w:after="0"/>
              <w:jc w:val="both"/>
              <w:rPr>
                <w:rFonts w:ascii="Times New Roman" w:hAnsi="Times New Roman" w:cs="Times New Roman"/>
                <w:i/>
                <w:color w:val="1F1F1F"/>
                <w:sz w:val="20"/>
                <w:szCs w:val="20"/>
                <w:shd w:val="clear" w:color="auto" w:fill="FFFFFF"/>
              </w:rPr>
            </w:pPr>
            <w:r w:rsidRPr="00AF3DE8">
              <w:rPr>
                <w:rFonts w:ascii="Times New Roman" w:eastAsia="Yu Mincho" w:hAnsi="Times New Roman" w:cs="Times New Roman"/>
                <w:bCs/>
                <w:sz w:val="20"/>
                <w:szCs w:val="20"/>
              </w:rPr>
              <w:t xml:space="preserve">Коригування штрафів у розділі 5 здійснюється на підставі виключно суб’єктивних чинників. Для визначення співмірності порушення з розрахованим штрафом, або для </w:t>
            </w:r>
            <w:r w:rsidRPr="00AF3DE8">
              <w:rPr>
                <w:rFonts w:ascii="Times New Roman" w:eastAsia="Yu Mincho" w:hAnsi="Times New Roman" w:cs="Times New Roman"/>
                <w:bCs/>
                <w:sz w:val="20"/>
                <w:szCs w:val="20"/>
              </w:rPr>
              <w:lastRenderedPageBreak/>
              <w:t>визначення того, чи втримає даний розмір штрафу від повторного вчинення порушення,   немає чітко визначених чинників (балів, відсотків тощо), що вбачає високий ризик людського фактору  та призведе до некоректного нарахування штрафу.</w:t>
            </w:r>
          </w:p>
          <w:p w14:paraId="5EF16870" w14:textId="77777777" w:rsidR="00695663" w:rsidRPr="00AF3DE8" w:rsidRDefault="00695663" w:rsidP="000A67F8">
            <w:pPr>
              <w:spacing w:after="0"/>
              <w:jc w:val="both"/>
              <w:rPr>
                <w:rFonts w:ascii="Times New Roman" w:hAnsi="Times New Roman" w:cs="Times New Roman"/>
                <w:i/>
                <w:sz w:val="20"/>
                <w:szCs w:val="20"/>
              </w:rPr>
            </w:pPr>
          </w:p>
          <w:p w14:paraId="6E407E01"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620F27A2" w14:textId="77777777" w:rsidR="00695663" w:rsidRPr="00AF3DE8" w:rsidRDefault="00695663" w:rsidP="000A67F8">
            <w:pPr>
              <w:spacing w:after="0"/>
              <w:jc w:val="both"/>
              <w:rPr>
                <w:rFonts w:ascii="Times New Roman" w:hAnsi="Times New Roman" w:cs="Times New Roman"/>
                <w:b/>
                <w:bCs/>
                <w:sz w:val="20"/>
                <w:szCs w:val="20"/>
              </w:rPr>
            </w:pPr>
            <w:r w:rsidRPr="00AF3DE8">
              <w:rPr>
                <w:rFonts w:ascii="Times New Roman" w:hAnsi="Times New Roman" w:cs="Times New Roman"/>
                <w:b/>
                <w:bCs/>
                <w:sz w:val="20"/>
                <w:szCs w:val="20"/>
              </w:rPr>
              <w:t>Принципове зауваження.</w:t>
            </w:r>
          </w:p>
          <w:p w14:paraId="7A704C10"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 не має сенсу, оскільки рівень стримування від порушень забезпечується визначеним законами максимальними розмірами штрафів, а пропорційність покарання та порушення має забезпечуватись розрахунком розміру штрафу в залежності від всіх вхідних факторів. Відповідно, зазначені положення мають суто дискреційний характер і несуть значні корупційні ризики. </w:t>
            </w:r>
          </w:p>
          <w:p w14:paraId="4122F654"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Разом з тим, норма  пп.2) п.5.1 </w:t>
            </w:r>
            <w:r w:rsidRPr="00AF3DE8">
              <w:rPr>
                <w:rFonts w:ascii="Times New Roman" w:eastAsiaTheme="minorEastAsia" w:hAnsi="Times New Roman" w:cs="Times New Roman"/>
                <w:sz w:val="20"/>
                <w:szCs w:val="20"/>
              </w:rPr>
              <w:t>є розумною і її пропонується зберегти шляхом перенесення у п.7 Застосування індивідуальних пом’якшень.</w:t>
            </w:r>
          </w:p>
          <w:p w14:paraId="1C2D7100"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6989A593" w14:textId="77777777" w:rsidR="00695663" w:rsidRPr="00AF3DE8" w:rsidRDefault="00695663" w:rsidP="000A67F8">
            <w:pPr>
              <w:pStyle w:val="rvps2"/>
              <w:shd w:val="clear" w:color="auto" w:fill="FFFFFF"/>
              <w:spacing w:before="0" w:beforeAutospacing="0" w:after="0" w:afterAutospacing="0"/>
              <w:ind w:firstLine="357"/>
              <w:jc w:val="both"/>
              <w:rPr>
                <w:rFonts w:cs="Times New Roman"/>
                <w:sz w:val="20"/>
                <w:szCs w:val="20"/>
              </w:rPr>
            </w:pPr>
            <w:r w:rsidRPr="00AF3DE8">
              <w:rPr>
                <w:rFonts w:cs="Times New Roman"/>
                <w:sz w:val="20"/>
                <w:szCs w:val="20"/>
              </w:rPr>
              <w:lastRenderedPageBreak/>
              <w:t>Факт встановлення порушень відбувається завжди за фактом перевірки діяльності у минулому періоді на момент проведення планових заходів перевірки у наступного році, після періоду, що перевіряється. Тому «забезпечення належного рівня стримування від майбутніх порушень» буде завжди «</w:t>
            </w:r>
            <w:r w:rsidRPr="00AF3DE8">
              <w:rPr>
                <w:rFonts w:cs="Times New Roman"/>
                <w:i/>
                <w:iCs/>
                <w:sz w:val="20"/>
                <w:szCs w:val="20"/>
              </w:rPr>
              <w:t>запізнюватись</w:t>
            </w:r>
            <w:r w:rsidRPr="00AF3DE8">
              <w:rPr>
                <w:rFonts w:cs="Times New Roman"/>
                <w:sz w:val="20"/>
                <w:szCs w:val="20"/>
              </w:rPr>
              <w:t>», що за замовчуванням робитиме ліцензіата «</w:t>
            </w:r>
            <w:r w:rsidRPr="00AF3DE8">
              <w:rPr>
                <w:rFonts w:cs="Times New Roman"/>
                <w:i/>
                <w:iCs/>
                <w:sz w:val="20"/>
                <w:szCs w:val="20"/>
              </w:rPr>
              <w:t>винним станом на вчора</w:t>
            </w:r>
            <w:r w:rsidRPr="00AF3DE8">
              <w:rPr>
                <w:rFonts w:cs="Times New Roman"/>
                <w:sz w:val="20"/>
                <w:szCs w:val="20"/>
              </w:rPr>
              <w:t>». Тут закладається розбіжність між наміром Регулятора (де юре) і реальним впливом (де факто), що породжує несправедливе покарання, в умовах неможливість встигнути відреагувати (запобігти повторенню помилок).</w:t>
            </w:r>
          </w:p>
          <w:p w14:paraId="60A1F7B4" w14:textId="77777777" w:rsidR="00695663" w:rsidRPr="00AF3DE8" w:rsidRDefault="00695663" w:rsidP="000A67F8">
            <w:pPr>
              <w:spacing w:after="0" w:line="240" w:lineRule="auto"/>
              <w:ind w:firstLine="357"/>
              <w:jc w:val="both"/>
              <w:rPr>
                <w:rFonts w:ascii="Times New Roman" w:hAnsi="Times New Roman" w:cs="Times New Roman"/>
                <w:sz w:val="20"/>
                <w:szCs w:val="20"/>
              </w:rPr>
            </w:pPr>
            <w:r w:rsidRPr="00AF3DE8">
              <w:rPr>
                <w:rFonts w:ascii="Times New Roman" w:hAnsi="Times New Roman" w:cs="Times New Roman"/>
                <w:sz w:val="20"/>
                <w:szCs w:val="20"/>
              </w:rPr>
              <w:t xml:space="preserve">Усі перелічені пункти в розділі 5 порушують основні принципи зазначені у п.1.6 Методики, а наведені коефіцієнти (обтяжуючі) обґрунтовується виключно суб’єктивним судженням Регулятора, що у підсумку дублює вплив (роль) обтяжуючих факторів, які   передбачені розділом 4. Як наслідок створюється ефект мультиплікатора (максимізації) накладання штрафних санкцій. </w:t>
            </w:r>
          </w:p>
          <w:p w14:paraId="3F26ED2D" w14:textId="40A8A588"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sz w:val="20"/>
                <w:szCs w:val="20"/>
              </w:rPr>
              <w:t xml:space="preserve">Не зрозуміло, чому під час </w:t>
            </w:r>
            <w:r w:rsidRPr="00AF3DE8">
              <w:rPr>
                <w:rFonts w:ascii="Times New Roman" w:eastAsiaTheme="minorEastAsia" w:hAnsi="Times New Roman" w:cs="Times New Roman"/>
                <w:sz w:val="20"/>
                <w:szCs w:val="20"/>
              </w:rPr>
              <w:t xml:space="preserve">коригування розміру штрафу відповідно до положень пункту 5.1 цієї глави враховується фінансове становище порушника на момент вчинення порушення, якщо існує механізм розстрочення сплати штрафу. </w:t>
            </w:r>
            <w:r w:rsidRPr="00AF3DE8">
              <w:rPr>
                <w:rFonts w:ascii="Times New Roman" w:eastAsiaTheme="minorEastAsia" w:hAnsi="Times New Roman" w:cs="Times New Roman"/>
                <w:sz w:val="20"/>
                <w:szCs w:val="20"/>
              </w:rPr>
              <w:lastRenderedPageBreak/>
              <w:t>Більш того, фінансове становище порушника на момент накладення штрафу може бути кращим, аніж воно було на момент вчинення правопорушення.</w:t>
            </w:r>
          </w:p>
        </w:tc>
        <w:tc>
          <w:tcPr>
            <w:tcW w:w="692" w:type="pct"/>
            <w:vMerge/>
            <w:shd w:val="clear" w:color="auto" w:fill="auto"/>
          </w:tcPr>
          <w:p w14:paraId="5365A127"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7F08A3F2" w14:textId="77777777" w:rsidTr="008F0F70">
        <w:tc>
          <w:tcPr>
            <w:tcW w:w="383" w:type="pct"/>
          </w:tcPr>
          <w:p w14:paraId="587096F5" w14:textId="0B1C09A0"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lastRenderedPageBreak/>
              <w:t>5.1</w:t>
            </w:r>
          </w:p>
        </w:tc>
        <w:tc>
          <w:tcPr>
            <w:tcW w:w="1348" w:type="pct"/>
            <w:shd w:val="clear" w:color="auto" w:fill="auto"/>
          </w:tcPr>
          <w:p w14:paraId="05FFE968"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5.1. З метою дотримання принципу пропорційності під час визначення розміру штрафу за порушення НКРЕКП має право прийняти рішення про:</w:t>
            </w:r>
          </w:p>
          <w:p w14:paraId="45A9EAE3" w14:textId="77777777" w:rsidR="00695663" w:rsidRPr="00AF3DE8" w:rsidRDefault="00695663" w:rsidP="000A67F8">
            <w:pPr>
              <w:spacing w:after="0"/>
              <w:jc w:val="both"/>
              <w:rPr>
                <w:rFonts w:ascii="Times New Roman" w:hAnsi="Times New Roman" w:cs="Times New Roman"/>
                <w:sz w:val="20"/>
                <w:szCs w:val="20"/>
              </w:rPr>
            </w:pPr>
          </w:p>
          <w:p w14:paraId="22A4D178"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1) збільшення розміру штрафу, розрахованого відповідно до глав 2 – 4 цієї Методики, на 100% у разі його </w:t>
            </w:r>
            <w:proofErr w:type="spellStart"/>
            <w:r w:rsidRPr="00AF3DE8">
              <w:rPr>
                <w:rFonts w:ascii="Times New Roman" w:hAnsi="Times New Roman" w:cs="Times New Roman"/>
                <w:sz w:val="20"/>
                <w:szCs w:val="20"/>
              </w:rPr>
              <w:t>неспівмірності</w:t>
            </w:r>
            <w:proofErr w:type="spellEnd"/>
            <w:r w:rsidRPr="00AF3DE8">
              <w:rPr>
                <w:rFonts w:ascii="Times New Roman" w:hAnsi="Times New Roman" w:cs="Times New Roman"/>
                <w:sz w:val="20"/>
                <w:szCs w:val="20"/>
              </w:rPr>
              <w:t xml:space="preserve"> з вчиненим порушенням;</w:t>
            </w:r>
          </w:p>
          <w:p w14:paraId="2804BB9E" w14:textId="77777777" w:rsidR="00695663" w:rsidRPr="00AF3DE8" w:rsidRDefault="00695663" w:rsidP="000A67F8">
            <w:pPr>
              <w:spacing w:after="0"/>
              <w:jc w:val="both"/>
              <w:rPr>
                <w:rFonts w:ascii="Times New Roman" w:hAnsi="Times New Roman" w:cs="Times New Roman"/>
                <w:sz w:val="20"/>
                <w:szCs w:val="20"/>
              </w:rPr>
            </w:pPr>
          </w:p>
          <w:p w14:paraId="725C2638" w14:textId="589E59C3"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2) зменшення (у виняткових випадках) розміру штрафу, розрахованого відповідно до глав 2 – 4 цієї Методики, до 80%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правопорушення/ступенем завданої шкоди.</w:t>
            </w:r>
          </w:p>
        </w:tc>
        <w:tc>
          <w:tcPr>
            <w:tcW w:w="1656" w:type="pct"/>
            <w:shd w:val="clear" w:color="auto" w:fill="auto"/>
          </w:tcPr>
          <w:p w14:paraId="1F883D52"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«Д.ТРЕЙДІНГ»</w:t>
            </w:r>
          </w:p>
          <w:p w14:paraId="2BEFD671" w14:textId="7D846F16"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i/>
                <w:iCs/>
                <w:sz w:val="20"/>
                <w:szCs w:val="20"/>
                <w:lang w:eastAsia="uk-UA"/>
              </w:rPr>
              <w:t>TOB «ДНІПРОВСЬКІ ЕНЕРГЕТИЧНІ ПОСЛУГИ»</w:t>
            </w:r>
          </w:p>
          <w:p w14:paraId="5CA6A3B0" w14:textId="65B5C355"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eastAsia="Times New Roman" w:hAnsi="Times New Roman" w:cs="Times New Roman"/>
                <w:i/>
                <w:iCs/>
                <w:sz w:val="20"/>
                <w:szCs w:val="20"/>
              </w:rPr>
              <w:t>АТ «ДТЕК ДНІПРОЕНЕРГО»</w:t>
            </w:r>
          </w:p>
          <w:p w14:paraId="091373DE" w14:textId="67DCB24B"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«ЕКУ»</w:t>
            </w:r>
          </w:p>
          <w:p w14:paraId="18B0E74D" w14:textId="0164621A"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ЗАХІДЕНЕРГО»</w:t>
            </w:r>
          </w:p>
          <w:p w14:paraId="37152EE0"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«ХАРКІВОБЛЕНЕРГО»</w:t>
            </w:r>
          </w:p>
          <w:p w14:paraId="0314267D" w14:textId="77777777" w:rsidR="00695663" w:rsidRPr="00AF3DE8" w:rsidRDefault="00695663" w:rsidP="000A67F8">
            <w:pPr>
              <w:spacing w:after="0"/>
              <w:jc w:val="both"/>
              <w:rPr>
                <w:rFonts w:ascii="Times New Roman" w:hAnsi="Times New Roman" w:cs="Times New Roman"/>
                <w:i/>
                <w:iCs/>
                <w:sz w:val="20"/>
                <w:szCs w:val="20"/>
                <w:lang w:eastAsia="uk-UA"/>
              </w:rPr>
            </w:pPr>
          </w:p>
          <w:p w14:paraId="65B2904C" w14:textId="77777777" w:rsidR="00695663" w:rsidRPr="00AF3DE8" w:rsidRDefault="00695663" w:rsidP="000A67F8">
            <w:pPr>
              <w:shd w:val="clear" w:color="auto" w:fill="FFFFFF"/>
              <w:spacing w:after="0"/>
              <w:jc w:val="both"/>
              <w:rPr>
                <w:rFonts w:ascii="Times New Roman" w:hAnsi="Times New Roman" w:cs="Times New Roman"/>
                <w:b/>
                <w:bCs/>
                <w:strike/>
                <w:sz w:val="20"/>
                <w:szCs w:val="20"/>
                <w:lang w:eastAsia="uk-UA"/>
              </w:rPr>
            </w:pPr>
            <w:r w:rsidRPr="00AF3DE8">
              <w:rPr>
                <w:rFonts w:ascii="Times New Roman" w:hAnsi="Times New Roman" w:cs="Times New Roman"/>
                <w:b/>
                <w:bCs/>
                <w:strike/>
                <w:sz w:val="20"/>
                <w:szCs w:val="20"/>
                <w:lang w:eastAsia="uk-UA"/>
              </w:rPr>
              <w:t xml:space="preserve">1) збільшення розміру штрафу, розрахованого відповідно до глав 2 – 4 цієї Методики, на 100% у разі його </w:t>
            </w:r>
            <w:proofErr w:type="spellStart"/>
            <w:r w:rsidRPr="00AF3DE8">
              <w:rPr>
                <w:rFonts w:ascii="Times New Roman" w:hAnsi="Times New Roman" w:cs="Times New Roman"/>
                <w:b/>
                <w:bCs/>
                <w:strike/>
                <w:sz w:val="20"/>
                <w:szCs w:val="20"/>
                <w:lang w:eastAsia="uk-UA"/>
              </w:rPr>
              <w:t>неспівмірності</w:t>
            </w:r>
            <w:proofErr w:type="spellEnd"/>
            <w:r w:rsidRPr="00AF3DE8">
              <w:rPr>
                <w:rFonts w:ascii="Times New Roman" w:hAnsi="Times New Roman" w:cs="Times New Roman"/>
                <w:b/>
                <w:bCs/>
                <w:strike/>
                <w:sz w:val="20"/>
                <w:szCs w:val="20"/>
                <w:lang w:eastAsia="uk-UA"/>
              </w:rPr>
              <w:t xml:space="preserve"> з вчиненим порушенням;</w:t>
            </w:r>
          </w:p>
          <w:p w14:paraId="113565ED" w14:textId="77777777" w:rsidR="00695663" w:rsidRPr="00AF3DE8" w:rsidRDefault="00695663" w:rsidP="000A67F8">
            <w:pPr>
              <w:spacing w:after="0"/>
              <w:jc w:val="both"/>
              <w:rPr>
                <w:rFonts w:ascii="Times New Roman" w:hAnsi="Times New Roman" w:cs="Times New Roman"/>
                <w:b/>
                <w:bCs/>
                <w:strike/>
                <w:sz w:val="20"/>
                <w:szCs w:val="20"/>
                <w:lang w:eastAsia="uk-UA"/>
              </w:rPr>
            </w:pPr>
            <w:r w:rsidRPr="00AF3DE8">
              <w:rPr>
                <w:rFonts w:ascii="Times New Roman" w:hAnsi="Times New Roman" w:cs="Times New Roman"/>
                <w:b/>
                <w:bCs/>
                <w:strike/>
                <w:sz w:val="20"/>
                <w:szCs w:val="20"/>
                <w:lang w:eastAsia="uk-UA"/>
              </w:rPr>
              <w:t>2)</w:t>
            </w:r>
          </w:p>
          <w:p w14:paraId="6EBE1085" w14:textId="77777777" w:rsidR="00695663" w:rsidRPr="00AF3DE8" w:rsidRDefault="00695663" w:rsidP="000A67F8">
            <w:pPr>
              <w:spacing w:after="0"/>
              <w:jc w:val="both"/>
              <w:rPr>
                <w:rFonts w:ascii="Times New Roman" w:hAnsi="Times New Roman" w:cs="Times New Roman"/>
                <w:i/>
                <w:sz w:val="20"/>
                <w:szCs w:val="20"/>
              </w:rPr>
            </w:pPr>
          </w:p>
          <w:p w14:paraId="0A14B881" w14:textId="77777777" w:rsidR="00695663" w:rsidRPr="00AF3DE8" w:rsidRDefault="00695663" w:rsidP="000A67F8">
            <w:pPr>
              <w:spacing w:after="0"/>
              <w:jc w:val="both"/>
              <w:rPr>
                <w:rFonts w:ascii="Times New Roman" w:hAnsi="Times New Roman" w:cs="Times New Roman"/>
                <w:i/>
                <w:sz w:val="20"/>
                <w:szCs w:val="20"/>
              </w:rPr>
            </w:pPr>
          </w:p>
          <w:p w14:paraId="35681703" w14:textId="77777777" w:rsidR="00695663" w:rsidRPr="00AF3DE8" w:rsidRDefault="00695663" w:rsidP="000A67F8">
            <w:pPr>
              <w:spacing w:after="0"/>
              <w:jc w:val="both"/>
              <w:rPr>
                <w:rFonts w:ascii="Times New Roman" w:hAnsi="Times New Roman" w:cs="Times New Roman"/>
                <w:i/>
                <w:sz w:val="20"/>
                <w:szCs w:val="20"/>
              </w:rPr>
            </w:pPr>
          </w:p>
          <w:p w14:paraId="55CEEBFD" w14:textId="77777777" w:rsidR="00695663" w:rsidRPr="00AF3DE8" w:rsidRDefault="00695663" w:rsidP="000A67F8">
            <w:pPr>
              <w:spacing w:after="0"/>
              <w:jc w:val="both"/>
              <w:rPr>
                <w:rFonts w:ascii="Times New Roman" w:hAnsi="Times New Roman" w:cs="Times New Roman"/>
                <w:i/>
                <w:sz w:val="20"/>
                <w:szCs w:val="20"/>
              </w:rPr>
            </w:pPr>
          </w:p>
          <w:p w14:paraId="00FD0956" w14:textId="77777777" w:rsidR="00695663" w:rsidRPr="00AF3DE8" w:rsidRDefault="00695663" w:rsidP="000A67F8">
            <w:pPr>
              <w:spacing w:after="0"/>
              <w:jc w:val="both"/>
              <w:rPr>
                <w:rFonts w:ascii="Times New Roman" w:hAnsi="Times New Roman" w:cs="Times New Roman"/>
                <w:i/>
                <w:sz w:val="20"/>
                <w:szCs w:val="20"/>
              </w:rPr>
            </w:pPr>
          </w:p>
          <w:p w14:paraId="0B3D0836" w14:textId="77777777" w:rsidR="00695663" w:rsidRPr="00AF3DE8" w:rsidRDefault="00695663" w:rsidP="000A67F8">
            <w:pPr>
              <w:spacing w:after="0"/>
              <w:jc w:val="both"/>
              <w:rPr>
                <w:rFonts w:ascii="Times New Roman" w:hAnsi="Times New Roman" w:cs="Times New Roman"/>
                <w:i/>
                <w:sz w:val="20"/>
                <w:szCs w:val="20"/>
              </w:rPr>
            </w:pPr>
          </w:p>
          <w:p w14:paraId="644F33E9" w14:textId="77777777" w:rsidR="00695663" w:rsidRPr="00AF3DE8" w:rsidRDefault="00695663" w:rsidP="000A67F8">
            <w:pPr>
              <w:spacing w:after="0"/>
              <w:jc w:val="both"/>
              <w:rPr>
                <w:rFonts w:ascii="Times New Roman" w:hAnsi="Times New Roman" w:cs="Times New Roman"/>
                <w:i/>
                <w:sz w:val="20"/>
                <w:szCs w:val="20"/>
              </w:rPr>
            </w:pPr>
          </w:p>
          <w:p w14:paraId="5DDA1E04" w14:textId="77777777" w:rsidR="00695663" w:rsidRPr="00AF3DE8" w:rsidRDefault="00695663" w:rsidP="000A67F8">
            <w:pPr>
              <w:spacing w:after="0"/>
              <w:jc w:val="both"/>
              <w:rPr>
                <w:rFonts w:ascii="Times New Roman" w:hAnsi="Times New Roman" w:cs="Times New Roman"/>
                <w:i/>
                <w:sz w:val="20"/>
                <w:szCs w:val="20"/>
              </w:rPr>
            </w:pPr>
          </w:p>
          <w:p w14:paraId="0882C346" w14:textId="77777777" w:rsidR="00695663" w:rsidRPr="00AF3DE8" w:rsidRDefault="00695663" w:rsidP="000A67F8">
            <w:pPr>
              <w:spacing w:after="0"/>
              <w:jc w:val="both"/>
              <w:rPr>
                <w:rFonts w:ascii="Times New Roman" w:hAnsi="Times New Roman" w:cs="Times New Roman"/>
                <w:i/>
                <w:sz w:val="20"/>
                <w:szCs w:val="20"/>
              </w:rPr>
            </w:pPr>
          </w:p>
          <w:p w14:paraId="1BF62315" w14:textId="77777777" w:rsidR="00695663" w:rsidRPr="00AF3DE8" w:rsidRDefault="00695663" w:rsidP="000A67F8">
            <w:pPr>
              <w:spacing w:after="0"/>
              <w:jc w:val="both"/>
              <w:rPr>
                <w:rFonts w:ascii="Times New Roman" w:hAnsi="Times New Roman" w:cs="Times New Roman"/>
                <w:i/>
                <w:sz w:val="20"/>
                <w:szCs w:val="20"/>
              </w:rPr>
            </w:pPr>
          </w:p>
          <w:p w14:paraId="142101F9" w14:textId="77777777" w:rsidR="00695663" w:rsidRPr="00AF3DE8" w:rsidRDefault="00695663" w:rsidP="000A67F8">
            <w:pPr>
              <w:spacing w:after="0"/>
              <w:jc w:val="both"/>
              <w:rPr>
                <w:rFonts w:ascii="Times New Roman" w:hAnsi="Times New Roman" w:cs="Times New Roman"/>
                <w:i/>
                <w:sz w:val="20"/>
                <w:szCs w:val="20"/>
              </w:rPr>
            </w:pPr>
          </w:p>
          <w:p w14:paraId="55EA062C" w14:textId="77777777" w:rsidR="00695663" w:rsidRPr="00AF3DE8" w:rsidRDefault="00695663" w:rsidP="000A67F8">
            <w:pPr>
              <w:spacing w:after="0"/>
              <w:jc w:val="both"/>
              <w:rPr>
                <w:rFonts w:ascii="Times New Roman" w:hAnsi="Times New Roman" w:cs="Times New Roman"/>
                <w:i/>
                <w:sz w:val="20"/>
                <w:szCs w:val="20"/>
              </w:rPr>
            </w:pPr>
          </w:p>
          <w:p w14:paraId="0BD874AD" w14:textId="77777777" w:rsidR="00695663" w:rsidRPr="00AF3DE8" w:rsidRDefault="00695663" w:rsidP="000A67F8">
            <w:pPr>
              <w:spacing w:after="0"/>
              <w:jc w:val="both"/>
              <w:rPr>
                <w:rFonts w:ascii="Times New Roman" w:hAnsi="Times New Roman" w:cs="Times New Roman"/>
                <w:i/>
                <w:sz w:val="20"/>
                <w:szCs w:val="20"/>
              </w:rPr>
            </w:pPr>
          </w:p>
          <w:p w14:paraId="5D8372C7" w14:textId="77777777" w:rsidR="00695663" w:rsidRPr="00AF3DE8" w:rsidRDefault="00695663" w:rsidP="000A67F8">
            <w:pPr>
              <w:spacing w:after="0"/>
              <w:jc w:val="both"/>
              <w:rPr>
                <w:rFonts w:ascii="Times New Roman" w:hAnsi="Times New Roman" w:cs="Times New Roman"/>
                <w:i/>
                <w:sz w:val="20"/>
                <w:szCs w:val="20"/>
              </w:rPr>
            </w:pPr>
          </w:p>
          <w:p w14:paraId="53C3D02C" w14:textId="77777777" w:rsidR="00695663" w:rsidRPr="00AF3DE8" w:rsidRDefault="00695663" w:rsidP="000A67F8">
            <w:pPr>
              <w:spacing w:after="0"/>
              <w:jc w:val="both"/>
              <w:rPr>
                <w:rFonts w:ascii="Times New Roman" w:hAnsi="Times New Roman" w:cs="Times New Roman"/>
                <w:i/>
                <w:sz w:val="20"/>
                <w:szCs w:val="20"/>
              </w:rPr>
            </w:pPr>
          </w:p>
          <w:p w14:paraId="57E97D7D" w14:textId="77777777" w:rsidR="00695663" w:rsidRPr="00AF3DE8" w:rsidRDefault="00695663" w:rsidP="000A67F8">
            <w:pPr>
              <w:spacing w:after="0"/>
              <w:jc w:val="both"/>
              <w:rPr>
                <w:rFonts w:ascii="Times New Roman" w:hAnsi="Times New Roman" w:cs="Times New Roman"/>
                <w:i/>
                <w:sz w:val="20"/>
                <w:szCs w:val="20"/>
              </w:rPr>
            </w:pPr>
          </w:p>
          <w:p w14:paraId="52ADF360" w14:textId="77777777" w:rsidR="00695663" w:rsidRPr="00AF3DE8" w:rsidRDefault="00695663" w:rsidP="000A67F8">
            <w:pPr>
              <w:spacing w:after="0"/>
              <w:jc w:val="both"/>
              <w:rPr>
                <w:rFonts w:ascii="Times New Roman" w:hAnsi="Times New Roman" w:cs="Times New Roman"/>
                <w:i/>
                <w:sz w:val="20"/>
                <w:szCs w:val="20"/>
              </w:rPr>
            </w:pPr>
          </w:p>
          <w:p w14:paraId="238DEE0B" w14:textId="77777777" w:rsidR="00695663" w:rsidRPr="00AF3DE8" w:rsidRDefault="00695663" w:rsidP="000A67F8">
            <w:pPr>
              <w:spacing w:after="0"/>
              <w:jc w:val="both"/>
              <w:rPr>
                <w:rFonts w:ascii="Times New Roman" w:hAnsi="Times New Roman" w:cs="Times New Roman"/>
                <w:i/>
                <w:sz w:val="20"/>
                <w:szCs w:val="20"/>
              </w:rPr>
            </w:pPr>
          </w:p>
          <w:p w14:paraId="5629E132" w14:textId="77777777" w:rsidR="00695663" w:rsidRPr="00AF3DE8" w:rsidRDefault="00695663" w:rsidP="000A67F8">
            <w:pPr>
              <w:spacing w:after="0"/>
              <w:jc w:val="both"/>
              <w:rPr>
                <w:rFonts w:ascii="Times New Roman" w:hAnsi="Times New Roman" w:cs="Times New Roman"/>
                <w:i/>
                <w:sz w:val="20"/>
                <w:szCs w:val="20"/>
              </w:rPr>
            </w:pPr>
          </w:p>
          <w:p w14:paraId="6A3CF97A" w14:textId="77777777" w:rsidR="00695663" w:rsidRPr="00AF3DE8" w:rsidRDefault="00695663" w:rsidP="000A67F8">
            <w:pPr>
              <w:spacing w:after="0"/>
              <w:jc w:val="both"/>
              <w:rPr>
                <w:rFonts w:ascii="Times New Roman" w:hAnsi="Times New Roman" w:cs="Times New Roman"/>
                <w:i/>
                <w:sz w:val="20"/>
                <w:szCs w:val="20"/>
              </w:rPr>
            </w:pPr>
          </w:p>
          <w:p w14:paraId="4D9ADE18" w14:textId="77777777" w:rsidR="00695663" w:rsidRPr="00AF3DE8" w:rsidRDefault="00695663" w:rsidP="000A67F8">
            <w:pPr>
              <w:spacing w:after="0"/>
              <w:jc w:val="both"/>
              <w:rPr>
                <w:rFonts w:ascii="Times New Roman" w:hAnsi="Times New Roman" w:cs="Times New Roman"/>
                <w:i/>
                <w:sz w:val="20"/>
                <w:szCs w:val="20"/>
              </w:rPr>
            </w:pPr>
          </w:p>
          <w:p w14:paraId="48DEE81A" w14:textId="77777777" w:rsidR="00695663" w:rsidRPr="00AF3DE8" w:rsidRDefault="00695663" w:rsidP="000A67F8">
            <w:pPr>
              <w:spacing w:after="0"/>
              <w:jc w:val="both"/>
              <w:rPr>
                <w:rFonts w:ascii="Times New Roman" w:hAnsi="Times New Roman" w:cs="Times New Roman"/>
                <w:i/>
                <w:sz w:val="20"/>
                <w:szCs w:val="20"/>
              </w:rPr>
            </w:pPr>
          </w:p>
          <w:p w14:paraId="4D6306B9" w14:textId="77777777" w:rsidR="00695663" w:rsidRPr="00AF3DE8" w:rsidRDefault="00695663" w:rsidP="000A67F8">
            <w:pPr>
              <w:spacing w:after="0"/>
              <w:jc w:val="both"/>
              <w:rPr>
                <w:rFonts w:ascii="Times New Roman" w:hAnsi="Times New Roman" w:cs="Times New Roman"/>
                <w:i/>
                <w:sz w:val="20"/>
                <w:szCs w:val="20"/>
              </w:rPr>
            </w:pPr>
          </w:p>
          <w:p w14:paraId="5A58122A" w14:textId="77777777" w:rsidR="00695663" w:rsidRPr="00AF3DE8" w:rsidRDefault="00695663" w:rsidP="000A67F8">
            <w:pPr>
              <w:spacing w:after="0"/>
              <w:jc w:val="both"/>
              <w:rPr>
                <w:rFonts w:ascii="Times New Roman" w:hAnsi="Times New Roman" w:cs="Times New Roman"/>
                <w:i/>
                <w:sz w:val="20"/>
                <w:szCs w:val="20"/>
              </w:rPr>
            </w:pPr>
          </w:p>
          <w:p w14:paraId="2B3820A7" w14:textId="77777777" w:rsidR="00695663" w:rsidRPr="00AF3DE8" w:rsidRDefault="00695663" w:rsidP="000A67F8">
            <w:pPr>
              <w:spacing w:after="0"/>
              <w:jc w:val="both"/>
              <w:rPr>
                <w:rFonts w:ascii="Times New Roman" w:hAnsi="Times New Roman" w:cs="Times New Roman"/>
                <w:i/>
                <w:sz w:val="20"/>
                <w:szCs w:val="20"/>
              </w:rPr>
            </w:pPr>
          </w:p>
          <w:p w14:paraId="527573B2" w14:textId="77777777" w:rsidR="00695663" w:rsidRPr="00AF3DE8" w:rsidRDefault="00695663" w:rsidP="000A67F8">
            <w:pPr>
              <w:spacing w:after="0"/>
              <w:jc w:val="both"/>
              <w:rPr>
                <w:rFonts w:ascii="Times New Roman" w:hAnsi="Times New Roman" w:cs="Times New Roman"/>
                <w:i/>
                <w:sz w:val="20"/>
                <w:szCs w:val="20"/>
              </w:rPr>
            </w:pPr>
          </w:p>
          <w:p w14:paraId="18BA5150" w14:textId="77777777" w:rsidR="00695663" w:rsidRPr="00AF3DE8" w:rsidRDefault="00695663" w:rsidP="000A67F8">
            <w:pPr>
              <w:spacing w:after="0"/>
              <w:jc w:val="both"/>
              <w:rPr>
                <w:rFonts w:ascii="Times New Roman" w:hAnsi="Times New Roman" w:cs="Times New Roman"/>
                <w:i/>
                <w:sz w:val="20"/>
                <w:szCs w:val="20"/>
              </w:rPr>
            </w:pPr>
          </w:p>
          <w:p w14:paraId="054CFD6E" w14:textId="77777777" w:rsidR="00695663" w:rsidRPr="00AF3DE8" w:rsidRDefault="00695663" w:rsidP="000A67F8">
            <w:pPr>
              <w:spacing w:after="0"/>
              <w:jc w:val="both"/>
              <w:rPr>
                <w:rFonts w:ascii="Times New Roman" w:hAnsi="Times New Roman" w:cs="Times New Roman"/>
                <w:i/>
                <w:sz w:val="20"/>
                <w:szCs w:val="20"/>
              </w:rPr>
            </w:pPr>
          </w:p>
          <w:p w14:paraId="0A413124" w14:textId="77777777" w:rsidR="00695663" w:rsidRPr="00AF3DE8" w:rsidRDefault="00695663" w:rsidP="000A67F8">
            <w:pPr>
              <w:spacing w:after="0"/>
              <w:jc w:val="both"/>
              <w:rPr>
                <w:rFonts w:ascii="Times New Roman" w:hAnsi="Times New Roman" w:cs="Times New Roman"/>
                <w:i/>
                <w:sz w:val="20"/>
                <w:szCs w:val="20"/>
              </w:rPr>
            </w:pPr>
          </w:p>
          <w:p w14:paraId="60D1A587" w14:textId="77777777" w:rsidR="00695663" w:rsidRPr="00AF3DE8" w:rsidRDefault="00695663" w:rsidP="000A67F8">
            <w:pPr>
              <w:spacing w:after="0"/>
              <w:jc w:val="both"/>
              <w:rPr>
                <w:rFonts w:ascii="Times New Roman" w:hAnsi="Times New Roman" w:cs="Times New Roman"/>
                <w:i/>
                <w:sz w:val="20"/>
                <w:szCs w:val="20"/>
              </w:rPr>
            </w:pPr>
          </w:p>
          <w:p w14:paraId="4859B7F6" w14:textId="77777777" w:rsidR="00695663" w:rsidRPr="00AF3DE8" w:rsidRDefault="00695663" w:rsidP="000A67F8">
            <w:pPr>
              <w:spacing w:after="0"/>
              <w:jc w:val="both"/>
              <w:rPr>
                <w:rFonts w:ascii="Times New Roman" w:hAnsi="Times New Roman" w:cs="Times New Roman"/>
                <w:i/>
                <w:sz w:val="20"/>
                <w:szCs w:val="20"/>
              </w:rPr>
            </w:pPr>
          </w:p>
          <w:p w14:paraId="72B9F753" w14:textId="77777777" w:rsidR="00695663" w:rsidRPr="00AF3DE8" w:rsidRDefault="00695663" w:rsidP="000A67F8">
            <w:pPr>
              <w:spacing w:after="0"/>
              <w:jc w:val="both"/>
              <w:rPr>
                <w:rFonts w:ascii="Times New Roman" w:hAnsi="Times New Roman" w:cs="Times New Roman"/>
                <w:i/>
                <w:sz w:val="20"/>
                <w:szCs w:val="20"/>
              </w:rPr>
            </w:pPr>
          </w:p>
          <w:p w14:paraId="629DF07F" w14:textId="77777777" w:rsidR="00695663" w:rsidRPr="00AF3DE8" w:rsidRDefault="00695663" w:rsidP="000A67F8">
            <w:pPr>
              <w:spacing w:after="0"/>
              <w:jc w:val="both"/>
              <w:rPr>
                <w:rFonts w:ascii="Times New Roman" w:hAnsi="Times New Roman" w:cs="Times New Roman"/>
                <w:i/>
                <w:sz w:val="20"/>
                <w:szCs w:val="20"/>
              </w:rPr>
            </w:pPr>
          </w:p>
          <w:p w14:paraId="4B1C0172" w14:textId="77777777" w:rsidR="00695663" w:rsidRPr="00AF3DE8" w:rsidRDefault="00695663" w:rsidP="000A67F8">
            <w:pPr>
              <w:spacing w:after="0"/>
              <w:jc w:val="both"/>
              <w:rPr>
                <w:rFonts w:ascii="Times New Roman" w:hAnsi="Times New Roman" w:cs="Times New Roman"/>
                <w:i/>
                <w:sz w:val="20"/>
                <w:szCs w:val="20"/>
              </w:rPr>
            </w:pPr>
          </w:p>
          <w:p w14:paraId="4D1B74E9" w14:textId="77777777" w:rsidR="00695663" w:rsidRPr="00AF3DE8" w:rsidRDefault="00695663" w:rsidP="000A67F8">
            <w:pPr>
              <w:spacing w:after="0"/>
              <w:jc w:val="both"/>
              <w:rPr>
                <w:rFonts w:ascii="Times New Roman" w:hAnsi="Times New Roman" w:cs="Times New Roman"/>
                <w:i/>
                <w:sz w:val="20"/>
                <w:szCs w:val="20"/>
              </w:rPr>
            </w:pPr>
          </w:p>
          <w:p w14:paraId="7016B3F2" w14:textId="77777777" w:rsidR="00695663" w:rsidRPr="00AF3DE8" w:rsidRDefault="00695663" w:rsidP="000A67F8">
            <w:pPr>
              <w:spacing w:after="0"/>
              <w:jc w:val="both"/>
              <w:rPr>
                <w:rFonts w:ascii="Times New Roman" w:hAnsi="Times New Roman" w:cs="Times New Roman"/>
                <w:i/>
                <w:sz w:val="20"/>
                <w:szCs w:val="20"/>
              </w:rPr>
            </w:pPr>
          </w:p>
          <w:p w14:paraId="1B9B7FFF" w14:textId="77777777" w:rsidR="00695663" w:rsidRPr="00AF3DE8" w:rsidRDefault="00695663" w:rsidP="000A67F8">
            <w:pPr>
              <w:spacing w:after="0"/>
              <w:jc w:val="both"/>
              <w:rPr>
                <w:rFonts w:ascii="Times New Roman" w:hAnsi="Times New Roman" w:cs="Times New Roman"/>
                <w:i/>
                <w:sz w:val="20"/>
                <w:szCs w:val="20"/>
              </w:rPr>
            </w:pPr>
          </w:p>
          <w:p w14:paraId="49C6596F" w14:textId="77777777" w:rsidR="00695663" w:rsidRPr="00AF3DE8" w:rsidRDefault="00695663" w:rsidP="000A67F8">
            <w:pPr>
              <w:spacing w:after="0"/>
              <w:jc w:val="both"/>
              <w:rPr>
                <w:rFonts w:ascii="Times New Roman" w:hAnsi="Times New Roman" w:cs="Times New Roman"/>
                <w:i/>
                <w:sz w:val="20"/>
                <w:szCs w:val="20"/>
              </w:rPr>
            </w:pPr>
          </w:p>
          <w:p w14:paraId="1A4E56AA" w14:textId="77777777" w:rsidR="00695663" w:rsidRPr="00AF3DE8" w:rsidRDefault="00695663" w:rsidP="000A67F8">
            <w:pPr>
              <w:spacing w:after="0"/>
              <w:jc w:val="both"/>
              <w:rPr>
                <w:rFonts w:ascii="Times New Roman" w:hAnsi="Times New Roman" w:cs="Times New Roman"/>
                <w:i/>
                <w:sz w:val="20"/>
                <w:szCs w:val="20"/>
              </w:rPr>
            </w:pPr>
          </w:p>
          <w:p w14:paraId="4987CFA2" w14:textId="77777777" w:rsidR="00695663" w:rsidRPr="00AF3DE8" w:rsidRDefault="00695663" w:rsidP="000A67F8">
            <w:pPr>
              <w:spacing w:after="0"/>
              <w:jc w:val="both"/>
              <w:rPr>
                <w:rFonts w:ascii="Times New Roman" w:hAnsi="Times New Roman" w:cs="Times New Roman"/>
                <w:i/>
                <w:sz w:val="20"/>
                <w:szCs w:val="20"/>
              </w:rPr>
            </w:pPr>
          </w:p>
          <w:p w14:paraId="6A9661F2" w14:textId="77777777" w:rsidR="00695663" w:rsidRPr="00AF3DE8" w:rsidRDefault="00695663" w:rsidP="000A67F8">
            <w:pPr>
              <w:spacing w:after="0"/>
              <w:jc w:val="both"/>
              <w:rPr>
                <w:rFonts w:ascii="Times New Roman" w:hAnsi="Times New Roman" w:cs="Times New Roman"/>
                <w:i/>
                <w:sz w:val="20"/>
                <w:szCs w:val="20"/>
              </w:rPr>
            </w:pPr>
          </w:p>
          <w:p w14:paraId="5DA4D143" w14:textId="77777777" w:rsidR="00695663" w:rsidRPr="00AF3DE8" w:rsidRDefault="00695663" w:rsidP="000A67F8">
            <w:pPr>
              <w:spacing w:after="0"/>
              <w:jc w:val="both"/>
              <w:rPr>
                <w:rFonts w:ascii="Times New Roman" w:hAnsi="Times New Roman" w:cs="Times New Roman"/>
                <w:i/>
                <w:sz w:val="20"/>
                <w:szCs w:val="20"/>
              </w:rPr>
            </w:pPr>
          </w:p>
          <w:p w14:paraId="7F9AB938" w14:textId="77777777" w:rsidR="00695663" w:rsidRPr="00AF3DE8" w:rsidRDefault="00695663" w:rsidP="000A67F8">
            <w:pPr>
              <w:spacing w:after="0"/>
              <w:jc w:val="both"/>
              <w:rPr>
                <w:rFonts w:ascii="Times New Roman" w:hAnsi="Times New Roman" w:cs="Times New Roman"/>
                <w:i/>
                <w:sz w:val="20"/>
                <w:szCs w:val="20"/>
              </w:rPr>
            </w:pPr>
          </w:p>
          <w:p w14:paraId="10A163AE" w14:textId="77777777" w:rsidR="00695663" w:rsidRPr="00AF3DE8" w:rsidRDefault="00695663" w:rsidP="000A67F8">
            <w:pPr>
              <w:spacing w:after="0"/>
              <w:jc w:val="both"/>
              <w:rPr>
                <w:rFonts w:ascii="Times New Roman" w:hAnsi="Times New Roman" w:cs="Times New Roman"/>
                <w:i/>
                <w:sz w:val="20"/>
                <w:szCs w:val="20"/>
              </w:rPr>
            </w:pPr>
          </w:p>
          <w:p w14:paraId="4ACDE1DA" w14:textId="77777777" w:rsidR="00695663" w:rsidRPr="00AF3DE8" w:rsidRDefault="00695663" w:rsidP="000A67F8">
            <w:pPr>
              <w:spacing w:after="0"/>
              <w:jc w:val="both"/>
              <w:rPr>
                <w:rFonts w:ascii="Times New Roman" w:hAnsi="Times New Roman" w:cs="Times New Roman"/>
                <w:i/>
                <w:sz w:val="20"/>
                <w:szCs w:val="20"/>
              </w:rPr>
            </w:pPr>
          </w:p>
          <w:p w14:paraId="561DE4AF" w14:textId="77777777" w:rsidR="00695663" w:rsidRPr="00AF3DE8" w:rsidRDefault="00695663" w:rsidP="000A67F8">
            <w:pPr>
              <w:spacing w:after="0"/>
              <w:jc w:val="both"/>
              <w:rPr>
                <w:rFonts w:ascii="Times New Roman" w:hAnsi="Times New Roman" w:cs="Times New Roman"/>
                <w:i/>
                <w:sz w:val="20"/>
                <w:szCs w:val="20"/>
              </w:rPr>
            </w:pPr>
          </w:p>
          <w:p w14:paraId="0E9F2E2F" w14:textId="77777777" w:rsidR="00695663" w:rsidRPr="00AF3DE8" w:rsidRDefault="00695663" w:rsidP="000A67F8">
            <w:pPr>
              <w:spacing w:after="0"/>
              <w:jc w:val="both"/>
              <w:rPr>
                <w:rFonts w:ascii="Times New Roman" w:hAnsi="Times New Roman" w:cs="Times New Roman"/>
                <w:i/>
                <w:sz w:val="20"/>
                <w:szCs w:val="20"/>
              </w:rPr>
            </w:pPr>
          </w:p>
          <w:p w14:paraId="34083927" w14:textId="77777777" w:rsidR="00695663" w:rsidRPr="00AF3DE8" w:rsidRDefault="00695663" w:rsidP="000A67F8">
            <w:pPr>
              <w:spacing w:after="0"/>
              <w:jc w:val="both"/>
              <w:rPr>
                <w:rFonts w:ascii="Times New Roman" w:hAnsi="Times New Roman" w:cs="Times New Roman"/>
                <w:i/>
                <w:sz w:val="20"/>
                <w:szCs w:val="20"/>
              </w:rPr>
            </w:pPr>
          </w:p>
          <w:p w14:paraId="26ABB8FE" w14:textId="77777777" w:rsidR="00695663" w:rsidRPr="00AF3DE8" w:rsidRDefault="00695663" w:rsidP="000A67F8">
            <w:pPr>
              <w:spacing w:after="0"/>
              <w:jc w:val="both"/>
              <w:rPr>
                <w:rFonts w:ascii="Times New Roman" w:hAnsi="Times New Roman" w:cs="Times New Roman"/>
                <w:i/>
                <w:sz w:val="20"/>
                <w:szCs w:val="20"/>
              </w:rPr>
            </w:pPr>
          </w:p>
          <w:p w14:paraId="74348405" w14:textId="77777777" w:rsidR="00695663" w:rsidRPr="00AF3DE8" w:rsidRDefault="00695663" w:rsidP="000A67F8">
            <w:pPr>
              <w:spacing w:after="0"/>
              <w:jc w:val="both"/>
              <w:rPr>
                <w:rFonts w:ascii="Times New Roman" w:hAnsi="Times New Roman" w:cs="Times New Roman"/>
                <w:i/>
                <w:sz w:val="20"/>
                <w:szCs w:val="20"/>
              </w:rPr>
            </w:pPr>
          </w:p>
          <w:p w14:paraId="74DD9C5C" w14:textId="77777777" w:rsidR="00695663" w:rsidRPr="00AF3DE8" w:rsidRDefault="00695663" w:rsidP="000A67F8">
            <w:pPr>
              <w:spacing w:after="0"/>
              <w:jc w:val="both"/>
              <w:rPr>
                <w:rFonts w:ascii="Times New Roman" w:hAnsi="Times New Roman" w:cs="Times New Roman"/>
                <w:i/>
                <w:sz w:val="20"/>
                <w:szCs w:val="20"/>
              </w:rPr>
            </w:pPr>
          </w:p>
          <w:p w14:paraId="2C6914E9" w14:textId="77777777" w:rsidR="00695663" w:rsidRPr="00AF3DE8" w:rsidRDefault="00695663" w:rsidP="000A67F8">
            <w:pPr>
              <w:spacing w:after="0"/>
              <w:jc w:val="both"/>
              <w:rPr>
                <w:rFonts w:ascii="Times New Roman" w:hAnsi="Times New Roman" w:cs="Times New Roman"/>
                <w:i/>
                <w:sz w:val="20"/>
                <w:szCs w:val="20"/>
              </w:rPr>
            </w:pPr>
          </w:p>
          <w:p w14:paraId="6E3B6CB8" w14:textId="77777777" w:rsidR="00695663" w:rsidRPr="00AF3DE8" w:rsidRDefault="00695663" w:rsidP="000A67F8">
            <w:pPr>
              <w:spacing w:after="0"/>
              <w:jc w:val="both"/>
              <w:rPr>
                <w:rFonts w:ascii="Times New Roman" w:hAnsi="Times New Roman" w:cs="Times New Roman"/>
                <w:i/>
                <w:sz w:val="20"/>
                <w:szCs w:val="20"/>
              </w:rPr>
            </w:pPr>
          </w:p>
          <w:p w14:paraId="7D7D970D" w14:textId="77777777" w:rsidR="00695663" w:rsidRPr="00AF3DE8" w:rsidRDefault="00695663" w:rsidP="000A67F8">
            <w:pPr>
              <w:spacing w:after="0"/>
              <w:jc w:val="both"/>
              <w:rPr>
                <w:rFonts w:ascii="Times New Roman" w:hAnsi="Times New Roman" w:cs="Times New Roman"/>
                <w:i/>
                <w:sz w:val="20"/>
                <w:szCs w:val="20"/>
              </w:rPr>
            </w:pPr>
          </w:p>
          <w:p w14:paraId="11478759" w14:textId="77777777" w:rsidR="00695663" w:rsidRPr="00AF3DE8" w:rsidRDefault="00695663" w:rsidP="000A67F8">
            <w:pPr>
              <w:spacing w:after="0"/>
              <w:jc w:val="both"/>
              <w:rPr>
                <w:rFonts w:ascii="Times New Roman" w:hAnsi="Times New Roman" w:cs="Times New Roman"/>
                <w:i/>
                <w:sz w:val="20"/>
                <w:szCs w:val="20"/>
              </w:rPr>
            </w:pPr>
          </w:p>
          <w:p w14:paraId="6971FEE1" w14:textId="77777777" w:rsidR="00695663" w:rsidRPr="00AF3DE8" w:rsidRDefault="00695663" w:rsidP="000A67F8">
            <w:pPr>
              <w:spacing w:after="0"/>
              <w:jc w:val="both"/>
              <w:rPr>
                <w:rFonts w:ascii="Times New Roman" w:hAnsi="Times New Roman" w:cs="Times New Roman"/>
                <w:i/>
                <w:sz w:val="20"/>
                <w:szCs w:val="20"/>
              </w:rPr>
            </w:pPr>
          </w:p>
          <w:p w14:paraId="5B6EB3BE" w14:textId="77777777" w:rsidR="00695663" w:rsidRPr="00AF3DE8" w:rsidRDefault="00695663" w:rsidP="000A67F8">
            <w:pPr>
              <w:spacing w:after="0"/>
              <w:jc w:val="both"/>
              <w:rPr>
                <w:rFonts w:ascii="Times New Roman" w:hAnsi="Times New Roman" w:cs="Times New Roman"/>
                <w:i/>
                <w:sz w:val="20"/>
                <w:szCs w:val="20"/>
              </w:rPr>
            </w:pPr>
          </w:p>
          <w:p w14:paraId="2E768D8D" w14:textId="77777777" w:rsidR="00695663" w:rsidRPr="00AF3DE8" w:rsidRDefault="00695663" w:rsidP="000A67F8">
            <w:pPr>
              <w:spacing w:after="0"/>
              <w:jc w:val="both"/>
              <w:rPr>
                <w:rFonts w:ascii="Times New Roman" w:hAnsi="Times New Roman" w:cs="Times New Roman"/>
                <w:i/>
                <w:sz w:val="20"/>
                <w:szCs w:val="20"/>
              </w:rPr>
            </w:pPr>
          </w:p>
          <w:p w14:paraId="3339599E" w14:textId="77777777" w:rsidR="00695663" w:rsidRPr="00AF3DE8" w:rsidRDefault="00695663" w:rsidP="000A67F8">
            <w:pPr>
              <w:spacing w:after="0"/>
              <w:jc w:val="both"/>
              <w:rPr>
                <w:rFonts w:ascii="Times New Roman" w:hAnsi="Times New Roman" w:cs="Times New Roman"/>
                <w:i/>
                <w:sz w:val="20"/>
                <w:szCs w:val="20"/>
              </w:rPr>
            </w:pPr>
          </w:p>
          <w:p w14:paraId="593AC0AB" w14:textId="77777777" w:rsidR="00695663" w:rsidRPr="00AF3DE8" w:rsidRDefault="00695663" w:rsidP="000A67F8">
            <w:pPr>
              <w:spacing w:after="0"/>
              <w:jc w:val="both"/>
              <w:rPr>
                <w:rFonts w:ascii="Times New Roman" w:hAnsi="Times New Roman" w:cs="Times New Roman"/>
                <w:i/>
                <w:sz w:val="20"/>
                <w:szCs w:val="20"/>
              </w:rPr>
            </w:pPr>
          </w:p>
          <w:p w14:paraId="5D22029D" w14:textId="77777777" w:rsidR="00695663" w:rsidRPr="00AF3DE8" w:rsidRDefault="00695663" w:rsidP="000A67F8">
            <w:pPr>
              <w:spacing w:after="0"/>
              <w:jc w:val="both"/>
              <w:rPr>
                <w:rFonts w:ascii="Times New Roman" w:hAnsi="Times New Roman" w:cs="Times New Roman"/>
                <w:i/>
                <w:sz w:val="20"/>
                <w:szCs w:val="20"/>
              </w:rPr>
            </w:pPr>
          </w:p>
          <w:p w14:paraId="1B75FFA3" w14:textId="77777777" w:rsidR="00695663" w:rsidRPr="00AF3DE8" w:rsidRDefault="00695663" w:rsidP="000A67F8">
            <w:pPr>
              <w:spacing w:after="0"/>
              <w:jc w:val="both"/>
              <w:rPr>
                <w:rFonts w:ascii="Times New Roman" w:hAnsi="Times New Roman" w:cs="Times New Roman"/>
                <w:i/>
                <w:sz w:val="20"/>
                <w:szCs w:val="20"/>
              </w:rPr>
            </w:pPr>
          </w:p>
          <w:p w14:paraId="6BE40596" w14:textId="77777777" w:rsidR="00695663" w:rsidRPr="00AF3DE8" w:rsidRDefault="00695663" w:rsidP="000A67F8">
            <w:pPr>
              <w:spacing w:after="0"/>
              <w:jc w:val="both"/>
              <w:rPr>
                <w:rFonts w:ascii="Times New Roman" w:hAnsi="Times New Roman" w:cs="Times New Roman"/>
                <w:i/>
                <w:sz w:val="20"/>
                <w:szCs w:val="20"/>
              </w:rPr>
            </w:pPr>
          </w:p>
          <w:p w14:paraId="01A69705" w14:textId="77777777" w:rsidR="00695663" w:rsidRPr="00AF3DE8" w:rsidRDefault="00695663" w:rsidP="000A67F8">
            <w:pPr>
              <w:spacing w:after="0"/>
              <w:jc w:val="both"/>
              <w:rPr>
                <w:rFonts w:ascii="Times New Roman" w:hAnsi="Times New Roman" w:cs="Times New Roman"/>
                <w:i/>
                <w:sz w:val="20"/>
                <w:szCs w:val="20"/>
              </w:rPr>
            </w:pPr>
          </w:p>
          <w:p w14:paraId="62DB27D2" w14:textId="77777777" w:rsidR="00695663" w:rsidRPr="00AF3DE8" w:rsidRDefault="00695663" w:rsidP="000A67F8">
            <w:pPr>
              <w:spacing w:after="0"/>
              <w:jc w:val="both"/>
              <w:rPr>
                <w:rFonts w:ascii="Times New Roman" w:hAnsi="Times New Roman" w:cs="Times New Roman"/>
                <w:i/>
                <w:sz w:val="20"/>
                <w:szCs w:val="20"/>
              </w:rPr>
            </w:pPr>
          </w:p>
          <w:p w14:paraId="11E664A5" w14:textId="77777777" w:rsidR="00695663" w:rsidRPr="00AF3DE8" w:rsidRDefault="00695663" w:rsidP="000A67F8">
            <w:pPr>
              <w:spacing w:after="0"/>
              <w:jc w:val="both"/>
              <w:rPr>
                <w:rFonts w:ascii="Times New Roman" w:hAnsi="Times New Roman" w:cs="Times New Roman"/>
                <w:i/>
                <w:sz w:val="20"/>
                <w:szCs w:val="20"/>
              </w:rPr>
            </w:pPr>
          </w:p>
          <w:p w14:paraId="497EE1D1" w14:textId="77777777" w:rsidR="00695663" w:rsidRPr="00AF3DE8" w:rsidRDefault="00695663" w:rsidP="000A67F8">
            <w:pPr>
              <w:spacing w:after="0"/>
              <w:jc w:val="both"/>
              <w:rPr>
                <w:rFonts w:ascii="Times New Roman" w:hAnsi="Times New Roman" w:cs="Times New Roman"/>
                <w:i/>
                <w:sz w:val="20"/>
                <w:szCs w:val="20"/>
              </w:rPr>
            </w:pPr>
          </w:p>
          <w:p w14:paraId="47FD3CC1" w14:textId="77777777" w:rsidR="00695663" w:rsidRPr="00AF3DE8" w:rsidRDefault="00695663" w:rsidP="000A67F8">
            <w:pPr>
              <w:spacing w:after="0"/>
              <w:jc w:val="both"/>
              <w:rPr>
                <w:rFonts w:ascii="Times New Roman" w:hAnsi="Times New Roman" w:cs="Times New Roman"/>
                <w:i/>
                <w:sz w:val="20"/>
                <w:szCs w:val="20"/>
              </w:rPr>
            </w:pPr>
          </w:p>
          <w:p w14:paraId="6CF28158" w14:textId="77777777" w:rsidR="00695663" w:rsidRPr="00AF3DE8" w:rsidRDefault="00695663" w:rsidP="000A67F8">
            <w:pPr>
              <w:spacing w:after="0"/>
              <w:jc w:val="both"/>
              <w:rPr>
                <w:rFonts w:ascii="Times New Roman" w:hAnsi="Times New Roman" w:cs="Times New Roman"/>
                <w:i/>
                <w:sz w:val="20"/>
                <w:szCs w:val="20"/>
              </w:rPr>
            </w:pPr>
          </w:p>
          <w:p w14:paraId="25D48B57" w14:textId="77777777" w:rsidR="00695663" w:rsidRPr="00AF3DE8" w:rsidRDefault="00695663" w:rsidP="000A67F8">
            <w:pPr>
              <w:spacing w:after="0"/>
              <w:jc w:val="both"/>
              <w:rPr>
                <w:rFonts w:ascii="Times New Roman" w:hAnsi="Times New Roman" w:cs="Times New Roman"/>
                <w:i/>
                <w:sz w:val="20"/>
                <w:szCs w:val="20"/>
              </w:rPr>
            </w:pPr>
          </w:p>
          <w:p w14:paraId="1E24E7AF" w14:textId="77777777" w:rsidR="00695663" w:rsidRPr="00AF3DE8" w:rsidRDefault="00695663" w:rsidP="000A67F8">
            <w:pPr>
              <w:spacing w:after="0"/>
              <w:jc w:val="both"/>
              <w:rPr>
                <w:rFonts w:ascii="Times New Roman" w:hAnsi="Times New Roman" w:cs="Times New Roman"/>
                <w:i/>
                <w:sz w:val="20"/>
                <w:szCs w:val="20"/>
              </w:rPr>
            </w:pPr>
          </w:p>
          <w:p w14:paraId="04943D7D" w14:textId="77777777" w:rsidR="00695663" w:rsidRPr="00AF3DE8" w:rsidRDefault="00695663" w:rsidP="000A67F8">
            <w:pPr>
              <w:spacing w:after="0"/>
              <w:jc w:val="both"/>
              <w:rPr>
                <w:rFonts w:ascii="Times New Roman" w:hAnsi="Times New Roman" w:cs="Times New Roman"/>
                <w:i/>
                <w:sz w:val="20"/>
                <w:szCs w:val="20"/>
              </w:rPr>
            </w:pPr>
          </w:p>
          <w:p w14:paraId="2E297C51" w14:textId="77777777" w:rsidR="00695663" w:rsidRPr="00AF3DE8" w:rsidRDefault="00695663" w:rsidP="000A67F8">
            <w:pPr>
              <w:spacing w:after="0"/>
              <w:jc w:val="both"/>
              <w:rPr>
                <w:rFonts w:ascii="Times New Roman" w:hAnsi="Times New Roman" w:cs="Times New Roman"/>
                <w:i/>
                <w:sz w:val="20"/>
                <w:szCs w:val="20"/>
              </w:rPr>
            </w:pPr>
          </w:p>
          <w:p w14:paraId="0A13FBAF" w14:textId="77777777" w:rsidR="00695663" w:rsidRPr="00AF3DE8" w:rsidRDefault="00695663" w:rsidP="000A67F8">
            <w:pPr>
              <w:spacing w:after="0"/>
              <w:jc w:val="both"/>
              <w:rPr>
                <w:rFonts w:ascii="Times New Roman" w:hAnsi="Times New Roman" w:cs="Times New Roman"/>
                <w:i/>
                <w:sz w:val="20"/>
                <w:szCs w:val="20"/>
              </w:rPr>
            </w:pPr>
          </w:p>
          <w:p w14:paraId="2D885A18" w14:textId="77777777" w:rsidR="00695663" w:rsidRPr="00AF3DE8" w:rsidRDefault="00695663" w:rsidP="000A67F8">
            <w:pPr>
              <w:spacing w:after="0"/>
              <w:jc w:val="both"/>
              <w:rPr>
                <w:rFonts w:ascii="Times New Roman" w:hAnsi="Times New Roman" w:cs="Times New Roman"/>
                <w:i/>
                <w:sz w:val="20"/>
                <w:szCs w:val="20"/>
              </w:rPr>
            </w:pPr>
          </w:p>
          <w:p w14:paraId="71CA70A5" w14:textId="77777777" w:rsidR="00695663" w:rsidRPr="00AF3DE8" w:rsidRDefault="00695663" w:rsidP="000A67F8">
            <w:pPr>
              <w:spacing w:after="0"/>
              <w:jc w:val="both"/>
              <w:rPr>
                <w:rFonts w:ascii="Times New Roman" w:hAnsi="Times New Roman" w:cs="Times New Roman"/>
                <w:i/>
                <w:sz w:val="20"/>
                <w:szCs w:val="20"/>
              </w:rPr>
            </w:pPr>
          </w:p>
          <w:p w14:paraId="6B3EDF0E" w14:textId="77777777" w:rsidR="00695663" w:rsidRPr="00AF3DE8" w:rsidRDefault="00695663" w:rsidP="000A67F8">
            <w:pPr>
              <w:spacing w:after="0"/>
              <w:jc w:val="both"/>
              <w:rPr>
                <w:rFonts w:ascii="Times New Roman" w:hAnsi="Times New Roman" w:cs="Times New Roman"/>
                <w:i/>
                <w:sz w:val="20"/>
                <w:szCs w:val="20"/>
              </w:rPr>
            </w:pPr>
          </w:p>
          <w:p w14:paraId="2A8CB430" w14:textId="77777777" w:rsidR="00695663" w:rsidRPr="00AF3DE8" w:rsidRDefault="00695663" w:rsidP="000A67F8">
            <w:pPr>
              <w:spacing w:after="0"/>
              <w:jc w:val="both"/>
              <w:rPr>
                <w:rFonts w:ascii="Times New Roman" w:hAnsi="Times New Roman" w:cs="Times New Roman"/>
                <w:i/>
                <w:sz w:val="20"/>
                <w:szCs w:val="20"/>
              </w:rPr>
            </w:pPr>
          </w:p>
          <w:p w14:paraId="7CCF9175" w14:textId="77777777" w:rsidR="00695663" w:rsidRPr="00AF3DE8" w:rsidRDefault="00695663" w:rsidP="000A67F8">
            <w:pPr>
              <w:spacing w:after="0"/>
              <w:jc w:val="both"/>
              <w:rPr>
                <w:rFonts w:ascii="Times New Roman" w:hAnsi="Times New Roman" w:cs="Times New Roman"/>
                <w:i/>
                <w:sz w:val="20"/>
                <w:szCs w:val="20"/>
              </w:rPr>
            </w:pPr>
          </w:p>
          <w:p w14:paraId="69B46FA7" w14:textId="77777777" w:rsidR="00695663" w:rsidRPr="00AF3DE8" w:rsidRDefault="00695663" w:rsidP="000A67F8">
            <w:pPr>
              <w:spacing w:after="0"/>
              <w:jc w:val="both"/>
              <w:rPr>
                <w:rFonts w:ascii="Times New Roman" w:hAnsi="Times New Roman" w:cs="Times New Roman"/>
                <w:i/>
                <w:sz w:val="20"/>
                <w:szCs w:val="20"/>
              </w:rPr>
            </w:pPr>
          </w:p>
          <w:p w14:paraId="2163FE7D" w14:textId="77777777" w:rsidR="00695663" w:rsidRPr="00AF3DE8" w:rsidRDefault="00695663" w:rsidP="000A67F8">
            <w:pPr>
              <w:spacing w:after="0"/>
              <w:jc w:val="both"/>
              <w:rPr>
                <w:rFonts w:ascii="Times New Roman" w:hAnsi="Times New Roman" w:cs="Times New Roman"/>
                <w:i/>
                <w:sz w:val="20"/>
                <w:szCs w:val="20"/>
              </w:rPr>
            </w:pPr>
          </w:p>
          <w:p w14:paraId="2F8B30E2" w14:textId="77777777" w:rsidR="00695663" w:rsidRPr="00AF3DE8" w:rsidRDefault="00695663" w:rsidP="000A67F8">
            <w:pPr>
              <w:spacing w:after="0"/>
              <w:jc w:val="both"/>
              <w:rPr>
                <w:rFonts w:ascii="Times New Roman" w:hAnsi="Times New Roman" w:cs="Times New Roman"/>
                <w:i/>
                <w:sz w:val="20"/>
                <w:szCs w:val="20"/>
              </w:rPr>
            </w:pPr>
          </w:p>
          <w:p w14:paraId="4F710CB7" w14:textId="77777777" w:rsidR="00695663" w:rsidRPr="00AF3DE8" w:rsidRDefault="00695663" w:rsidP="000A67F8">
            <w:pPr>
              <w:spacing w:after="0"/>
              <w:jc w:val="both"/>
              <w:rPr>
                <w:rFonts w:ascii="Times New Roman" w:hAnsi="Times New Roman" w:cs="Times New Roman"/>
                <w:i/>
                <w:sz w:val="20"/>
                <w:szCs w:val="20"/>
              </w:rPr>
            </w:pPr>
          </w:p>
          <w:p w14:paraId="3EBF7E50" w14:textId="77777777" w:rsidR="00695663" w:rsidRPr="00AF3DE8" w:rsidRDefault="00695663" w:rsidP="000A67F8">
            <w:pPr>
              <w:spacing w:after="0"/>
              <w:jc w:val="both"/>
              <w:rPr>
                <w:rFonts w:ascii="Times New Roman" w:hAnsi="Times New Roman" w:cs="Times New Roman"/>
                <w:i/>
                <w:sz w:val="20"/>
                <w:szCs w:val="20"/>
              </w:rPr>
            </w:pPr>
          </w:p>
          <w:p w14:paraId="47F78B7F" w14:textId="77777777" w:rsidR="00695663" w:rsidRPr="00AF3DE8" w:rsidRDefault="00695663" w:rsidP="000A67F8">
            <w:pPr>
              <w:spacing w:after="0"/>
              <w:jc w:val="both"/>
              <w:rPr>
                <w:rFonts w:ascii="Times New Roman" w:hAnsi="Times New Roman" w:cs="Times New Roman"/>
                <w:i/>
                <w:sz w:val="20"/>
                <w:szCs w:val="20"/>
              </w:rPr>
            </w:pPr>
          </w:p>
          <w:p w14:paraId="2A503B2C" w14:textId="77777777" w:rsidR="00695663" w:rsidRPr="00AF3DE8" w:rsidRDefault="00695663" w:rsidP="000A67F8">
            <w:pPr>
              <w:spacing w:after="0"/>
              <w:jc w:val="both"/>
              <w:rPr>
                <w:rFonts w:ascii="Times New Roman" w:hAnsi="Times New Roman" w:cs="Times New Roman"/>
                <w:i/>
                <w:sz w:val="20"/>
                <w:szCs w:val="20"/>
              </w:rPr>
            </w:pPr>
          </w:p>
          <w:p w14:paraId="4D22953D" w14:textId="77777777" w:rsidR="00695663" w:rsidRPr="00AF3DE8" w:rsidRDefault="00695663" w:rsidP="000A67F8">
            <w:pPr>
              <w:spacing w:after="0"/>
              <w:jc w:val="both"/>
              <w:rPr>
                <w:rFonts w:ascii="Times New Roman" w:hAnsi="Times New Roman" w:cs="Times New Roman"/>
                <w:i/>
                <w:sz w:val="20"/>
                <w:szCs w:val="20"/>
              </w:rPr>
            </w:pPr>
          </w:p>
          <w:p w14:paraId="794D9003" w14:textId="77777777" w:rsidR="00695663" w:rsidRPr="00AF3DE8" w:rsidRDefault="00695663" w:rsidP="000A67F8">
            <w:pPr>
              <w:spacing w:after="0"/>
              <w:jc w:val="both"/>
              <w:rPr>
                <w:rFonts w:ascii="Times New Roman" w:hAnsi="Times New Roman" w:cs="Times New Roman"/>
                <w:i/>
                <w:sz w:val="20"/>
                <w:szCs w:val="20"/>
              </w:rPr>
            </w:pPr>
          </w:p>
          <w:p w14:paraId="5FF51DF9" w14:textId="77777777" w:rsidR="00695663" w:rsidRPr="00AF3DE8" w:rsidRDefault="00695663" w:rsidP="000A67F8">
            <w:pPr>
              <w:spacing w:after="0"/>
              <w:jc w:val="both"/>
              <w:rPr>
                <w:rFonts w:ascii="Times New Roman" w:hAnsi="Times New Roman" w:cs="Times New Roman"/>
                <w:i/>
                <w:sz w:val="20"/>
                <w:szCs w:val="20"/>
              </w:rPr>
            </w:pPr>
          </w:p>
          <w:p w14:paraId="62587A87" w14:textId="77777777" w:rsidR="00695663" w:rsidRPr="00AF3DE8" w:rsidRDefault="00695663" w:rsidP="000A67F8">
            <w:pPr>
              <w:spacing w:after="0"/>
              <w:jc w:val="both"/>
              <w:rPr>
                <w:rFonts w:ascii="Times New Roman" w:hAnsi="Times New Roman" w:cs="Times New Roman"/>
                <w:i/>
                <w:sz w:val="20"/>
                <w:szCs w:val="20"/>
              </w:rPr>
            </w:pPr>
          </w:p>
          <w:p w14:paraId="6E6CE101" w14:textId="77777777" w:rsidR="00695663" w:rsidRPr="00AF3DE8" w:rsidRDefault="00695663" w:rsidP="000A67F8">
            <w:pPr>
              <w:spacing w:after="0"/>
              <w:jc w:val="both"/>
              <w:rPr>
                <w:rFonts w:ascii="Times New Roman" w:hAnsi="Times New Roman" w:cs="Times New Roman"/>
                <w:i/>
                <w:sz w:val="20"/>
                <w:szCs w:val="20"/>
              </w:rPr>
            </w:pPr>
          </w:p>
          <w:p w14:paraId="5549D8E4" w14:textId="77777777" w:rsidR="00695663" w:rsidRPr="00AF3DE8" w:rsidRDefault="00695663" w:rsidP="000A67F8">
            <w:pPr>
              <w:spacing w:after="0"/>
              <w:jc w:val="both"/>
              <w:rPr>
                <w:rFonts w:ascii="Times New Roman" w:hAnsi="Times New Roman" w:cs="Times New Roman"/>
                <w:i/>
                <w:sz w:val="20"/>
                <w:szCs w:val="20"/>
              </w:rPr>
            </w:pPr>
          </w:p>
          <w:p w14:paraId="19485DAB" w14:textId="77777777" w:rsidR="00695663" w:rsidRPr="00AF3DE8" w:rsidRDefault="00695663" w:rsidP="000A67F8">
            <w:pPr>
              <w:spacing w:after="0"/>
              <w:jc w:val="both"/>
              <w:rPr>
                <w:rFonts w:ascii="Times New Roman" w:hAnsi="Times New Roman" w:cs="Times New Roman"/>
                <w:i/>
                <w:sz w:val="20"/>
                <w:szCs w:val="20"/>
              </w:rPr>
            </w:pPr>
          </w:p>
          <w:p w14:paraId="512C9324" w14:textId="77777777" w:rsidR="00695663" w:rsidRPr="00AF3DE8" w:rsidRDefault="00695663" w:rsidP="000A67F8">
            <w:pPr>
              <w:spacing w:after="0"/>
              <w:jc w:val="both"/>
              <w:rPr>
                <w:rFonts w:ascii="Times New Roman" w:hAnsi="Times New Roman" w:cs="Times New Roman"/>
                <w:i/>
                <w:sz w:val="20"/>
                <w:szCs w:val="20"/>
              </w:rPr>
            </w:pPr>
          </w:p>
          <w:p w14:paraId="7AA73637" w14:textId="77777777" w:rsidR="00695663" w:rsidRPr="00AF3DE8" w:rsidRDefault="00695663" w:rsidP="000A67F8">
            <w:pPr>
              <w:spacing w:after="0"/>
              <w:jc w:val="both"/>
              <w:rPr>
                <w:rFonts w:ascii="Times New Roman" w:hAnsi="Times New Roman" w:cs="Times New Roman"/>
                <w:i/>
                <w:sz w:val="20"/>
                <w:szCs w:val="20"/>
              </w:rPr>
            </w:pPr>
          </w:p>
          <w:p w14:paraId="247CD982" w14:textId="77777777" w:rsidR="00695663" w:rsidRPr="00AF3DE8" w:rsidRDefault="00695663" w:rsidP="000A67F8">
            <w:pPr>
              <w:spacing w:after="0"/>
              <w:jc w:val="both"/>
              <w:rPr>
                <w:rFonts w:ascii="Times New Roman" w:hAnsi="Times New Roman" w:cs="Times New Roman"/>
                <w:i/>
                <w:sz w:val="20"/>
                <w:szCs w:val="20"/>
              </w:rPr>
            </w:pPr>
          </w:p>
          <w:p w14:paraId="792F3C4C" w14:textId="77777777" w:rsidR="00695663" w:rsidRPr="00AF3DE8" w:rsidRDefault="00695663" w:rsidP="000A67F8">
            <w:pPr>
              <w:spacing w:after="0"/>
              <w:jc w:val="both"/>
              <w:rPr>
                <w:rFonts w:ascii="Times New Roman" w:hAnsi="Times New Roman" w:cs="Times New Roman"/>
                <w:i/>
                <w:sz w:val="20"/>
                <w:szCs w:val="20"/>
              </w:rPr>
            </w:pPr>
          </w:p>
          <w:p w14:paraId="58EE6966" w14:textId="77777777" w:rsidR="00695663" w:rsidRPr="00AF3DE8" w:rsidRDefault="00695663" w:rsidP="000A67F8">
            <w:pPr>
              <w:spacing w:after="0"/>
              <w:jc w:val="both"/>
              <w:rPr>
                <w:rFonts w:ascii="Times New Roman" w:hAnsi="Times New Roman" w:cs="Times New Roman"/>
                <w:i/>
                <w:sz w:val="20"/>
                <w:szCs w:val="20"/>
              </w:rPr>
            </w:pPr>
          </w:p>
          <w:p w14:paraId="4F374D37" w14:textId="77777777" w:rsidR="00695663" w:rsidRPr="00AF3DE8" w:rsidRDefault="00695663" w:rsidP="000A67F8">
            <w:pPr>
              <w:spacing w:after="0"/>
              <w:jc w:val="both"/>
              <w:rPr>
                <w:rFonts w:ascii="Times New Roman" w:hAnsi="Times New Roman" w:cs="Times New Roman"/>
                <w:i/>
                <w:sz w:val="20"/>
                <w:szCs w:val="20"/>
              </w:rPr>
            </w:pPr>
          </w:p>
          <w:p w14:paraId="0F1C1C17" w14:textId="77777777" w:rsidR="00695663" w:rsidRPr="00AF3DE8" w:rsidRDefault="00695663" w:rsidP="000A67F8">
            <w:pPr>
              <w:spacing w:after="0"/>
              <w:jc w:val="both"/>
              <w:rPr>
                <w:rFonts w:ascii="Times New Roman" w:hAnsi="Times New Roman" w:cs="Times New Roman"/>
                <w:i/>
                <w:sz w:val="20"/>
                <w:szCs w:val="20"/>
              </w:rPr>
            </w:pPr>
          </w:p>
          <w:p w14:paraId="5845FE8A" w14:textId="77777777" w:rsidR="00695663" w:rsidRPr="00AF3DE8" w:rsidRDefault="00695663" w:rsidP="000A67F8">
            <w:pPr>
              <w:spacing w:after="0"/>
              <w:jc w:val="both"/>
              <w:rPr>
                <w:rFonts w:ascii="Times New Roman" w:hAnsi="Times New Roman" w:cs="Times New Roman"/>
                <w:i/>
                <w:sz w:val="20"/>
                <w:szCs w:val="20"/>
              </w:rPr>
            </w:pPr>
          </w:p>
          <w:p w14:paraId="705A1ECE" w14:textId="77777777" w:rsidR="00695663" w:rsidRPr="00AF3DE8" w:rsidRDefault="00695663" w:rsidP="000A67F8">
            <w:pPr>
              <w:spacing w:after="0"/>
              <w:jc w:val="both"/>
              <w:rPr>
                <w:rFonts w:ascii="Times New Roman" w:hAnsi="Times New Roman" w:cs="Times New Roman"/>
                <w:i/>
                <w:sz w:val="20"/>
                <w:szCs w:val="20"/>
              </w:rPr>
            </w:pPr>
          </w:p>
          <w:p w14:paraId="1AE965DF" w14:textId="77777777" w:rsidR="00695663" w:rsidRPr="00AF3DE8" w:rsidRDefault="00695663" w:rsidP="000A67F8">
            <w:pPr>
              <w:spacing w:after="0"/>
              <w:jc w:val="both"/>
              <w:rPr>
                <w:rFonts w:ascii="Times New Roman" w:hAnsi="Times New Roman" w:cs="Times New Roman"/>
                <w:i/>
                <w:sz w:val="20"/>
                <w:szCs w:val="20"/>
              </w:rPr>
            </w:pPr>
          </w:p>
          <w:p w14:paraId="0BEF13B8" w14:textId="6DD43170" w:rsidR="00695663" w:rsidRPr="00AF3DE8" w:rsidRDefault="00695663" w:rsidP="000A67F8">
            <w:pPr>
              <w:spacing w:after="0"/>
              <w:jc w:val="both"/>
              <w:rPr>
                <w:rFonts w:ascii="Times New Roman" w:hAnsi="Times New Roman" w:cs="Times New Roman"/>
                <w:i/>
                <w:sz w:val="20"/>
                <w:szCs w:val="20"/>
              </w:rPr>
            </w:pPr>
          </w:p>
          <w:p w14:paraId="00798D5A" w14:textId="52306C51" w:rsidR="00695663" w:rsidRPr="00AF3DE8" w:rsidRDefault="00695663" w:rsidP="000A67F8">
            <w:pPr>
              <w:spacing w:after="0"/>
              <w:jc w:val="both"/>
              <w:rPr>
                <w:rFonts w:ascii="Times New Roman" w:hAnsi="Times New Roman" w:cs="Times New Roman"/>
                <w:i/>
                <w:sz w:val="20"/>
                <w:szCs w:val="20"/>
              </w:rPr>
            </w:pPr>
          </w:p>
          <w:p w14:paraId="26B8493A" w14:textId="06DE074C" w:rsidR="00695663" w:rsidRPr="00AF3DE8" w:rsidRDefault="00695663" w:rsidP="000A67F8">
            <w:pPr>
              <w:spacing w:after="0"/>
              <w:jc w:val="both"/>
              <w:rPr>
                <w:rFonts w:ascii="Times New Roman" w:hAnsi="Times New Roman" w:cs="Times New Roman"/>
                <w:i/>
                <w:sz w:val="20"/>
                <w:szCs w:val="20"/>
              </w:rPr>
            </w:pPr>
          </w:p>
          <w:p w14:paraId="0ECA9E31" w14:textId="0E237E64" w:rsidR="00695663" w:rsidRPr="00AF3DE8" w:rsidRDefault="00695663" w:rsidP="000A67F8">
            <w:pPr>
              <w:spacing w:after="0"/>
              <w:jc w:val="both"/>
              <w:rPr>
                <w:rFonts w:ascii="Times New Roman" w:hAnsi="Times New Roman" w:cs="Times New Roman"/>
                <w:i/>
                <w:sz w:val="20"/>
                <w:szCs w:val="20"/>
              </w:rPr>
            </w:pPr>
          </w:p>
          <w:p w14:paraId="02B48BD6" w14:textId="77777777" w:rsidR="00695663" w:rsidRPr="00AF3DE8" w:rsidRDefault="00695663" w:rsidP="000A67F8">
            <w:pPr>
              <w:spacing w:after="0"/>
              <w:jc w:val="both"/>
              <w:rPr>
                <w:rFonts w:ascii="Times New Roman" w:hAnsi="Times New Roman" w:cs="Times New Roman"/>
                <w:i/>
                <w:sz w:val="20"/>
                <w:szCs w:val="20"/>
              </w:rPr>
            </w:pPr>
          </w:p>
          <w:p w14:paraId="23F0BE9A" w14:textId="77777777" w:rsidR="00695663" w:rsidRPr="00AF3DE8" w:rsidRDefault="00695663" w:rsidP="000A67F8">
            <w:pPr>
              <w:spacing w:after="0"/>
              <w:jc w:val="both"/>
              <w:rPr>
                <w:rFonts w:ascii="Times New Roman" w:hAnsi="Times New Roman" w:cs="Times New Roman"/>
                <w:i/>
                <w:sz w:val="20"/>
                <w:szCs w:val="20"/>
              </w:rPr>
            </w:pPr>
          </w:p>
          <w:p w14:paraId="7EE88345" w14:textId="77777777" w:rsidR="00695663" w:rsidRPr="00AF3DE8" w:rsidRDefault="00695663" w:rsidP="000A67F8">
            <w:pPr>
              <w:spacing w:after="0"/>
              <w:jc w:val="both"/>
              <w:rPr>
                <w:rFonts w:ascii="Times New Roman" w:hAnsi="Times New Roman" w:cs="Times New Roman"/>
                <w:i/>
                <w:sz w:val="20"/>
                <w:szCs w:val="20"/>
              </w:rPr>
            </w:pPr>
          </w:p>
          <w:p w14:paraId="74D87231" w14:textId="77777777" w:rsidR="00695663" w:rsidRPr="00AF3DE8" w:rsidRDefault="00695663" w:rsidP="000A67F8">
            <w:pPr>
              <w:spacing w:after="0"/>
              <w:jc w:val="both"/>
              <w:rPr>
                <w:rFonts w:ascii="Times New Roman" w:hAnsi="Times New Roman" w:cs="Times New Roman"/>
                <w:i/>
                <w:sz w:val="20"/>
                <w:szCs w:val="20"/>
              </w:rPr>
            </w:pPr>
          </w:p>
          <w:p w14:paraId="2EA1B172" w14:textId="77777777" w:rsidR="00695663" w:rsidRPr="00AF3DE8" w:rsidRDefault="00695663" w:rsidP="000A67F8">
            <w:pPr>
              <w:spacing w:after="0"/>
              <w:jc w:val="both"/>
              <w:rPr>
                <w:rFonts w:ascii="Times New Roman" w:eastAsia="Calibri" w:hAnsi="Times New Roman" w:cs="Times New Roman"/>
                <w:i/>
                <w:sz w:val="20"/>
                <w:szCs w:val="20"/>
              </w:rPr>
            </w:pPr>
            <w:r w:rsidRPr="00AF3DE8">
              <w:rPr>
                <w:rFonts w:ascii="Times New Roman" w:eastAsia="Calibri" w:hAnsi="Times New Roman" w:cs="Times New Roman"/>
                <w:i/>
                <w:sz w:val="20"/>
                <w:szCs w:val="20"/>
              </w:rPr>
              <w:t>ДП «НАЕК «ЕНЕРГОАТОМ»</w:t>
            </w:r>
          </w:p>
          <w:p w14:paraId="73D1F50A" w14:textId="5BA3FFED" w:rsidR="00695663" w:rsidRPr="00AF3DE8"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r w:rsidRPr="00AF3DE8">
              <w:rPr>
                <w:rFonts w:cs="Times New Roman"/>
                <w:sz w:val="20"/>
                <w:szCs w:val="20"/>
              </w:rPr>
              <w:t xml:space="preserve">5.1. З метою дотримання принципу пропорційності під час визначення розміру штрафу за порушення НКРЕКП має право прийняти рішення про </w:t>
            </w:r>
            <w:r w:rsidRPr="00AF3DE8">
              <w:rPr>
                <w:rFonts w:cs="Times New Roman"/>
                <w:b/>
                <w:sz w:val="20"/>
                <w:szCs w:val="20"/>
              </w:rPr>
              <w:t xml:space="preserve">зменшення розміру штрафу, розрахованого відповідно до </w:t>
            </w:r>
            <w:r w:rsidRPr="00AF3DE8">
              <w:rPr>
                <w:rFonts w:cs="Times New Roman"/>
                <w:b/>
                <w:sz w:val="20"/>
                <w:szCs w:val="20"/>
              </w:rPr>
              <w:br/>
              <w:t>глав 2 – 4 цієї Методики, до 80 % у разі, якщо сплата повного розміру штрафу обґрунтовано є неможливою або призведе до важкого фінансового стану та подальшої неплатоспроможності порушника, або розмір такого розрахованого штрафу не співвідноситься з важкістю правопорушення/ступенем завданої шкоди.</w:t>
            </w:r>
          </w:p>
          <w:p w14:paraId="3D9E2068" w14:textId="764E128A" w:rsidR="00695663" w:rsidRPr="00AF3DE8"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p>
          <w:p w14:paraId="2C2A3364" w14:textId="6A025586" w:rsidR="00695663" w:rsidRPr="00AF3DE8"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p>
          <w:p w14:paraId="7697D97B" w14:textId="3A7F41CA" w:rsidR="00695663" w:rsidRPr="00AF3DE8"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p>
          <w:p w14:paraId="3F0BB0D5" w14:textId="3E8BBC09" w:rsidR="00695663" w:rsidRPr="00AF3DE8"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p>
          <w:p w14:paraId="11B98B40" w14:textId="161FD1E5" w:rsidR="00695663" w:rsidRPr="00AF3DE8"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p>
          <w:p w14:paraId="5DC40825" w14:textId="447957FF" w:rsidR="00695663" w:rsidRPr="00AF3DE8"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p>
          <w:p w14:paraId="7E31A255" w14:textId="512D88C5" w:rsidR="00695663" w:rsidRPr="00AF3DE8"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p>
          <w:p w14:paraId="5AE4CB00" w14:textId="164CAC40" w:rsidR="00695663" w:rsidRPr="00AF3DE8"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p>
          <w:p w14:paraId="1678C049" w14:textId="31756A5E" w:rsidR="00695663" w:rsidRPr="00AF3DE8"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p>
          <w:p w14:paraId="007E5452" w14:textId="4D089198" w:rsidR="00695663"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p>
          <w:p w14:paraId="5CC665BC" w14:textId="4239BE41" w:rsidR="00695663"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p>
          <w:p w14:paraId="3C449F1A" w14:textId="2F9879F8" w:rsidR="00695663"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p>
          <w:p w14:paraId="078BEA8D" w14:textId="1DB1D354" w:rsidR="00695663"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p>
          <w:p w14:paraId="4A050885" w14:textId="3E24A956" w:rsidR="00695663"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p>
          <w:p w14:paraId="1F812BF9" w14:textId="3980C03B" w:rsidR="00695663"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p>
          <w:p w14:paraId="1B5B69EF" w14:textId="1CFBA8C7" w:rsidR="00695663"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p>
          <w:p w14:paraId="7D86A18C" w14:textId="30F06E19" w:rsidR="00695663"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p>
          <w:p w14:paraId="12BC80D6" w14:textId="64A75DB8" w:rsidR="00695663"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p>
          <w:p w14:paraId="03C33CBB" w14:textId="73FD8016" w:rsidR="00695663"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p>
          <w:p w14:paraId="5F27C7FF" w14:textId="14307328" w:rsidR="00695663"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p>
          <w:p w14:paraId="1E783F51" w14:textId="0621B76F" w:rsidR="00695663" w:rsidRPr="00AF3DE8"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p>
          <w:p w14:paraId="5686C8DB" w14:textId="0BD467DB" w:rsidR="00695663" w:rsidRPr="00AF3DE8"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p>
          <w:p w14:paraId="6EA0FE6B" w14:textId="314D421D" w:rsidR="00695663" w:rsidRPr="00AF3DE8"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p>
          <w:p w14:paraId="7BEE1418" w14:textId="7785DA72" w:rsidR="00695663" w:rsidRPr="00AF3DE8"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p>
          <w:p w14:paraId="651A3FD2" w14:textId="3B0F5799" w:rsidR="00695663" w:rsidRPr="00AF3DE8"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p>
          <w:p w14:paraId="5E23E67D"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«ЕНЕРДЖІ 365»</w:t>
            </w:r>
          </w:p>
          <w:p w14:paraId="182A5733" w14:textId="77777777" w:rsidR="00695663" w:rsidRPr="00AF3DE8" w:rsidRDefault="00695663" w:rsidP="000A67F8">
            <w:pPr>
              <w:spacing w:after="0"/>
              <w:rPr>
                <w:rFonts w:ascii="Times New Roman" w:hAnsi="Times New Roman" w:cs="Times New Roman"/>
                <w:sz w:val="20"/>
                <w:szCs w:val="20"/>
              </w:rPr>
            </w:pPr>
            <w:r w:rsidRPr="00AF3DE8">
              <w:rPr>
                <w:rFonts w:ascii="Times New Roman" w:hAnsi="Times New Roman" w:cs="Times New Roman"/>
                <w:sz w:val="20"/>
                <w:szCs w:val="20"/>
              </w:rPr>
              <w:t>5.1. З метою дотримання принципу пропорційності під час визначення розміру штрафу за порушення НКРЕКП має право прийняти рішення про:</w:t>
            </w:r>
            <w:r w:rsidRPr="00AF3DE8">
              <w:rPr>
                <w:rFonts w:ascii="Times New Roman" w:hAnsi="Times New Roman" w:cs="Times New Roman"/>
                <w:sz w:val="20"/>
                <w:szCs w:val="20"/>
              </w:rPr>
              <w:br/>
              <w:t>…</w:t>
            </w:r>
          </w:p>
          <w:p w14:paraId="56A0492B" w14:textId="59AEA57D" w:rsidR="00695663" w:rsidRPr="00AF3DE8" w:rsidRDefault="00695663" w:rsidP="000A67F8">
            <w:pPr>
              <w:pStyle w:val="rvps2"/>
              <w:shd w:val="clear" w:color="auto" w:fill="FFFFFF" w:themeFill="background1"/>
              <w:spacing w:before="0" w:beforeAutospacing="0" w:after="0" w:afterAutospacing="0"/>
              <w:ind w:firstLine="448"/>
              <w:jc w:val="both"/>
              <w:rPr>
                <w:rFonts w:cs="Times New Roman"/>
                <w:sz w:val="20"/>
                <w:szCs w:val="20"/>
              </w:rPr>
            </w:pPr>
            <w:r w:rsidRPr="00AF3DE8">
              <w:rPr>
                <w:rFonts w:cs="Times New Roman"/>
                <w:sz w:val="20"/>
                <w:szCs w:val="20"/>
              </w:rPr>
              <w:t xml:space="preserve">2) зменшення (у виняткових випадках) розміру штрафу, розрахованого відповідно до глав 2 – 4 цієї Методики, </w:t>
            </w:r>
            <w:r w:rsidRPr="00AF3DE8">
              <w:rPr>
                <w:rFonts w:cs="Times New Roman"/>
                <w:b/>
                <w:bCs/>
                <w:strike/>
                <w:sz w:val="20"/>
                <w:szCs w:val="20"/>
              </w:rPr>
              <w:t>до</w:t>
            </w:r>
            <w:r w:rsidRPr="00AF3DE8">
              <w:rPr>
                <w:rFonts w:cs="Times New Roman"/>
                <w:sz w:val="20"/>
                <w:szCs w:val="20"/>
              </w:rPr>
              <w:t xml:space="preserve"> </w:t>
            </w:r>
            <w:r w:rsidRPr="00AF3DE8">
              <w:rPr>
                <w:rFonts w:cs="Times New Roman"/>
                <w:b/>
                <w:bCs/>
                <w:sz w:val="20"/>
                <w:szCs w:val="20"/>
              </w:rPr>
              <w:t>не більше ніж на</w:t>
            </w:r>
            <w:r w:rsidRPr="00AF3DE8">
              <w:rPr>
                <w:rFonts w:cs="Times New Roman"/>
                <w:sz w:val="20"/>
                <w:szCs w:val="20"/>
              </w:rPr>
              <w:t xml:space="preserve"> 80%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правопорушення/ступенем завданої шкоди.</w:t>
            </w:r>
          </w:p>
          <w:p w14:paraId="1C0F9EFA" w14:textId="1E52AC3F" w:rsidR="00695663" w:rsidRPr="00AF3DE8" w:rsidRDefault="00695663" w:rsidP="000A67F8">
            <w:pPr>
              <w:pStyle w:val="rvps2"/>
              <w:shd w:val="clear" w:color="auto" w:fill="FFFFFF" w:themeFill="background1"/>
              <w:spacing w:before="0" w:beforeAutospacing="0" w:after="0" w:afterAutospacing="0"/>
              <w:ind w:firstLine="448"/>
              <w:jc w:val="both"/>
              <w:rPr>
                <w:rFonts w:cs="Times New Roman"/>
                <w:b/>
                <w:sz w:val="20"/>
                <w:szCs w:val="20"/>
              </w:rPr>
            </w:pPr>
          </w:p>
          <w:p w14:paraId="6A7C3DC3"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«ЕРУ ТРЕЙДІНГ»</w:t>
            </w:r>
          </w:p>
          <w:p w14:paraId="42127277"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5.1. З метою дотримання принципу пропорційності під час визначення розміру штрафу за порушення НКРЕКП </w:t>
            </w:r>
            <w:r w:rsidRPr="00AF3DE8">
              <w:rPr>
                <w:rFonts w:ascii="Times New Roman" w:hAnsi="Times New Roman" w:cs="Times New Roman"/>
                <w:b/>
                <w:bCs/>
                <w:sz w:val="20"/>
                <w:szCs w:val="20"/>
              </w:rPr>
              <w:t>зобов’язаний</w:t>
            </w:r>
            <w:r w:rsidRPr="00AF3DE8">
              <w:rPr>
                <w:rFonts w:ascii="Times New Roman" w:hAnsi="Times New Roman" w:cs="Times New Roman"/>
                <w:sz w:val="20"/>
                <w:szCs w:val="20"/>
              </w:rPr>
              <w:t xml:space="preserve"> прийняти рішення про:</w:t>
            </w:r>
          </w:p>
          <w:p w14:paraId="58BE0492" w14:textId="77777777" w:rsidR="00695663" w:rsidRPr="00AF3DE8" w:rsidRDefault="00695663" w:rsidP="000A67F8">
            <w:pPr>
              <w:spacing w:after="0"/>
              <w:jc w:val="both"/>
              <w:rPr>
                <w:rFonts w:ascii="Times New Roman" w:hAnsi="Times New Roman" w:cs="Times New Roman"/>
                <w:sz w:val="20"/>
                <w:szCs w:val="20"/>
              </w:rPr>
            </w:pPr>
          </w:p>
          <w:p w14:paraId="0CC23E9E" w14:textId="77777777" w:rsidR="00695663" w:rsidRPr="00AF3DE8" w:rsidRDefault="00695663" w:rsidP="000A67F8">
            <w:pPr>
              <w:spacing w:after="0"/>
              <w:jc w:val="both"/>
              <w:rPr>
                <w:rFonts w:ascii="Times New Roman" w:hAnsi="Times New Roman" w:cs="Times New Roman"/>
                <w:sz w:val="20"/>
                <w:szCs w:val="20"/>
              </w:rPr>
            </w:pPr>
          </w:p>
          <w:p w14:paraId="12E8E441"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зменшення (у виняткових випадках) розміру штрафу, розрахованого відповідно до глав 2 – 4 цієї Методики, до 80%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правопорушення/ступенем завданої шкоди. </w:t>
            </w:r>
          </w:p>
          <w:p w14:paraId="6B336D42" w14:textId="77777777" w:rsidR="00695663" w:rsidRPr="00AF3DE8" w:rsidRDefault="00695663" w:rsidP="000A67F8">
            <w:pPr>
              <w:spacing w:after="0"/>
              <w:jc w:val="both"/>
              <w:rPr>
                <w:rFonts w:ascii="Times New Roman" w:hAnsi="Times New Roman" w:cs="Times New Roman"/>
                <w:i/>
                <w:sz w:val="20"/>
                <w:szCs w:val="20"/>
              </w:rPr>
            </w:pPr>
          </w:p>
          <w:p w14:paraId="49E5EFC5" w14:textId="77777777" w:rsidR="00695663" w:rsidRPr="00AF3DE8" w:rsidRDefault="00695663" w:rsidP="000A67F8">
            <w:pPr>
              <w:spacing w:after="0"/>
              <w:jc w:val="both"/>
              <w:rPr>
                <w:rFonts w:ascii="Times New Roman" w:hAnsi="Times New Roman" w:cs="Times New Roman"/>
                <w:i/>
                <w:sz w:val="20"/>
                <w:szCs w:val="20"/>
              </w:rPr>
            </w:pPr>
          </w:p>
          <w:p w14:paraId="5E0095A6" w14:textId="2446271D" w:rsidR="00695663" w:rsidRDefault="00695663" w:rsidP="000A67F8">
            <w:pPr>
              <w:spacing w:after="0"/>
              <w:jc w:val="both"/>
              <w:rPr>
                <w:rFonts w:ascii="Times New Roman" w:hAnsi="Times New Roman" w:cs="Times New Roman"/>
                <w:i/>
                <w:sz w:val="20"/>
                <w:szCs w:val="20"/>
              </w:rPr>
            </w:pPr>
          </w:p>
          <w:p w14:paraId="3257550F" w14:textId="5B66EBE7" w:rsidR="00695663" w:rsidRDefault="00695663" w:rsidP="000A67F8">
            <w:pPr>
              <w:spacing w:after="0"/>
              <w:jc w:val="both"/>
              <w:rPr>
                <w:rFonts w:ascii="Times New Roman" w:hAnsi="Times New Roman" w:cs="Times New Roman"/>
                <w:i/>
                <w:sz w:val="20"/>
                <w:szCs w:val="20"/>
              </w:rPr>
            </w:pPr>
          </w:p>
          <w:p w14:paraId="1674D363" w14:textId="1ADE47F8" w:rsidR="00695663" w:rsidRDefault="00695663" w:rsidP="000A67F8">
            <w:pPr>
              <w:spacing w:after="0"/>
              <w:jc w:val="both"/>
              <w:rPr>
                <w:rFonts w:ascii="Times New Roman" w:hAnsi="Times New Roman" w:cs="Times New Roman"/>
                <w:i/>
                <w:sz w:val="20"/>
                <w:szCs w:val="20"/>
              </w:rPr>
            </w:pPr>
          </w:p>
          <w:p w14:paraId="5C7BC81D" w14:textId="13B8E445" w:rsidR="00695663" w:rsidRDefault="00695663" w:rsidP="000A67F8">
            <w:pPr>
              <w:spacing w:after="0"/>
              <w:jc w:val="both"/>
              <w:rPr>
                <w:rFonts w:ascii="Times New Roman" w:hAnsi="Times New Roman" w:cs="Times New Roman"/>
                <w:i/>
                <w:sz w:val="20"/>
                <w:szCs w:val="20"/>
              </w:rPr>
            </w:pPr>
          </w:p>
          <w:p w14:paraId="3719D57A" w14:textId="751F7BD0" w:rsidR="00695663" w:rsidRDefault="00695663" w:rsidP="000A67F8">
            <w:pPr>
              <w:spacing w:after="0"/>
              <w:jc w:val="both"/>
              <w:rPr>
                <w:rFonts w:ascii="Times New Roman" w:hAnsi="Times New Roman" w:cs="Times New Roman"/>
                <w:i/>
                <w:sz w:val="20"/>
                <w:szCs w:val="20"/>
              </w:rPr>
            </w:pPr>
          </w:p>
          <w:p w14:paraId="53DDDA3D" w14:textId="77777777" w:rsidR="00695663" w:rsidRPr="00AF3DE8" w:rsidRDefault="00695663" w:rsidP="000A67F8">
            <w:pPr>
              <w:spacing w:after="0"/>
              <w:jc w:val="both"/>
              <w:rPr>
                <w:rFonts w:ascii="Times New Roman" w:hAnsi="Times New Roman" w:cs="Times New Roman"/>
                <w:i/>
                <w:sz w:val="20"/>
                <w:szCs w:val="20"/>
              </w:rPr>
            </w:pPr>
          </w:p>
          <w:p w14:paraId="783AD339" w14:textId="77777777" w:rsidR="00695663" w:rsidRPr="00AF3DE8" w:rsidRDefault="00695663" w:rsidP="000A67F8">
            <w:pPr>
              <w:spacing w:after="0"/>
              <w:jc w:val="both"/>
              <w:rPr>
                <w:rFonts w:ascii="Times New Roman" w:hAnsi="Times New Roman" w:cs="Times New Roman"/>
                <w:i/>
                <w:sz w:val="20"/>
                <w:szCs w:val="20"/>
              </w:rPr>
            </w:pPr>
          </w:p>
          <w:p w14:paraId="64DD3052" w14:textId="77777777" w:rsidR="00695663" w:rsidRPr="00AF3DE8" w:rsidRDefault="00695663" w:rsidP="000A67F8">
            <w:pPr>
              <w:spacing w:after="0"/>
              <w:jc w:val="both"/>
              <w:rPr>
                <w:rFonts w:ascii="Times New Roman" w:hAnsi="Times New Roman" w:cs="Times New Roman"/>
                <w:i/>
                <w:sz w:val="20"/>
                <w:szCs w:val="20"/>
              </w:rPr>
            </w:pPr>
          </w:p>
          <w:p w14:paraId="1493955B" w14:textId="77777777" w:rsidR="00695663" w:rsidRPr="00AF3DE8" w:rsidRDefault="00695663" w:rsidP="000A67F8">
            <w:pPr>
              <w:spacing w:after="0"/>
              <w:jc w:val="both"/>
              <w:rPr>
                <w:rFonts w:ascii="Times New Roman" w:eastAsia="Times New Roman" w:hAnsi="Times New Roman" w:cs="Times New Roman"/>
                <w:bCs/>
                <w:i/>
                <w:color w:val="000000"/>
                <w:sz w:val="20"/>
                <w:szCs w:val="20"/>
              </w:rPr>
            </w:pPr>
            <w:r w:rsidRPr="00AF3DE8">
              <w:rPr>
                <w:rFonts w:ascii="Times New Roman" w:eastAsia="Times New Roman" w:hAnsi="Times New Roman" w:cs="Times New Roman"/>
                <w:bCs/>
                <w:i/>
                <w:color w:val="000000"/>
                <w:sz w:val="20"/>
                <w:szCs w:val="20"/>
              </w:rPr>
              <w:lastRenderedPageBreak/>
              <w:t>ПРАТ «АК «КИЇВВОДОКАНАЛ»</w:t>
            </w:r>
          </w:p>
          <w:p w14:paraId="71CCACC4" w14:textId="77777777" w:rsidR="00695663" w:rsidRPr="00AF3DE8" w:rsidRDefault="00695663" w:rsidP="000A67F8">
            <w:pPr>
              <w:spacing w:after="0"/>
              <w:ind w:firstLine="385"/>
              <w:jc w:val="both"/>
              <w:rPr>
                <w:rFonts w:ascii="Times New Roman" w:hAnsi="Times New Roman" w:cs="Times New Roman"/>
                <w:sz w:val="20"/>
                <w:szCs w:val="20"/>
              </w:rPr>
            </w:pPr>
            <w:r w:rsidRPr="00AF3DE8">
              <w:rPr>
                <w:rFonts w:ascii="Times New Roman" w:hAnsi="Times New Roman" w:cs="Times New Roman"/>
                <w:sz w:val="20"/>
                <w:szCs w:val="20"/>
              </w:rPr>
              <w:t>5.1. З метою дотримання принципу пропорційності під час визначення розміру штрафу за порушення НКРЕКП має право прийняти рішення про:</w:t>
            </w:r>
          </w:p>
          <w:p w14:paraId="540CBCE9" w14:textId="77777777" w:rsidR="00695663" w:rsidRPr="00AF3DE8" w:rsidRDefault="00695663" w:rsidP="000A67F8">
            <w:pPr>
              <w:spacing w:after="0"/>
              <w:ind w:firstLine="385"/>
              <w:jc w:val="both"/>
              <w:rPr>
                <w:rFonts w:ascii="Times New Roman" w:hAnsi="Times New Roman" w:cs="Times New Roman"/>
                <w:sz w:val="20"/>
                <w:szCs w:val="20"/>
              </w:rPr>
            </w:pPr>
          </w:p>
          <w:p w14:paraId="07B80B18" w14:textId="77777777" w:rsidR="00695663" w:rsidRPr="00AF3DE8" w:rsidRDefault="00695663" w:rsidP="000A67F8">
            <w:pPr>
              <w:spacing w:after="0"/>
              <w:ind w:firstLine="385"/>
              <w:jc w:val="both"/>
              <w:rPr>
                <w:rFonts w:ascii="Times New Roman" w:hAnsi="Times New Roman" w:cs="Times New Roman"/>
                <w:sz w:val="20"/>
                <w:szCs w:val="20"/>
              </w:rPr>
            </w:pPr>
            <w:r w:rsidRPr="00AF3DE8">
              <w:rPr>
                <w:rFonts w:ascii="Times New Roman" w:hAnsi="Times New Roman" w:cs="Times New Roman"/>
                <w:sz w:val="20"/>
                <w:szCs w:val="20"/>
              </w:rPr>
              <w:t xml:space="preserve">1) збільшення розміру штрафу, розрахованого відповідно до глав 2 – 4 цієї Методики, на 100 % у разі його </w:t>
            </w:r>
            <w:proofErr w:type="spellStart"/>
            <w:r w:rsidRPr="00AF3DE8">
              <w:rPr>
                <w:rFonts w:ascii="Times New Roman" w:hAnsi="Times New Roman" w:cs="Times New Roman"/>
                <w:sz w:val="20"/>
                <w:szCs w:val="20"/>
              </w:rPr>
              <w:t>неспівмірності</w:t>
            </w:r>
            <w:proofErr w:type="spellEnd"/>
            <w:r w:rsidRPr="00AF3DE8">
              <w:rPr>
                <w:rFonts w:ascii="Times New Roman" w:hAnsi="Times New Roman" w:cs="Times New Roman"/>
                <w:sz w:val="20"/>
                <w:szCs w:val="20"/>
              </w:rPr>
              <w:t xml:space="preserve"> з вчиненим порушенням;</w:t>
            </w:r>
          </w:p>
          <w:p w14:paraId="3A8E4008" w14:textId="77777777" w:rsidR="00695663" w:rsidRPr="00AF3DE8" w:rsidRDefault="00695663" w:rsidP="000A67F8">
            <w:pPr>
              <w:spacing w:after="0"/>
              <w:ind w:firstLine="385"/>
              <w:jc w:val="both"/>
              <w:rPr>
                <w:rFonts w:ascii="Times New Roman" w:hAnsi="Times New Roman" w:cs="Times New Roman"/>
                <w:sz w:val="20"/>
                <w:szCs w:val="20"/>
              </w:rPr>
            </w:pPr>
          </w:p>
          <w:p w14:paraId="7E3B421A" w14:textId="77777777" w:rsidR="00695663" w:rsidRPr="00AF3DE8" w:rsidRDefault="00695663" w:rsidP="000A67F8">
            <w:pPr>
              <w:spacing w:after="0"/>
              <w:ind w:firstLine="385"/>
              <w:jc w:val="both"/>
              <w:rPr>
                <w:rFonts w:ascii="Times New Roman" w:hAnsi="Times New Roman" w:cs="Times New Roman"/>
                <w:sz w:val="20"/>
                <w:szCs w:val="20"/>
              </w:rPr>
            </w:pPr>
            <w:r w:rsidRPr="00AF3DE8">
              <w:rPr>
                <w:rFonts w:ascii="Times New Roman" w:hAnsi="Times New Roman" w:cs="Times New Roman"/>
                <w:sz w:val="20"/>
                <w:szCs w:val="20"/>
              </w:rPr>
              <w:t>2) зменшення (у виняткових випадках) розміру штрафу, розрахованого відповідно до глав 2 – 4 цієї Методики, до 80 %,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правопорушення/ступенем завданої шкоди.</w:t>
            </w:r>
          </w:p>
          <w:p w14:paraId="4263DF6C" w14:textId="77777777" w:rsidR="00695663" w:rsidRPr="00AF3DE8" w:rsidRDefault="00695663" w:rsidP="000A67F8">
            <w:pPr>
              <w:spacing w:after="0"/>
              <w:ind w:firstLine="385"/>
              <w:jc w:val="both"/>
              <w:rPr>
                <w:rFonts w:ascii="Times New Roman" w:hAnsi="Times New Roman" w:cs="Times New Roman"/>
                <w:sz w:val="20"/>
                <w:szCs w:val="20"/>
              </w:rPr>
            </w:pPr>
          </w:p>
          <w:p w14:paraId="0C7F155E" w14:textId="77777777" w:rsidR="00695663" w:rsidRPr="00AF3DE8" w:rsidRDefault="00695663" w:rsidP="000A67F8">
            <w:pPr>
              <w:spacing w:after="0"/>
              <w:ind w:firstLine="385"/>
              <w:jc w:val="both"/>
              <w:rPr>
                <w:rFonts w:ascii="Times New Roman" w:eastAsia="Times New Roman" w:hAnsi="Times New Roman" w:cs="Times New Roman"/>
                <w:color w:val="000000"/>
                <w:sz w:val="20"/>
                <w:szCs w:val="20"/>
              </w:rPr>
            </w:pPr>
            <w:r w:rsidRPr="00AF3DE8">
              <w:rPr>
                <w:rFonts w:ascii="Times New Roman" w:hAnsi="Times New Roman" w:cs="Times New Roman"/>
                <w:sz w:val="20"/>
                <w:szCs w:val="20"/>
              </w:rPr>
              <w:t>3</w:t>
            </w:r>
            <w:r w:rsidRPr="00AF3DE8">
              <w:rPr>
                <w:rFonts w:ascii="Times New Roman" w:hAnsi="Times New Roman" w:cs="Times New Roman"/>
                <w:b/>
                <w:bCs/>
                <w:sz w:val="20"/>
                <w:szCs w:val="20"/>
              </w:rPr>
              <w:t>) зменшення (у виняткових випадках) розміру штрафу, розрахованого відповідно до глав 2 – 4 цієї Методики, до 100 %, у разі якщо ліцензіат здійснює діяльність в умовах відсутності економічно обґрунтованого тарифу.</w:t>
            </w:r>
          </w:p>
          <w:p w14:paraId="39A31C6D" w14:textId="77777777" w:rsidR="00695663" w:rsidRPr="00AF3DE8" w:rsidRDefault="00695663" w:rsidP="000A67F8">
            <w:pPr>
              <w:spacing w:after="0"/>
              <w:jc w:val="both"/>
              <w:rPr>
                <w:rFonts w:ascii="Times New Roman" w:hAnsi="Times New Roman" w:cs="Times New Roman"/>
                <w:i/>
                <w:sz w:val="20"/>
                <w:szCs w:val="20"/>
              </w:rPr>
            </w:pPr>
          </w:p>
          <w:p w14:paraId="583862D6" w14:textId="77777777" w:rsidR="00695663" w:rsidRPr="00AF3DE8" w:rsidRDefault="00695663" w:rsidP="000A67F8">
            <w:pPr>
              <w:spacing w:after="0"/>
              <w:jc w:val="both"/>
              <w:rPr>
                <w:rFonts w:ascii="Times New Roman" w:hAnsi="Times New Roman" w:cs="Times New Roman"/>
                <w:i/>
                <w:sz w:val="20"/>
                <w:szCs w:val="20"/>
              </w:rPr>
            </w:pPr>
          </w:p>
          <w:p w14:paraId="28D2CCD8" w14:textId="77777777" w:rsidR="00695663" w:rsidRPr="00AF3DE8" w:rsidRDefault="00695663" w:rsidP="000A67F8">
            <w:pPr>
              <w:spacing w:after="0"/>
              <w:jc w:val="both"/>
              <w:rPr>
                <w:rFonts w:ascii="Times New Roman" w:hAnsi="Times New Roman" w:cs="Times New Roman"/>
                <w:i/>
                <w:sz w:val="20"/>
                <w:szCs w:val="20"/>
              </w:rPr>
            </w:pPr>
          </w:p>
          <w:p w14:paraId="11535F20" w14:textId="77777777" w:rsidR="00695663" w:rsidRPr="00AF3DE8" w:rsidRDefault="00695663" w:rsidP="000A67F8">
            <w:pPr>
              <w:spacing w:after="0"/>
              <w:jc w:val="both"/>
              <w:rPr>
                <w:rFonts w:ascii="Times New Roman" w:hAnsi="Times New Roman" w:cs="Times New Roman"/>
                <w:i/>
                <w:sz w:val="20"/>
                <w:szCs w:val="20"/>
              </w:rPr>
            </w:pPr>
          </w:p>
          <w:p w14:paraId="151D2BBF" w14:textId="77777777" w:rsidR="00695663" w:rsidRPr="00AF3DE8" w:rsidRDefault="00695663" w:rsidP="000A67F8">
            <w:pPr>
              <w:spacing w:after="0"/>
              <w:jc w:val="both"/>
              <w:rPr>
                <w:rFonts w:ascii="Times New Roman" w:hAnsi="Times New Roman" w:cs="Times New Roman"/>
                <w:i/>
                <w:sz w:val="20"/>
                <w:szCs w:val="20"/>
              </w:rPr>
            </w:pPr>
          </w:p>
          <w:p w14:paraId="4CAF20B5" w14:textId="77777777" w:rsidR="00695663" w:rsidRPr="00AF3DE8" w:rsidRDefault="00695663" w:rsidP="000A67F8">
            <w:pPr>
              <w:spacing w:after="0"/>
              <w:jc w:val="both"/>
              <w:rPr>
                <w:rFonts w:ascii="Times New Roman" w:hAnsi="Times New Roman" w:cs="Times New Roman"/>
                <w:i/>
                <w:sz w:val="20"/>
                <w:szCs w:val="20"/>
              </w:rPr>
            </w:pPr>
          </w:p>
          <w:p w14:paraId="48578709" w14:textId="77777777" w:rsidR="00695663" w:rsidRPr="00AF3DE8" w:rsidRDefault="00695663" w:rsidP="000A67F8">
            <w:pPr>
              <w:spacing w:after="0"/>
              <w:jc w:val="both"/>
              <w:rPr>
                <w:rFonts w:ascii="Times New Roman" w:hAnsi="Times New Roman" w:cs="Times New Roman"/>
                <w:i/>
                <w:sz w:val="20"/>
                <w:szCs w:val="20"/>
              </w:rPr>
            </w:pPr>
          </w:p>
          <w:p w14:paraId="30E47630" w14:textId="77777777" w:rsidR="00695663" w:rsidRPr="00AF3DE8" w:rsidRDefault="00695663" w:rsidP="000A67F8">
            <w:pPr>
              <w:spacing w:after="0"/>
              <w:jc w:val="both"/>
              <w:rPr>
                <w:rFonts w:ascii="Times New Roman" w:hAnsi="Times New Roman" w:cs="Times New Roman"/>
                <w:i/>
                <w:sz w:val="20"/>
                <w:szCs w:val="20"/>
              </w:rPr>
            </w:pPr>
          </w:p>
          <w:p w14:paraId="018BF0F9" w14:textId="77777777" w:rsidR="00695663" w:rsidRPr="00AF3DE8" w:rsidRDefault="00695663" w:rsidP="000A67F8">
            <w:pPr>
              <w:spacing w:after="0"/>
              <w:jc w:val="both"/>
              <w:rPr>
                <w:rFonts w:ascii="Times New Roman" w:hAnsi="Times New Roman" w:cs="Times New Roman"/>
                <w:i/>
                <w:sz w:val="20"/>
                <w:szCs w:val="20"/>
              </w:rPr>
            </w:pPr>
          </w:p>
          <w:p w14:paraId="7E05BEB4" w14:textId="77777777" w:rsidR="00695663" w:rsidRPr="00AF3DE8" w:rsidRDefault="00695663" w:rsidP="000A67F8">
            <w:pPr>
              <w:spacing w:after="0"/>
              <w:jc w:val="both"/>
              <w:rPr>
                <w:rFonts w:ascii="Times New Roman" w:hAnsi="Times New Roman" w:cs="Times New Roman"/>
                <w:i/>
                <w:sz w:val="20"/>
                <w:szCs w:val="20"/>
              </w:rPr>
            </w:pPr>
          </w:p>
          <w:p w14:paraId="58DD422C" w14:textId="77777777" w:rsidR="00695663" w:rsidRPr="00AF3DE8" w:rsidRDefault="00695663" w:rsidP="000A67F8">
            <w:pPr>
              <w:spacing w:after="0"/>
              <w:jc w:val="both"/>
              <w:rPr>
                <w:rFonts w:ascii="Times New Roman" w:hAnsi="Times New Roman" w:cs="Times New Roman"/>
                <w:i/>
                <w:sz w:val="20"/>
                <w:szCs w:val="20"/>
              </w:rPr>
            </w:pPr>
          </w:p>
          <w:p w14:paraId="335559BA" w14:textId="77777777" w:rsidR="00695663" w:rsidRPr="00AF3DE8" w:rsidRDefault="00695663" w:rsidP="000A67F8">
            <w:pPr>
              <w:spacing w:after="0"/>
              <w:jc w:val="both"/>
              <w:rPr>
                <w:rFonts w:ascii="Times New Roman" w:hAnsi="Times New Roman" w:cs="Times New Roman"/>
                <w:i/>
                <w:sz w:val="20"/>
                <w:szCs w:val="20"/>
              </w:rPr>
            </w:pPr>
          </w:p>
          <w:p w14:paraId="3C5D8095" w14:textId="77777777" w:rsidR="00695663" w:rsidRPr="00AF3DE8" w:rsidRDefault="00695663" w:rsidP="000A67F8">
            <w:pPr>
              <w:spacing w:after="0"/>
              <w:jc w:val="both"/>
              <w:rPr>
                <w:rFonts w:ascii="Times New Roman" w:hAnsi="Times New Roman" w:cs="Times New Roman"/>
                <w:i/>
                <w:sz w:val="20"/>
                <w:szCs w:val="20"/>
              </w:rPr>
            </w:pPr>
          </w:p>
          <w:p w14:paraId="1E514098" w14:textId="77777777" w:rsidR="00695663" w:rsidRPr="00AF3DE8" w:rsidRDefault="00695663" w:rsidP="000A67F8">
            <w:pPr>
              <w:spacing w:after="0"/>
              <w:jc w:val="both"/>
              <w:rPr>
                <w:rFonts w:ascii="Times New Roman" w:hAnsi="Times New Roman" w:cs="Times New Roman"/>
                <w:i/>
                <w:sz w:val="20"/>
                <w:szCs w:val="20"/>
              </w:rPr>
            </w:pPr>
          </w:p>
          <w:p w14:paraId="46854113" w14:textId="77777777" w:rsidR="00695663" w:rsidRPr="00AF3DE8" w:rsidRDefault="00695663" w:rsidP="000A67F8">
            <w:pPr>
              <w:spacing w:after="0"/>
              <w:jc w:val="both"/>
              <w:rPr>
                <w:rFonts w:ascii="Times New Roman" w:hAnsi="Times New Roman" w:cs="Times New Roman"/>
                <w:i/>
                <w:sz w:val="20"/>
                <w:szCs w:val="20"/>
              </w:rPr>
            </w:pPr>
          </w:p>
          <w:p w14:paraId="04B1E902" w14:textId="77777777" w:rsidR="00695663" w:rsidRPr="00AF3DE8" w:rsidRDefault="00695663" w:rsidP="000A67F8">
            <w:pPr>
              <w:spacing w:after="0"/>
              <w:jc w:val="both"/>
              <w:rPr>
                <w:rFonts w:ascii="Times New Roman" w:hAnsi="Times New Roman" w:cs="Times New Roman"/>
                <w:i/>
                <w:sz w:val="20"/>
                <w:szCs w:val="20"/>
              </w:rPr>
            </w:pPr>
          </w:p>
          <w:p w14:paraId="3B5D6640" w14:textId="77777777" w:rsidR="00695663" w:rsidRPr="00AF3DE8" w:rsidRDefault="00695663" w:rsidP="000A67F8">
            <w:pPr>
              <w:spacing w:after="0"/>
              <w:jc w:val="both"/>
              <w:rPr>
                <w:rFonts w:ascii="Times New Roman" w:hAnsi="Times New Roman" w:cs="Times New Roman"/>
                <w:i/>
                <w:sz w:val="20"/>
                <w:szCs w:val="20"/>
              </w:rPr>
            </w:pPr>
          </w:p>
          <w:p w14:paraId="725E1E7D" w14:textId="77777777" w:rsidR="00695663" w:rsidRPr="00AF3DE8" w:rsidRDefault="00695663" w:rsidP="000A67F8">
            <w:pPr>
              <w:spacing w:after="0"/>
              <w:jc w:val="both"/>
              <w:rPr>
                <w:rFonts w:ascii="Times New Roman" w:hAnsi="Times New Roman" w:cs="Times New Roman"/>
                <w:i/>
                <w:sz w:val="20"/>
                <w:szCs w:val="20"/>
              </w:rPr>
            </w:pPr>
          </w:p>
          <w:p w14:paraId="54E35C82" w14:textId="77777777" w:rsidR="00695663" w:rsidRPr="00AF3DE8" w:rsidRDefault="00695663" w:rsidP="000A67F8">
            <w:pPr>
              <w:spacing w:after="0"/>
              <w:jc w:val="both"/>
              <w:rPr>
                <w:rFonts w:ascii="Times New Roman" w:hAnsi="Times New Roman" w:cs="Times New Roman"/>
                <w:i/>
                <w:sz w:val="20"/>
                <w:szCs w:val="20"/>
              </w:rPr>
            </w:pPr>
          </w:p>
          <w:p w14:paraId="66742B03" w14:textId="77777777" w:rsidR="00695663" w:rsidRPr="00AF3DE8" w:rsidRDefault="00695663" w:rsidP="000A67F8">
            <w:pPr>
              <w:spacing w:after="0"/>
              <w:jc w:val="both"/>
              <w:rPr>
                <w:rFonts w:ascii="Times New Roman" w:hAnsi="Times New Roman" w:cs="Times New Roman"/>
                <w:i/>
                <w:sz w:val="20"/>
                <w:szCs w:val="20"/>
              </w:rPr>
            </w:pPr>
          </w:p>
          <w:p w14:paraId="34A61F96" w14:textId="77777777" w:rsidR="00695663" w:rsidRPr="00AF3DE8" w:rsidRDefault="00695663" w:rsidP="000A67F8">
            <w:pPr>
              <w:spacing w:after="0"/>
              <w:jc w:val="both"/>
              <w:rPr>
                <w:rFonts w:ascii="Times New Roman" w:hAnsi="Times New Roman" w:cs="Times New Roman"/>
                <w:i/>
                <w:sz w:val="20"/>
                <w:szCs w:val="20"/>
              </w:rPr>
            </w:pPr>
          </w:p>
          <w:p w14:paraId="52568270" w14:textId="77777777" w:rsidR="00695663" w:rsidRPr="00AF3DE8" w:rsidRDefault="00695663" w:rsidP="000A67F8">
            <w:pPr>
              <w:spacing w:after="0"/>
              <w:jc w:val="both"/>
              <w:rPr>
                <w:rFonts w:ascii="Times New Roman" w:hAnsi="Times New Roman" w:cs="Times New Roman"/>
                <w:i/>
                <w:sz w:val="20"/>
                <w:szCs w:val="20"/>
              </w:rPr>
            </w:pPr>
          </w:p>
          <w:p w14:paraId="5D4CD369" w14:textId="77777777" w:rsidR="00695663" w:rsidRPr="00AF3DE8" w:rsidRDefault="00695663" w:rsidP="000A67F8">
            <w:pPr>
              <w:spacing w:after="0"/>
              <w:jc w:val="both"/>
              <w:rPr>
                <w:rFonts w:ascii="Times New Roman" w:hAnsi="Times New Roman" w:cs="Times New Roman"/>
                <w:i/>
                <w:sz w:val="20"/>
                <w:szCs w:val="20"/>
              </w:rPr>
            </w:pPr>
          </w:p>
          <w:p w14:paraId="1C26DA8E" w14:textId="77777777" w:rsidR="00695663" w:rsidRPr="00AF3DE8" w:rsidRDefault="00695663" w:rsidP="000A67F8">
            <w:pPr>
              <w:spacing w:after="0"/>
              <w:jc w:val="both"/>
              <w:rPr>
                <w:rFonts w:ascii="Times New Roman" w:hAnsi="Times New Roman" w:cs="Times New Roman"/>
                <w:i/>
                <w:sz w:val="20"/>
                <w:szCs w:val="20"/>
              </w:rPr>
            </w:pPr>
          </w:p>
          <w:p w14:paraId="705BF926" w14:textId="77777777" w:rsidR="00695663" w:rsidRPr="00AF3DE8" w:rsidRDefault="00695663" w:rsidP="000A67F8">
            <w:pPr>
              <w:spacing w:after="0"/>
              <w:jc w:val="both"/>
              <w:rPr>
                <w:rFonts w:ascii="Times New Roman" w:hAnsi="Times New Roman" w:cs="Times New Roman"/>
                <w:i/>
                <w:sz w:val="20"/>
                <w:szCs w:val="20"/>
              </w:rPr>
            </w:pPr>
          </w:p>
          <w:p w14:paraId="18A09F7B" w14:textId="77777777" w:rsidR="00695663" w:rsidRPr="00AF3DE8" w:rsidRDefault="00695663" w:rsidP="000A67F8">
            <w:pPr>
              <w:spacing w:after="0"/>
              <w:jc w:val="both"/>
              <w:rPr>
                <w:rFonts w:ascii="Times New Roman" w:hAnsi="Times New Roman" w:cs="Times New Roman"/>
                <w:i/>
                <w:sz w:val="20"/>
                <w:szCs w:val="20"/>
              </w:rPr>
            </w:pPr>
          </w:p>
          <w:p w14:paraId="21C5BDDE" w14:textId="77777777" w:rsidR="00695663" w:rsidRPr="00AF3DE8" w:rsidRDefault="00695663" w:rsidP="000A67F8">
            <w:pPr>
              <w:spacing w:after="0"/>
              <w:jc w:val="both"/>
              <w:rPr>
                <w:rFonts w:ascii="Times New Roman" w:hAnsi="Times New Roman" w:cs="Times New Roman"/>
                <w:i/>
                <w:sz w:val="20"/>
                <w:szCs w:val="20"/>
              </w:rPr>
            </w:pPr>
          </w:p>
          <w:p w14:paraId="56BA3C9B" w14:textId="77777777" w:rsidR="00695663" w:rsidRPr="00AF3DE8" w:rsidRDefault="00695663" w:rsidP="000A67F8">
            <w:pPr>
              <w:spacing w:after="0"/>
              <w:jc w:val="both"/>
              <w:rPr>
                <w:rFonts w:ascii="Times New Roman" w:hAnsi="Times New Roman" w:cs="Times New Roman"/>
                <w:i/>
                <w:sz w:val="20"/>
                <w:szCs w:val="20"/>
              </w:rPr>
            </w:pPr>
          </w:p>
          <w:p w14:paraId="23B11C63" w14:textId="77777777" w:rsidR="00695663" w:rsidRPr="00AF3DE8" w:rsidRDefault="00695663" w:rsidP="000A67F8">
            <w:pPr>
              <w:spacing w:after="0"/>
              <w:jc w:val="both"/>
              <w:rPr>
                <w:rFonts w:ascii="Times New Roman" w:hAnsi="Times New Roman" w:cs="Times New Roman"/>
                <w:i/>
                <w:sz w:val="20"/>
                <w:szCs w:val="20"/>
              </w:rPr>
            </w:pPr>
          </w:p>
          <w:p w14:paraId="3799B16E" w14:textId="77777777" w:rsidR="00695663" w:rsidRPr="00AF3DE8" w:rsidRDefault="00695663" w:rsidP="000A67F8">
            <w:pPr>
              <w:spacing w:after="0"/>
              <w:jc w:val="both"/>
              <w:rPr>
                <w:rFonts w:ascii="Times New Roman" w:hAnsi="Times New Roman" w:cs="Times New Roman"/>
                <w:i/>
                <w:sz w:val="20"/>
                <w:szCs w:val="20"/>
              </w:rPr>
            </w:pPr>
          </w:p>
          <w:p w14:paraId="7AA5885A" w14:textId="77777777" w:rsidR="00695663" w:rsidRPr="00AF3DE8" w:rsidRDefault="00695663" w:rsidP="000A67F8">
            <w:pPr>
              <w:spacing w:after="0"/>
              <w:jc w:val="both"/>
              <w:rPr>
                <w:rFonts w:ascii="Times New Roman" w:hAnsi="Times New Roman" w:cs="Times New Roman"/>
                <w:i/>
                <w:sz w:val="20"/>
                <w:szCs w:val="20"/>
              </w:rPr>
            </w:pPr>
          </w:p>
          <w:p w14:paraId="5BF7D8E7" w14:textId="77777777" w:rsidR="00695663" w:rsidRPr="00AF3DE8" w:rsidRDefault="00695663" w:rsidP="000A67F8">
            <w:pPr>
              <w:spacing w:after="0"/>
              <w:jc w:val="both"/>
              <w:rPr>
                <w:rFonts w:ascii="Times New Roman" w:hAnsi="Times New Roman" w:cs="Times New Roman"/>
                <w:i/>
                <w:sz w:val="20"/>
                <w:szCs w:val="20"/>
              </w:rPr>
            </w:pPr>
          </w:p>
          <w:p w14:paraId="621C74E0" w14:textId="77777777" w:rsidR="00695663" w:rsidRPr="00AF3DE8" w:rsidRDefault="00695663" w:rsidP="000A67F8">
            <w:pPr>
              <w:spacing w:after="0"/>
              <w:jc w:val="both"/>
              <w:rPr>
                <w:rFonts w:ascii="Times New Roman" w:hAnsi="Times New Roman" w:cs="Times New Roman"/>
                <w:i/>
                <w:sz w:val="20"/>
                <w:szCs w:val="20"/>
              </w:rPr>
            </w:pPr>
          </w:p>
          <w:p w14:paraId="78BCA337"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3DF66D49"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5.1. З метою дотримання принципу пропорційності</w:t>
            </w:r>
            <w:r w:rsidRPr="00AF3DE8">
              <w:rPr>
                <w:rFonts w:ascii="Times New Roman" w:hAnsi="Times New Roman" w:cs="Times New Roman"/>
                <w:b/>
                <w:sz w:val="20"/>
                <w:szCs w:val="20"/>
              </w:rPr>
              <w:t xml:space="preserve"> покарання та порушення</w:t>
            </w:r>
            <w:r w:rsidRPr="00AF3DE8">
              <w:rPr>
                <w:rFonts w:ascii="Times New Roman" w:eastAsia="Yu Mincho" w:hAnsi="Times New Roman" w:cs="Times New Roman"/>
                <w:sz w:val="20"/>
                <w:szCs w:val="20"/>
                <w:lang w:eastAsia="uk-UA"/>
              </w:rPr>
              <w:t xml:space="preserve"> під час визначення розміру штрафу за порушення НКРЕКП має право прийняти рішення про:</w:t>
            </w:r>
          </w:p>
          <w:p w14:paraId="31CB5606" w14:textId="77777777" w:rsidR="00695663" w:rsidRPr="00AF3DE8" w:rsidRDefault="00695663" w:rsidP="000A67F8">
            <w:pPr>
              <w:numPr>
                <w:ilvl w:val="1"/>
                <w:numId w:val="0"/>
              </w:numPr>
              <w:tabs>
                <w:tab w:val="left" w:pos="990"/>
              </w:tabs>
              <w:spacing w:after="0" w:line="240" w:lineRule="auto"/>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 xml:space="preserve">1) збільшення розміру штрафу, розрахованого відповідно до глав 2 – 4 цієї Методики, на 100%, </w:t>
            </w:r>
            <w:r w:rsidRPr="00AF3DE8">
              <w:rPr>
                <w:rFonts w:ascii="Times New Roman" w:eastAsia="Yu Mincho" w:hAnsi="Times New Roman" w:cs="Times New Roman"/>
                <w:b/>
                <w:sz w:val="20"/>
                <w:szCs w:val="20"/>
                <w:lang w:eastAsia="uk-UA"/>
              </w:rPr>
              <w:t xml:space="preserve">якщо величина розрахованого штрафу становить  до 50% від розміру </w:t>
            </w:r>
            <w:r w:rsidRPr="00AF3DE8">
              <w:rPr>
                <w:rFonts w:ascii="Times New Roman" w:hAnsi="Times New Roman" w:cs="Times New Roman"/>
                <w:b/>
                <w:sz w:val="20"/>
                <w:szCs w:val="20"/>
              </w:rPr>
              <w:t>завданої шкоди/отриманої додаткової вигоди, що можуть бути визначені за наслідком</w:t>
            </w:r>
            <w:r w:rsidRPr="00AF3DE8">
              <w:rPr>
                <w:rFonts w:ascii="Times New Roman" w:eastAsia="Yu Mincho" w:hAnsi="Times New Roman" w:cs="Times New Roman"/>
                <w:b/>
                <w:sz w:val="20"/>
                <w:szCs w:val="20"/>
                <w:lang w:eastAsia="uk-UA"/>
              </w:rPr>
              <w:t xml:space="preserve"> вчиненого порушення</w:t>
            </w:r>
            <w:r w:rsidRPr="00AF3DE8">
              <w:rPr>
                <w:rFonts w:ascii="Times New Roman" w:eastAsia="Yu Mincho" w:hAnsi="Times New Roman" w:cs="Times New Roman"/>
                <w:sz w:val="20"/>
                <w:szCs w:val="20"/>
                <w:lang w:eastAsia="uk-UA"/>
              </w:rPr>
              <w:t>;</w:t>
            </w:r>
          </w:p>
          <w:p w14:paraId="1F800DAB" w14:textId="77777777" w:rsidR="00695663" w:rsidRPr="00AF3DE8" w:rsidRDefault="00695663" w:rsidP="000A67F8">
            <w:pPr>
              <w:spacing w:after="0"/>
              <w:jc w:val="both"/>
              <w:rPr>
                <w:rFonts w:ascii="Times New Roman" w:eastAsia="Yu Mincho" w:hAnsi="Times New Roman" w:cs="Times New Roman"/>
                <w:sz w:val="20"/>
                <w:szCs w:val="20"/>
                <w:lang w:eastAsia="uk-UA"/>
              </w:rPr>
            </w:pPr>
            <w:r w:rsidRPr="00AF3DE8">
              <w:rPr>
                <w:rFonts w:ascii="Times New Roman" w:eastAsia="Yu Mincho" w:hAnsi="Times New Roman" w:cs="Times New Roman"/>
                <w:sz w:val="20"/>
                <w:szCs w:val="20"/>
                <w:lang w:eastAsia="uk-UA"/>
              </w:rPr>
              <w:t>2) зменшення розміру штрафу, розрахованого відповідно до глав 2 – 4 цієї Методики, якщо</w:t>
            </w:r>
            <w:r w:rsidRPr="00AF3DE8">
              <w:rPr>
                <w:rFonts w:ascii="Times New Roman" w:eastAsia="Yu Mincho" w:hAnsi="Times New Roman" w:cs="Times New Roman"/>
                <w:b/>
                <w:sz w:val="20"/>
                <w:szCs w:val="20"/>
                <w:lang w:eastAsia="uk-UA"/>
              </w:rPr>
              <w:t xml:space="preserve"> величина розрахованого штрафу перевищує  розмір </w:t>
            </w:r>
            <w:r w:rsidRPr="00AF3DE8">
              <w:rPr>
                <w:rFonts w:ascii="Times New Roman" w:hAnsi="Times New Roman" w:cs="Times New Roman"/>
                <w:b/>
                <w:sz w:val="20"/>
                <w:szCs w:val="20"/>
              </w:rPr>
              <w:t>завданої шкоди/отриманої додаткової вигоди, що можуть бути визначені за наслідком</w:t>
            </w:r>
            <w:r w:rsidRPr="00AF3DE8">
              <w:rPr>
                <w:rFonts w:ascii="Times New Roman" w:eastAsia="Yu Mincho" w:hAnsi="Times New Roman" w:cs="Times New Roman"/>
                <w:b/>
                <w:sz w:val="20"/>
                <w:szCs w:val="20"/>
                <w:lang w:eastAsia="uk-UA"/>
              </w:rPr>
              <w:t xml:space="preserve"> вчиненого порушення, більше ніж на 50% – на відповідний відсоток такого перевищення</w:t>
            </w:r>
            <w:r w:rsidRPr="00AF3DE8">
              <w:rPr>
                <w:rFonts w:ascii="Times New Roman" w:eastAsia="Yu Mincho" w:hAnsi="Times New Roman" w:cs="Times New Roman"/>
                <w:sz w:val="20"/>
                <w:szCs w:val="20"/>
                <w:lang w:eastAsia="uk-UA"/>
              </w:rPr>
              <w:t>.</w:t>
            </w:r>
          </w:p>
          <w:p w14:paraId="24818D58" w14:textId="77777777" w:rsidR="00695663" w:rsidRPr="00AF3DE8" w:rsidRDefault="00695663" w:rsidP="000A67F8">
            <w:pPr>
              <w:spacing w:after="0"/>
              <w:jc w:val="both"/>
              <w:rPr>
                <w:rFonts w:ascii="Times New Roman" w:hAnsi="Times New Roman" w:cs="Times New Roman"/>
                <w:i/>
                <w:sz w:val="20"/>
                <w:szCs w:val="20"/>
              </w:rPr>
            </w:pPr>
          </w:p>
          <w:p w14:paraId="51F03A92" w14:textId="77777777" w:rsidR="00695663" w:rsidRPr="00AF3DE8" w:rsidRDefault="00695663" w:rsidP="000A67F8">
            <w:pPr>
              <w:spacing w:after="0"/>
              <w:jc w:val="both"/>
              <w:rPr>
                <w:rFonts w:ascii="Times New Roman" w:hAnsi="Times New Roman" w:cs="Times New Roman"/>
                <w:i/>
                <w:sz w:val="20"/>
                <w:szCs w:val="20"/>
              </w:rPr>
            </w:pPr>
          </w:p>
          <w:p w14:paraId="1519C270" w14:textId="77777777" w:rsidR="00695663" w:rsidRPr="00AF3DE8" w:rsidRDefault="00695663" w:rsidP="000A67F8">
            <w:pPr>
              <w:spacing w:after="0"/>
              <w:jc w:val="both"/>
              <w:rPr>
                <w:rFonts w:ascii="Times New Roman" w:hAnsi="Times New Roman" w:cs="Times New Roman"/>
                <w:i/>
                <w:sz w:val="20"/>
                <w:szCs w:val="20"/>
              </w:rPr>
            </w:pPr>
          </w:p>
          <w:p w14:paraId="2B9E38A9" w14:textId="010A43C9" w:rsidR="00695663" w:rsidRDefault="00695663" w:rsidP="000A67F8">
            <w:pPr>
              <w:spacing w:after="0"/>
              <w:jc w:val="both"/>
              <w:rPr>
                <w:rFonts w:ascii="Times New Roman" w:hAnsi="Times New Roman" w:cs="Times New Roman"/>
                <w:i/>
                <w:sz w:val="20"/>
                <w:szCs w:val="20"/>
              </w:rPr>
            </w:pPr>
          </w:p>
          <w:p w14:paraId="7673E027" w14:textId="34E17003" w:rsidR="00695663" w:rsidRDefault="00695663" w:rsidP="000A67F8">
            <w:pPr>
              <w:spacing w:after="0"/>
              <w:jc w:val="both"/>
              <w:rPr>
                <w:rFonts w:ascii="Times New Roman" w:hAnsi="Times New Roman" w:cs="Times New Roman"/>
                <w:i/>
                <w:sz w:val="20"/>
                <w:szCs w:val="20"/>
              </w:rPr>
            </w:pPr>
          </w:p>
          <w:p w14:paraId="4792ECA1" w14:textId="77777777" w:rsidR="00695663" w:rsidRPr="00AF3DE8" w:rsidRDefault="00695663" w:rsidP="000A67F8">
            <w:pPr>
              <w:spacing w:after="0"/>
              <w:jc w:val="both"/>
              <w:rPr>
                <w:rFonts w:ascii="Times New Roman" w:hAnsi="Times New Roman" w:cs="Times New Roman"/>
                <w:i/>
                <w:sz w:val="20"/>
                <w:szCs w:val="20"/>
              </w:rPr>
            </w:pPr>
          </w:p>
          <w:p w14:paraId="6664D40A" w14:textId="77777777" w:rsidR="00695663" w:rsidRPr="00AF3DE8" w:rsidRDefault="00695663" w:rsidP="000A67F8">
            <w:pPr>
              <w:spacing w:after="0"/>
              <w:jc w:val="both"/>
              <w:rPr>
                <w:rFonts w:ascii="Times New Roman" w:hAnsi="Times New Roman" w:cs="Times New Roman"/>
                <w:i/>
                <w:sz w:val="20"/>
                <w:szCs w:val="20"/>
              </w:rPr>
            </w:pPr>
          </w:p>
          <w:p w14:paraId="4527650A"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ГС «РОЗУМНІ ЕЛЕКТРОМЕРЕЖІ УКРАЇНИ»</w:t>
            </w:r>
          </w:p>
          <w:p w14:paraId="4DCE0CD6"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Аналогічну пп.2) п.5.1 </w:t>
            </w:r>
            <w:r w:rsidRPr="00AF3DE8">
              <w:rPr>
                <w:rFonts w:ascii="Times New Roman" w:eastAsiaTheme="minorEastAsia" w:hAnsi="Times New Roman" w:cs="Times New Roman"/>
                <w:sz w:val="20"/>
                <w:szCs w:val="20"/>
              </w:rPr>
              <w:t>норму пропонується перенести у п.7 Застосування індивідуальних пом’якшень.</w:t>
            </w:r>
          </w:p>
          <w:p w14:paraId="684041D0" w14:textId="77777777" w:rsidR="00695663" w:rsidRPr="00AF3DE8" w:rsidRDefault="00695663" w:rsidP="000A67F8">
            <w:pPr>
              <w:spacing w:after="0"/>
              <w:jc w:val="both"/>
              <w:rPr>
                <w:rFonts w:ascii="Times New Roman" w:hAnsi="Times New Roman" w:cs="Times New Roman"/>
                <w:i/>
                <w:sz w:val="20"/>
                <w:szCs w:val="20"/>
              </w:rPr>
            </w:pPr>
          </w:p>
          <w:p w14:paraId="32B2BD18" w14:textId="77777777" w:rsidR="00695663" w:rsidRPr="00AF3DE8" w:rsidRDefault="00695663" w:rsidP="000A67F8">
            <w:pPr>
              <w:spacing w:after="0"/>
              <w:jc w:val="both"/>
              <w:rPr>
                <w:rFonts w:ascii="Times New Roman" w:hAnsi="Times New Roman" w:cs="Times New Roman"/>
                <w:i/>
                <w:sz w:val="20"/>
                <w:szCs w:val="20"/>
              </w:rPr>
            </w:pPr>
          </w:p>
          <w:p w14:paraId="0E0D0B01"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КУРМАЗ АНДРІЙ, ЧЛЕН ГРОМАДСЬКОЇ РАДИ МІНЕНЕРГО</w:t>
            </w:r>
          </w:p>
          <w:p w14:paraId="1D038937" w14:textId="77777777" w:rsidR="00695663" w:rsidRPr="00AF3DE8" w:rsidRDefault="00695663" w:rsidP="000A67F8">
            <w:pPr>
              <w:pStyle w:val="TableParagraph"/>
              <w:spacing w:line="276" w:lineRule="auto"/>
              <w:ind w:right="85" w:firstLine="240"/>
              <w:jc w:val="both"/>
              <w:rPr>
                <w:rFonts w:cs="Times New Roman"/>
                <w:sz w:val="20"/>
                <w:szCs w:val="20"/>
              </w:rPr>
            </w:pPr>
            <w:r w:rsidRPr="00AF3DE8">
              <w:rPr>
                <w:rFonts w:cs="Times New Roman"/>
                <w:sz w:val="20"/>
                <w:szCs w:val="20"/>
              </w:rPr>
              <w:t>5.1.</w:t>
            </w:r>
            <w:r w:rsidRPr="00AF3DE8">
              <w:rPr>
                <w:rFonts w:cs="Times New Roman"/>
                <w:spacing w:val="1"/>
                <w:sz w:val="20"/>
                <w:szCs w:val="20"/>
              </w:rPr>
              <w:t xml:space="preserve"> </w:t>
            </w:r>
            <w:r w:rsidRPr="00AF3DE8">
              <w:rPr>
                <w:rFonts w:cs="Times New Roman"/>
                <w:sz w:val="20"/>
                <w:szCs w:val="20"/>
              </w:rPr>
              <w:t>З</w:t>
            </w:r>
            <w:r w:rsidRPr="00AF3DE8">
              <w:rPr>
                <w:rFonts w:cs="Times New Roman"/>
                <w:spacing w:val="1"/>
                <w:sz w:val="20"/>
                <w:szCs w:val="20"/>
              </w:rPr>
              <w:t xml:space="preserve"> </w:t>
            </w:r>
            <w:r w:rsidRPr="00AF3DE8">
              <w:rPr>
                <w:rFonts w:cs="Times New Roman"/>
                <w:sz w:val="20"/>
                <w:szCs w:val="20"/>
              </w:rPr>
              <w:t>метою</w:t>
            </w:r>
            <w:r w:rsidRPr="00AF3DE8">
              <w:rPr>
                <w:rFonts w:cs="Times New Roman"/>
                <w:spacing w:val="1"/>
                <w:sz w:val="20"/>
                <w:szCs w:val="20"/>
              </w:rPr>
              <w:t xml:space="preserve"> </w:t>
            </w:r>
            <w:r w:rsidRPr="00AF3DE8">
              <w:rPr>
                <w:rFonts w:cs="Times New Roman"/>
                <w:sz w:val="20"/>
                <w:szCs w:val="20"/>
              </w:rPr>
              <w:t>дотримання</w:t>
            </w:r>
            <w:r w:rsidRPr="00AF3DE8">
              <w:rPr>
                <w:rFonts w:cs="Times New Roman"/>
                <w:spacing w:val="56"/>
                <w:sz w:val="20"/>
                <w:szCs w:val="20"/>
              </w:rPr>
              <w:t xml:space="preserve"> </w:t>
            </w:r>
            <w:r w:rsidRPr="00AF3DE8">
              <w:rPr>
                <w:rFonts w:cs="Times New Roman"/>
                <w:sz w:val="20"/>
                <w:szCs w:val="20"/>
              </w:rPr>
              <w:t>принципу</w:t>
            </w:r>
            <w:r w:rsidRPr="00AF3DE8">
              <w:rPr>
                <w:rFonts w:cs="Times New Roman"/>
                <w:spacing w:val="1"/>
                <w:sz w:val="20"/>
                <w:szCs w:val="20"/>
              </w:rPr>
              <w:t xml:space="preserve"> </w:t>
            </w:r>
            <w:r w:rsidRPr="00AF3DE8">
              <w:rPr>
                <w:rFonts w:cs="Times New Roman"/>
                <w:sz w:val="20"/>
                <w:szCs w:val="20"/>
              </w:rPr>
              <w:t>пропорційності</w:t>
            </w:r>
            <w:r w:rsidRPr="00AF3DE8">
              <w:rPr>
                <w:rFonts w:cs="Times New Roman"/>
                <w:spacing w:val="32"/>
                <w:sz w:val="20"/>
                <w:szCs w:val="20"/>
              </w:rPr>
              <w:t xml:space="preserve"> </w:t>
            </w:r>
            <w:r w:rsidRPr="00AF3DE8">
              <w:rPr>
                <w:rFonts w:cs="Times New Roman"/>
                <w:sz w:val="20"/>
                <w:szCs w:val="20"/>
              </w:rPr>
              <w:t>під</w:t>
            </w:r>
            <w:r w:rsidRPr="00AF3DE8">
              <w:rPr>
                <w:rFonts w:cs="Times New Roman"/>
                <w:spacing w:val="33"/>
                <w:sz w:val="20"/>
                <w:szCs w:val="20"/>
              </w:rPr>
              <w:t xml:space="preserve"> </w:t>
            </w:r>
            <w:r w:rsidRPr="00AF3DE8">
              <w:rPr>
                <w:rFonts w:cs="Times New Roman"/>
                <w:sz w:val="20"/>
                <w:szCs w:val="20"/>
              </w:rPr>
              <w:t>час</w:t>
            </w:r>
            <w:r w:rsidRPr="00AF3DE8">
              <w:rPr>
                <w:rFonts w:cs="Times New Roman"/>
                <w:spacing w:val="33"/>
                <w:sz w:val="20"/>
                <w:szCs w:val="20"/>
              </w:rPr>
              <w:t xml:space="preserve"> </w:t>
            </w:r>
            <w:r w:rsidRPr="00AF3DE8">
              <w:rPr>
                <w:rFonts w:cs="Times New Roman"/>
                <w:sz w:val="20"/>
                <w:szCs w:val="20"/>
              </w:rPr>
              <w:t>визначення</w:t>
            </w:r>
            <w:r w:rsidRPr="00AF3DE8">
              <w:rPr>
                <w:rFonts w:cs="Times New Roman"/>
                <w:spacing w:val="33"/>
                <w:sz w:val="20"/>
                <w:szCs w:val="20"/>
              </w:rPr>
              <w:t xml:space="preserve"> </w:t>
            </w:r>
            <w:r w:rsidRPr="00AF3DE8">
              <w:rPr>
                <w:rFonts w:cs="Times New Roman"/>
                <w:sz w:val="20"/>
                <w:szCs w:val="20"/>
              </w:rPr>
              <w:t>розміру</w:t>
            </w:r>
            <w:r w:rsidRPr="00AF3DE8">
              <w:rPr>
                <w:rFonts w:cs="Times New Roman"/>
                <w:spacing w:val="33"/>
                <w:sz w:val="20"/>
                <w:szCs w:val="20"/>
              </w:rPr>
              <w:t xml:space="preserve"> </w:t>
            </w:r>
            <w:r w:rsidRPr="00AF3DE8">
              <w:rPr>
                <w:rFonts w:cs="Times New Roman"/>
                <w:sz w:val="20"/>
                <w:szCs w:val="20"/>
              </w:rPr>
              <w:t>штрафу</w:t>
            </w:r>
            <w:r w:rsidRPr="00AF3DE8">
              <w:rPr>
                <w:rFonts w:cs="Times New Roman"/>
                <w:spacing w:val="-52"/>
                <w:sz w:val="20"/>
                <w:szCs w:val="20"/>
              </w:rPr>
              <w:t xml:space="preserve"> </w:t>
            </w:r>
            <w:r w:rsidRPr="00AF3DE8">
              <w:rPr>
                <w:rFonts w:cs="Times New Roman"/>
                <w:sz w:val="20"/>
                <w:szCs w:val="20"/>
              </w:rPr>
              <w:t>за порушення НКРЕКП має право прийняти рішення</w:t>
            </w:r>
            <w:r w:rsidRPr="00AF3DE8">
              <w:rPr>
                <w:rFonts w:cs="Times New Roman"/>
                <w:spacing w:val="1"/>
                <w:sz w:val="20"/>
                <w:szCs w:val="20"/>
              </w:rPr>
              <w:t xml:space="preserve"> </w:t>
            </w:r>
            <w:r w:rsidRPr="00AF3DE8">
              <w:rPr>
                <w:rFonts w:cs="Times New Roman"/>
                <w:sz w:val="20"/>
                <w:szCs w:val="20"/>
              </w:rPr>
              <w:t>про:</w:t>
            </w:r>
          </w:p>
          <w:p w14:paraId="2BB3B988" w14:textId="77777777" w:rsidR="00695663" w:rsidRPr="00AF3DE8" w:rsidRDefault="00695663" w:rsidP="000A67F8">
            <w:pPr>
              <w:pStyle w:val="TableParagraph"/>
              <w:ind w:left="347"/>
              <w:jc w:val="both"/>
              <w:rPr>
                <w:rFonts w:cs="Times New Roman"/>
                <w:sz w:val="20"/>
                <w:szCs w:val="20"/>
              </w:rPr>
            </w:pPr>
            <w:r w:rsidRPr="00AF3DE8">
              <w:rPr>
                <w:rFonts w:cs="Times New Roman"/>
                <w:sz w:val="20"/>
                <w:szCs w:val="20"/>
              </w:rPr>
              <w:t>1) …</w:t>
            </w:r>
          </w:p>
          <w:p w14:paraId="54331DCA" w14:textId="1DA0827D"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sz w:val="20"/>
                <w:szCs w:val="20"/>
              </w:rPr>
              <w:t>2)</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зменшення</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(у</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виняткових</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випадках)</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розміру</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штрафу, розрахованого відповідно до глав 2 – 4 цієї</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Методики,</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до</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80%</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у</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разі,</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якщо</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сплата</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повного</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розміру</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штрафу</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обґрунтовано</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є</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неможливою</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або</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призведе</w:t>
            </w:r>
            <w:r w:rsidRPr="00AF3DE8">
              <w:rPr>
                <w:rFonts w:ascii="Times New Roman" w:hAnsi="Times New Roman" w:cs="Times New Roman"/>
                <w:spacing w:val="-2"/>
                <w:sz w:val="20"/>
                <w:szCs w:val="20"/>
              </w:rPr>
              <w:t xml:space="preserve"> </w:t>
            </w:r>
            <w:r w:rsidRPr="00AF3DE8">
              <w:rPr>
                <w:rFonts w:ascii="Times New Roman" w:hAnsi="Times New Roman" w:cs="Times New Roman"/>
                <w:sz w:val="20"/>
                <w:szCs w:val="20"/>
              </w:rPr>
              <w:t>до</w:t>
            </w:r>
            <w:r w:rsidRPr="00AF3DE8">
              <w:rPr>
                <w:rFonts w:ascii="Times New Roman" w:hAnsi="Times New Roman" w:cs="Times New Roman"/>
                <w:spacing w:val="-2"/>
                <w:sz w:val="20"/>
                <w:szCs w:val="20"/>
              </w:rPr>
              <w:t xml:space="preserve"> </w:t>
            </w:r>
            <w:r w:rsidRPr="00AF3DE8">
              <w:rPr>
                <w:rFonts w:ascii="Times New Roman" w:hAnsi="Times New Roman" w:cs="Times New Roman"/>
                <w:sz w:val="20"/>
                <w:szCs w:val="20"/>
              </w:rPr>
              <w:t>тяжкого</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фінансового</w:t>
            </w:r>
            <w:r w:rsidRPr="00AF3DE8">
              <w:rPr>
                <w:rFonts w:ascii="Times New Roman" w:hAnsi="Times New Roman" w:cs="Times New Roman"/>
                <w:spacing w:val="-2"/>
                <w:sz w:val="20"/>
                <w:szCs w:val="20"/>
              </w:rPr>
              <w:t xml:space="preserve"> </w:t>
            </w:r>
            <w:r w:rsidRPr="00AF3DE8">
              <w:rPr>
                <w:rFonts w:ascii="Times New Roman" w:hAnsi="Times New Roman" w:cs="Times New Roman"/>
                <w:sz w:val="20"/>
                <w:szCs w:val="20"/>
              </w:rPr>
              <w:t>стану</w:t>
            </w:r>
            <w:r w:rsidRPr="00AF3DE8">
              <w:rPr>
                <w:rFonts w:ascii="Times New Roman" w:hAnsi="Times New Roman" w:cs="Times New Roman"/>
                <w:spacing w:val="-2"/>
                <w:sz w:val="20"/>
                <w:szCs w:val="20"/>
              </w:rPr>
              <w:t xml:space="preserve"> </w:t>
            </w:r>
            <w:r w:rsidRPr="00AF3DE8">
              <w:rPr>
                <w:rFonts w:ascii="Times New Roman" w:hAnsi="Times New Roman" w:cs="Times New Roman"/>
                <w:sz w:val="20"/>
                <w:szCs w:val="20"/>
              </w:rPr>
              <w:t>та</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подальшої неплатоспроможності порушника, або розмір такого</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розрахованого</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штрафу</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не</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співвідноситься</w:t>
            </w:r>
            <w:r w:rsidRPr="00AF3DE8">
              <w:rPr>
                <w:rFonts w:ascii="Times New Roman" w:hAnsi="Times New Roman" w:cs="Times New Roman"/>
                <w:spacing w:val="56"/>
                <w:sz w:val="20"/>
                <w:szCs w:val="20"/>
              </w:rPr>
              <w:t xml:space="preserve"> </w:t>
            </w:r>
            <w:r w:rsidRPr="00AF3DE8">
              <w:rPr>
                <w:rFonts w:ascii="Times New Roman" w:hAnsi="Times New Roman" w:cs="Times New Roman"/>
                <w:sz w:val="20"/>
                <w:szCs w:val="20"/>
              </w:rPr>
              <w:t>з</w:t>
            </w:r>
            <w:r w:rsidRPr="00AF3DE8">
              <w:rPr>
                <w:rFonts w:ascii="Times New Roman" w:hAnsi="Times New Roman" w:cs="Times New Roman"/>
                <w:spacing w:val="-52"/>
                <w:sz w:val="20"/>
                <w:szCs w:val="20"/>
              </w:rPr>
              <w:t xml:space="preserve"> </w:t>
            </w:r>
            <w:r w:rsidRPr="00AF3DE8">
              <w:rPr>
                <w:rFonts w:ascii="Times New Roman" w:hAnsi="Times New Roman" w:cs="Times New Roman"/>
                <w:sz w:val="20"/>
                <w:szCs w:val="20"/>
              </w:rPr>
              <w:t>важкістю правопорушення/ступенем завданої шкоди</w:t>
            </w:r>
            <w:r w:rsidRPr="00AF3DE8">
              <w:rPr>
                <w:rFonts w:ascii="Times New Roman" w:hAnsi="Times New Roman" w:cs="Times New Roman"/>
                <w:spacing w:val="1"/>
                <w:sz w:val="20"/>
                <w:szCs w:val="20"/>
              </w:rPr>
              <w:t xml:space="preserve"> </w:t>
            </w:r>
            <w:r w:rsidRPr="00AF3DE8">
              <w:rPr>
                <w:rFonts w:ascii="Times New Roman" w:hAnsi="Times New Roman" w:cs="Times New Roman"/>
                <w:b/>
                <w:sz w:val="20"/>
                <w:szCs w:val="20"/>
              </w:rPr>
              <w:t>та</w:t>
            </w:r>
            <w:r w:rsidRPr="00AF3DE8">
              <w:rPr>
                <w:rFonts w:ascii="Times New Roman" w:hAnsi="Times New Roman" w:cs="Times New Roman"/>
                <w:b/>
                <w:spacing w:val="1"/>
                <w:sz w:val="20"/>
                <w:szCs w:val="20"/>
              </w:rPr>
              <w:t xml:space="preserve"> </w:t>
            </w:r>
            <w:r w:rsidRPr="00AF3DE8">
              <w:rPr>
                <w:rFonts w:ascii="Times New Roman" w:hAnsi="Times New Roman" w:cs="Times New Roman"/>
                <w:b/>
                <w:sz w:val="20"/>
                <w:szCs w:val="20"/>
              </w:rPr>
              <w:t>значимістю</w:t>
            </w:r>
            <w:r w:rsidRPr="00AF3DE8">
              <w:rPr>
                <w:rFonts w:ascii="Times New Roman" w:hAnsi="Times New Roman" w:cs="Times New Roman"/>
                <w:b/>
                <w:spacing w:val="1"/>
                <w:sz w:val="20"/>
                <w:szCs w:val="20"/>
              </w:rPr>
              <w:t xml:space="preserve"> </w:t>
            </w:r>
            <w:r w:rsidRPr="00AF3DE8">
              <w:rPr>
                <w:rFonts w:ascii="Times New Roman" w:hAnsi="Times New Roman" w:cs="Times New Roman"/>
                <w:b/>
                <w:sz w:val="20"/>
                <w:szCs w:val="20"/>
              </w:rPr>
              <w:t>прибутку,</w:t>
            </w:r>
            <w:r w:rsidRPr="00AF3DE8">
              <w:rPr>
                <w:rFonts w:ascii="Times New Roman" w:hAnsi="Times New Roman" w:cs="Times New Roman"/>
                <w:b/>
                <w:spacing w:val="56"/>
                <w:sz w:val="20"/>
                <w:szCs w:val="20"/>
              </w:rPr>
              <w:t xml:space="preserve"> </w:t>
            </w:r>
            <w:r w:rsidRPr="00AF3DE8">
              <w:rPr>
                <w:rFonts w:ascii="Times New Roman" w:hAnsi="Times New Roman" w:cs="Times New Roman"/>
                <w:b/>
                <w:sz w:val="20"/>
                <w:szCs w:val="20"/>
              </w:rPr>
              <w:t>отриманого</w:t>
            </w:r>
            <w:r w:rsidRPr="00AF3DE8">
              <w:rPr>
                <w:rFonts w:ascii="Times New Roman" w:hAnsi="Times New Roman" w:cs="Times New Roman"/>
                <w:b/>
                <w:spacing w:val="1"/>
                <w:sz w:val="20"/>
                <w:szCs w:val="20"/>
              </w:rPr>
              <w:t xml:space="preserve"> </w:t>
            </w:r>
            <w:r w:rsidRPr="00AF3DE8">
              <w:rPr>
                <w:rFonts w:ascii="Times New Roman" w:hAnsi="Times New Roman" w:cs="Times New Roman"/>
                <w:b/>
                <w:sz w:val="20"/>
                <w:szCs w:val="20"/>
              </w:rPr>
              <w:t>порушником</w:t>
            </w:r>
            <w:r w:rsidRPr="00AF3DE8">
              <w:rPr>
                <w:rFonts w:ascii="Times New Roman" w:hAnsi="Times New Roman" w:cs="Times New Roman"/>
                <w:b/>
                <w:spacing w:val="-2"/>
                <w:sz w:val="20"/>
                <w:szCs w:val="20"/>
              </w:rPr>
              <w:t xml:space="preserve"> </w:t>
            </w:r>
            <w:r w:rsidRPr="00AF3DE8">
              <w:rPr>
                <w:rFonts w:ascii="Times New Roman" w:hAnsi="Times New Roman" w:cs="Times New Roman"/>
                <w:b/>
                <w:sz w:val="20"/>
                <w:szCs w:val="20"/>
              </w:rPr>
              <w:t>в</w:t>
            </w:r>
            <w:r w:rsidRPr="00AF3DE8">
              <w:rPr>
                <w:rFonts w:ascii="Times New Roman" w:hAnsi="Times New Roman" w:cs="Times New Roman"/>
                <w:b/>
                <w:spacing w:val="-1"/>
                <w:sz w:val="20"/>
                <w:szCs w:val="20"/>
              </w:rPr>
              <w:t xml:space="preserve"> </w:t>
            </w:r>
            <w:r w:rsidRPr="00AF3DE8">
              <w:rPr>
                <w:rFonts w:ascii="Times New Roman" w:hAnsi="Times New Roman" w:cs="Times New Roman"/>
                <w:b/>
                <w:sz w:val="20"/>
                <w:szCs w:val="20"/>
              </w:rPr>
              <w:t>результаті</w:t>
            </w:r>
            <w:r w:rsidRPr="00AF3DE8">
              <w:rPr>
                <w:rFonts w:ascii="Times New Roman" w:hAnsi="Times New Roman" w:cs="Times New Roman"/>
                <w:b/>
                <w:spacing w:val="-2"/>
                <w:sz w:val="20"/>
                <w:szCs w:val="20"/>
              </w:rPr>
              <w:t xml:space="preserve"> </w:t>
            </w:r>
            <w:r w:rsidRPr="00AF3DE8">
              <w:rPr>
                <w:rFonts w:ascii="Times New Roman" w:hAnsi="Times New Roman" w:cs="Times New Roman"/>
                <w:b/>
                <w:sz w:val="20"/>
                <w:szCs w:val="20"/>
              </w:rPr>
              <w:t>порушення</w:t>
            </w:r>
            <w:r w:rsidRPr="00AF3DE8">
              <w:rPr>
                <w:rFonts w:ascii="Times New Roman" w:hAnsi="Times New Roman" w:cs="Times New Roman"/>
                <w:sz w:val="20"/>
                <w:szCs w:val="20"/>
              </w:rPr>
              <w:t>.</w:t>
            </w:r>
          </w:p>
        </w:tc>
        <w:tc>
          <w:tcPr>
            <w:tcW w:w="921" w:type="pct"/>
            <w:shd w:val="clear" w:color="auto" w:fill="auto"/>
          </w:tcPr>
          <w:p w14:paraId="48A525BD"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ТОВ «Д.ТРЕЙДІНГ»</w:t>
            </w:r>
          </w:p>
          <w:p w14:paraId="1771535F"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Запропонована норма щодо збільшення розміру штрафів дозволяє збільшувати санкцію за порушення ґрунтуючись виключно на суб’єктивній оцінці співмірності штрафу та порушення, що містить у собі значні корупційні ризики та непередбачуваність при прийнятті рішень про накладення стягнення.</w:t>
            </w:r>
          </w:p>
          <w:p w14:paraId="7254FDFA" w14:textId="77777777" w:rsidR="00695663" w:rsidRPr="00AF3DE8" w:rsidRDefault="00695663" w:rsidP="000A67F8">
            <w:pPr>
              <w:spacing w:after="0"/>
              <w:jc w:val="both"/>
              <w:rPr>
                <w:rFonts w:ascii="Times New Roman" w:hAnsi="Times New Roman" w:cs="Times New Roman"/>
                <w:sz w:val="20"/>
                <w:szCs w:val="20"/>
              </w:rPr>
            </w:pPr>
          </w:p>
          <w:p w14:paraId="41A0523C" w14:textId="77777777"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i/>
                <w:iCs/>
                <w:sz w:val="20"/>
                <w:szCs w:val="20"/>
                <w:lang w:eastAsia="uk-UA"/>
              </w:rPr>
              <w:t>TOB «ДНІПРОВСЬКІ ЕНЕРГЕТИЧНІ ПОСЛУГИ»</w:t>
            </w:r>
          </w:p>
          <w:p w14:paraId="471432A5" w14:textId="77777777" w:rsidR="00695663" w:rsidRPr="00AF3DE8" w:rsidRDefault="00695663" w:rsidP="000A67F8">
            <w:pPr>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 xml:space="preserve">Пункт має суб’єктивний характер те нівелює сенс застосування Методики, яка має на меті саме привести процес визначення розміру штрафу до чітких, зрозумілих формул та запобігти непрозорості факторів, що впливають на визначення розміру штрафу. Крім того, </w:t>
            </w:r>
            <w:proofErr w:type="spellStart"/>
            <w:r w:rsidRPr="00AF3DE8">
              <w:rPr>
                <w:rFonts w:ascii="Times New Roman" w:hAnsi="Times New Roman" w:cs="Times New Roman"/>
                <w:sz w:val="20"/>
                <w:szCs w:val="20"/>
                <w:lang w:eastAsia="uk-UA"/>
              </w:rPr>
              <w:t>проєктом</w:t>
            </w:r>
            <w:proofErr w:type="spellEnd"/>
            <w:r w:rsidRPr="00AF3DE8">
              <w:rPr>
                <w:rFonts w:ascii="Times New Roman" w:hAnsi="Times New Roman" w:cs="Times New Roman"/>
                <w:sz w:val="20"/>
                <w:szCs w:val="20"/>
                <w:lang w:eastAsia="uk-UA"/>
              </w:rPr>
              <w:t xml:space="preserve"> не визначені критерії</w:t>
            </w:r>
            <w:r w:rsidRPr="00AF3DE8">
              <w:rPr>
                <w:rFonts w:ascii="Times New Roman" w:hAnsi="Times New Roman" w:cs="Times New Roman"/>
                <w:sz w:val="20"/>
                <w:szCs w:val="20"/>
              </w:rPr>
              <w:t xml:space="preserve"> та </w:t>
            </w:r>
            <w:r w:rsidRPr="00AF3DE8">
              <w:rPr>
                <w:rFonts w:ascii="Times New Roman" w:hAnsi="Times New Roman" w:cs="Times New Roman"/>
                <w:sz w:val="20"/>
                <w:szCs w:val="20"/>
                <w:lang w:eastAsia="uk-UA"/>
              </w:rPr>
              <w:t xml:space="preserve">фактори, що впливають на судження про </w:t>
            </w:r>
            <w:proofErr w:type="spellStart"/>
            <w:r w:rsidRPr="00AF3DE8">
              <w:rPr>
                <w:rFonts w:ascii="Times New Roman" w:hAnsi="Times New Roman" w:cs="Times New Roman"/>
                <w:sz w:val="20"/>
                <w:szCs w:val="20"/>
                <w:lang w:eastAsia="uk-UA"/>
              </w:rPr>
              <w:t>неспівмірність</w:t>
            </w:r>
            <w:proofErr w:type="spellEnd"/>
            <w:r w:rsidRPr="00AF3DE8">
              <w:rPr>
                <w:rFonts w:ascii="Times New Roman" w:hAnsi="Times New Roman" w:cs="Times New Roman"/>
                <w:sz w:val="20"/>
                <w:szCs w:val="20"/>
                <w:lang w:eastAsia="uk-UA"/>
              </w:rPr>
              <w:t xml:space="preserve"> розміру штрафу з вчиненим порушенням.</w:t>
            </w:r>
          </w:p>
          <w:p w14:paraId="0EADEE9B" w14:textId="77777777" w:rsidR="00695663" w:rsidRPr="00AF3DE8" w:rsidRDefault="00695663" w:rsidP="000A67F8">
            <w:pPr>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Механізм прийняття такого рішення є непрозорим.</w:t>
            </w:r>
          </w:p>
          <w:p w14:paraId="4E4720B5" w14:textId="77777777" w:rsidR="00695663" w:rsidRPr="00AF3DE8" w:rsidRDefault="00695663" w:rsidP="000A67F8">
            <w:pPr>
              <w:spacing w:after="0"/>
              <w:jc w:val="both"/>
              <w:rPr>
                <w:rFonts w:ascii="Times New Roman" w:hAnsi="Times New Roman" w:cs="Times New Roman"/>
                <w:sz w:val="20"/>
                <w:szCs w:val="20"/>
              </w:rPr>
            </w:pPr>
          </w:p>
          <w:p w14:paraId="19BEA0CA" w14:textId="13E29B58"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eastAsia="Times New Roman" w:hAnsi="Times New Roman" w:cs="Times New Roman"/>
                <w:i/>
                <w:iCs/>
                <w:sz w:val="20"/>
                <w:szCs w:val="20"/>
              </w:rPr>
              <w:t>АТ «ДТЕК ДНІПРОЕНЕРГО»</w:t>
            </w:r>
          </w:p>
          <w:p w14:paraId="776E4819" w14:textId="5123DCDC"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hAnsi="Times New Roman" w:cs="Times New Roman"/>
                <w:i/>
                <w:sz w:val="20"/>
                <w:szCs w:val="20"/>
              </w:rPr>
              <w:t>АТ «ДТЕК ЗАХІДЕНЕРГО»</w:t>
            </w:r>
          </w:p>
          <w:p w14:paraId="11D9877F" w14:textId="77777777" w:rsidR="00695663" w:rsidRPr="00AF3DE8" w:rsidRDefault="00695663" w:rsidP="000A67F8">
            <w:pPr>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Основною метою прийняття Методики є встановлення порядку розрахунку НКРЕКП штрафних санкцій за порушення законодавства у сферах енергетики та комунальних послуг та відповідних ліцензійних умов.</w:t>
            </w:r>
          </w:p>
          <w:p w14:paraId="612FC99C" w14:textId="77777777" w:rsidR="00695663" w:rsidRPr="00AF3DE8" w:rsidRDefault="00695663" w:rsidP="000A67F8">
            <w:pPr>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 xml:space="preserve">Таким чином, опція збільшення розміру штрафу у разі його </w:t>
            </w:r>
            <w:proofErr w:type="spellStart"/>
            <w:r w:rsidRPr="00AF3DE8">
              <w:rPr>
                <w:rFonts w:ascii="Times New Roman" w:hAnsi="Times New Roman" w:cs="Times New Roman"/>
                <w:sz w:val="20"/>
                <w:szCs w:val="20"/>
              </w:rPr>
              <w:t>неспівмірності</w:t>
            </w:r>
            <w:proofErr w:type="spellEnd"/>
            <w:r w:rsidRPr="00AF3DE8">
              <w:rPr>
                <w:rFonts w:ascii="Times New Roman" w:hAnsi="Times New Roman" w:cs="Times New Roman"/>
                <w:sz w:val="20"/>
                <w:szCs w:val="20"/>
              </w:rPr>
              <w:t xml:space="preserve"> з вчиненим порушенням та/або задля забезпечування належного рівня стримування, фактично свідчить про неефективність запропонованих Методикою метрик.</w:t>
            </w:r>
          </w:p>
          <w:p w14:paraId="0156418A" w14:textId="77777777" w:rsidR="00695663" w:rsidRPr="00AF3DE8" w:rsidRDefault="00695663" w:rsidP="000A67F8">
            <w:pPr>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Більше того, формулювання мають оціночний характер, що в умовах відсутності чітких та зрозумілих критеріїв відповідних визначень, може негативно позначитись на дотриманні принципів діяльності Регулятора, визначених положеннями ст. 4 Закону України «Про НКРЕКП», а саме неупередженості та об’єктивності під час прийняття рішень, недопущення дискримінації.</w:t>
            </w:r>
          </w:p>
          <w:p w14:paraId="651CF2C5" w14:textId="77777777" w:rsidR="00695663" w:rsidRPr="00AF3DE8" w:rsidRDefault="00695663" w:rsidP="000A67F8">
            <w:pPr>
              <w:spacing w:after="0" w:line="240" w:lineRule="auto"/>
              <w:jc w:val="both"/>
              <w:rPr>
                <w:rFonts w:ascii="Times New Roman" w:hAnsi="Times New Roman" w:cs="Times New Roman"/>
                <w:sz w:val="20"/>
                <w:szCs w:val="20"/>
              </w:rPr>
            </w:pPr>
          </w:p>
          <w:p w14:paraId="229A4CC8" w14:textId="77777777" w:rsidR="00695663" w:rsidRPr="00AF3DE8" w:rsidRDefault="00695663" w:rsidP="000A67F8">
            <w:pPr>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 xml:space="preserve">Положення ст. 3 Закону України «Про ринок електричної енергії» закріплюють принцип недискримінаційної участі в ринку електричної енергії. Крім того, діяльність самого Регулятора також базується на принципі недопущення дискримінації, що визначено ст. 4 Закону України «Про НКРЕКП». Вочевидь, що </w:t>
            </w:r>
            <w:r w:rsidRPr="00AF3DE8">
              <w:rPr>
                <w:rFonts w:ascii="Times New Roman" w:hAnsi="Times New Roman" w:cs="Times New Roman"/>
                <w:sz w:val="20"/>
                <w:szCs w:val="20"/>
              </w:rPr>
              <w:lastRenderedPageBreak/>
              <w:t>закріплення у Методиці градації учасників ринку з огляду на їх «величину», фактично порушує встановлені вимоги щодо недискримінації, адже положення ст. 77  Закону України «Про ринок електричної енергії», яка визначає відповідальність учасників ринку за ті, чи інші порушення, не містить будь-якої диференціації з огляду на «величину» учасника ринку.</w:t>
            </w:r>
          </w:p>
          <w:p w14:paraId="4CDAE62C"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Крім того, вочевидь, що фінансовий стан учасника ринку задля цілей застосування штрафних санкцій, повинен оцінюватися на поточний момент, а не ретроспективно, з огляду на показники минулих років.</w:t>
            </w:r>
          </w:p>
          <w:p w14:paraId="651BCBE1" w14:textId="77777777" w:rsidR="00695663" w:rsidRPr="00AF3DE8" w:rsidRDefault="00695663" w:rsidP="000A67F8">
            <w:pPr>
              <w:spacing w:after="0"/>
              <w:jc w:val="both"/>
              <w:rPr>
                <w:rFonts w:ascii="Times New Roman" w:hAnsi="Times New Roman" w:cs="Times New Roman"/>
                <w:i/>
                <w:sz w:val="20"/>
                <w:szCs w:val="20"/>
              </w:rPr>
            </w:pPr>
          </w:p>
          <w:p w14:paraId="76695931"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«ЕКУ»</w:t>
            </w:r>
          </w:p>
          <w:p w14:paraId="700BF290" w14:textId="42B425D2" w:rsidR="00695663" w:rsidRPr="00AF3DE8" w:rsidRDefault="00695663" w:rsidP="000A67F8">
            <w:pPr>
              <w:spacing w:after="0"/>
              <w:jc w:val="both"/>
              <w:rPr>
                <w:rFonts w:ascii="Times New Roman" w:hAnsi="Times New Roman" w:cs="Times New Roman"/>
                <w:bCs/>
                <w:sz w:val="20"/>
                <w:szCs w:val="20"/>
              </w:rPr>
            </w:pPr>
            <w:r w:rsidRPr="00AF3DE8">
              <w:rPr>
                <w:rFonts w:ascii="Times New Roman" w:hAnsi="Times New Roman" w:cs="Times New Roman"/>
                <w:bCs/>
                <w:sz w:val="20"/>
                <w:szCs w:val="20"/>
              </w:rPr>
              <w:t xml:space="preserve">Надання НКРЕКП собі такого повноваження повністю нівелює сенс прийняття  Методики розрахунку штрафних санкцій, так як на засіданні кожен член НКРЕКП може висловити свою окрему думку щодо </w:t>
            </w:r>
            <w:proofErr w:type="spellStart"/>
            <w:r w:rsidRPr="00AF3DE8">
              <w:rPr>
                <w:rFonts w:ascii="Times New Roman" w:hAnsi="Times New Roman" w:cs="Times New Roman"/>
                <w:bCs/>
                <w:sz w:val="20"/>
                <w:szCs w:val="20"/>
              </w:rPr>
              <w:t>неспівмірності</w:t>
            </w:r>
            <w:proofErr w:type="spellEnd"/>
            <w:r w:rsidRPr="00AF3DE8">
              <w:rPr>
                <w:rFonts w:ascii="Times New Roman" w:hAnsi="Times New Roman" w:cs="Times New Roman"/>
                <w:bCs/>
                <w:sz w:val="20"/>
                <w:szCs w:val="20"/>
              </w:rPr>
              <w:t xml:space="preserve"> та не приймати до уваги прийняті розрахунки штрафу. Можливо буде сенс залишити цей підпункт якщо навести приклад  НЕСПІВМІРНОСТІ, щоб збільшити розмір штрафу на 100%.</w:t>
            </w:r>
          </w:p>
          <w:p w14:paraId="141BBDBC" w14:textId="074AA3FA" w:rsidR="00695663" w:rsidRPr="00AF3DE8" w:rsidRDefault="00695663" w:rsidP="000A67F8">
            <w:pPr>
              <w:spacing w:after="0"/>
              <w:jc w:val="both"/>
              <w:rPr>
                <w:rFonts w:ascii="Times New Roman" w:hAnsi="Times New Roman" w:cs="Times New Roman"/>
                <w:bCs/>
                <w:sz w:val="20"/>
                <w:szCs w:val="20"/>
              </w:rPr>
            </w:pPr>
          </w:p>
          <w:p w14:paraId="5DE644A5"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«ХАРКІВОБЛЕНЕРГО»</w:t>
            </w:r>
          </w:p>
          <w:p w14:paraId="558156A8" w14:textId="0307054C" w:rsidR="00695663" w:rsidRPr="00AF3DE8" w:rsidRDefault="00695663" w:rsidP="000A67F8">
            <w:pPr>
              <w:spacing w:after="0"/>
              <w:jc w:val="both"/>
              <w:rPr>
                <w:rFonts w:ascii="Times New Roman" w:hAnsi="Times New Roman" w:cs="Times New Roman"/>
                <w:bCs/>
                <w:sz w:val="20"/>
                <w:szCs w:val="20"/>
              </w:rPr>
            </w:pPr>
            <w:r w:rsidRPr="00AF3DE8">
              <w:rPr>
                <w:rFonts w:ascii="Times New Roman" w:hAnsi="Times New Roman" w:cs="Times New Roman"/>
                <w:sz w:val="20"/>
                <w:szCs w:val="20"/>
              </w:rPr>
              <w:lastRenderedPageBreak/>
              <w:t>Перераховані у п. 5.2 Проекту обставини вже враховані відповідно до проведених згідно глав 2-4 розрахунків, а тому їх подвійне застосування для збільшення розміру штрафу порушує наведені у Проекту та п. 12 ст. 2 Закону України "Про ринок електричної енергії" принципи та є безпідставним.</w:t>
            </w:r>
          </w:p>
          <w:p w14:paraId="6DD0CC72" w14:textId="77777777" w:rsidR="00695663" w:rsidRPr="00AF3DE8" w:rsidRDefault="00695663" w:rsidP="000A67F8">
            <w:pPr>
              <w:spacing w:after="0"/>
              <w:jc w:val="both"/>
              <w:rPr>
                <w:rFonts w:ascii="Times New Roman" w:hAnsi="Times New Roman" w:cs="Times New Roman"/>
                <w:i/>
                <w:sz w:val="20"/>
                <w:szCs w:val="20"/>
              </w:rPr>
            </w:pPr>
          </w:p>
          <w:p w14:paraId="7E401836" w14:textId="77777777" w:rsidR="00695663" w:rsidRPr="00AF3DE8" w:rsidRDefault="00695663" w:rsidP="000A67F8">
            <w:pPr>
              <w:spacing w:after="0"/>
              <w:jc w:val="both"/>
              <w:rPr>
                <w:rFonts w:ascii="Times New Roman" w:eastAsia="Calibri" w:hAnsi="Times New Roman" w:cs="Times New Roman"/>
                <w:i/>
                <w:sz w:val="20"/>
                <w:szCs w:val="20"/>
              </w:rPr>
            </w:pPr>
            <w:r w:rsidRPr="00AF3DE8">
              <w:rPr>
                <w:rFonts w:ascii="Times New Roman" w:eastAsia="Calibri" w:hAnsi="Times New Roman" w:cs="Times New Roman"/>
                <w:i/>
                <w:sz w:val="20"/>
                <w:szCs w:val="20"/>
              </w:rPr>
              <w:t>ДП «НАЕК «ЕНЕРГОАТОМ»</w:t>
            </w:r>
          </w:p>
          <w:p w14:paraId="35247080" w14:textId="77777777" w:rsidR="00695663" w:rsidRPr="00AF3DE8" w:rsidRDefault="00695663" w:rsidP="000A67F8">
            <w:pPr>
              <w:spacing w:after="0"/>
              <w:rPr>
                <w:rFonts w:ascii="Times New Roman" w:hAnsi="Times New Roman" w:cs="Times New Roman"/>
                <w:sz w:val="20"/>
                <w:szCs w:val="20"/>
              </w:rPr>
            </w:pPr>
            <w:r w:rsidRPr="00AF3DE8">
              <w:rPr>
                <w:rFonts w:ascii="Times New Roman" w:hAnsi="Times New Roman" w:cs="Times New Roman"/>
                <w:sz w:val="20"/>
                <w:szCs w:val="20"/>
              </w:rPr>
              <w:t>Метою цієї методики є уникнення суб’єктивності під час прийняття рішення Регулятором та забезпечення справедливого розрахунку розміру штрафу, враховуючи запропоновані критерії та умови.  Подвійне збільшення розміру штрафу без визначення об’єктивних критеріїв та відповідного обґрунтування щодо застосування такої функції вважаємо таким, що не відповідає меті та принципам цієї методики.</w:t>
            </w:r>
          </w:p>
          <w:p w14:paraId="51FCA621" w14:textId="77777777" w:rsidR="00695663" w:rsidRPr="00AF3DE8" w:rsidRDefault="00695663" w:rsidP="000A67F8">
            <w:pPr>
              <w:spacing w:after="0"/>
              <w:rPr>
                <w:rFonts w:ascii="Times New Roman" w:hAnsi="Times New Roman" w:cs="Times New Roman"/>
                <w:sz w:val="20"/>
                <w:szCs w:val="20"/>
              </w:rPr>
            </w:pPr>
            <w:r w:rsidRPr="00AF3DE8">
              <w:rPr>
                <w:rFonts w:ascii="Times New Roman" w:hAnsi="Times New Roman" w:cs="Times New Roman"/>
                <w:sz w:val="20"/>
                <w:szCs w:val="20"/>
              </w:rPr>
              <w:t>Окрім того, кожен учасник має нести відповідальність виключно в рамках виявленого предмету правопорушення та відповідного розміру санкції, що в свою чергу має враховувати пропорційності покарання та порушення.</w:t>
            </w:r>
          </w:p>
          <w:p w14:paraId="2BC1F361"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eastAsiaTheme="minorEastAsia" w:hAnsi="Times New Roman" w:cs="Times New Roman"/>
                <w:sz w:val="20"/>
                <w:szCs w:val="20"/>
              </w:rPr>
              <w:t>Відтак, збільшення розміру штрафу</w:t>
            </w:r>
            <w:r w:rsidRPr="00AF3DE8">
              <w:rPr>
                <w:rFonts w:ascii="Times New Roman" w:hAnsi="Times New Roman" w:cs="Times New Roman"/>
                <w:sz w:val="20"/>
                <w:szCs w:val="20"/>
              </w:rPr>
              <w:t xml:space="preserve"> з метою впливу на інших учасників ринку може розцінюватися, як заподіяння </w:t>
            </w:r>
            <w:r w:rsidRPr="00AF3DE8">
              <w:rPr>
                <w:rFonts w:ascii="Times New Roman" w:hAnsi="Times New Roman" w:cs="Times New Roman"/>
                <w:sz w:val="20"/>
                <w:szCs w:val="20"/>
              </w:rPr>
              <w:lastRenderedPageBreak/>
              <w:t>надмірної шкоди та завдання умисного збитку.</w:t>
            </w:r>
          </w:p>
          <w:p w14:paraId="5AE84F84" w14:textId="77777777" w:rsidR="00695663" w:rsidRPr="00AF3DE8" w:rsidRDefault="00695663" w:rsidP="000A67F8">
            <w:pPr>
              <w:spacing w:after="0"/>
              <w:jc w:val="both"/>
              <w:rPr>
                <w:rFonts w:ascii="Times New Roman" w:hAnsi="Times New Roman" w:cs="Times New Roman"/>
                <w:i/>
                <w:sz w:val="20"/>
                <w:szCs w:val="20"/>
              </w:rPr>
            </w:pPr>
          </w:p>
          <w:p w14:paraId="1D3F70BE"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«ЕНЕРДЖІ 365»</w:t>
            </w:r>
          </w:p>
          <w:p w14:paraId="11A47D62" w14:textId="77777777" w:rsidR="00695663" w:rsidRPr="00AF3DE8" w:rsidRDefault="00695663" w:rsidP="000A67F8">
            <w:pPr>
              <w:spacing w:after="0"/>
              <w:jc w:val="both"/>
              <w:rPr>
                <w:rFonts w:ascii="Times New Roman" w:hAnsi="Times New Roman" w:cs="Times New Roman"/>
                <w:i/>
                <w:iCs/>
                <w:sz w:val="20"/>
                <w:szCs w:val="20"/>
              </w:rPr>
            </w:pPr>
            <w:r w:rsidRPr="00AF3DE8">
              <w:rPr>
                <w:rFonts w:ascii="Times New Roman" w:hAnsi="Times New Roman" w:cs="Times New Roman"/>
                <w:i/>
                <w:iCs/>
                <w:sz w:val="20"/>
                <w:szCs w:val="20"/>
              </w:rPr>
              <w:t>З наведеного формулювання не зрозуміло – зменшення до 0,8 від розміру штрафу, розрахованого відповідно до глав 2 – 4 цієї Методики, чи до 0,2.</w:t>
            </w:r>
            <w:r w:rsidRPr="00AF3DE8">
              <w:rPr>
                <w:rFonts w:ascii="Times New Roman" w:hAnsi="Times New Roman" w:cs="Times New Roman"/>
                <w:i/>
                <w:iCs/>
                <w:sz w:val="20"/>
                <w:szCs w:val="20"/>
              </w:rPr>
              <w:br/>
            </w:r>
            <w:r w:rsidRPr="00AF3DE8">
              <w:rPr>
                <w:rFonts w:ascii="Times New Roman" w:hAnsi="Times New Roman" w:cs="Times New Roman"/>
                <w:i/>
                <w:iCs/>
                <w:sz w:val="20"/>
                <w:szCs w:val="20"/>
              </w:rPr>
              <w:br/>
              <w:t>З метою однозначного тлумачення, пропонується визначити «не більше ніж на 80%».</w:t>
            </w:r>
          </w:p>
          <w:p w14:paraId="5D023752" w14:textId="77777777" w:rsidR="00695663" w:rsidRPr="00AF3DE8" w:rsidRDefault="00695663" w:rsidP="000A67F8">
            <w:pPr>
              <w:spacing w:after="0"/>
              <w:jc w:val="both"/>
              <w:rPr>
                <w:rFonts w:ascii="Times New Roman" w:hAnsi="Times New Roman" w:cs="Times New Roman"/>
                <w:i/>
                <w:sz w:val="20"/>
                <w:szCs w:val="20"/>
              </w:rPr>
            </w:pPr>
          </w:p>
          <w:p w14:paraId="39113AA7"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«ЕРУ ТРЕЙДІНГ»</w:t>
            </w:r>
          </w:p>
          <w:p w14:paraId="0049C6E2"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Знову ж таки формулювання «має право» призведе до вибіркового застування опції зменшення штрафу, що є порушення принципу </w:t>
            </w:r>
            <w:proofErr w:type="spellStart"/>
            <w:r w:rsidRPr="00AF3DE8">
              <w:rPr>
                <w:rFonts w:ascii="Times New Roman" w:hAnsi="Times New Roman" w:cs="Times New Roman"/>
                <w:sz w:val="20"/>
                <w:szCs w:val="20"/>
              </w:rPr>
              <w:t>недискримінаційності</w:t>
            </w:r>
            <w:proofErr w:type="spellEnd"/>
            <w:r w:rsidRPr="00AF3DE8">
              <w:rPr>
                <w:rFonts w:ascii="Times New Roman" w:hAnsi="Times New Roman" w:cs="Times New Roman"/>
                <w:sz w:val="20"/>
                <w:szCs w:val="20"/>
              </w:rPr>
              <w:t>.</w:t>
            </w:r>
          </w:p>
          <w:p w14:paraId="2423D6C5"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У запропонованій редакції вирішення питання щодо того чи є штраф </w:t>
            </w:r>
            <w:proofErr w:type="spellStart"/>
            <w:r w:rsidRPr="00AF3DE8">
              <w:rPr>
                <w:rFonts w:ascii="Times New Roman" w:hAnsi="Times New Roman" w:cs="Times New Roman"/>
                <w:sz w:val="20"/>
                <w:szCs w:val="20"/>
              </w:rPr>
              <w:t>неспівмірним</w:t>
            </w:r>
            <w:proofErr w:type="spellEnd"/>
            <w:r w:rsidRPr="00AF3DE8">
              <w:rPr>
                <w:rFonts w:ascii="Times New Roman" w:hAnsi="Times New Roman" w:cs="Times New Roman"/>
                <w:sz w:val="20"/>
                <w:szCs w:val="20"/>
              </w:rPr>
              <w:t xml:space="preserve"> з порушенням для збільшення його розміру буде здійснюватися виключно за допомогою суб’єктивного оцінювання НКРЕКП, що буде приводити до виникнення спорів між ліцензіатами та НКРЕКП, тому пропонуємо видалити це положення або запровадити критерії визначення цієї «</w:t>
            </w:r>
            <w:proofErr w:type="spellStart"/>
            <w:r w:rsidRPr="00AF3DE8">
              <w:rPr>
                <w:rFonts w:ascii="Times New Roman" w:hAnsi="Times New Roman" w:cs="Times New Roman"/>
                <w:sz w:val="20"/>
                <w:szCs w:val="20"/>
              </w:rPr>
              <w:t>неспівмірності</w:t>
            </w:r>
            <w:proofErr w:type="spellEnd"/>
            <w:r w:rsidRPr="00AF3DE8">
              <w:rPr>
                <w:rFonts w:ascii="Times New Roman" w:hAnsi="Times New Roman" w:cs="Times New Roman"/>
                <w:sz w:val="20"/>
                <w:szCs w:val="20"/>
              </w:rPr>
              <w:t>».</w:t>
            </w:r>
          </w:p>
          <w:p w14:paraId="4248F5A0" w14:textId="77777777" w:rsidR="00695663" w:rsidRPr="00AF3DE8" w:rsidRDefault="00695663" w:rsidP="000A67F8">
            <w:pPr>
              <w:spacing w:after="0"/>
              <w:jc w:val="both"/>
              <w:rPr>
                <w:rFonts w:ascii="Times New Roman" w:hAnsi="Times New Roman" w:cs="Times New Roman"/>
                <w:i/>
                <w:sz w:val="20"/>
                <w:szCs w:val="20"/>
              </w:rPr>
            </w:pPr>
          </w:p>
          <w:p w14:paraId="0403DFE8" w14:textId="77777777" w:rsidR="00695663" w:rsidRPr="00AF3DE8" w:rsidRDefault="00695663" w:rsidP="000A67F8">
            <w:pPr>
              <w:spacing w:after="0"/>
              <w:jc w:val="both"/>
              <w:rPr>
                <w:rFonts w:ascii="Times New Roman" w:eastAsia="Times New Roman" w:hAnsi="Times New Roman" w:cs="Times New Roman"/>
                <w:bCs/>
                <w:i/>
                <w:color w:val="000000"/>
                <w:sz w:val="20"/>
                <w:szCs w:val="20"/>
              </w:rPr>
            </w:pPr>
            <w:r w:rsidRPr="00AF3DE8">
              <w:rPr>
                <w:rFonts w:ascii="Times New Roman" w:eastAsia="Times New Roman" w:hAnsi="Times New Roman" w:cs="Times New Roman"/>
                <w:bCs/>
                <w:i/>
                <w:color w:val="000000"/>
                <w:sz w:val="20"/>
                <w:szCs w:val="20"/>
              </w:rPr>
              <w:lastRenderedPageBreak/>
              <w:t>ПРАТ «АК «КИЇВВОДОКАНАЛ»</w:t>
            </w:r>
          </w:p>
          <w:p w14:paraId="58BCF74A" w14:textId="77777777" w:rsidR="00695663" w:rsidRPr="00AF3DE8" w:rsidRDefault="00695663" w:rsidP="000A67F8">
            <w:pPr>
              <w:spacing w:after="0"/>
              <w:ind w:firstLine="385"/>
              <w:jc w:val="both"/>
              <w:rPr>
                <w:rFonts w:ascii="Times New Roman" w:hAnsi="Times New Roman" w:cs="Times New Roman"/>
                <w:bCs/>
                <w:sz w:val="20"/>
                <w:szCs w:val="20"/>
              </w:rPr>
            </w:pPr>
            <w:r w:rsidRPr="00AF3DE8">
              <w:rPr>
                <w:rFonts w:ascii="Times New Roman" w:hAnsi="Times New Roman" w:cs="Times New Roman"/>
                <w:bCs/>
                <w:sz w:val="20"/>
                <w:szCs w:val="20"/>
              </w:rPr>
              <w:t>На сьогодні ПрАТ «АК «Київ-водоканал» здійснює діяльність з надання послуг з централізованого водопостачання та централізованого водовідведення в умовах відсутності економічно обґрунтованих тарифів. У результаті – значний дефіцит обігових коштів та суттєве недофінансування виробничої діяльності.</w:t>
            </w:r>
          </w:p>
          <w:p w14:paraId="6467B5C3" w14:textId="77777777" w:rsidR="00695663" w:rsidRPr="00AF3DE8" w:rsidRDefault="00695663" w:rsidP="000A67F8">
            <w:pPr>
              <w:spacing w:after="0"/>
              <w:ind w:firstLine="385"/>
              <w:jc w:val="both"/>
              <w:rPr>
                <w:rFonts w:ascii="Times New Roman" w:hAnsi="Times New Roman" w:cs="Times New Roman"/>
                <w:bCs/>
                <w:sz w:val="20"/>
                <w:szCs w:val="20"/>
              </w:rPr>
            </w:pPr>
            <w:r w:rsidRPr="00AF3DE8">
              <w:rPr>
                <w:rFonts w:ascii="Times New Roman" w:hAnsi="Times New Roman" w:cs="Times New Roman"/>
                <w:bCs/>
                <w:sz w:val="20"/>
                <w:szCs w:val="20"/>
              </w:rPr>
              <w:t xml:space="preserve">Відповідно до ст. 9 Закону України «Про критичну інфраструктуру» (далі – Закон) наказом Міністерства розвитку громад та територій України від 07.09.2022 № 167 ПрАТ «АК «Київводоканал» включено до Секторального переліку об’єктів критичної інфраструктури за типом основної послуги – централізоване водопостачання та централізоване водовідведення. </w:t>
            </w:r>
          </w:p>
          <w:p w14:paraId="79B4D88C" w14:textId="77777777" w:rsidR="00695663" w:rsidRPr="00AF3DE8" w:rsidRDefault="00695663" w:rsidP="000A67F8">
            <w:pPr>
              <w:spacing w:after="0"/>
              <w:ind w:firstLine="385"/>
              <w:jc w:val="both"/>
              <w:rPr>
                <w:rFonts w:ascii="Times New Roman" w:hAnsi="Times New Roman" w:cs="Times New Roman"/>
                <w:bCs/>
                <w:sz w:val="20"/>
                <w:szCs w:val="20"/>
              </w:rPr>
            </w:pPr>
            <w:r w:rsidRPr="00AF3DE8">
              <w:rPr>
                <w:rFonts w:ascii="Times New Roman" w:hAnsi="Times New Roman" w:cs="Times New Roman"/>
                <w:bCs/>
                <w:sz w:val="20"/>
                <w:szCs w:val="20"/>
              </w:rPr>
              <w:t xml:space="preserve">Згідно ч. 4 статті 9 Закону послуги з водопостачання та водовідведення належать до </w:t>
            </w:r>
            <w:proofErr w:type="spellStart"/>
            <w:r w:rsidRPr="00AF3DE8">
              <w:rPr>
                <w:rFonts w:ascii="Times New Roman" w:hAnsi="Times New Roman" w:cs="Times New Roman"/>
                <w:bCs/>
                <w:sz w:val="20"/>
                <w:szCs w:val="20"/>
              </w:rPr>
              <w:t>життєво</w:t>
            </w:r>
            <w:proofErr w:type="spellEnd"/>
            <w:r w:rsidRPr="00AF3DE8">
              <w:rPr>
                <w:rFonts w:ascii="Times New Roman" w:hAnsi="Times New Roman" w:cs="Times New Roman"/>
                <w:bCs/>
                <w:sz w:val="20"/>
                <w:szCs w:val="20"/>
              </w:rPr>
              <w:t xml:space="preserve"> важливих послуг, порушення яких призводить до негативних наслідків для національної безпеки України.</w:t>
            </w:r>
          </w:p>
          <w:p w14:paraId="48160AF0" w14:textId="77777777" w:rsidR="00695663" w:rsidRPr="00AF3DE8" w:rsidRDefault="00695663" w:rsidP="000A67F8">
            <w:pPr>
              <w:spacing w:after="0"/>
              <w:jc w:val="both"/>
              <w:rPr>
                <w:rFonts w:ascii="Times New Roman" w:hAnsi="Times New Roman" w:cs="Times New Roman"/>
                <w:bCs/>
                <w:sz w:val="20"/>
                <w:szCs w:val="20"/>
              </w:rPr>
            </w:pPr>
            <w:r w:rsidRPr="00AF3DE8">
              <w:rPr>
                <w:rFonts w:ascii="Times New Roman" w:hAnsi="Times New Roman" w:cs="Times New Roman"/>
                <w:bCs/>
                <w:sz w:val="20"/>
                <w:szCs w:val="20"/>
              </w:rPr>
              <w:t xml:space="preserve">За таких умов ПрАТ «АК «Київ-водоканал» як оператор критичної інфраструктури вимушене вживати всіх </w:t>
            </w:r>
            <w:r w:rsidRPr="00AF3DE8">
              <w:rPr>
                <w:rFonts w:ascii="Times New Roman" w:hAnsi="Times New Roman" w:cs="Times New Roman"/>
                <w:bCs/>
                <w:sz w:val="20"/>
                <w:szCs w:val="20"/>
              </w:rPr>
              <w:lastRenderedPageBreak/>
              <w:t>можливих заходів для забезпечення стабільного функціонування об’єктів критичної інфраструктури, що забезпечують життєдіяльність міста Києва та деяких населених пунктів Київської області. Окремі порушення норм законодавства у сферах енергетики та комунальних послуг є вимушеними для забезпечення стабільного водопостачання та водовідведення міста Києва, без мети отримання додаткової вигоди чи завдання шкоди.</w:t>
            </w:r>
          </w:p>
          <w:p w14:paraId="4EBE456E" w14:textId="77777777" w:rsidR="00695663" w:rsidRPr="00AF3DE8" w:rsidRDefault="00695663" w:rsidP="000A67F8">
            <w:pPr>
              <w:spacing w:after="0"/>
              <w:jc w:val="both"/>
              <w:rPr>
                <w:rFonts w:ascii="Times New Roman" w:hAnsi="Times New Roman" w:cs="Times New Roman"/>
                <w:i/>
                <w:sz w:val="20"/>
                <w:szCs w:val="20"/>
              </w:rPr>
            </w:pPr>
          </w:p>
          <w:p w14:paraId="747A5AA9"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610BFBD4"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 xml:space="preserve">Відповідно до назви принципу величина штрафу має відповідати тяжкості скоєного порушення, а не фінансовому стану порушника, тому пропонуємо </w:t>
            </w:r>
            <w:proofErr w:type="spellStart"/>
            <w:r w:rsidRPr="00AF3DE8">
              <w:rPr>
                <w:rFonts w:ascii="Times New Roman" w:hAnsi="Times New Roman" w:cs="Times New Roman"/>
                <w:i/>
                <w:sz w:val="20"/>
                <w:szCs w:val="20"/>
              </w:rPr>
              <w:t>внести</w:t>
            </w:r>
            <w:proofErr w:type="spellEnd"/>
            <w:r w:rsidRPr="00AF3DE8">
              <w:rPr>
                <w:rFonts w:ascii="Times New Roman" w:hAnsi="Times New Roman" w:cs="Times New Roman"/>
                <w:i/>
                <w:sz w:val="20"/>
                <w:szCs w:val="20"/>
              </w:rPr>
              <w:t xml:space="preserve"> зміни. Також, оскільки поняття </w:t>
            </w:r>
            <w:proofErr w:type="spellStart"/>
            <w:r w:rsidRPr="00AF3DE8">
              <w:rPr>
                <w:rFonts w:ascii="Times New Roman" w:hAnsi="Times New Roman" w:cs="Times New Roman"/>
                <w:i/>
                <w:sz w:val="20"/>
                <w:szCs w:val="20"/>
              </w:rPr>
              <w:t>неспівмірності</w:t>
            </w:r>
            <w:proofErr w:type="spellEnd"/>
            <w:r w:rsidRPr="00AF3DE8">
              <w:rPr>
                <w:rFonts w:ascii="Times New Roman" w:hAnsi="Times New Roman" w:cs="Times New Roman"/>
                <w:i/>
                <w:sz w:val="20"/>
                <w:szCs w:val="20"/>
              </w:rPr>
              <w:t xml:space="preserve"> може трактуватися як завищення, так і заниження, тут слід визначити конкретні напрямки та межі такої </w:t>
            </w:r>
            <w:proofErr w:type="spellStart"/>
            <w:r w:rsidRPr="00AF3DE8">
              <w:rPr>
                <w:rFonts w:ascii="Times New Roman" w:hAnsi="Times New Roman" w:cs="Times New Roman"/>
                <w:i/>
                <w:sz w:val="20"/>
                <w:szCs w:val="20"/>
              </w:rPr>
              <w:t>неспівмірності</w:t>
            </w:r>
            <w:proofErr w:type="spellEnd"/>
            <w:r w:rsidRPr="00AF3DE8">
              <w:rPr>
                <w:rFonts w:ascii="Times New Roman" w:hAnsi="Times New Roman" w:cs="Times New Roman"/>
                <w:i/>
                <w:sz w:val="20"/>
                <w:szCs w:val="20"/>
              </w:rPr>
              <w:t xml:space="preserve">. </w:t>
            </w:r>
          </w:p>
          <w:p w14:paraId="335F5951"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При цьому слід зазначити, що обставина неможливості сплати повного розміру штрафу вже передбачена у пункті 10.6 Порядку контролю, коли порушнику може бути надана розстрочка оплати штрафних санкцій.</w:t>
            </w:r>
          </w:p>
          <w:p w14:paraId="47A46AE5" w14:textId="77777777" w:rsidR="00695663" w:rsidRPr="00AF3DE8" w:rsidRDefault="00695663" w:rsidP="000A67F8">
            <w:pPr>
              <w:spacing w:after="0"/>
              <w:jc w:val="both"/>
              <w:rPr>
                <w:rFonts w:ascii="Times New Roman" w:hAnsi="Times New Roman" w:cs="Times New Roman"/>
                <w:i/>
                <w:sz w:val="20"/>
                <w:szCs w:val="20"/>
              </w:rPr>
            </w:pPr>
          </w:p>
          <w:p w14:paraId="34456A30" w14:textId="77777777" w:rsidR="00695663" w:rsidRDefault="00695663" w:rsidP="000A67F8">
            <w:pPr>
              <w:spacing w:after="0"/>
              <w:jc w:val="both"/>
              <w:rPr>
                <w:rFonts w:ascii="Times New Roman" w:hAnsi="Times New Roman" w:cs="Times New Roman"/>
                <w:i/>
                <w:sz w:val="20"/>
                <w:szCs w:val="20"/>
              </w:rPr>
            </w:pPr>
          </w:p>
          <w:p w14:paraId="4A8A310D" w14:textId="77777777" w:rsidR="00695663" w:rsidRDefault="00695663" w:rsidP="000A67F8">
            <w:pPr>
              <w:spacing w:after="0"/>
              <w:jc w:val="both"/>
              <w:rPr>
                <w:rFonts w:ascii="Times New Roman" w:hAnsi="Times New Roman" w:cs="Times New Roman"/>
                <w:i/>
                <w:sz w:val="20"/>
                <w:szCs w:val="20"/>
              </w:rPr>
            </w:pPr>
          </w:p>
          <w:p w14:paraId="3E4131EF" w14:textId="77777777" w:rsidR="00695663" w:rsidRDefault="00695663" w:rsidP="000A67F8">
            <w:pPr>
              <w:spacing w:after="0"/>
              <w:jc w:val="both"/>
              <w:rPr>
                <w:rFonts w:ascii="Times New Roman" w:hAnsi="Times New Roman" w:cs="Times New Roman"/>
                <w:i/>
                <w:sz w:val="20"/>
                <w:szCs w:val="20"/>
              </w:rPr>
            </w:pPr>
          </w:p>
          <w:p w14:paraId="435EA99B" w14:textId="77777777" w:rsidR="00695663" w:rsidRDefault="00695663" w:rsidP="000A67F8">
            <w:pPr>
              <w:spacing w:after="0"/>
              <w:jc w:val="both"/>
              <w:rPr>
                <w:rFonts w:ascii="Times New Roman" w:hAnsi="Times New Roman" w:cs="Times New Roman"/>
                <w:i/>
                <w:sz w:val="20"/>
                <w:szCs w:val="20"/>
              </w:rPr>
            </w:pPr>
          </w:p>
          <w:p w14:paraId="326E2AC5" w14:textId="77777777" w:rsidR="00695663" w:rsidRDefault="00695663" w:rsidP="000A67F8">
            <w:pPr>
              <w:spacing w:after="0"/>
              <w:jc w:val="both"/>
              <w:rPr>
                <w:rFonts w:ascii="Times New Roman" w:hAnsi="Times New Roman" w:cs="Times New Roman"/>
                <w:i/>
                <w:sz w:val="20"/>
                <w:szCs w:val="20"/>
              </w:rPr>
            </w:pPr>
          </w:p>
          <w:p w14:paraId="4B091CE9" w14:textId="219D8118"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КУРМАЗ АНДРІЙ, ЧЛЕН ГРОМАДСЬКОЇ РАДИ МІНЕНЕРГО</w:t>
            </w:r>
          </w:p>
          <w:p w14:paraId="332EA34C" w14:textId="77777777" w:rsidR="00695663" w:rsidRPr="00AF3DE8" w:rsidRDefault="00695663" w:rsidP="000A67F8">
            <w:pPr>
              <w:pStyle w:val="TableParagraph"/>
              <w:ind w:left="286"/>
              <w:rPr>
                <w:rFonts w:cs="Times New Roman"/>
                <w:sz w:val="20"/>
                <w:szCs w:val="20"/>
              </w:rPr>
            </w:pPr>
            <w:r w:rsidRPr="00AF3DE8">
              <w:rPr>
                <w:rFonts w:cs="Times New Roman"/>
                <w:sz w:val="20"/>
                <w:szCs w:val="20"/>
              </w:rPr>
              <w:t>З</w:t>
            </w:r>
            <w:r w:rsidRPr="00AF3DE8">
              <w:rPr>
                <w:rFonts w:cs="Times New Roman"/>
                <w:spacing w:val="57"/>
                <w:sz w:val="20"/>
                <w:szCs w:val="20"/>
              </w:rPr>
              <w:t xml:space="preserve"> </w:t>
            </w:r>
            <w:r w:rsidRPr="00AF3DE8">
              <w:rPr>
                <w:rFonts w:cs="Times New Roman"/>
                <w:sz w:val="20"/>
                <w:szCs w:val="20"/>
              </w:rPr>
              <w:t xml:space="preserve">урахуванням   норм  </w:t>
            </w:r>
            <w:r w:rsidRPr="00AF3DE8">
              <w:rPr>
                <w:rFonts w:cs="Times New Roman"/>
                <w:spacing w:val="1"/>
                <w:sz w:val="20"/>
                <w:szCs w:val="20"/>
              </w:rPr>
              <w:t xml:space="preserve"> </w:t>
            </w:r>
            <w:r w:rsidRPr="00AF3DE8">
              <w:rPr>
                <w:rFonts w:cs="Times New Roman"/>
                <w:sz w:val="20"/>
                <w:szCs w:val="20"/>
              </w:rPr>
              <w:t xml:space="preserve">Регламентів   (ЄС)  </w:t>
            </w:r>
            <w:r w:rsidRPr="00AF3DE8">
              <w:rPr>
                <w:rFonts w:cs="Times New Roman"/>
                <w:spacing w:val="1"/>
                <w:sz w:val="20"/>
                <w:szCs w:val="20"/>
              </w:rPr>
              <w:t xml:space="preserve"> </w:t>
            </w:r>
            <w:r w:rsidRPr="00AF3DE8">
              <w:rPr>
                <w:rFonts w:cs="Times New Roman"/>
                <w:sz w:val="20"/>
                <w:szCs w:val="20"/>
              </w:rPr>
              <w:t>№</w:t>
            </w:r>
          </w:p>
          <w:p w14:paraId="480ABA81" w14:textId="1F3B7114"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sz w:val="20"/>
                <w:szCs w:val="20"/>
              </w:rPr>
              <w:t>596/2014, №</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1227/2011 (REMIT).</w:t>
            </w:r>
          </w:p>
        </w:tc>
        <w:tc>
          <w:tcPr>
            <w:tcW w:w="692" w:type="pct"/>
            <w:vMerge/>
            <w:shd w:val="clear" w:color="auto" w:fill="auto"/>
          </w:tcPr>
          <w:p w14:paraId="5EA1C4D2"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560AAEF1" w14:textId="77777777" w:rsidTr="008F0F70">
        <w:tc>
          <w:tcPr>
            <w:tcW w:w="383" w:type="pct"/>
          </w:tcPr>
          <w:p w14:paraId="09867E31" w14:textId="742F57FB"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lastRenderedPageBreak/>
              <w:t>5.2</w:t>
            </w:r>
          </w:p>
        </w:tc>
        <w:tc>
          <w:tcPr>
            <w:tcW w:w="1348" w:type="pct"/>
            <w:shd w:val="clear" w:color="auto" w:fill="auto"/>
          </w:tcPr>
          <w:p w14:paraId="07A3DA46" w14:textId="7BCD539A"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5.2. Під час коригування розміру штрафу відповідно до положень пункту 5.1 цієї глави, НКРЕКП враховує величину учасника ринку, його фінансове становище на момент вчинення порушення та за попередні фінансові роки, загальну кількість порушень (в тому числі кількість однотипних правопорушень), вчинених порушником за період часу, що перевіряється, а також розмір завданої шкоди та/або додаткової вигоди, отриманої внаслідок вчиненого порушення (у разі встановлення такої додаткової вигоди чи шкоди).</w:t>
            </w:r>
          </w:p>
        </w:tc>
        <w:tc>
          <w:tcPr>
            <w:tcW w:w="1656" w:type="pct"/>
            <w:shd w:val="clear" w:color="auto" w:fill="auto"/>
          </w:tcPr>
          <w:p w14:paraId="06C313AA"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«Д.ТРЕЙДІНГ»</w:t>
            </w:r>
          </w:p>
          <w:p w14:paraId="6A67881B"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5.2. Під час коригування розміру штрафу відповідно до положень пункту 5.1 цієї глави, НКРЕКП враховує </w:t>
            </w:r>
            <w:r w:rsidRPr="00AF3DE8">
              <w:rPr>
                <w:rFonts w:ascii="Times New Roman" w:hAnsi="Times New Roman" w:cs="Times New Roman"/>
                <w:b/>
                <w:bCs/>
                <w:i/>
                <w:iCs/>
                <w:sz w:val="20"/>
                <w:szCs w:val="20"/>
              </w:rPr>
              <w:t>фінансове становище учасника ринку на момент вчинення порушення та на момент накладення штрафу</w:t>
            </w:r>
            <w:r w:rsidRPr="00AF3DE8">
              <w:rPr>
                <w:rFonts w:ascii="Times New Roman" w:hAnsi="Times New Roman" w:cs="Times New Roman"/>
                <w:sz w:val="20"/>
                <w:szCs w:val="20"/>
              </w:rPr>
              <w:t>, загальну кількість порушень (в тому числі кількість однотипних правопорушень), вчинених порушником за період часу, що перевіряється, а також розмір завданої шкоди та/або додаткової вигоди, отриманої внаслідок вчиненого порушення (у разі встановлення такої додаткової вигоди чи шкоди).</w:t>
            </w:r>
          </w:p>
          <w:p w14:paraId="69AA34EB" w14:textId="77777777" w:rsidR="00695663" w:rsidRPr="00AF3DE8" w:rsidRDefault="00695663" w:rsidP="000A67F8">
            <w:pPr>
              <w:spacing w:after="0"/>
              <w:jc w:val="both"/>
              <w:rPr>
                <w:rFonts w:ascii="Times New Roman" w:hAnsi="Times New Roman" w:cs="Times New Roman"/>
                <w:sz w:val="20"/>
                <w:szCs w:val="20"/>
              </w:rPr>
            </w:pPr>
          </w:p>
          <w:p w14:paraId="0996649A" w14:textId="77777777" w:rsidR="00695663" w:rsidRPr="00AF3DE8" w:rsidRDefault="00695663" w:rsidP="000A67F8">
            <w:pPr>
              <w:spacing w:after="0"/>
              <w:jc w:val="both"/>
              <w:rPr>
                <w:rFonts w:ascii="Times New Roman" w:hAnsi="Times New Roman" w:cs="Times New Roman"/>
                <w:sz w:val="20"/>
                <w:szCs w:val="20"/>
              </w:rPr>
            </w:pPr>
          </w:p>
          <w:p w14:paraId="730FFE93" w14:textId="476B921F" w:rsidR="00695663" w:rsidRDefault="00695663" w:rsidP="000A67F8">
            <w:pPr>
              <w:spacing w:after="0"/>
              <w:jc w:val="both"/>
              <w:rPr>
                <w:rFonts w:ascii="Times New Roman" w:hAnsi="Times New Roman" w:cs="Times New Roman"/>
                <w:sz w:val="20"/>
                <w:szCs w:val="20"/>
              </w:rPr>
            </w:pPr>
          </w:p>
          <w:p w14:paraId="04D17ED7" w14:textId="73FBADD5" w:rsidR="00695663" w:rsidRDefault="00695663" w:rsidP="000A67F8">
            <w:pPr>
              <w:spacing w:after="0"/>
              <w:jc w:val="both"/>
              <w:rPr>
                <w:rFonts w:ascii="Times New Roman" w:hAnsi="Times New Roman" w:cs="Times New Roman"/>
                <w:sz w:val="20"/>
                <w:szCs w:val="20"/>
              </w:rPr>
            </w:pPr>
          </w:p>
          <w:p w14:paraId="1948B945" w14:textId="15F84D55" w:rsidR="00695663" w:rsidRDefault="00695663" w:rsidP="000A67F8">
            <w:pPr>
              <w:spacing w:after="0"/>
              <w:jc w:val="both"/>
              <w:rPr>
                <w:rFonts w:ascii="Times New Roman" w:hAnsi="Times New Roman" w:cs="Times New Roman"/>
                <w:sz w:val="20"/>
                <w:szCs w:val="20"/>
              </w:rPr>
            </w:pPr>
          </w:p>
          <w:p w14:paraId="71BB715F" w14:textId="77777777" w:rsidR="00695663" w:rsidRPr="00AF3DE8" w:rsidRDefault="00695663" w:rsidP="000A67F8">
            <w:pPr>
              <w:spacing w:after="0"/>
              <w:jc w:val="both"/>
              <w:rPr>
                <w:rFonts w:ascii="Times New Roman" w:hAnsi="Times New Roman" w:cs="Times New Roman"/>
                <w:sz w:val="20"/>
                <w:szCs w:val="20"/>
              </w:rPr>
            </w:pPr>
          </w:p>
          <w:p w14:paraId="4FA61FF4" w14:textId="77777777" w:rsidR="00695663" w:rsidRPr="00AF3DE8" w:rsidRDefault="00695663" w:rsidP="000A67F8">
            <w:pPr>
              <w:spacing w:after="0"/>
              <w:jc w:val="both"/>
              <w:rPr>
                <w:rFonts w:ascii="Times New Roman" w:hAnsi="Times New Roman" w:cs="Times New Roman"/>
                <w:sz w:val="20"/>
                <w:szCs w:val="20"/>
              </w:rPr>
            </w:pPr>
          </w:p>
          <w:p w14:paraId="24141758" w14:textId="77777777" w:rsidR="00695663" w:rsidRPr="00AF3DE8" w:rsidRDefault="00695663" w:rsidP="000A67F8">
            <w:pPr>
              <w:spacing w:after="0"/>
              <w:jc w:val="both"/>
              <w:rPr>
                <w:rFonts w:ascii="Times New Roman" w:hAnsi="Times New Roman" w:cs="Times New Roman"/>
                <w:sz w:val="20"/>
                <w:szCs w:val="20"/>
              </w:rPr>
            </w:pPr>
          </w:p>
          <w:p w14:paraId="31D05AB2" w14:textId="27A3F871"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eastAsia="Times New Roman" w:hAnsi="Times New Roman" w:cs="Times New Roman"/>
                <w:i/>
                <w:iCs/>
                <w:sz w:val="20"/>
                <w:szCs w:val="20"/>
              </w:rPr>
              <w:t>АТ «ДТЕК ДНІПРОЕНЕРГО»</w:t>
            </w:r>
          </w:p>
          <w:p w14:paraId="587ED9D8" w14:textId="3DBC922B"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hAnsi="Times New Roman" w:cs="Times New Roman"/>
                <w:i/>
                <w:sz w:val="20"/>
                <w:szCs w:val="20"/>
              </w:rPr>
              <w:lastRenderedPageBreak/>
              <w:t>АТ «ДТЕК ЗАХІДЕНЕРГО»</w:t>
            </w:r>
          </w:p>
          <w:p w14:paraId="386022EB" w14:textId="4365DA67" w:rsidR="00695663" w:rsidRPr="00AF3DE8" w:rsidRDefault="00695663" w:rsidP="000A67F8">
            <w:pPr>
              <w:autoSpaceDE w:val="0"/>
              <w:autoSpaceDN w:val="0"/>
              <w:adjustRightInd w:val="0"/>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 xml:space="preserve">5.2. Під час коригування розміру штрафу відповідно до положень пункту 5.1 цієї глави, НКРЕКП враховує </w:t>
            </w:r>
            <w:r w:rsidRPr="00AF3DE8">
              <w:rPr>
                <w:rFonts w:ascii="Times New Roman" w:hAnsi="Times New Roman" w:cs="Times New Roman"/>
                <w:strike/>
                <w:sz w:val="20"/>
                <w:szCs w:val="20"/>
              </w:rPr>
              <w:t>величину учасника ринку</w:t>
            </w:r>
            <w:r w:rsidRPr="00AF3DE8">
              <w:rPr>
                <w:rFonts w:ascii="Times New Roman" w:hAnsi="Times New Roman" w:cs="Times New Roman"/>
                <w:sz w:val="20"/>
                <w:szCs w:val="20"/>
              </w:rPr>
              <w:t xml:space="preserve">, його фінансове становище на момент вчинення порушення </w:t>
            </w:r>
            <w:r w:rsidRPr="00AF3DE8">
              <w:rPr>
                <w:rFonts w:ascii="Times New Roman" w:hAnsi="Times New Roman" w:cs="Times New Roman"/>
                <w:strike/>
                <w:sz w:val="20"/>
                <w:szCs w:val="20"/>
              </w:rPr>
              <w:t>та за попередні фінансові роки</w:t>
            </w:r>
            <w:r w:rsidRPr="00AF3DE8">
              <w:rPr>
                <w:rFonts w:ascii="Times New Roman" w:hAnsi="Times New Roman" w:cs="Times New Roman"/>
                <w:sz w:val="20"/>
                <w:szCs w:val="20"/>
              </w:rPr>
              <w:t>, загальну кількість порушень (в тому числі кількість однотипних правопорушень), вчинених порушником за період часу, що перевіряється, а також розмір завданої шкоди та/або додаткової вигоди, отриманої внаслідок вчиненого порушення (у разі встановлення такої додаткової вигоди чи шкоди).</w:t>
            </w:r>
          </w:p>
          <w:p w14:paraId="35786DB2" w14:textId="68151C0E" w:rsidR="00695663" w:rsidRPr="00AF3DE8" w:rsidRDefault="00695663" w:rsidP="000A67F8">
            <w:pPr>
              <w:autoSpaceDE w:val="0"/>
              <w:autoSpaceDN w:val="0"/>
              <w:adjustRightInd w:val="0"/>
              <w:spacing w:after="0" w:line="240" w:lineRule="auto"/>
              <w:jc w:val="both"/>
              <w:rPr>
                <w:rFonts w:ascii="Times New Roman" w:hAnsi="Times New Roman" w:cs="Times New Roman"/>
                <w:sz w:val="20"/>
                <w:szCs w:val="20"/>
              </w:rPr>
            </w:pPr>
          </w:p>
          <w:p w14:paraId="5C447F30" w14:textId="77089A59"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20163BF3" w14:textId="67E507AD" w:rsidR="00695663" w:rsidRPr="00AF3DE8" w:rsidRDefault="00695663" w:rsidP="000A67F8">
            <w:pPr>
              <w:spacing w:after="0"/>
              <w:jc w:val="both"/>
              <w:rPr>
                <w:rFonts w:ascii="Times New Roman" w:hAnsi="Times New Roman" w:cs="Times New Roman"/>
                <w:b/>
                <w:i/>
                <w:sz w:val="20"/>
                <w:szCs w:val="20"/>
              </w:rPr>
            </w:pPr>
            <w:r w:rsidRPr="00AF3DE8">
              <w:rPr>
                <w:rFonts w:ascii="Times New Roman" w:hAnsi="Times New Roman" w:cs="Times New Roman"/>
                <w:bCs/>
                <w:i/>
                <w:noProof/>
                <w:sz w:val="20"/>
                <w:szCs w:val="20"/>
              </w:rPr>
              <w:t>ПРАТ «ДТЕК КИЇВСЬКІ ЕЛЕКТРОМЕРЕЖІ»</w:t>
            </w:r>
          </w:p>
          <w:p w14:paraId="127D9D9F" w14:textId="49CFF3F0" w:rsidR="00695663" w:rsidRPr="00AF3DE8" w:rsidRDefault="00695663" w:rsidP="000A67F8">
            <w:pPr>
              <w:spacing w:after="0"/>
              <w:jc w:val="both"/>
              <w:rPr>
                <w:rFonts w:ascii="Times New Roman" w:hAnsi="Times New Roman" w:cs="Times New Roman"/>
                <w:i/>
                <w:noProof/>
                <w:sz w:val="20"/>
                <w:szCs w:val="20"/>
              </w:rPr>
            </w:pPr>
            <w:r w:rsidRPr="00AF3DE8">
              <w:rPr>
                <w:rFonts w:ascii="Times New Roman" w:hAnsi="Times New Roman" w:cs="Times New Roman"/>
                <w:i/>
                <w:noProof/>
                <w:sz w:val="20"/>
                <w:szCs w:val="20"/>
              </w:rPr>
              <w:t>АТ ДТЕК «ОДЕСЬКІ ЕЛЕКТРОМЕРЕЖІ»</w:t>
            </w:r>
          </w:p>
          <w:p w14:paraId="04C41BF7"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49CE273D" w14:textId="77777777" w:rsidR="00695663" w:rsidRPr="00AF3DE8" w:rsidRDefault="00695663" w:rsidP="000A67F8">
            <w:pPr>
              <w:spacing w:after="0"/>
              <w:jc w:val="both"/>
              <w:rPr>
                <w:rFonts w:ascii="Times New Roman" w:hAnsi="Times New Roman" w:cs="Times New Roman"/>
                <w:i/>
                <w:sz w:val="20"/>
                <w:szCs w:val="20"/>
              </w:rPr>
            </w:pPr>
          </w:p>
          <w:p w14:paraId="0CE22F7D" w14:textId="28B36F89" w:rsidR="00695663" w:rsidRPr="00AF3DE8" w:rsidRDefault="00695663" w:rsidP="000A67F8">
            <w:pPr>
              <w:autoSpaceDE w:val="0"/>
              <w:autoSpaceDN w:val="0"/>
              <w:adjustRightInd w:val="0"/>
              <w:spacing w:after="0" w:line="240" w:lineRule="auto"/>
              <w:jc w:val="both"/>
              <w:rPr>
                <w:rFonts w:ascii="Times New Roman" w:hAnsi="Times New Roman" w:cs="Times New Roman"/>
                <w:sz w:val="20"/>
                <w:szCs w:val="20"/>
              </w:rPr>
            </w:pPr>
            <w:r w:rsidRPr="00AF3DE8">
              <w:rPr>
                <w:rFonts w:ascii="Times New Roman" w:hAnsi="Times New Roman" w:cs="Times New Roman"/>
                <w:sz w:val="20"/>
                <w:szCs w:val="20"/>
              </w:rPr>
              <w:t>Виключити</w:t>
            </w:r>
          </w:p>
          <w:p w14:paraId="33F952F2" w14:textId="3324C130" w:rsidR="00695663" w:rsidRPr="00AF3DE8" w:rsidRDefault="00695663" w:rsidP="000A67F8">
            <w:pPr>
              <w:spacing w:after="0"/>
              <w:jc w:val="both"/>
              <w:rPr>
                <w:rFonts w:ascii="Times New Roman" w:hAnsi="Times New Roman" w:cs="Times New Roman"/>
                <w:i/>
                <w:sz w:val="20"/>
                <w:szCs w:val="20"/>
              </w:rPr>
            </w:pPr>
          </w:p>
        </w:tc>
        <w:tc>
          <w:tcPr>
            <w:tcW w:w="921" w:type="pct"/>
            <w:shd w:val="clear" w:color="auto" w:fill="auto"/>
          </w:tcPr>
          <w:p w14:paraId="04D60793"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ТОВ «Д.ТРЕЙДІНГ»</w:t>
            </w:r>
          </w:p>
          <w:p w14:paraId="672FAF29"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Пропонуємо не враховувати величину учасника ринку, що жодним чином не впливає на можливість вчинення порушення чи вину суб’єкта господарювання,  натомість пропонуємо врахувати фінансове становище учасника ринку саме на момент вчинення порушення та на момент накладення штрафу для запобігання можливості накладення штрафу який суттєво вплине на здатність суб’єкта господарювання належним чином здійснювати діяльність на ринку.</w:t>
            </w:r>
          </w:p>
          <w:p w14:paraId="0E9451E2" w14:textId="77777777" w:rsidR="00695663" w:rsidRPr="00AF3DE8" w:rsidRDefault="00695663" w:rsidP="000A67F8">
            <w:pPr>
              <w:spacing w:after="0"/>
              <w:jc w:val="both"/>
              <w:rPr>
                <w:rFonts w:ascii="Times New Roman" w:hAnsi="Times New Roman" w:cs="Times New Roman"/>
                <w:sz w:val="20"/>
                <w:szCs w:val="20"/>
              </w:rPr>
            </w:pPr>
          </w:p>
          <w:p w14:paraId="6B160445" w14:textId="06404CFF"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eastAsia="Times New Roman" w:hAnsi="Times New Roman" w:cs="Times New Roman"/>
                <w:i/>
                <w:iCs/>
                <w:sz w:val="20"/>
                <w:szCs w:val="20"/>
              </w:rPr>
              <w:t>АТ «ДТЕК ДНІПРОЕНЕРГО»</w:t>
            </w:r>
          </w:p>
          <w:p w14:paraId="6BD69027" w14:textId="3BC5AFFE"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hAnsi="Times New Roman" w:cs="Times New Roman"/>
                <w:i/>
                <w:sz w:val="20"/>
                <w:szCs w:val="20"/>
              </w:rPr>
              <w:lastRenderedPageBreak/>
              <w:t>АТ «ДТЕК ЗАХІДЕНЕРГО»</w:t>
            </w:r>
          </w:p>
          <w:p w14:paraId="30F93B0B" w14:textId="77777777" w:rsidR="00695663" w:rsidRPr="00AF3DE8" w:rsidRDefault="00695663" w:rsidP="000A67F8">
            <w:pPr>
              <w:spacing w:after="0"/>
              <w:jc w:val="both"/>
              <w:rPr>
                <w:rFonts w:ascii="Times New Roman" w:hAnsi="Times New Roman" w:cs="Times New Roman"/>
                <w:i/>
                <w:iCs/>
                <w:sz w:val="20"/>
                <w:szCs w:val="20"/>
              </w:rPr>
            </w:pPr>
            <w:r w:rsidRPr="00AF3DE8">
              <w:rPr>
                <w:rFonts w:ascii="Times New Roman" w:hAnsi="Times New Roman" w:cs="Times New Roman"/>
                <w:i/>
                <w:iCs/>
                <w:sz w:val="20"/>
                <w:szCs w:val="20"/>
              </w:rPr>
              <w:t>Обґрунтування див. в п. 5.1</w:t>
            </w:r>
          </w:p>
          <w:p w14:paraId="0BC664BE" w14:textId="77777777" w:rsidR="00695663" w:rsidRPr="00AF3DE8" w:rsidRDefault="00695663" w:rsidP="000A67F8">
            <w:pPr>
              <w:spacing w:after="0"/>
              <w:jc w:val="both"/>
              <w:rPr>
                <w:rFonts w:ascii="Times New Roman" w:hAnsi="Times New Roman" w:cs="Times New Roman"/>
                <w:i/>
                <w:iCs/>
                <w:sz w:val="20"/>
                <w:szCs w:val="20"/>
              </w:rPr>
            </w:pPr>
          </w:p>
          <w:p w14:paraId="681021DA" w14:textId="77777777" w:rsidR="00695663" w:rsidRPr="00AF3DE8" w:rsidRDefault="00695663" w:rsidP="000A67F8">
            <w:pPr>
              <w:spacing w:after="0"/>
              <w:jc w:val="both"/>
              <w:rPr>
                <w:rFonts w:ascii="Times New Roman" w:hAnsi="Times New Roman" w:cs="Times New Roman"/>
                <w:i/>
                <w:iCs/>
                <w:sz w:val="20"/>
                <w:szCs w:val="20"/>
              </w:rPr>
            </w:pPr>
          </w:p>
          <w:p w14:paraId="7A92AB76" w14:textId="77777777" w:rsidR="00695663" w:rsidRPr="00AF3DE8" w:rsidRDefault="00695663" w:rsidP="000A67F8">
            <w:pPr>
              <w:spacing w:after="0"/>
              <w:jc w:val="both"/>
              <w:rPr>
                <w:rFonts w:ascii="Times New Roman" w:hAnsi="Times New Roman" w:cs="Times New Roman"/>
                <w:i/>
                <w:iCs/>
                <w:sz w:val="20"/>
                <w:szCs w:val="20"/>
              </w:rPr>
            </w:pPr>
          </w:p>
          <w:p w14:paraId="1C9685E0" w14:textId="77777777" w:rsidR="00695663" w:rsidRPr="00AF3DE8" w:rsidRDefault="00695663" w:rsidP="000A67F8">
            <w:pPr>
              <w:spacing w:after="0"/>
              <w:jc w:val="both"/>
              <w:rPr>
                <w:rFonts w:ascii="Times New Roman" w:hAnsi="Times New Roman" w:cs="Times New Roman"/>
                <w:i/>
                <w:iCs/>
                <w:sz w:val="20"/>
                <w:szCs w:val="20"/>
              </w:rPr>
            </w:pPr>
          </w:p>
          <w:p w14:paraId="7DCA8909" w14:textId="77777777" w:rsidR="00695663" w:rsidRPr="00AF3DE8" w:rsidRDefault="00695663" w:rsidP="000A67F8">
            <w:pPr>
              <w:spacing w:after="0"/>
              <w:jc w:val="both"/>
              <w:rPr>
                <w:rFonts w:ascii="Times New Roman" w:hAnsi="Times New Roman" w:cs="Times New Roman"/>
                <w:i/>
                <w:iCs/>
                <w:sz w:val="20"/>
                <w:szCs w:val="20"/>
              </w:rPr>
            </w:pPr>
          </w:p>
          <w:p w14:paraId="13345404" w14:textId="77777777" w:rsidR="00695663" w:rsidRPr="00AF3DE8" w:rsidRDefault="00695663" w:rsidP="000A67F8">
            <w:pPr>
              <w:spacing w:after="0"/>
              <w:jc w:val="both"/>
              <w:rPr>
                <w:rFonts w:ascii="Times New Roman" w:hAnsi="Times New Roman" w:cs="Times New Roman"/>
                <w:i/>
                <w:iCs/>
                <w:sz w:val="20"/>
                <w:szCs w:val="20"/>
              </w:rPr>
            </w:pPr>
          </w:p>
          <w:p w14:paraId="4CF38EC6" w14:textId="77777777" w:rsidR="00695663" w:rsidRPr="00AF3DE8" w:rsidRDefault="00695663" w:rsidP="000A67F8">
            <w:pPr>
              <w:spacing w:after="0"/>
              <w:jc w:val="both"/>
              <w:rPr>
                <w:rFonts w:ascii="Times New Roman" w:hAnsi="Times New Roman" w:cs="Times New Roman"/>
                <w:i/>
                <w:iCs/>
                <w:sz w:val="20"/>
                <w:szCs w:val="20"/>
              </w:rPr>
            </w:pPr>
          </w:p>
          <w:p w14:paraId="79E35E46" w14:textId="77777777" w:rsidR="00695663" w:rsidRPr="00AF3DE8" w:rsidRDefault="00695663" w:rsidP="000A67F8">
            <w:pPr>
              <w:spacing w:after="0"/>
              <w:jc w:val="both"/>
              <w:rPr>
                <w:rFonts w:ascii="Times New Roman" w:hAnsi="Times New Roman" w:cs="Times New Roman"/>
                <w:i/>
                <w:iCs/>
                <w:sz w:val="20"/>
                <w:szCs w:val="20"/>
              </w:rPr>
            </w:pPr>
          </w:p>
          <w:p w14:paraId="22A49BC4" w14:textId="5864761A"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21139FC2" w14:textId="78149554" w:rsidR="00695663" w:rsidRPr="00AF3DE8" w:rsidRDefault="00695663" w:rsidP="000A67F8">
            <w:pPr>
              <w:spacing w:after="0"/>
              <w:jc w:val="both"/>
              <w:rPr>
                <w:rFonts w:ascii="Times New Roman" w:hAnsi="Times New Roman" w:cs="Times New Roman"/>
                <w:bCs/>
                <w:i/>
                <w:noProof/>
                <w:sz w:val="20"/>
                <w:szCs w:val="20"/>
              </w:rPr>
            </w:pPr>
            <w:r w:rsidRPr="00AF3DE8">
              <w:rPr>
                <w:rFonts w:ascii="Times New Roman" w:hAnsi="Times New Roman" w:cs="Times New Roman"/>
                <w:bCs/>
                <w:i/>
                <w:noProof/>
                <w:sz w:val="20"/>
                <w:szCs w:val="20"/>
              </w:rPr>
              <w:t>ПРАТ «ДТЕК КИЇВСЬКІ ЕЛЕКТРОМЕРЕЖІ»</w:t>
            </w:r>
          </w:p>
          <w:p w14:paraId="48B1BD0A" w14:textId="5DD5C252"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noProof/>
                <w:sz w:val="20"/>
                <w:szCs w:val="20"/>
              </w:rPr>
              <w:t>АТ ДТЕК «ОДЕСЬКІ ЕЛЕКТРОМЕРЕЖІ»</w:t>
            </w:r>
          </w:p>
          <w:p w14:paraId="2612DDCA" w14:textId="77777777" w:rsidR="00695663" w:rsidRPr="00AF3DE8" w:rsidRDefault="00695663" w:rsidP="000A67F8">
            <w:pPr>
              <w:spacing w:after="0"/>
              <w:jc w:val="both"/>
              <w:rPr>
                <w:rFonts w:ascii="Times New Roman" w:hAnsi="Times New Roman" w:cs="Times New Roman"/>
                <w:b/>
                <w:bCs/>
                <w:noProof/>
                <w:sz w:val="20"/>
                <w:szCs w:val="20"/>
              </w:rPr>
            </w:pPr>
            <w:r w:rsidRPr="00AF3DE8">
              <w:rPr>
                <w:rFonts w:ascii="Times New Roman" w:hAnsi="Times New Roman" w:cs="Times New Roman"/>
                <w:noProof/>
                <w:sz w:val="20"/>
                <w:szCs w:val="20"/>
              </w:rPr>
              <w:t>Стримування від майбутніх порушень має забезпечуватись чинним законодавством.</w:t>
            </w:r>
            <w:r w:rsidRPr="00AF3DE8">
              <w:rPr>
                <w:rFonts w:ascii="Times New Roman" w:hAnsi="Times New Roman" w:cs="Times New Roman"/>
                <w:b/>
                <w:bCs/>
                <w:noProof/>
                <w:sz w:val="20"/>
                <w:szCs w:val="20"/>
              </w:rPr>
              <w:t xml:space="preserve"> </w:t>
            </w:r>
            <w:r w:rsidRPr="00AF3DE8">
              <w:rPr>
                <w:rFonts w:ascii="Times New Roman" w:hAnsi="Times New Roman" w:cs="Times New Roman"/>
                <w:noProof/>
                <w:sz w:val="20"/>
                <w:szCs w:val="20"/>
              </w:rPr>
              <w:t>Застосування штрафів з метою недопущення порушень у майбутньому не мають достатнього обгрунтування та вбачаються субєктивно-оціночними.</w:t>
            </w:r>
            <w:r w:rsidRPr="00AF3DE8">
              <w:rPr>
                <w:rFonts w:ascii="Times New Roman" w:hAnsi="Times New Roman" w:cs="Times New Roman"/>
                <w:b/>
                <w:bCs/>
                <w:noProof/>
                <w:sz w:val="20"/>
                <w:szCs w:val="20"/>
              </w:rPr>
              <w:t xml:space="preserve"> </w:t>
            </w:r>
          </w:p>
          <w:p w14:paraId="72718D2C"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0FA9455E" w14:textId="77777777" w:rsidR="00695663" w:rsidRPr="00AF3DE8" w:rsidRDefault="00695663" w:rsidP="000A67F8">
            <w:pPr>
              <w:spacing w:after="0" w:line="240" w:lineRule="auto"/>
              <w:jc w:val="both"/>
              <w:rPr>
                <w:rFonts w:ascii="Times New Roman" w:hAnsi="Times New Roman" w:cs="Times New Roman"/>
                <w:i/>
                <w:sz w:val="20"/>
                <w:szCs w:val="20"/>
              </w:rPr>
            </w:pPr>
            <w:r w:rsidRPr="00AF3DE8">
              <w:rPr>
                <w:rFonts w:ascii="Times New Roman" w:hAnsi="Times New Roman" w:cs="Times New Roman"/>
                <w:i/>
                <w:sz w:val="20"/>
                <w:szCs w:val="20"/>
              </w:rPr>
              <w:t xml:space="preserve">У цьому пункті фактично повторюються усі критерії, за якими оцінки порушення вже проведені вище, тому з урахуванням змін, запропонованих до пункту 5.1 </w:t>
            </w:r>
            <w:proofErr w:type="spellStart"/>
            <w:r w:rsidRPr="00AF3DE8">
              <w:rPr>
                <w:rFonts w:ascii="Times New Roman" w:hAnsi="Times New Roman" w:cs="Times New Roman"/>
                <w:i/>
                <w:sz w:val="20"/>
                <w:szCs w:val="20"/>
              </w:rPr>
              <w:t>проєкту</w:t>
            </w:r>
            <w:proofErr w:type="spellEnd"/>
            <w:r w:rsidRPr="00AF3DE8">
              <w:rPr>
                <w:rFonts w:ascii="Times New Roman" w:hAnsi="Times New Roman" w:cs="Times New Roman"/>
                <w:i/>
                <w:sz w:val="20"/>
                <w:szCs w:val="20"/>
              </w:rPr>
              <w:t xml:space="preserve"> Методики, пропонується виключити повтор.</w:t>
            </w:r>
          </w:p>
          <w:p w14:paraId="7EEFEB7F" w14:textId="6BD6DA2C" w:rsidR="00695663" w:rsidRPr="00AF3DE8" w:rsidRDefault="00695663" w:rsidP="000A67F8">
            <w:pPr>
              <w:spacing w:after="0"/>
              <w:jc w:val="both"/>
              <w:rPr>
                <w:rFonts w:ascii="Times New Roman" w:hAnsi="Times New Roman" w:cs="Times New Roman"/>
                <w:i/>
                <w:iCs/>
                <w:sz w:val="20"/>
                <w:szCs w:val="20"/>
              </w:rPr>
            </w:pPr>
            <w:r w:rsidRPr="00AF3DE8">
              <w:rPr>
                <w:rFonts w:ascii="Times New Roman" w:hAnsi="Times New Roman" w:cs="Times New Roman"/>
                <w:i/>
                <w:sz w:val="20"/>
                <w:szCs w:val="20"/>
              </w:rPr>
              <w:t xml:space="preserve">При цьому також зазначимо, що в умовах воєнного стану, який зараз діє в країні, фінансовий стан багатьох ліцензіатів значно погіршився, тому врахування при визначенні </w:t>
            </w:r>
            <w:r w:rsidRPr="00AF3DE8">
              <w:rPr>
                <w:rFonts w:ascii="Times New Roman" w:hAnsi="Times New Roman" w:cs="Times New Roman"/>
                <w:i/>
                <w:sz w:val="20"/>
                <w:szCs w:val="20"/>
              </w:rPr>
              <w:lastRenderedPageBreak/>
              <w:t>штрафних санкцій їхнього фінансового стану за попередні роки є некоректним.</w:t>
            </w:r>
          </w:p>
        </w:tc>
        <w:tc>
          <w:tcPr>
            <w:tcW w:w="692" w:type="pct"/>
            <w:vMerge/>
            <w:shd w:val="clear" w:color="auto" w:fill="auto"/>
          </w:tcPr>
          <w:p w14:paraId="552A6251"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65008EE5" w14:textId="77777777" w:rsidTr="008F0F70">
        <w:tc>
          <w:tcPr>
            <w:tcW w:w="383" w:type="pct"/>
          </w:tcPr>
          <w:p w14:paraId="72E63481" w14:textId="4ECC537F"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lastRenderedPageBreak/>
              <w:t>5.3</w:t>
            </w:r>
          </w:p>
        </w:tc>
        <w:tc>
          <w:tcPr>
            <w:tcW w:w="1348" w:type="pct"/>
            <w:shd w:val="clear" w:color="auto" w:fill="auto"/>
          </w:tcPr>
          <w:p w14:paraId="7ACD1A52"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5.3. Для забезпечення належного рівня стримування від майбутніх порушень (дотримання принципу ефективності санкцій) НКРЕКП має право прийняти рішення про:</w:t>
            </w:r>
          </w:p>
          <w:p w14:paraId="2977A3F1" w14:textId="77777777" w:rsidR="00695663" w:rsidRPr="00AF3DE8" w:rsidRDefault="00695663" w:rsidP="000A67F8">
            <w:pPr>
              <w:spacing w:after="0"/>
              <w:jc w:val="both"/>
              <w:rPr>
                <w:rFonts w:ascii="Times New Roman" w:hAnsi="Times New Roman" w:cs="Times New Roman"/>
                <w:sz w:val="20"/>
                <w:szCs w:val="20"/>
              </w:rPr>
            </w:pPr>
          </w:p>
          <w:p w14:paraId="6DD91A9B"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1) збільшення розміру штрафу, розрахованого відповідно до глав 2 – 4 цієї Методики, на 50% у разі, якщо НКРЕКП має  підстави вважати, що розрахований розмір штрафу не втримає порушника або інших учасників ринку від порушення чи вчинення подібних порушень у майбутньому. Такими підставами можуть бути, зокрема, матеріальне становище порушника, розмір очікуваної вигоди від порушення, вчинення подібних порушень у минулому;</w:t>
            </w:r>
          </w:p>
          <w:p w14:paraId="3CDEA624" w14:textId="77777777" w:rsidR="00695663" w:rsidRPr="00AF3DE8" w:rsidRDefault="00695663" w:rsidP="000A67F8">
            <w:pPr>
              <w:spacing w:after="0"/>
              <w:jc w:val="both"/>
              <w:rPr>
                <w:rFonts w:ascii="Times New Roman" w:hAnsi="Times New Roman" w:cs="Times New Roman"/>
                <w:sz w:val="20"/>
                <w:szCs w:val="20"/>
              </w:rPr>
            </w:pPr>
          </w:p>
          <w:p w14:paraId="04793AB8" w14:textId="44989A6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2) збільшення розміру штрафу, розрахованого відповідно до глав 2 – 4 цієї Методики, на 20% у разі, якщо НКРЕКП має обґрунтовані припущення, що збільшений розмір штрафу сприятиме утриманню інших учасників ринку від вчинення порушень.</w:t>
            </w:r>
          </w:p>
        </w:tc>
        <w:tc>
          <w:tcPr>
            <w:tcW w:w="1656" w:type="pct"/>
            <w:shd w:val="clear" w:color="auto" w:fill="auto"/>
          </w:tcPr>
          <w:p w14:paraId="157C24B5" w14:textId="57B77CB1"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«Д.ТРЕЙДІНГ»</w:t>
            </w:r>
          </w:p>
          <w:p w14:paraId="29C6980E" w14:textId="6FB4143D"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eastAsia="Times New Roman" w:hAnsi="Times New Roman" w:cs="Times New Roman"/>
                <w:i/>
                <w:iCs/>
                <w:sz w:val="20"/>
                <w:szCs w:val="20"/>
              </w:rPr>
              <w:t>АТ «ДТЕК ДНІПРОЕНЕРГО»</w:t>
            </w:r>
          </w:p>
          <w:p w14:paraId="6A795361" w14:textId="22963561"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hAnsi="Times New Roman" w:cs="Times New Roman"/>
                <w:i/>
                <w:sz w:val="20"/>
                <w:szCs w:val="20"/>
              </w:rPr>
              <w:t>АТ «ДТЕК ЗАХІДЕНЕРГО»</w:t>
            </w:r>
          </w:p>
          <w:p w14:paraId="565BEE83" w14:textId="45BDE382"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12B5B2DE" w14:textId="4A71ACB8"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«ЕРУ ТРЕЙДІНГ»</w:t>
            </w:r>
          </w:p>
          <w:p w14:paraId="05FBD97A" w14:textId="17227979"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bCs/>
                <w:i/>
                <w:noProof/>
                <w:sz w:val="20"/>
                <w:szCs w:val="20"/>
              </w:rPr>
              <w:t>ПРАТ «ДТЕК КИЇВСЬКІ ЕЛЕКТРОМЕРЕЖІ»</w:t>
            </w:r>
          </w:p>
          <w:p w14:paraId="6C8CA45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noProof/>
                <w:sz w:val="20"/>
                <w:szCs w:val="20"/>
              </w:rPr>
              <w:t>АТ ДТЕК «ОДЕСЬКІ ЕЛЕКТРОМЕРЕЖІ»</w:t>
            </w:r>
          </w:p>
          <w:p w14:paraId="371D18E9"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«ХАРКІВОБЛЕНЕРГО»</w:t>
            </w:r>
          </w:p>
          <w:p w14:paraId="20CDD01D" w14:textId="77777777" w:rsidR="00695663" w:rsidRPr="00AF3DE8" w:rsidRDefault="00695663" w:rsidP="000A67F8">
            <w:pPr>
              <w:spacing w:after="0"/>
              <w:jc w:val="both"/>
              <w:rPr>
                <w:rFonts w:ascii="Times New Roman" w:eastAsia="Times New Roman" w:hAnsi="Times New Roman" w:cs="Times New Roman"/>
                <w:i/>
                <w:iCs/>
                <w:sz w:val="20"/>
                <w:szCs w:val="20"/>
              </w:rPr>
            </w:pPr>
          </w:p>
          <w:p w14:paraId="082B7113" w14:textId="0E80D12C" w:rsidR="00695663" w:rsidRPr="00AF3DE8" w:rsidRDefault="00695663" w:rsidP="000A67F8">
            <w:pPr>
              <w:spacing w:after="0"/>
              <w:jc w:val="both"/>
              <w:rPr>
                <w:rFonts w:ascii="Times New Roman" w:hAnsi="Times New Roman" w:cs="Times New Roman"/>
                <w:i/>
                <w:iCs/>
                <w:sz w:val="20"/>
                <w:szCs w:val="20"/>
              </w:rPr>
            </w:pPr>
            <w:r w:rsidRPr="00AF3DE8">
              <w:rPr>
                <w:rFonts w:ascii="Times New Roman" w:hAnsi="Times New Roman" w:cs="Times New Roman"/>
                <w:i/>
                <w:iCs/>
                <w:sz w:val="20"/>
                <w:szCs w:val="20"/>
              </w:rPr>
              <w:t>Пропонуємо вилучити</w:t>
            </w:r>
          </w:p>
          <w:p w14:paraId="750CAB89" w14:textId="612CCB51" w:rsidR="00695663" w:rsidRPr="00AF3DE8" w:rsidRDefault="00695663" w:rsidP="000A67F8">
            <w:pPr>
              <w:spacing w:after="0"/>
              <w:jc w:val="both"/>
              <w:rPr>
                <w:rFonts w:ascii="Times New Roman" w:hAnsi="Times New Roman" w:cs="Times New Roman"/>
                <w:i/>
                <w:iCs/>
                <w:sz w:val="20"/>
                <w:szCs w:val="20"/>
              </w:rPr>
            </w:pPr>
            <w:r w:rsidRPr="00AF3DE8">
              <w:rPr>
                <w:rFonts w:ascii="Times New Roman" w:hAnsi="Times New Roman" w:cs="Times New Roman"/>
                <w:i/>
                <w:iCs/>
                <w:sz w:val="20"/>
                <w:szCs w:val="20"/>
              </w:rPr>
              <w:t>Пропонуємо вилучити</w:t>
            </w:r>
          </w:p>
          <w:p w14:paraId="4243022E" w14:textId="77777777" w:rsidR="00695663" w:rsidRPr="00AF3DE8" w:rsidRDefault="00695663" w:rsidP="000A67F8">
            <w:pPr>
              <w:spacing w:after="0"/>
              <w:jc w:val="both"/>
              <w:rPr>
                <w:rFonts w:ascii="Times New Roman" w:hAnsi="Times New Roman" w:cs="Times New Roman"/>
                <w:i/>
                <w:sz w:val="20"/>
                <w:szCs w:val="20"/>
              </w:rPr>
            </w:pPr>
          </w:p>
          <w:p w14:paraId="5A11DEFF" w14:textId="77777777" w:rsidR="00695663" w:rsidRPr="00AF3DE8" w:rsidRDefault="00695663" w:rsidP="000A67F8">
            <w:pPr>
              <w:spacing w:after="0"/>
              <w:jc w:val="both"/>
              <w:rPr>
                <w:rFonts w:ascii="Times New Roman" w:hAnsi="Times New Roman" w:cs="Times New Roman"/>
                <w:i/>
                <w:sz w:val="20"/>
                <w:szCs w:val="20"/>
              </w:rPr>
            </w:pPr>
          </w:p>
          <w:p w14:paraId="1B863D2B" w14:textId="77777777" w:rsidR="00695663" w:rsidRPr="00AF3DE8" w:rsidRDefault="00695663" w:rsidP="000A67F8">
            <w:pPr>
              <w:spacing w:after="0"/>
              <w:jc w:val="both"/>
              <w:rPr>
                <w:rFonts w:ascii="Times New Roman" w:hAnsi="Times New Roman" w:cs="Times New Roman"/>
                <w:i/>
                <w:sz w:val="20"/>
                <w:szCs w:val="20"/>
              </w:rPr>
            </w:pPr>
          </w:p>
          <w:p w14:paraId="049B539E" w14:textId="77777777" w:rsidR="00695663" w:rsidRPr="00AF3DE8" w:rsidRDefault="00695663" w:rsidP="000A67F8">
            <w:pPr>
              <w:spacing w:after="0"/>
              <w:jc w:val="both"/>
              <w:rPr>
                <w:rFonts w:ascii="Times New Roman" w:hAnsi="Times New Roman" w:cs="Times New Roman"/>
                <w:i/>
                <w:sz w:val="20"/>
                <w:szCs w:val="20"/>
              </w:rPr>
            </w:pPr>
          </w:p>
          <w:p w14:paraId="1564A81A" w14:textId="77777777" w:rsidR="00695663" w:rsidRPr="00AF3DE8" w:rsidRDefault="00695663" w:rsidP="000A67F8">
            <w:pPr>
              <w:spacing w:after="0"/>
              <w:jc w:val="both"/>
              <w:rPr>
                <w:rFonts w:ascii="Times New Roman" w:hAnsi="Times New Roman" w:cs="Times New Roman"/>
                <w:i/>
                <w:sz w:val="20"/>
                <w:szCs w:val="20"/>
              </w:rPr>
            </w:pPr>
          </w:p>
          <w:p w14:paraId="5B1C4C4D" w14:textId="77777777" w:rsidR="00695663" w:rsidRPr="00AF3DE8" w:rsidRDefault="00695663" w:rsidP="000A67F8">
            <w:pPr>
              <w:spacing w:after="0"/>
              <w:jc w:val="both"/>
              <w:rPr>
                <w:rFonts w:ascii="Times New Roman" w:hAnsi="Times New Roman" w:cs="Times New Roman"/>
                <w:i/>
                <w:sz w:val="20"/>
                <w:szCs w:val="20"/>
              </w:rPr>
            </w:pPr>
          </w:p>
          <w:p w14:paraId="35694514" w14:textId="77777777" w:rsidR="00695663" w:rsidRPr="00AF3DE8" w:rsidRDefault="00695663" w:rsidP="000A67F8">
            <w:pPr>
              <w:spacing w:after="0"/>
              <w:jc w:val="both"/>
              <w:rPr>
                <w:rFonts w:ascii="Times New Roman" w:hAnsi="Times New Roman" w:cs="Times New Roman"/>
                <w:i/>
                <w:sz w:val="20"/>
                <w:szCs w:val="20"/>
              </w:rPr>
            </w:pPr>
          </w:p>
          <w:p w14:paraId="6959853E" w14:textId="77777777" w:rsidR="00695663" w:rsidRPr="00AF3DE8" w:rsidRDefault="00695663" w:rsidP="000A67F8">
            <w:pPr>
              <w:spacing w:after="0"/>
              <w:jc w:val="both"/>
              <w:rPr>
                <w:rFonts w:ascii="Times New Roman" w:hAnsi="Times New Roman" w:cs="Times New Roman"/>
                <w:i/>
                <w:sz w:val="20"/>
                <w:szCs w:val="20"/>
              </w:rPr>
            </w:pPr>
          </w:p>
          <w:p w14:paraId="47036AEB" w14:textId="77777777" w:rsidR="00695663" w:rsidRPr="00AF3DE8" w:rsidRDefault="00695663" w:rsidP="000A67F8">
            <w:pPr>
              <w:spacing w:after="0"/>
              <w:jc w:val="both"/>
              <w:rPr>
                <w:rFonts w:ascii="Times New Roman" w:hAnsi="Times New Roman" w:cs="Times New Roman"/>
                <w:i/>
                <w:sz w:val="20"/>
                <w:szCs w:val="20"/>
              </w:rPr>
            </w:pPr>
          </w:p>
          <w:p w14:paraId="7D853351" w14:textId="77777777" w:rsidR="00695663" w:rsidRPr="00AF3DE8" w:rsidRDefault="00695663" w:rsidP="000A67F8">
            <w:pPr>
              <w:spacing w:after="0"/>
              <w:jc w:val="both"/>
              <w:rPr>
                <w:rFonts w:ascii="Times New Roman" w:hAnsi="Times New Roman" w:cs="Times New Roman"/>
                <w:i/>
                <w:sz w:val="20"/>
                <w:szCs w:val="20"/>
              </w:rPr>
            </w:pPr>
          </w:p>
          <w:p w14:paraId="1F477927" w14:textId="77777777" w:rsidR="00695663" w:rsidRPr="00AF3DE8" w:rsidRDefault="00695663" w:rsidP="000A67F8">
            <w:pPr>
              <w:spacing w:after="0"/>
              <w:jc w:val="both"/>
              <w:rPr>
                <w:rFonts w:ascii="Times New Roman" w:hAnsi="Times New Roman" w:cs="Times New Roman"/>
                <w:i/>
                <w:sz w:val="20"/>
                <w:szCs w:val="20"/>
              </w:rPr>
            </w:pPr>
          </w:p>
          <w:p w14:paraId="4D6CBACD" w14:textId="77777777" w:rsidR="00695663" w:rsidRPr="00AF3DE8" w:rsidRDefault="00695663" w:rsidP="000A67F8">
            <w:pPr>
              <w:spacing w:after="0"/>
              <w:jc w:val="both"/>
              <w:rPr>
                <w:rFonts w:ascii="Times New Roman" w:hAnsi="Times New Roman" w:cs="Times New Roman"/>
                <w:i/>
                <w:sz w:val="20"/>
                <w:szCs w:val="20"/>
              </w:rPr>
            </w:pPr>
          </w:p>
          <w:p w14:paraId="476B612F" w14:textId="77777777" w:rsidR="00695663" w:rsidRPr="00AF3DE8" w:rsidRDefault="00695663" w:rsidP="000A67F8">
            <w:pPr>
              <w:spacing w:after="0"/>
              <w:jc w:val="both"/>
              <w:rPr>
                <w:rFonts w:ascii="Times New Roman" w:hAnsi="Times New Roman" w:cs="Times New Roman"/>
                <w:i/>
                <w:sz w:val="20"/>
                <w:szCs w:val="20"/>
              </w:rPr>
            </w:pPr>
          </w:p>
          <w:p w14:paraId="1C733399" w14:textId="77777777" w:rsidR="00695663" w:rsidRPr="00AF3DE8" w:rsidRDefault="00695663" w:rsidP="000A67F8">
            <w:pPr>
              <w:spacing w:after="0"/>
              <w:jc w:val="both"/>
              <w:rPr>
                <w:rFonts w:ascii="Times New Roman" w:hAnsi="Times New Roman" w:cs="Times New Roman"/>
                <w:i/>
                <w:sz w:val="20"/>
                <w:szCs w:val="20"/>
              </w:rPr>
            </w:pPr>
          </w:p>
          <w:p w14:paraId="340E75F2" w14:textId="77777777" w:rsidR="00695663" w:rsidRPr="00AF3DE8" w:rsidRDefault="00695663" w:rsidP="000A67F8">
            <w:pPr>
              <w:spacing w:after="0"/>
              <w:jc w:val="both"/>
              <w:rPr>
                <w:rFonts w:ascii="Times New Roman" w:hAnsi="Times New Roman" w:cs="Times New Roman"/>
                <w:i/>
                <w:sz w:val="20"/>
                <w:szCs w:val="20"/>
              </w:rPr>
            </w:pPr>
          </w:p>
          <w:p w14:paraId="29550ACF" w14:textId="3E8C5D13" w:rsidR="00695663" w:rsidRPr="00AF3DE8" w:rsidRDefault="00695663" w:rsidP="000A67F8">
            <w:pPr>
              <w:spacing w:after="0"/>
              <w:jc w:val="both"/>
              <w:rPr>
                <w:rFonts w:ascii="Times New Roman" w:hAnsi="Times New Roman" w:cs="Times New Roman"/>
                <w:i/>
                <w:sz w:val="20"/>
                <w:szCs w:val="20"/>
              </w:rPr>
            </w:pPr>
          </w:p>
          <w:p w14:paraId="3D23126A" w14:textId="05863EB5" w:rsidR="00695663" w:rsidRPr="00AF3DE8" w:rsidRDefault="00695663" w:rsidP="000A67F8">
            <w:pPr>
              <w:spacing w:after="0"/>
              <w:jc w:val="both"/>
              <w:rPr>
                <w:rFonts w:ascii="Times New Roman" w:hAnsi="Times New Roman" w:cs="Times New Roman"/>
                <w:i/>
                <w:sz w:val="20"/>
                <w:szCs w:val="20"/>
              </w:rPr>
            </w:pPr>
          </w:p>
          <w:p w14:paraId="0A206333" w14:textId="3AD676AC" w:rsidR="00695663" w:rsidRDefault="00695663" w:rsidP="000A67F8">
            <w:pPr>
              <w:spacing w:after="0"/>
              <w:jc w:val="both"/>
              <w:rPr>
                <w:rFonts w:ascii="Times New Roman" w:hAnsi="Times New Roman" w:cs="Times New Roman"/>
                <w:i/>
                <w:sz w:val="20"/>
                <w:szCs w:val="20"/>
              </w:rPr>
            </w:pPr>
          </w:p>
          <w:p w14:paraId="509370E9" w14:textId="435F7EF9" w:rsidR="00695663" w:rsidRDefault="00695663" w:rsidP="000A67F8">
            <w:pPr>
              <w:spacing w:after="0"/>
              <w:jc w:val="both"/>
              <w:rPr>
                <w:rFonts w:ascii="Times New Roman" w:hAnsi="Times New Roman" w:cs="Times New Roman"/>
                <w:i/>
                <w:sz w:val="20"/>
                <w:szCs w:val="20"/>
              </w:rPr>
            </w:pPr>
          </w:p>
          <w:p w14:paraId="4196F89D" w14:textId="57CC76ED" w:rsidR="00695663" w:rsidRDefault="00695663" w:rsidP="000A67F8">
            <w:pPr>
              <w:spacing w:after="0"/>
              <w:jc w:val="both"/>
              <w:rPr>
                <w:rFonts w:ascii="Times New Roman" w:hAnsi="Times New Roman" w:cs="Times New Roman"/>
                <w:i/>
                <w:sz w:val="20"/>
                <w:szCs w:val="20"/>
              </w:rPr>
            </w:pPr>
          </w:p>
          <w:p w14:paraId="59FB3E68" w14:textId="16961398" w:rsidR="00695663" w:rsidRDefault="00695663" w:rsidP="000A67F8">
            <w:pPr>
              <w:spacing w:after="0"/>
              <w:jc w:val="both"/>
              <w:rPr>
                <w:rFonts w:ascii="Times New Roman" w:hAnsi="Times New Roman" w:cs="Times New Roman"/>
                <w:i/>
                <w:sz w:val="20"/>
                <w:szCs w:val="20"/>
              </w:rPr>
            </w:pPr>
          </w:p>
          <w:p w14:paraId="167A72B5" w14:textId="728F3DFA" w:rsidR="00695663" w:rsidRDefault="00695663" w:rsidP="000A67F8">
            <w:pPr>
              <w:spacing w:after="0"/>
              <w:jc w:val="both"/>
              <w:rPr>
                <w:rFonts w:ascii="Times New Roman" w:hAnsi="Times New Roman" w:cs="Times New Roman"/>
                <w:i/>
                <w:sz w:val="20"/>
                <w:szCs w:val="20"/>
              </w:rPr>
            </w:pPr>
          </w:p>
          <w:p w14:paraId="7C4990CF" w14:textId="2D45521B" w:rsidR="00695663" w:rsidRDefault="00695663" w:rsidP="000A67F8">
            <w:pPr>
              <w:spacing w:after="0"/>
              <w:jc w:val="both"/>
              <w:rPr>
                <w:rFonts w:ascii="Times New Roman" w:hAnsi="Times New Roman" w:cs="Times New Roman"/>
                <w:i/>
                <w:sz w:val="20"/>
                <w:szCs w:val="20"/>
              </w:rPr>
            </w:pPr>
          </w:p>
          <w:p w14:paraId="576BA7DB" w14:textId="5813526D" w:rsidR="00695663" w:rsidRDefault="00695663" w:rsidP="000A67F8">
            <w:pPr>
              <w:spacing w:after="0"/>
              <w:jc w:val="both"/>
              <w:rPr>
                <w:rFonts w:ascii="Times New Roman" w:hAnsi="Times New Roman" w:cs="Times New Roman"/>
                <w:i/>
                <w:sz w:val="20"/>
                <w:szCs w:val="20"/>
              </w:rPr>
            </w:pPr>
          </w:p>
          <w:p w14:paraId="784DFF94" w14:textId="6352C4C1" w:rsidR="00695663" w:rsidRDefault="00695663" w:rsidP="000A67F8">
            <w:pPr>
              <w:spacing w:after="0"/>
              <w:jc w:val="both"/>
              <w:rPr>
                <w:rFonts w:ascii="Times New Roman" w:hAnsi="Times New Roman" w:cs="Times New Roman"/>
                <w:i/>
                <w:sz w:val="20"/>
                <w:szCs w:val="20"/>
              </w:rPr>
            </w:pPr>
          </w:p>
          <w:p w14:paraId="795300D8" w14:textId="00544B6B" w:rsidR="00695663" w:rsidRDefault="00695663" w:rsidP="000A67F8">
            <w:pPr>
              <w:spacing w:after="0"/>
              <w:jc w:val="both"/>
              <w:rPr>
                <w:rFonts w:ascii="Times New Roman" w:hAnsi="Times New Roman" w:cs="Times New Roman"/>
                <w:i/>
                <w:sz w:val="20"/>
                <w:szCs w:val="20"/>
              </w:rPr>
            </w:pPr>
          </w:p>
          <w:p w14:paraId="3CDDFF8B" w14:textId="2BA14FC4" w:rsidR="00695663" w:rsidRDefault="00695663" w:rsidP="000A67F8">
            <w:pPr>
              <w:spacing w:after="0"/>
              <w:jc w:val="both"/>
              <w:rPr>
                <w:rFonts w:ascii="Times New Roman" w:hAnsi="Times New Roman" w:cs="Times New Roman"/>
                <w:i/>
                <w:sz w:val="20"/>
                <w:szCs w:val="20"/>
              </w:rPr>
            </w:pPr>
          </w:p>
          <w:p w14:paraId="667DD304" w14:textId="04151EDE" w:rsidR="00695663" w:rsidRDefault="00695663" w:rsidP="000A67F8">
            <w:pPr>
              <w:spacing w:after="0"/>
              <w:jc w:val="both"/>
              <w:rPr>
                <w:rFonts w:ascii="Times New Roman" w:hAnsi="Times New Roman" w:cs="Times New Roman"/>
                <w:i/>
                <w:sz w:val="20"/>
                <w:szCs w:val="20"/>
              </w:rPr>
            </w:pPr>
          </w:p>
          <w:p w14:paraId="394DD908" w14:textId="7A8BCC16" w:rsidR="00695663" w:rsidRDefault="00695663" w:rsidP="000A67F8">
            <w:pPr>
              <w:spacing w:after="0"/>
              <w:jc w:val="both"/>
              <w:rPr>
                <w:rFonts w:ascii="Times New Roman" w:hAnsi="Times New Roman" w:cs="Times New Roman"/>
                <w:i/>
                <w:sz w:val="20"/>
                <w:szCs w:val="20"/>
              </w:rPr>
            </w:pPr>
          </w:p>
          <w:p w14:paraId="6021736F" w14:textId="7E564482" w:rsidR="00695663" w:rsidRDefault="00695663" w:rsidP="000A67F8">
            <w:pPr>
              <w:spacing w:after="0"/>
              <w:jc w:val="both"/>
              <w:rPr>
                <w:rFonts w:ascii="Times New Roman" w:hAnsi="Times New Roman" w:cs="Times New Roman"/>
                <w:i/>
                <w:sz w:val="20"/>
                <w:szCs w:val="20"/>
              </w:rPr>
            </w:pPr>
          </w:p>
          <w:p w14:paraId="4E8F319A" w14:textId="666EBCE1" w:rsidR="00695663" w:rsidRDefault="00695663" w:rsidP="000A67F8">
            <w:pPr>
              <w:spacing w:after="0"/>
              <w:jc w:val="both"/>
              <w:rPr>
                <w:rFonts w:ascii="Times New Roman" w:hAnsi="Times New Roman" w:cs="Times New Roman"/>
                <w:i/>
                <w:sz w:val="20"/>
                <w:szCs w:val="20"/>
              </w:rPr>
            </w:pPr>
          </w:p>
          <w:p w14:paraId="4150FF12" w14:textId="5B562EA1" w:rsidR="00695663" w:rsidRDefault="00695663" w:rsidP="000A67F8">
            <w:pPr>
              <w:spacing w:after="0"/>
              <w:jc w:val="both"/>
              <w:rPr>
                <w:rFonts w:ascii="Times New Roman" w:hAnsi="Times New Roman" w:cs="Times New Roman"/>
                <w:i/>
                <w:sz w:val="20"/>
                <w:szCs w:val="20"/>
              </w:rPr>
            </w:pPr>
          </w:p>
          <w:p w14:paraId="1447AF35" w14:textId="1D193A21" w:rsidR="00695663" w:rsidRDefault="00695663" w:rsidP="000A67F8">
            <w:pPr>
              <w:spacing w:after="0"/>
              <w:jc w:val="both"/>
              <w:rPr>
                <w:rFonts w:ascii="Times New Roman" w:hAnsi="Times New Roman" w:cs="Times New Roman"/>
                <w:i/>
                <w:sz w:val="20"/>
                <w:szCs w:val="20"/>
              </w:rPr>
            </w:pPr>
          </w:p>
          <w:p w14:paraId="6BD7CE77" w14:textId="51189A33" w:rsidR="00695663" w:rsidRDefault="00695663" w:rsidP="000A67F8">
            <w:pPr>
              <w:spacing w:after="0"/>
              <w:jc w:val="both"/>
              <w:rPr>
                <w:rFonts w:ascii="Times New Roman" w:hAnsi="Times New Roman" w:cs="Times New Roman"/>
                <w:i/>
                <w:sz w:val="20"/>
                <w:szCs w:val="20"/>
              </w:rPr>
            </w:pPr>
          </w:p>
          <w:p w14:paraId="37E070D1" w14:textId="3854D70C" w:rsidR="00695663" w:rsidRDefault="00695663" w:rsidP="000A67F8">
            <w:pPr>
              <w:spacing w:after="0"/>
              <w:jc w:val="both"/>
              <w:rPr>
                <w:rFonts w:ascii="Times New Roman" w:hAnsi="Times New Roman" w:cs="Times New Roman"/>
                <w:i/>
                <w:sz w:val="20"/>
                <w:szCs w:val="20"/>
              </w:rPr>
            </w:pPr>
          </w:p>
          <w:p w14:paraId="29CAA806" w14:textId="5E9CBEA7" w:rsidR="00695663" w:rsidRDefault="00695663" w:rsidP="000A67F8">
            <w:pPr>
              <w:spacing w:after="0"/>
              <w:jc w:val="both"/>
              <w:rPr>
                <w:rFonts w:ascii="Times New Roman" w:hAnsi="Times New Roman" w:cs="Times New Roman"/>
                <w:i/>
                <w:sz w:val="20"/>
                <w:szCs w:val="20"/>
              </w:rPr>
            </w:pPr>
          </w:p>
          <w:p w14:paraId="3E4AE9A8" w14:textId="5AF29577" w:rsidR="00695663" w:rsidRDefault="00695663" w:rsidP="000A67F8">
            <w:pPr>
              <w:spacing w:after="0"/>
              <w:jc w:val="both"/>
              <w:rPr>
                <w:rFonts w:ascii="Times New Roman" w:hAnsi="Times New Roman" w:cs="Times New Roman"/>
                <w:i/>
                <w:sz w:val="20"/>
                <w:szCs w:val="20"/>
              </w:rPr>
            </w:pPr>
          </w:p>
          <w:p w14:paraId="275CE25B" w14:textId="316474A8" w:rsidR="00695663" w:rsidRDefault="00695663" w:rsidP="000A67F8">
            <w:pPr>
              <w:spacing w:after="0"/>
              <w:jc w:val="both"/>
              <w:rPr>
                <w:rFonts w:ascii="Times New Roman" w:hAnsi="Times New Roman" w:cs="Times New Roman"/>
                <w:i/>
                <w:sz w:val="20"/>
                <w:szCs w:val="20"/>
              </w:rPr>
            </w:pPr>
          </w:p>
          <w:p w14:paraId="75DC2253" w14:textId="191DCD6E" w:rsidR="00695663" w:rsidRDefault="00695663" w:rsidP="000A67F8">
            <w:pPr>
              <w:spacing w:after="0"/>
              <w:jc w:val="both"/>
              <w:rPr>
                <w:rFonts w:ascii="Times New Roman" w:hAnsi="Times New Roman" w:cs="Times New Roman"/>
                <w:i/>
                <w:sz w:val="20"/>
                <w:szCs w:val="20"/>
              </w:rPr>
            </w:pPr>
          </w:p>
          <w:p w14:paraId="275EB16E" w14:textId="76C992D6" w:rsidR="00695663" w:rsidRDefault="00695663" w:rsidP="000A67F8">
            <w:pPr>
              <w:spacing w:after="0"/>
              <w:jc w:val="both"/>
              <w:rPr>
                <w:rFonts w:ascii="Times New Roman" w:hAnsi="Times New Roman" w:cs="Times New Roman"/>
                <w:i/>
                <w:sz w:val="20"/>
                <w:szCs w:val="20"/>
              </w:rPr>
            </w:pPr>
          </w:p>
          <w:p w14:paraId="2E131FB1" w14:textId="2EB39E32" w:rsidR="00695663" w:rsidRDefault="00695663" w:rsidP="000A67F8">
            <w:pPr>
              <w:spacing w:after="0"/>
              <w:jc w:val="both"/>
              <w:rPr>
                <w:rFonts w:ascii="Times New Roman" w:hAnsi="Times New Roman" w:cs="Times New Roman"/>
                <w:i/>
                <w:sz w:val="20"/>
                <w:szCs w:val="20"/>
              </w:rPr>
            </w:pPr>
          </w:p>
          <w:p w14:paraId="3BC8B649" w14:textId="1E05EB5C" w:rsidR="00695663" w:rsidRDefault="00695663" w:rsidP="000A67F8">
            <w:pPr>
              <w:spacing w:after="0"/>
              <w:jc w:val="both"/>
              <w:rPr>
                <w:rFonts w:ascii="Times New Roman" w:hAnsi="Times New Roman" w:cs="Times New Roman"/>
                <w:i/>
                <w:sz w:val="20"/>
                <w:szCs w:val="20"/>
              </w:rPr>
            </w:pPr>
          </w:p>
          <w:p w14:paraId="6422DDEB" w14:textId="28A874BD" w:rsidR="00695663" w:rsidRDefault="00695663" w:rsidP="000A67F8">
            <w:pPr>
              <w:spacing w:after="0"/>
              <w:jc w:val="both"/>
              <w:rPr>
                <w:rFonts w:ascii="Times New Roman" w:hAnsi="Times New Roman" w:cs="Times New Roman"/>
                <w:i/>
                <w:sz w:val="20"/>
                <w:szCs w:val="20"/>
              </w:rPr>
            </w:pPr>
          </w:p>
          <w:p w14:paraId="61932D82" w14:textId="6645AC91" w:rsidR="00695663" w:rsidRDefault="00695663" w:rsidP="000A67F8">
            <w:pPr>
              <w:spacing w:after="0"/>
              <w:jc w:val="both"/>
              <w:rPr>
                <w:rFonts w:ascii="Times New Roman" w:hAnsi="Times New Roman" w:cs="Times New Roman"/>
                <w:i/>
                <w:sz w:val="20"/>
                <w:szCs w:val="20"/>
              </w:rPr>
            </w:pPr>
          </w:p>
          <w:p w14:paraId="19FA1670" w14:textId="2A3B7F69" w:rsidR="00695663" w:rsidRDefault="00695663" w:rsidP="000A67F8">
            <w:pPr>
              <w:spacing w:after="0"/>
              <w:jc w:val="both"/>
              <w:rPr>
                <w:rFonts w:ascii="Times New Roman" w:hAnsi="Times New Roman" w:cs="Times New Roman"/>
                <w:i/>
                <w:sz w:val="20"/>
                <w:szCs w:val="20"/>
              </w:rPr>
            </w:pPr>
          </w:p>
          <w:p w14:paraId="4793A5E0" w14:textId="064F6E33" w:rsidR="00695663" w:rsidRDefault="00695663" w:rsidP="000A67F8">
            <w:pPr>
              <w:spacing w:after="0"/>
              <w:jc w:val="both"/>
              <w:rPr>
                <w:rFonts w:ascii="Times New Roman" w:hAnsi="Times New Roman" w:cs="Times New Roman"/>
                <w:i/>
                <w:sz w:val="20"/>
                <w:szCs w:val="20"/>
              </w:rPr>
            </w:pPr>
          </w:p>
          <w:p w14:paraId="30435C9E" w14:textId="2344D4D2" w:rsidR="00695663" w:rsidRDefault="00695663" w:rsidP="000A67F8">
            <w:pPr>
              <w:spacing w:after="0"/>
              <w:jc w:val="both"/>
              <w:rPr>
                <w:rFonts w:ascii="Times New Roman" w:hAnsi="Times New Roman" w:cs="Times New Roman"/>
                <w:i/>
                <w:sz w:val="20"/>
                <w:szCs w:val="20"/>
              </w:rPr>
            </w:pPr>
          </w:p>
          <w:p w14:paraId="22A53157" w14:textId="3662A129" w:rsidR="00695663" w:rsidRDefault="00695663" w:rsidP="000A67F8">
            <w:pPr>
              <w:spacing w:after="0"/>
              <w:jc w:val="both"/>
              <w:rPr>
                <w:rFonts w:ascii="Times New Roman" w:hAnsi="Times New Roman" w:cs="Times New Roman"/>
                <w:i/>
                <w:sz w:val="20"/>
                <w:szCs w:val="20"/>
              </w:rPr>
            </w:pPr>
          </w:p>
          <w:p w14:paraId="00CD7179" w14:textId="6486DEAF" w:rsidR="00695663" w:rsidRDefault="00695663" w:rsidP="000A67F8">
            <w:pPr>
              <w:spacing w:after="0"/>
              <w:jc w:val="both"/>
              <w:rPr>
                <w:rFonts w:ascii="Times New Roman" w:hAnsi="Times New Roman" w:cs="Times New Roman"/>
                <w:i/>
                <w:sz w:val="20"/>
                <w:szCs w:val="20"/>
              </w:rPr>
            </w:pPr>
          </w:p>
          <w:p w14:paraId="2519D477" w14:textId="6AF8A5F4" w:rsidR="00695663" w:rsidRDefault="00695663" w:rsidP="000A67F8">
            <w:pPr>
              <w:spacing w:after="0"/>
              <w:jc w:val="both"/>
              <w:rPr>
                <w:rFonts w:ascii="Times New Roman" w:hAnsi="Times New Roman" w:cs="Times New Roman"/>
                <w:i/>
                <w:sz w:val="20"/>
                <w:szCs w:val="20"/>
              </w:rPr>
            </w:pPr>
          </w:p>
          <w:p w14:paraId="600381D7" w14:textId="01990D38" w:rsidR="00695663" w:rsidRDefault="00695663" w:rsidP="000A67F8">
            <w:pPr>
              <w:spacing w:after="0"/>
              <w:jc w:val="both"/>
              <w:rPr>
                <w:rFonts w:ascii="Times New Roman" w:hAnsi="Times New Roman" w:cs="Times New Roman"/>
                <w:i/>
                <w:sz w:val="20"/>
                <w:szCs w:val="20"/>
              </w:rPr>
            </w:pPr>
          </w:p>
          <w:p w14:paraId="679CD756" w14:textId="06FDEEB7" w:rsidR="00695663" w:rsidRDefault="00695663" w:rsidP="000A67F8">
            <w:pPr>
              <w:spacing w:after="0"/>
              <w:jc w:val="both"/>
              <w:rPr>
                <w:rFonts w:ascii="Times New Roman" w:hAnsi="Times New Roman" w:cs="Times New Roman"/>
                <w:i/>
                <w:sz w:val="20"/>
                <w:szCs w:val="20"/>
              </w:rPr>
            </w:pPr>
          </w:p>
          <w:p w14:paraId="56BB93B5" w14:textId="751E6D8D" w:rsidR="00695663" w:rsidRDefault="00695663" w:rsidP="000A67F8">
            <w:pPr>
              <w:spacing w:after="0"/>
              <w:jc w:val="both"/>
              <w:rPr>
                <w:rFonts w:ascii="Times New Roman" w:hAnsi="Times New Roman" w:cs="Times New Roman"/>
                <w:i/>
                <w:sz w:val="20"/>
                <w:szCs w:val="20"/>
              </w:rPr>
            </w:pPr>
          </w:p>
          <w:p w14:paraId="2B5DC285" w14:textId="46FC2B61" w:rsidR="00695663" w:rsidRDefault="00695663" w:rsidP="000A67F8">
            <w:pPr>
              <w:spacing w:after="0"/>
              <w:jc w:val="both"/>
              <w:rPr>
                <w:rFonts w:ascii="Times New Roman" w:hAnsi="Times New Roman" w:cs="Times New Roman"/>
                <w:i/>
                <w:sz w:val="20"/>
                <w:szCs w:val="20"/>
              </w:rPr>
            </w:pPr>
          </w:p>
          <w:p w14:paraId="5318F184" w14:textId="7EF64784" w:rsidR="00695663" w:rsidRDefault="00695663" w:rsidP="000A67F8">
            <w:pPr>
              <w:spacing w:after="0"/>
              <w:jc w:val="both"/>
              <w:rPr>
                <w:rFonts w:ascii="Times New Roman" w:hAnsi="Times New Roman" w:cs="Times New Roman"/>
                <w:i/>
                <w:sz w:val="20"/>
                <w:szCs w:val="20"/>
              </w:rPr>
            </w:pPr>
          </w:p>
          <w:p w14:paraId="492288BD" w14:textId="4CE4A92E" w:rsidR="00695663" w:rsidRDefault="00695663" w:rsidP="000A67F8">
            <w:pPr>
              <w:spacing w:after="0"/>
              <w:jc w:val="both"/>
              <w:rPr>
                <w:rFonts w:ascii="Times New Roman" w:hAnsi="Times New Roman" w:cs="Times New Roman"/>
                <w:i/>
                <w:sz w:val="20"/>
                <w:szCs w:val="20"/>
              </w:rPr>
            </w:pPr>
          </w:p>
          <w:p w14:paraId="7B3B207A" w14:textId="2659CF33" w:rsidR="00695663" w:rsidRDefault="00695663" w:rsidP="000A67F8">
            <w:pPr>
              <w:spacing w:after="0"/>
              <w:jc w:val="both"/>
              <w:rPr>
                <w:rFonts w:ascii="Times New Roman" w:hAnsi="Times New Roman" w:cs="Times New Roman"/>
                <w:i/>
                <w:sz w:val="20"/>
                <w:szCs w:val="20"/>
              </w:rPr>
            </w:pPr>
          </w:p>
          <w:p w14:paraId="5E6E9A23" w14:textId="541C1CE9" w:rsidR="00695663" w:rsidRDefault="00695663" w:rsidP="000A67F8">
            <w:pPr>
              <w:spacing w:after="0"/>
              <w:jc w:val="both"/>
              <w:rPr>
                <w:rFonts w:ascii="Times New Roman" w:hAnsi="Times New Roman" w:cs="Times New Roman"/>
                <w:i/>
                <w:sz w:val="20"/>
                <w:szCs w:val="20"/>
              </w:rPr>
            </w:pPr>
          </w:p>
          <w:p w14:paraId="558DFB92" w14:textId="42F90394" w:rsidR="00695663" w:rsidRDefault="00695663" w:rsidP="000A67F8">
            <w:pPr>
              <w:spacing w:after="0"/>
              <w:jc w:val="both"/>
              <w:rPr>
                <w:rFonts w:ascii="Times New Roman" w:hAnsi="Times New Roman" w:cs="Times New Roman"/>
                <w:i/>
                <w:sz w:val="20"/>
                <w:szCs w:val="20"/>
              </w:rPr>
            </w:pPr>
          </w:p>
          <w:p w14:paraId="660B220D" w14:textId="54262C08" w:rsidR="00695663" w:rsidRDefault="00695663" w:rsidP="000A67F8">
            <w:pPr>
              <w:spacing w:after="0"/>
              <w:jc w:val="both"/>
              <w:rPr>
                <w:rFonts w:ascii="Times New Roman" w:hAnsi="Times New Roman" w:cs="Times New Roman"/>
                <w:i/>
                <w:sz w:val="20"/>
                <w:szCs w:val="20"/>
              </w:rPr>
            </w:pPr>
          </w:p>
          <w:p w14:paraId="57740A8B" w14:textId="19C555F5" w:rsidR="00695663" w:rsidRDefault="00695663" w:rsidP="000A67F8">
            <w:pPr>
              <w:spacing w:after="0"/>
              <w:jc w:val="both"/>
              <w:rPr>
                <w:rFonts w:ascii="Times New Roman" w:hAnsi="Times New Roman" w:cs="Times New Roman"/>
                <w:i/>
                <w:sz w:val="20"/>
                <w:szCs w:val="20"/>
              </w:rPr>
            </w:pPr>
          </w:p>
          <w:p w14:paraId="427F5B37" w14:textId="2ADB2433" w:rsidR="00695663" w:rsidRDefault="00695663" w:rsidP="000A67F8">
            <w:pPr>
              <w:spacing w:after="0"/>
              <w:jc w:val="both"/>
              <w:rPr>
                <w:rFonts w:ascii="Times New Roman" w:hAnsi="Times New Roman" w:cs="Times New Roman"/>
                <w:i/>
                <w:sz w:val="20"/>
                <w:szCs w:val="20"/>
              </w:rPr>
            </w:pPr>
          </w:p>
          <w:p w14:paraId="34087C7D" w14:textId="449C9795" w:rsidR="00695663" w:rsidRDefault="00695663" w:rsidP="000A67F8">
            <w:pPr>
              <w:spacing w:after="0"/>
              <w:jc w:val="both"/>
              <w:rPr>
                <w:rFonts w:ascii="Times New Roman" w:hAnsi="Times New Roman" w:cs="Times New Roman"/>
                <w:i/>
                <w:sz w:val="20"/>
                <w:szCs w:val="20"/>
              </w:rPr>
            </w:pPr>
          </w:p>
          <w:p w14:paraId="4670169B" w14:textId="55200C3A" w:rsidR="00695663" w:rsidRDefault="00695663" w:rsidP="000A67F8">
            <w:pPr>
              <w:spacing w:after="0"/>
              <w:jc w:val="both"/>
              <w:rPr>
                <w:rFonts w:ascii="Times New Roman" w:hAnsi="Times New Roman" w:cs="Times New Roman"/>
                <w:i/>
                <w:sz w:val="20"/>
                <w:szCs w:val="20"/>
              </w:rPr>
            </w:pPr>
          </w:p>
          <w:p w14:paraId="4981F7B1" w14:textId="1A082D5A" w:rsidR="00695663" w:rsidRDefault="00695663" w:rsidP="000A67F8">
            <w:pPr>
              <w:spacing w:after="0"/>
              <w:jc w:val="both"/>
              <w:rPr>
                <w:rFonts w:ascii="Times New Roman" w:hAnsi="Times New Roman" w:cs="Times New Roman"/>
                <w:i/>
                <w:sz w:val="20"/>
                <w:szCs w:val="20"/>
              </w:rPr>
            </w:pPr>
          </w:p>
          <w:p w14:paraId="46C08653" w14:textId="62EDF392" w:rsidR="00695663" w:rsidRDefault="00695663" w:rsidP="000A67F8">
            <w:pPr>
              <w:spacing w:after="0"/>
              <w:jc w:val="both"/>
              <w:rPr>
                <w:rFonts w:ascii="Times New Roman" w:hAnsi="Times New Roman" w:cs="Times New Roman"/>
                <w:i/>
                <w:sz w:val="20"/>
                <w:szCs w:val="20"/>
              </w:rPr>
            </w:pPr>
          </w:p>
          <w:p w14:paraId="5DA60493" w14:textId="450A61C1" w:rsidR="00695663" w:rsidRDefault="00695663" w:rsidP="000A67F8">
            <w:pPr>
              <w:spacing w:after="0"/>
              <w:jc w:val="both"/>
              <w:rPr>
                <w:rFonts w:ascii="Times New Roman" w:hAnsi="Times New Roman" w:cs="Times New Roman"/>
                <w:i/>
                <w:sz w:val="20"/>
                <w:szCs w:val="20"/>
              </w:rPr>
            </w:pPr>
          </w:p>
          <w:p w14:paraId="3A550799" w14:textId="6B11544B" w:rsidR="00695663" w:rsidRDefault="00695663" w:rsidP="000A67F8">
            <w:pPr>
              <w:spacing w:after="0"/>
              <w:jc w:val="both"/>
              <w:rPr>
                <w:rFonts w:ascii="Times New Roman" w:hAnsi="Times New Roman" w:cs="Times New Roman"/>
                <w:i/>
                <w:sz w:val="20"/>
                <w:szCs w:val="20"/>
              </w:rPr>
            </w:pPr>
          </w:p>
          <w:p w14:paraId="12DBA7AD" w14:textId="0FBC5704" w:rsidR="00695663" w:rsidRDefault="00695663" w:rsidP="000A67F8">
            <w:pPr>
              <w:spacing w:after="0"/>
              <w:jc w:val="both"/>
              <w:rPr>
                <w:rFonts w:ascii="Times New Roman" w:hAnsi="Times New Roman" w:cs="Times New Roman"/>
                <w:i/>
                <w:sz w:val="20"/>
                <w:szCs w:val="20"/>
              </w:rPr>
            </w:pPr>
          </w:p>
          <w:p w14:paraId="4762ECA6" w14:textId="391D7EFC" w:rsidR="00695663" w:rsidRDefault="00695663" w:rsidP="000A67F8">
            <w:pPr>
              <w:spacing w:after="0"/>
              <w:jc w:val="both"/>
              <w:rPr>
                <w:rFonts w:ascii="Times New Roman" w:hAnsi="Times New Roman" w:cs="Times New Roman"/>
                <w:i/>
                <w:sz w:val="20"/>
                <w:szCs w:val="20"/>
              </w:rPr>
            </w:pPr>
          </w:p>
          <w:p w14:paraId="3B9D6BDA" w14:textId="213F7006" w:rsidR="00695663" w:rsidRDefault="00695663" w:rsidP="000A67F8">
            <w:pPr>
              <w:spacing w:after="0"/>
              <w:jc w:val="both"/>
              <w:rPr>
                <w:rFonts w:ascii="Times New Roman" w:hAnsi="Times New Roman" w:cs="Times New Roman"/>
                <w:i/>
                <w:sz w:val="20"/>
                <w:szCs w:val="20"/>
              </w:rPr>
            </w:pPr>
          </w:p>
          <w:p w14:paraId="19B96A40" w14:textId="792DEB71" w:rsidR="00695663" w:rsidRDefault="00695663" w:rsidP="000A67F8">
            <w:pPr>
              <w:spacing w:after="0"/>
              <w:jc w:val="both"/>
              <w:rPr>
                <w:rFonts w:ascii="Times New Roman" w:hAnsi="Times New Roman" w:cs="Times New Roman"/>
                <w:i/>
                <w:sz w:val="20"/>
                <w:szCs w:val="20"/>
              </w:rPr>
            </w:pPr>
          </w:p>
          <w:p w14:paraId="71AE5837" w14:textId="487B3416" w:rsidR="00695663" w:rsidRDefault="00695663" w:rsidP="000A67F8">
            <w:pPr>
              <w:spacing w:after="0"/>
              <w:jc w:val="both"/>
              <w:rPr>
                <w:rFonts w:ascii="Times New Roman" w:hAnsi="Times New Roman" w:cs="Times New Roman"/>
                <w:i/>
                <w:sz w:val="20"/>
                <w:szCs w:val="20"/>
              </w:rPr>
            </w:pPr>
          </w:p>
          <w:p w14:paraId="3989FE71" w14:textId="7DF315B4" w:rsidR="00695663" w:rsidRDefault="00695663" w:rsidP="000A67F8">
            <w:pPr>
              <w:spacing w:after="0"/>
              <w:jc w:val="both"/>
              <w:rPr>
                <w:rFonts w:ascii="Times New Roman" w:hAnsi="Times New Roman" w:cs="Times New Roman"/>
                <w:i/>
                <w:sz w:val="20"/>
                <w:szCs w:val="20"/>
              </w:rPr>
            </w:pPr>
          </w:p>
          <w:p w14:paraId="7194A6BB" w14:textId="6ECD3603" w:rsidR="00695663" w:rsidRDefault="00695663" w:rsidP="000A67F8">
            <w:pPr>
              <w:spacing w:after="0"/>
              <w:jc w:val="both"/>
              <w:rPr>
                <w:rFonts w:ascii="Times New Roman" w:hAnsi="Times New Roman" w:cs="Times New Roman"/>
                <w:i/>
                <w:sz w:val="20"/>
                <w:szCs w:val="20"/>
              </w:rPr>
            </w:pPr>
          </w:p>
          <w:p w14:paraId="519E0873" w14:textId="36B70B41" w:rsidR="00695663" w:rsidRDefault="00695663" w:rsidP="000A67F8">
            <w:pPr>
              <w:spacing w:after="0"/>
              <w:jc w:val="both"/>
              <w:rPr>
                <w:rFonts w:ascii="Times New Roman" w:hAnsi="Times New Roman" w:cs="Times New Roman"/>
                <w:i/>
                <w:sz w:val="20"/>
                <w:szCs w:val="20"/>
              </w:rPr>
            </w:pPr>
          </w:p>
          <w:p w14:paraId="27379089" w14:textId="19B09C08" w:rsidR="00695663" w:rsidRDefault="00695663" w:rsidP="000A67F8">
            <w:pPr>
              <w:spacing w:after="0"/>
              <w:jc w:val="both"/>
              <w:rPr>
                <w:rFonts w:ascii="Times New Roman" w:hAnsi="Times New Roman" w:cs="Times New Roman"/>
                <w:i/>
                <w:sz w:val="20"/>
                <w:szCs w:val="20"/>
              </w:rPr>
            </w:pPr>
          </w:p>
          <w:p w14:paraId="275EA497" w14:textId="74DD0BD8" w:rsidR="00695663" w:rsidRDefault="00695663" w:rsidP="000A67F8">
            <w:pPr>
              <w:spacing w:after="0"/>
              <w:jc w:val="both"/>
              <w:rPr>
                <w:rFonts w:ascii="Times New Roman" w:hAnsi="Times New Roman" w:cs="Times New Roman"/>
                <w:i/>
                <w:sz w:val="20"/>
                <w:szCs w:val="20"/>
              </w:rPr>
            </w:pPr>
          </w:p>
          <w:p w14:paraId="5F1C5940" w14:textId="5D98C8C9" w:rsidR="00695663" w:rsidRDefault="00695663" w:rsidP="000A67F8">
            <w:pPr>
              <w:spacing w:after="0"/>
              <w:jc w:val="both"/>
              <w:rPr>
                <w:rFonts w:ascii="Times New Roman" w:hAnsi="Times New Roman" w:cs="Times New Roman"/>
                <w:i/>
                <w:sz w:val="20"/>
                <w:szCs w:val="20"/>
              </w:rPr>
            </w:pPr>
          </w:p>
          <w:p w14:paraId="495BAD5F" w14:textId="5D16F3FF" w:rsidR="00695663" w:rsidRDefault="00695663" w:rsidP="000A67F8">
            <w:pPr>
              <w:spacing w:after="0"/>
              <w:jc w:val="both"/>
              <w:rPr>
                <w:rFonts w:ascii="Times New Roman" w:hAnsi="Times New Roman" w:cs="Times New Roman"/>
                <w:i/>
                <w:sz w:val="20"/>
                <w:szCs w:val="20"/>
              </w:rPr>
            </w:pPr>
          </w:p>
          <w:p w14:paraId="549B5959" w14:textId="66BF91C2" w:rsidR="00695663" w:rsidRDefault="00695663" w:rsidP="000A67F8">
            <w:pPr>
              <w:spacing w:after="0"/>
              <w:jc w:val="both"/>
              <w:rPr>
                <w:rFonts w:ascii="Times New Roman" w:hAnsi="Times New Roman" w:cs="Times New Roman"/>
                <w:i/>
                <w:sz w:val="20"/>
                <w:szCs w:val="20"/>
              </w:rPr>
            </w:pPr>
          </w:p>
          <w:p w14:paraId="5E47A4EE" w14:textId="7D8F160C" w:rsidR="00695663" w:rsidRDefault="00695663" w:rsidP="000A67F8">
            <w:pPr>
              <w:spacing w:after="0"/>
              <w:jc w:val="both"/>
              <w:rPr>
                <w:rFonts w:ascii="Times New Roman" w:hAnsi="Times New Roman" w:cs="Times New Roman"/>
                <w:i/>
                <w:sz w:val="20"/>
                <w:szCs w:val="20"/>
              </w:rPr>
            </w:pPr>
          </w:p>
          <w:p w14:paraId="754DD785" w14:textId="4652119C" w:rsidR="00695663" w:rsidRDefault="00695663" w:rsidP="000A67F8">
            <w:pPr>
              <w:spacing w:after="0"/>
              <w:jc w:val="both"/>
              <w:rPr>
                <w:rFonts w:ascii="Times New Roman" w:hAnsi="Times New Roman" w:cs="Times New Roman"/>
                <w:i/>
                <w:sz w:val="20"/>
                <w:szCs w:val="20"/>
              </w:rPr>
            </w:pPr>
          </w:p>
          <w:p w14:paraId="557A7718" w14:textId="5637C35C" w:rsidR="00695663" w:rsidRDefault="00695663" w:rsidP="000A67F8">
            <w:pPr>
              <w:spacing w:after="0"/>
              <w:jc w:val="both"/>
              <w:rPr>
                <w:rFonts w:ascii="Times New Roman" w:hAnsi="Times New Roman" w:cs="Times New Roman"/>
                <w:i/>
                <w:sz w:val="20"/>
                <w:szCs w:val="20"/>
              </w:rPr>
            </w:pPr>
          </w:p>
          <w:p w14:paraId="344E92FD" w14:textId="4569C356" w:rsidR="00695663" w:rsidRDefault="00695663" w:rsidP="000A67F8">
            <w:pPr>
              <w:spacing w:after="0"/>
              <w:jc w:val="both"/>
              <w:rPr>
                <w:rFonts w:ascii="Times New Roman" w:hAnsi="Times New Roman" w:cs="Times New Roman"/>
                <w:i/>
                <w:sz w:val="20"/>
                <w:szCs w:val="20"/>
              </w:rPr>
            </w:pPr>
          </w:p>
          <w:p w14:paraId="05778267" w14:textId="54D259D2" w:rsidR="00695663" w:rsidRDefault="00695663" w:rsidP="000A67F8">
            <w:pPr>
              <w:spacing w:after="0"/>
              <w:jc w:val="both"/>
              <w:rPr>
                <w:rFonts w:ascii="Times New Roman" w:hAnsi="Times New Roman" w:cs="Times New Roman"/>
                <w:i/>
                <w:sz w:val="20"/>
                <w:szCs w:val="20"/>
              </w:rPr>
            </w:pPr>
          </w:p>
          <w:p w14:paraId="24CCB42B" w14:textId="5C289828" w:rsidR="00695663" w:rsidRDefault="00695663" w:rsidP="000A67F8">
            <w:pPr>
              <w:spacing w:after="0"/>
              <w:jc w:val="both"/>
              <w:rPr>
                <w:rFonts w:ascii="Times New Roman" w:hAnsi="Times New Roman" w:cs="Times New Roman"/>
                <w:i/>
                <w:sz w:val="20"/>
                <w:szCs w:val="20"/>
              </w:rPr>
            </w:pPr>
          </w:p>
          <w:p w14:paraId="1C621BC3" w14:textId="7ACFCA86" w:rsidR="00695663" w:rsidRDefault="00695663" w:rsidP="000A67F8">
            <w:pPr>
              <w:spacing w:after="0"/>
              <w:jc w:val="both"/>
              <w:rPr>
                <w:rFonts w:ascii="Times New Roman" w:hAnsi="Times New Roman" w:cs="Times New Roman"/>
                <w:i/>
                <w:sz w:val="20"/>
                <w:szCs w:val="20"/>
              </w:rPr>
            </w:pPr>
          </w:p>
          <w:p w14:paraId="109969D9" w14:textId="687E6459" w:rsidR="00695663" w:rsidRDefault="00695663" w:rsidP="000A67F8">
            <w:pPr>
              <w:spacing w:after="0"/>
              <w:jc w:val="both"/>
              <w:rPr>
                <w:rFonts w:ascii="Times New Roman" w:hAnsi="Times New Roman" w:cs="Times New Roman"/>
                <w:i/>
                <w:sz w:val="20"/>
                <w:szCs w:val="20"/>
              </w:rPr>
            </w:pPr>
          </w:p>
          <w:p w14:paraId="53DCA537" w14:textId="52BB049F" w:rsidR="00695663" w:rsidRDefault="00695663" w:rsidP="000A67F8">
            <w:pPr>
              <w:spacing w:after="0"/>
              <w:jc w:val="both"/>
              <w:rPr>
                <w:rFonts w:ascii="Times New Roman" w:hAnsi="Times New Roman" w:cs="Times New Roman"/>
                <w:i/>
                <w:sz w:val="20"/>
                <w:szCs w:val="20"/>
              </w:rPr>
            </w:pPr>
          </w:p>
          <w:p w14:paraId="6BAD3933" w14:textId="6F7859E0" w:rsidR="00695663" w:rsidRDefault="00695663" w:rsidP="000A67F8">
            <w:pPr>
              <w:spacing w:after="0"/>
              <w:jc w:val="both"/>
              <w:rPr>
                <w:rFonts w:ascii="Times New Roman" w:hAnsi="Times New Roman" w:cs="Times New Roman"/>
                <w:i/>
                <w:sz w:val="20"/>
                <w:szCs w:val="20"/>
              </w:rPr>
            </w:pPr>
          </w:p>
          <w:p w14:paraId="771CEC6B" w14:textId="77777777" w:rsidR="00695663" w:rsidRPr="00AF3DE8" w:rsidRDefault="00695663" w:rsidP="000A67F8">
            <w:pPr>
              <w:spacing w:after="0"/>
              <w:jc w:val="both"/>
              <w:rPr>
                <w:rFonts w:ascii="Times New Roman" w:hAnsi="Times New Roman" w:cs="Times New Roman"/>
                <w:i/>
                <w:sz w:val="20"/>
                <w:szCs w:val="20"/>
              </w:rPr>
            </w:pPr>
          </w:p>
          <w:p w14:paraId="2FB52EA8" w14:textId="54CBBCB8" w:rsidR="00695663" w:rsidRPr="00AF3DE8" w:rsidRDefault="00695663" w:rsidP="000A67F8">
            <w:pPr>
              <w:spacing w:after="0"/>
              <w:jc w:val="both"/>
              <w:rPr>
                <w:rFonts w:ascii="Times New Roman" w:hAnsi="Times New Roman" w:cs="Times New Roman"/>
                <w:i/>
                <w:sz w:val="20"/>
                <w:szCs w:val="20"/>
              </w:rPr>
            </w:pPr>
          </w:p>
          <w:p w14:paraId="2713C8F2" w14:textId="3D10A72F" w:rsidR="00695663" w:rsidRPr="00AF3DE8" w:rsidRDefault="00695663" w:rsidP="000A67F8">
            <w:pPr>
              <w:spacing w:after="0"/>
              <w:jc w:val="both"/>
              <w:rPr>
                <w:rFonts w:ascii="Times New Roman" w:hAnsi="Times New Roman" w:cs="Times New Roman"/>
                <w:i/>
                <w:sz w:val="20"/>
                <w:szCs w:val="20"/>
              </w:rPr>
            </w:pPr>
          </w:p>
          <w:p w14:paraId="42EA838D" w14:textId="77777777" w:rsidR="00695663" w:rsidRPr="00AF3DE8" w:rsidRDefault="00695663" w:rsidP="000A67F8">
            <w:pPr>
              <w:spacing w:after="0"/>
              <w:jc w:val="both"/>
              <w:rPr>
                <w:rFonts w:ascii="Times New Roman" w:hAnsi="Times New Roman" w:cs="Times New Roman"/>
                <w:i/>
                <w:sz w:val="20"/>
                <w:szCs w:val="20"/>
              </w:rPr>
            </w:pPr>
          </w:p>
          <w:p w14:paraId="61B8787F" w14:textId="77777777" w:rsidR="00695663" w:rsidRPr="00AF3DE8" w:rsidRDefault="00695663" w:rsidP="000A67F8">
            <w:pPr>
              <w:spacing w:after="0"/>
              <w:jc w:val="both"/>
              <w:rPr>
                <w:rFonts w:ascii="Times New Roman" w:hAnsi="Times New Roman" w:cs="Times New Roman"/>
                <w:i/>
                <w:sz w:val="20"/>
                <w:szCs w:val="20"/>
              </w:rPr>
            </w:pPr>
          </w:p>
          <w:p w14:paraId="287AC55E" w14:textId="77777777" w:rsidR="00695663" w:rsidRPr="00AF3DE8" w:rsidRDefault="00695663" w:rsidP="000A67F8">
            <w:pPr>
              <w:spacing w:after="0"/>
              <w:jc w:val="both"/>
              <w:rPr>
                <w:rFonts w:ascii="Times New Roman" w:hAnsi="Times New Roman" w:cs="Times New Roman"/>
                <w:i/>
                <w:sz w:val="20"/>
                <w:szCs w:val="20"/>
              </w:rPr>
            </w:pPr>
          </w:p>
          <w:p w14:paraId="56A7E57C" w14:textId="77777777" w:rsidR="00695663" w:rsidRPr="00AF3DE8" w:rsidRDefault="00695663" w:rsidP="000A67F8">
            <w:pPr>
              <w:spacing w:after="0"/>
              <w:jc w:val="both"/>
              <w:rPr>
                <w:rFonts w:ascii="Times New Roman" w:hAnsi="Times New Roman" w:cs="Times New Roman"/>
                <w:i/>
                <w:sz w:val="20"/>
                <w:szCs w:val="20"/>
              </w:rPr>
            </w:pPr>
          </w:p>
          <w:p w14:paraId="021B97F3" w14:textId="77777777"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i/>
                <w:iCs/>
                <w:sz w:val="20"/>
                <w:szCs w:val="20"/>
                <w:lang w:eastAsia="uk-UA"/>
              </w:rPr>
              <w:t>TOB «ДНІПРОВСЬКІ ЕНЕРГЕТИЧНІ ПОСЛУГИ»</w:t>
            </w:r>
          </w:p>
          <w:p w14:paraId="79D13672" w14:textId="77777777" w:rsidR="00695663" w:rsidRPr="00AF3DE8" w:rsidRDefault="00695663" w:rsidP="000A67F8">
            <w:pPr>
              <w:shd w:val="clear" w:color="auto" w:fill="FFFFFF"/>
              <w:spacing w:after="0"/>
              <w:jc w:val="both"/>
              <w:rPr>
                <w:rFonts w:ascii="Times New Roman" w:hAnsi="Times New Roman" w:cs="Times New Roman"/>
                <w:b/>
                <w:strike/>
                <w:sz w:val="20"/>
                <w:szCs w:val="20"/>
                <w:lang w:eastAsia="uk-UA"/>
              </w:rPr>
            </w:pPr>
            <w:r w:rsidRPr="00AF3DE8">
              <w:rPr>
                <w:rFonts w:ascii="Times New Roman" w:hAnsi="Times New Roman" w:cs="Times New Roman"/>
                <w:b/>
                <w:strike/>
                <w:sz w:val="20"/>
                <w:szCs w:val="20"/>
                <w:lang w:eastAsia="uk-UA"/>
              </w:rPr>
              <w:t>5.3. Для забезпечення належного рівня стримування від майбутніх порушень (дотримання принципу ефективності санкцій) НКРЕКП має право прийняти рішення про:</w:t>
            </w:r>
          </w:p>
          <w:p w14:paraId="6A229CD6" w14:textId="77777777" w:rsidR="00695663" w:rsidRPr="00AF3DE8" w:rsidRDefault="00695663" w:rsidP="000A67F8">
            <w:pPr>
              <w:shd w:val="clear" w:color="auto" w:fill="FFFFFF"/>
              <w:spacing w:after="0"/>
              <w:jc w:val="both"/>
              <w:rPr>
                <w:rFonts w:ascii="Times New Roman" w:hAnsi="Times New Roman" w:cs="Times New Roman"/>
                <w:bCs/>
                <w:sz w:val="20"/>
                <w:szCs w:val="20"/>
                <w:lang w:eastAsia="uk-UA"/>
              </w:rPr>
            </w:pPr>
            <w:r w:rsidRPr="00AF3DE8">
              <w:rPr>
                <w:rFonts w:ascii="Times New Roman" w:hAnsi="Times New Roman" w:cs="Times New Roman"/>
                <w:b/>
                <w:strike/>
                <w:sz w:val="20"/>
                <w:szCs w:val="20"/>
                <w:lang w:eastAsia="uk-UA"/>
              </w:rPr>
              <w:lastRenderedPageBreak/>
              <w:t>1)</w:t>
            </w:r>
            <w:r w:rsidRPr="00AF3DE8">
              <w:rPr>
                <w:rFonts w:ascii="Times New Roman" w:hAnsi="Times New Roman" w:cs="Times New Roman"/>
                <w:bCs/>
                <w:sz w:val="20"/>
                <w:szCs w:val="20"/>
                <w:lang w:eastAsia="uk-UA"/>
              </w:rPr>
              <w:t xml:space="preserve"> збільшення розміру штрафу, розрахованого відповідно до глав 2 – 4 цієї Методики, на 50% у разі, якщо </w:t>
            </w:r>
            <w:r w:rsidRPr="00AF3DE8">
              <w:rPr>
                <w:rFonts w:ascii="Times New Roman" w:hAnsi="Times New Roman" w:cs="Times New Roman"/>
                <w:b/>
                <w:strike/>
                <w:sz w:val="20"/>
                <w:szCs w:val="20"/>
                <w:lang w:eastAsia="uk-UA"/>
              </w:rPr>
              <w:t>НКРЕКП має підстави вважати</w:t>
            </w:r>
            <w:r w:rsidRPr="00AF3DE8">
              <w:rPr>
                <w:rFonts w:ascii="Times New Roman" w:hAnsi="Times New Roman" w:cs="Times New Roman"/>
                <w:bCs/>
                <w:sz w:val="20"/>
                <w:szCs w:val="20"/>
                <w:lang w:eastAsia="uk-UA"/>
              </w:rPr>
              <w:t xml:space="preserve"> </w:t>
            </w:r>
            <w:r w:rsidRPr="00AF3DE8">
              <w:rPr>
                <w:rFonts w:ascii="Times New Roman" w:hAnsi="Times New Roman" w:cs="Times New Roman"/>
                <w:b/>
                <w:sz w:val="20"/>
                <w:szCs w:val="20"/>
                <w:lang w:eastAsia="uk-UA"/>
              </w:rPr>
              <w:t>учасник не виконав розпорядження про усунення</w:t>
            </w:r>
            <w:r w:rsidRPr="00AF3DE8">
              <w:rPr>
                <w:rFonts w:ascii="Times New Roman" w:hAnsi="Times New Roman" w:cs="Times New Roman"/>
                <w:bCs/>
                <w:sz w:val="20"/>
                <w:szCs w:val="20"/>
                <w:lang w:eastAsia="uk-UA"/>
              </w:rPr>
              <w:t xml:space="preserve">, </w:t>
            </w:r>
            <w:r w:rsidRPr="00AF3DE8">
              <w:rPr>
                <w:rFonts w:ascii="Times New Roman" w:hAnsi="Times New Roman" w:cs="Times New Roman"/>
                <w:b/>
                <w:strike/>
                <w:sz w:val="20"/>
                <w:szCs w:val="20"/>
                <w:lang w:eastAsia="uk-UA"/>
              </w:rPr>
              <w:t>що</w:t>
            </w:r>
            <w:r w:rsidRPr="00AF3DE8">
              <w:rPr>
                <w:rFonts w:ascii="Times New Roman" w:hAnsi="Times New Roman" w:cs="Times New Roman"/>
                <w:bCs/>
                <w:strike/>
                <w:sz w:val="20"/>
                <w:szCs w:val="20"/>
                <w:lang w:eastAsia="uk-UA"/>
              </w:rPr>
              <w:t xml:space="preserve"> </w:t>
            </w:r>
            <w:r w:rsidRPr="00AF3DE8">
              <w:rPr>
                <w:rFonts w:ascii="Times New Roman" w:hAnsi="Times New Roman" w:cs="Times New Roman"/>
                <w:bCs/>
                <w:sz w:val="20"/>
                <w:szCs w:val="20"/>
                <w:lang w:eastAsia="uk-UA"/>
              </w:rPr>
              <w:t xml:space="preserve"> розрахований розмір штрафу не втримає порушника або інших учасників ринку від порушення чи вчинення подібних порушень у майбутньому </w:t>
            </w:r>
            <w:r w:rsidRPr="00AF3DE8">
              <w:rPr>
                <w:rFonts w:ascii="Times New Roman" w:hAnsi="Times New Roman" w:cs="Times New Roman"/>
                <w:b/>
                <w:strike/>
                <w:sz w:val="20"/>
                <w:szCs w:val="20"/>
                <w:lang w:eastAsia="uk-UA"/>
              </w:rPr>
              <w:t>Такими підставами можуть бути, зокрема, матеріальне становище порушника, розмір очікуваної вигоди від порушення, вчинення подібних порушень у минулому</w:t>
            </w:r>
            <w:r w:rsidRPr="00AF3DE8">
              <w:rPr>
                <w:rFonts w:ascii="Times New Roman" w:hAnsi="Times New Roman" w:cs="Times New Roman"/>
                <w:bCs/>
                <w:sz w:val="20"/>
                <w:szCs w:val="20"/>
                <w:lang w:eastAsia="uk-UA"/>
              </w:rPr>
              <w:t>;</w:t>
            </w:r>
          </w:p>
          <w:p w14:paraId="1AF75C74" w14:textId="77777777" w:rsidR="00695663" w:rsidRPr="00AF3DE8" w:rsidRDefault="00695663" w:rsidP="000A67F8">
            <w:pPr>
              <w:spacing w:after="0"/>
              <w:jc w:val="both"/>
              <w:rPr>
                <w:rFonts w:ascii="Times New Roman" w:hAnsi="Times New Roman" w:cs="Times New Roman"/>
                <w:b/>
                <w:strike/>
                <w:sz w:val="20"/>
                <w:szCs w:val="20"/>
                <w:lang w:eastAsia="uk-UA"/>
              </w:rPr>
            </w:pPr>
            <w:r w:rsidRPr="00AF3DE8">
              <w:rPr>
                <w:rFonts w:ascii="Times New Roman" w:hAnsi="Times New Roman" w:cs="Times New Roman"/>
                <w:b/>
                <w:strike/>
                <w:sz w:val="20"/>
                <w:szCs w:val="20"/>
                <w:lang w:eastAsia="uk-UA"/>
              </w:rPr>
              <w:t>2) збільшення розміру штрафу, розрахованого відповідно до глав 2 – 4 цієї Методики, на 20% у разі, якщо НКРЕКП має обґрунтовані припущення, що збільшений розмір штрафу сприятиме утриманню інших учасників ринку від вчинення порушень.</w:t>
            </w:r>
          </w:p>
          <w:p w14:paraId="5DF11DF0" w14:textId="77777777" w:rsidR="00695663" w:rsidRPr="00AF3DE8" w:rsidRDefault="00695663" w:rsidP="000A67F8">
            <w:pPr>
              <w:spacing w:after="0"/>
              <w:jc w:val="both"/>
              <w:rPr>
                <w:rFonts w:ascii="Times New Roman" w:hAnsi="Times New Roman" w:cs="Times New Roman"/>
                <w:i/>
                <w:sz w:val="20"/>
                <w:szCs w:val="20"/>
              </w:rPr>
            </w:pPr>
          </w:p>
          <w:p w14:paraId="224C32EF" w14:textId="77777777" w:rsidR="00695663" w:rsidRPr="00AF3DE8" w:rsidRDefault="00695663" w:rsidP="000A67F8">
            <w:pPr>
              <w:spacing w:after="0"/>
              <w:jc w:val="both"/>
              <w:rPr>
                <w:rFonts w:ascii="Times New Roman" w:hAnsi="Times New Roman" w:cs="Times New Roman"/>
                <w:i/>
                <w:sz w:val="20"/>
                <w:szCs w:val="20"/>
              </w:rPr>
            </w:pPr>
          </w:p>
          <w:p w14:paraId="2D74E17B" w14:textId="77777777" w:rsidR="00695663" w:rsidRPr="00AF3DE8" w:rsidRDefault="00695663" w:rsidP="000A67F8">
            <w:pPr>
              <w:spacing w:after="0"/>
              <w:jc w:val="both"/>
              <w:rPr>
                <w:rFonts w:ascii="Times New Roman" w:hAnsi="Times New Roman" w:cs="Times New Roman"/>
                <w:i/>
                <w:sz w:val="20"/>
                <w:szCs w:val="20"/>
              </w:rPr>
            </w:pPr>
          </w:p>
          <w:p w14:paraId="482F4D37" w14:textId="77777777" w:rsidR="00695663" w:rsidRPr="00AF3DE8" w:rsidRDefault="00695663" w:rsidP="000A67F8">
            <w:pPr>
              <w:spacing w:after="0"/>
              <w:jc w:val="both"/>
              <w:rPr>
                <w:rFonts w:ascii="Times New Roman" w:hAnsi="Times New Roman" w:cs="Times New Roman"/>
                <w:i/>
                <w:sz w:val="20"/>
                <w:szCs w:val="20"/>
              </w:rPr>
            </w:pPr>
          </w:p>
          <w:p w14:paraId="207B2B9C" w14:textId="77777777" w:rsidR="00695663" w:rsidRPr="00AF3DE8" w:rsidRDefault="00695663" w:rsidP="000A67F8">
            <w:pPr>
              <w:spacing w:after="0"/>
              <w:jc w:val="both"/>
              <w:rPr>
                <w:rFonts w:ascii="Times New Roman" w:hAnsi="Times New Roman" w:cs="Times New Roman"/>
                <w:i/>
                <w:sz w:val="20"/>
                <w:szCs w:val="20"/>
              </w:rPr>
            </w:pPr>
          </w:p>
          <w:p w14:paraId="56F86635" w14:textId="77777777" w:rsidR="00695663" w:rsidRPr="00AF3DE8" w:rsidRDefault="00695663" w:rsidP="000A67F8">
            <w:pPr>
              <w:spacing w:after="0"/>
              <w:jc w:val="both"/>
              <w:rPr>
                <w:rFonts w:ascii="Times New Roman" w:hAnsi="Times New Roman" w:cs="Times New Roman"/>
                <w:i/>
                <w:sz w:val="20"/>
                <w:szCs w:val="20"/>
              </w:rPr>
            </w:pPr>
          </w:p>
          <w:p w14:paraId="50A2C208" w14:textId="77777777" w:rsidR="00695663" w:rsidRPr="00AF3DE8" w:rsidRDefault="00695663" w:rsidP="000A67F8">
            <w:pPr>
              <w:spacing w:after="0"/>
              <w:jc w:val="both"/>
              <w:rPr>
                <w:rFonts w:ascii="Times New Roman" w:hAnsi="Times New Roman" w:cs="Times New Roman"/>
                <w:i/>
                <w:sz w:val="20"/>
                <w:szCs w:val="20"/>
              </w:rPr>
            </w:pPr>
          </w:p>
          <w:p w14:paraId="3F885719" w14:textId="77777777" w:rsidR="00695663" w:rsidRPr="00AF3DE8" w:rsidRDefault="00695663" w:rsidP="000A67F8">
            <w:pPr>
              <w:spacing w:after="0"/>
              <w:jc w:val="both"/>
              <w:rPr>
                <w:rFonts w:ascii="Times New Roman" w:hAnsi="Times New Roman" w:cs="Times New Roman"/>
                <w:i/>
                <w:sz w:val="20"/>
                <w:szCs w:val="20"/>
              </w:rPr>
            </w:pPr>
          </w:p>
          <w:p w14:paraId="58E0E3FC" w14:textId="77777777" w:rsidR="00695663" w:rsidRPr="00AF3DE8" w:rsidRDefault="00695663" w:rsidP="000A67F8">
            <w:pPr>
              <w:spacing w:after="0"/>
              <w:jc w:val="both"/>
              <w:rPr>
                <w:rFonts w:ascii="Times New Roman" w:hAnsi="Times New Roman" w:cs="Times New Roman"/>
                <w:i/>
                <w:sz w:val="20"/>
                <w:szCs w:val="20"/>
              </w:rPr>
            </w:pPr>
          </w:p>
          <w:p w14:paraId="2E8299CB" w14:textId="77777777" w:rsidR="00695663" w:rsidRPr="00AF3DE8" w:rsidRDefault="00695663" w:rsidP="000A67F8">
            <w:pPr>
              <w:spacing w:after="0"/>
              <w:jc w:val="both"/>
              <w:rPr>
                <w:rFonts w:ascii="Times New Roman" w:hAnsi="Times New Roman" w:cs="Times New Roman"/>
                <w:i/>
                <w:sz w:val="20"/>
                <w:szCs w:val="20"/>
              </w:rPr>
            </w:pPr>
          </w:p>
          <w:p w14:paraId="6352BA84"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«ЕКУ»</w:t>
            </w:r>
          </w:p>
          <w:p w14:paraId="21E90499" w14:textId="77777777" w:rsidR="00695663" w:rsidRPr="00AF3DE8" w:rsidRDefault="00695663" w:rsidP="000A67F8">
            <w:pPr>
              <w:spacing w:after="0"/>
              <w:ind w:firstLine="175"/>
              <w:contextualSpacing/>
              <w:jc w:val="both"/>
              <w:rPr>
                <w:rFonts w:ascii="Times New Roman" w:hAnsi="Times New Roman" w:cs="Times New Roman"/>
                <w:bCs/>
                <w:sz w:val="20"/>
                <w:szCs w:val="20"/>
              </w:rPr>
            </w:pPr>
            <w:r w:rsidRPr="00AF3DE8">
              <w:rPr>
                <w:rFonts w:ascii="Times New Roman" w:hAnsi="Times New Roman" w:cs="Times New Roman"/>
                <w:bCs/>
                <w:sz w:val="20"/>
                <w:szCs w:val="20"/>
              </w:rPr>
              <w:t>5.3. Для забезпечення належного рівня стримування від майбутніх порушень (дотримання принципу ефективності санкцій) НКРЕКП має право прийняти рішення про:</w:t>
            </w:r>
          </w:p>
          <w:p w14:paraId="036232A9" w14:textId="77777777" w:rsidR="00695663" w:rsidRPr="00AF3DE8" w:rsidRDefault="00695663" w:rsidP="000A67F8">
            <w:pPr>
              <w:spacing w:after="0"/>
              <w:ind w:firstLine="175"/>
              <w:contextualSpacing/>
              <w:jc w:val="both"/>
              <w:rPr>
                <w:rFonts w:ascii="Times New Roman" w:hAnsi="Times New Roman" w:cs="Times New Roman"/>
                <w:bCs/>
                <w:sz w:val="20"/>
                <w:szCs w:val="20"/>
              </w:rPr>
            </w:pPr>
            <w:r w:rsidRPr="00AF3DE8">
              <w:rPr>
                <w:rFonts w:ascii="Times New Roman" w:hAnsi="Times New Roman" w:cs="Times New Roman"/>
                <w:bCs/>
                <w:strike/>
                <w:sz w:val="20"/>
                <w:szCs w:val="20"/>
              </w:rPr>
              <w:t>1)</w:t>
            </w:r>
            <w:r w:rsidRPr="00AF3DE8">
              <w:rPr>
                <w:rFonts w:ascii="Times New Roman" w:hAnsi="Times New Roman" w:cs="Times New Roman"/>
                <w:bCs/>
                <w:sz w:val="20"/>
                <w:szCs w:val="20"/>
              </w:rPr>
              <w:t xml:space="preserve"> Збільшення розміру штрафу, розрахованого відповідно до глав 2 – 4 цієї Методики, на 50% у разі, якщо НКРЕКП має  підстави вважати, що розрахований розмір штрафу не втримає порушника або інших учасників ринку від порушення чи вчинення подібних порушень у майбутньому. Такими підставами можуть бути, зокрема, матеріальне становище порушника, розмір очікуваної вигоди від порушення, вчинення подібних порушень у минулому;</w:t>
            </w:r>
          </w:p>
          <w:p w14:paraId="693E360A" w14:textId="5185600F" w:rsidR="00695663" w:rsidRPr="00AF3DE8" w:rsidRDefault="00695663" w:rsidP="000A67F8">
            <w:pPr>
              <w:spacing w:after="0"/>
              <w:ind w:firstLine="175"/>
              <w:contextualSpacing/>
              <w:jc w:val="both"/>
              <w:rPr>
                <w:rFonts w:ascii="Times New Roman" w:hAnsi="Times New Roman" w:cs="Times New Roman"/>
                <w:bCs/>
                <w:strike/>
                <w:sz w:val="20"/>
                <w:szCs w:val="20"/>
              </w:rPr>
            </w:pPr>
            <w:r w:rsidRPr="00AF3DE8">
              <w:rPr>
                <w:rFonts w:ascii="Times New Roman" w:hAnsi="Times New Roman" w:cs="Times New Roman"/>
                <w:bCs/>
                <w:strike/>
                <w:sz w:val="20"/>
                <w:szCs w:val="20"/>
              </w:rPr>
              <w:lastRenderedPageBreak/>
              <w:t>2) збільшення розміру штрафу, розрахованого відповідно до глав 2 – 4 цієї Методики, на 20% у разі, якщо НКРЕКП має обґрунтовані припущення, що збільшений розмір штрафу сприятиме утриманню інших учасників ринку від вчинення порушень.</w:t>
            </w:r>
          </w:p>
          <w:p w14:paraId="6B2D013A" w14:textId="3894FA44" w:rsidR="00695663" w:rsidRPr="00AF3DE8" w:rsidRDefault="00695663" w:rsidP="000A67F8">
            <w:pPr>
              <w:spacing w:after="0"/>
              <w:ind w:firstLine="175"/>
              <w:contextualSpacing/>
              <w:jc w:val="both"/>
              <w:rPr>
                <w:rFonts w:ascii="Times New Roman" w:hAnsi="Times New Roman" w:cs="Times New Roman"/>
                <w:bCs/>
                <w:strike/>
                <w:sz w:val="20"/>
                <w:szCs w:val="20"/>
              </w:rPr>
            </w:pPr>
          </w:p>
          <w:p w14:paraId="4F2FFF07" w14:textId="77777777" w:rsidR="00695663" w:rsidRPr="00AF3DE8" w:rsidRDefault="00695663" w:rsidP="000A67F8">
            <w:pPr>
              <w:spacing w:after="0"/>
              <w:jc w:val="both"/>
              <w:rPr>
                <w:rFonts w:ascii="Times New Roman" w:eastAsia="Calibri" w:hAnsi="Times New Roman" w:cs="Times New Roman"/>
                <w:i/>
                <w:sz w:val="20"/>
                <w:szCs w:val="20"/>
              </w:rPr>
            </w:pPr>
            <w:r w:rsidRPr="00AF3DE8">
              <w:rPr>
                <w:rFonts w:ascii="Times New Roman" w:eastAsia="Calibri" w:hAnsi="Times New Roman" w:cs="Times New Roman"/>
                <w:i/>
                <w:sz w:val="20"/>
                <w:szCs w:val="20"/>
              </w:rPr>
              <w:t>ДП «НАЕК «ЕНЕРГОАТОМ»</w:t>
            </w:r>
          </w:p>
          <w:p w14:paraId="62CA45D7" w14:textId="77777777" w:rsidR="00695663" w:rsidRPr="00AF3DE8" w:rsidRDefault="00695663" w:rsidP="000A67F8">
            <w:pPr>
              <w:pStyle w:val="rvps2"/>
              <w:shd w:val="clear" w:color="auto" w:fill="FFFFFF" w:themeFill="background1"/>
              <w:spacing w:before="0" w:beforeAutospacing="0" w:after="0" w:afterAutospacing="0"/>
              <w:ind w:firstLine="448"/>
              <w:jc w:val="both"/>
              <w:rPr>
                <w:rFonts w:cs="Times New Roman"/>
                <w:sz w:val="20"/>
                <w:szCs w:val="20"/>
              </w:rPr>
            </w:pPr>
            <w:r w:rsidRPr="00AF3DE8">
              <w:rPr>
                <w:rFonts w:cs="Times New Roman"/>
                <w:sz w:val="20"/>
                <w:szCs w:val="20"/>
              </w:rPr>
              <w:t xml:space="preserve">5.3. Для забезпечення належного рівня стримування від майбутніх порушень (дотримання принципу ефективності санкцій) НКРЕКП має право прийняти рішення про збільшення розміру штрафу, розрахованого відповідно до глав 2 – 4 цієї Методики, </w:t>
            </w:r>
            <w:r w:rsidRPr="00AF3DE8">
              <w:rPr>
                <w:rFonts w:cs="Times New Roman"/>
                <w:b/>
                <w:sz w:val="20"/>
                <w:szCs w:val="20"/>
              </w:rPr>
              <w:t>на 10%</w:t>
            </w:r>
            <w:r w:rsidRPr="00AF3DE8">
              <w:rPr>
                <w:rFonts w:cs="Times New Roman"/>
                <w:sz w:val="20"/>
                <w:szCs w:val="20"/>
              </w:rPr>
              <w:t xml:space="preserve"> у разі, якщо НКРЕКП має  підстави вважати, що розрахований розмір штрафу не втримає порушника або інших учасників ринку від порушення чи вчинення подібних порушень у майбутньому. Такими підставами можуть бути, зокрема, матеріальне становище порушника, розмір очікуваної вигоди від порушення, вчинення подібних порушень у минулому;</w:t>
            </w:r>
          </w:p>
          <w:p w14:paraId="4651E7A2" w14:textId="77777777" w:rsidR="00695663" w:rsidRPr="00AF3DE8" w:rsidRDefault="00695663" w:rsidP="000A67F8">
            <w:pPr>
              <w:spacing w:after="0"/>
              <w:ind w:firstLine="175"/>
              <w:contextualSpacing/>
              <w:jc w:val="both"/>
              <w:rPr>
                <w:rFonts w:ascii="Times New Roman" w:hAnsi="Times New Roman" w:cs="Times New Roman"/>
                <w:bCs/>
                <w:strike/>
                <w:sz w:val="20"/>
                <w:szCs w:val="20"/>
              </w:rPr>
            </w:pPr>
          </w:p>
          <w:p w14:paraId="151505F2"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288A7FE5" w14:textId="77777777" w:rsidR="00695663" w:rsidRPr="00AF3DE8" w:rsidRDefault="00695663" w:rsidP="000A67F8">
            <w:pPr>
              <w:numPr>
                <w:ilvl w:val="1"/>
                <w:numId w:val="0"/>
              </w:numPr>
              <w:tabs>
                <w:tab w:val="left" w:pos="990"/>
              </w:tabs>
              <w:spacing w:after="0" w:line="240" w:lineRule="auto"/>
              <w:ind w:firstLine="23"/>
              <w:jc w:val="both"/>
              <w:rPr>
                <w:rFonts w:ascii="Times New Roman" w:eastAsia="Yu Mincho" w:hAnsi="Times New Roman" w:cs="Times New Roman"/>
                <w:b/>
                <w:color w:val="000000" w:themeColor="text1"/>
                <w:sz w:val="20"/>
                <w:szCs w:val="20"/>
                <w:lang w:eastAsia="uk-UA"/>
              </w:rPr>
            </w:pPr>
            <w:r w:rsidRPr="00AF3DE8">
              <w:rPr>
                <w:rFonts w:ascii="Times New Roman" w:eastAsia="Yu Mincho" w:hAnsi="Times New Roman" w:cs="Times New Roman"/>
                <w:b/>
                <w:color w:val="000000" w:themeColor="text1"/>
                <w:sz w:val="20"/>
                <w:szCs w:val="20"/>
                <w:lang w:eastAsia="uk-UA"/>
              </w:rPr>
              <w:t xml:space="preserve">5.2. </w:t>
            </w:r>
            <w:r w:rsidRPr="00AF3DE8">
              <w:rPr>
                <w:rFonts w:ascii="Times New Roman" w:eastAsia="Yu Mincho" w:hAnsi="Times New Roman" w:cs="Times New Roman"/>
                <w:color w:val="000000" w:themeColor="text1"/>
                <w:sz w:val="20"/>
                <w:szCs w:val="20"/>
                <w:lang w:eastAsia="uk-UA"/>
              </w:rPr>
              <w:t xml:space="preserve">Для забезпечення належного рівня стримування від майбутніх порушень (дотримання принципу ефективності санкцій) НКРЕКП має право прийняти рішення про збільшення розміру штрафу, розрахованого відповідно до глав 2 – 4  </w:t>
            </w:r>
            <w:r w:rsidRPr="00AF3DE8">
              <w:rPr>
                <w:rFonts w:ascii="Times New Roman" w:eastAsia="Yu Mincho" w:hAnsi="Times New Roman" w:cs="Times New Roman"/>
                <w:b/>
                <w:color w:val="000000" w:themeColor="text1"/>
                <w:sz w:val="20"/>
                <w:szCs w:val="20"/>
                <w:lang w:eastAsia="uk-UA"/>
              </w:rPr>
              <w:t>та п. 5.1 глави 5</w:t>
            </w:r>
            <w:r w:rsidRPr="00AF3DE8">
              <w:rPr>
                <w:rFonts w:ascii="Times New Roman" w:eastAsia="Yu Mincho" w:hAnsi="Times New Roman" w:cs="Times New Roman"/>
                <w:color w:val="000000" w:themeColor="text1"/>
                <w:sz w:val="20"/>
                <w:szCs w:val="20"/>
                <w:lang w:eastAsia="uk-UA"/>
              </w:rPr>
              <w:t xml:space="preserve"> цієї Методики, на 50% </w:t>
            </w:r>
            <w:r w:rsidRPr="00AF3DE8">
              <w:rPr>
                <w:rFonts w:ascii="Times New Roman" w:eastAsia="Yu Mincho" w:hAnsi="Times New Roman" w:cs="Times New Roman"/>
                <w:b/>
                <w:color w:val="000000" w:themeColor="text1"/>
                <w:sz w:val="20"/>
                <w:szCs w:val="20"/>
                <w:lang w:eastAsia="uk-UA"/>
              </w:rPr>
              <w:t>від його розміру</w:t>
            </w:r>
            <w:r w:rsidRPr="00AF3DE8">
              <w:rPr>
                <w:rFonts w:ascii="Times New Roman" w:eastAsia="Yu Mincho" w:hAnsi="Times New Roman" w:cs="Times New Roman"/>
                <w:color w:val="000000" w:themeColor="text1"/>
                <w:sz w:val="20"/>
                <w:szCs w:val="20"/>
                <w:lang w:eastAsia="uk-UA"/>
              </w:rPr>
              <w:t xml:space="preserve"> у разі, якщо НКРЕКП має підстави вважати, що розрахований розмір штрафу не втримає порушника </w:t>
            </w:r>
            <w:r w:rsidRPr="00AF3DE8">
              <w:rPr>
                <w:rFonts w:ascii="Times New Roman" w:eastAsia="Yu Mincho" w:hAnsi="Times New Roman" w:cs="Times New Roman"/>
                <w:b/>
                <w:strike/>
                <w:color w:val="000000" w:themeColor="text1"/>
                <w:sz w:val="20"/>
                <w:szCs w:val="20"/>
                <w:lang w:eastAsia="uk-UA"/>
              </w:rPr>
              <w:t>або інших учасників ринку</w:t>
            </w:r>
            <w:r w:rsidRPr="00AF3DE8">
              <w:rPr>
                <w:rFonts w:ascii="Times New Roman" w:eastAsia="Yu Mincho" w:hAnsi="Times New Roman" w:cs="Times New Roman"/>
                <w:color w:val="000000" w:themeColor="text1"/>
                <w:sz w:val="20"/>
                <w:szCs w:val="20"/>
                <w:lang w:eastAsia="uk-UA"/>
              </w:rPr>
              <w:t xml:space="preserve"> від порушення чи вчинення подібних порушень у майбутньому. Такими підставами можуть бути</w:t>
            </w:r>
            <w:r w:rsidRPr="00AF3DE8">
              <w:rPr>
                <w:rFonts w:ascii="Times New Roman" w:eastAsia="Yu Mincho" w:hAnsi="Times New Roman" w:cs="Times New Roman"/>
                <w:b/>
                <w:color w:val="000000" w:themeColor="text1"/>
                <w:sz w:val="20"/>
                <w:szCs w:val="20"/>
                <w:lang w:eastAsia="uk-UA"/>
              </w:rPr>
              <w:t xml:space="preserve">: </w:t>
            </w:r>
          </w:p>
          <w:p w14:paraId="64593A06" w14:textId="77777777" w:rsidR="00695663" w:rsidRPr="00AF3DE8" w:rsidRDefault="00695663" w:rsidP="000A67F8">
            <w:pPr>
              <w:numPr>
                <w:ilvl w:val="1"/>
                <w:numId w:val="0"/>
              </w:numPr>
              <w:tabs>
                <w:tab w:val="left" w:pos="990"/>
              </w:tabs>
              <w:spacing w:after="0" w:line="240" w:lineRule="auto"/>
              <w:ind w:firstLine="23"/>
              <w:jc w:val="both"/>
              <w:rPr>
                <w:rFonts w:ascii="Times New Roman" w:eastAsia="Yu Mincho" w:hAnsi="Times New Roman" w:cs="Times New Roman"/>
                <w:b/>
                <w:color w:val="000000" w:themeColor="text1"/>
                <w:sz w:val="20"/>
                <w:szCs w:val="20"/>
                <w:lang w:eastAsia="uk-UA"/>
              </w:rPr>
            </w:pPr>
            <w:r w:rsidRPr="00AF3DE8">
              <w:rPr>
                <w:rFonts w:ascii="Times New Roman" w:eastAsia="Yu Mincho" w:hAnsi="Times New Roman" w:cs="Times New Roman"/>
                <w:b/>
                <w:color w:val="000000" w:themeColor="text1"/>
                <w:sz w:val="20"/>
                <w:szCs w:val="20"/>
                <w:lang w:eastAsia="uk-UA"/>
              </w:rPr>
              <w:t xml:space="preserve">розмір очікуваної вигоди від порушення більше ніж у ___разів перевищує розмір розрахованого штрафу; </w:t>
            </w:r>
          </w:p>
          <w:p w14:paraId="4E13DD1C" w14:textId="77777777" w:rsidR="00695663" w:rsidRPr="00AF3DE8" w:rsidRDefault="00695663" w:rsidP="000A67F8">
            <w:pPr>
              <w:numPr>
                <w:ilvl w:val="1"/>
                <w:numId w:val="0"/>
              </w:numPr>
              <w:tabs>
                <w:tab w:val="left" w:pos="990"/>
              </w:tabs>
              <w:spacing w:after="0" w:line="240" w:lineRule="auto"/>
              <w:ind w:firstLine="23"/>
              <w:jc w:val="both"/>
              <w:rPr>
                <w:rFonts w:ascii="Times New Roman" w:eastAsia="Yu Mincho" w:hAnsi="Times New Roman" w:cs="Times New Roman"/>
                <w:b/>
                <w:color w:val="000000" w:themeColor="text1"/>
                <w:sz w:val="20"/>
                <w:szCs w:val="20"/>
                <w:lang w:eastAsia="uk-UA"/>
              </w:rPr>
            </w:pPr>
            <w:r w:rsidRPr="00AF3DE8">
              <w:rPr>
                <w:rFonts w:ascii="Times New Roman" w:eastAsia="Yu Mincho" w:hAnsi="Times New Roman" w:cs="Times New Roman"/>
                <w:b/>
                <w:color w:val="000000" w:themeColor="text1"/>
                <w:sz w:val="20"/>
                <w:szCs w:val="20"/>
                <w:lang w:eastAsia="uk-UA"/>
              </w:rPr>
              <w:t>……</w:t>
            </w:r>
          </w:p>
          <w:p w14:paraId="39CE5014" w14:textId="6B164859" w:rsidR="00695663" w:rsidRPr="00AF3DE8" w:rsidRDefault="00695663" w:rsidP="000A67F8">
            <w:pPr>
              <w:spacing w:after="0"/>
              <w:jc w:val="both"/>
              <w:rPr>
                <w:rFonts w:ascii="Times New Roman" w:hAnsi="Times New Roman" w:cs="Times New Roman"/>
                <w:i/>
                <w:sz w:val="20"/>
                <w:szCs w:val="20"/>
              </w:rPr>
            </w:pPr>
            <w:r w:rsidRPr="00AF3DE8">
              <w:rPr>
                <w:rFonts w:ascii="Times New Roman" w:eastAsia="Yu Mincho" w:hAnsi="Times New Roman" w:cs="Times New Roman"/>
                <w:b/>
                <w:strike/>
                <w:color w:val="000000" w:themeColor="text1"/>
                <w:sz w:val="20"/>
                <w:szCs w:val="20"/>
                <w:lang w:eastAsia="uk-UA"/>
              </w:rPr>
              <w:t>2) збільшення розміру штрафу, розрахованого відповідно до глав 2 – 4 цієї Методики, на 20% у разі, якщо НКРЕКП має обґрунтовані припущення, що збільшений розмір штрафу сприятиме утриманню інших учасників ринку від вчинення порушень.</w:t>
            </w:r>
          </w:p>
        </w:tc>
        <w:tc>
          <w:tcPr>
            <w:tcW w:w="921" w:type="pct"/>
            <w:shd w:val="clear" w:color="auto" w:fill="auto"/>
          </w:tcPr>
          <w:p w14:paraId="5698F8B0"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ТОВ «Д.ТРЕЙДІНГ»</w:t>
            </w:r>
          </w:p>
          <w:p w14:paraId="455D1A98" w14:textId="77777777" w:rsidR="00695663" w:rsidRPr="00AF3DE8" w:rsidRDefault="00695663" w:rsidP="000A67F8">
            <w:pPr>
              <w:spacing w:after="0"/>
              <w:ind w:firstLine="370"/>
              <w:jc w:val="both"/>
              <w:rPr>
                <w:rFonts w:ascii="Times New Roman" w:hAnsi="Times New Roman" w:cs="Times New Roman"/>
                <w:sz w:val="20"/>
                <w:szCs w:val="20"/>
                <w:lang w:eastAsia="uk-UA"/>
              </w:rPr>
            </w:pPr>
            <w:r w:rsidRPr="00AF3DE8">
              <w:rPr>
                <w:rFonts w:ascii="Times New Roman" w:hAnsi="Times New Roman" w:cs="Times New Roman"/>
                <w:sz w:val="20"/>
                <w:szCs w:val="20"/>
              </w:rPr>
              <w:t xml:space="preserve">Відповідно до </w:t>
            </w:r>
            <w:proofErr w:type="spellStart"/>
            <w:r w:rsidRPr="00AF3DE8">
              <w:rPr>
                <w:rFonts w:ascii="Times New Roman" w:hAnsi="Times New Roman" w:cs="Times New Roman"/>
                <w:sz w:val="20"/>
                <w:szCs w:val="20"/>
              </w:rPr>
              <w:t>абз</w:t>
            </w:r>
            <w:proofErr w:type="spellEnd"/>
            <w:r w:rsidRPr="00AF3DE8">
              <w:rPr>
                <w:rFonts w:ascii="Times New Roman" w:hAnsi="Times New Roman" w:cs="Times New Roman"/>
                <w:sz w:val="20"/>
                <w:szCs w:val="20"/>
              </w:rPr>
              <w:t xml:space="preserve">. 1-3 ч. 12 ст. 2 Закону «Про ринок електричної енергії» </w:t>
            </w:r>
            <w:proofErr w:type="spellStart"/>
            <w:r w:rsidRPr="00AF3DE8">
              <w:rPr>
                <w:rFonts w:ascii="Times New Roman" w:hAnsi="Times New Roman" w:cs="Times New Roman"/>
                <w:sz w:val="20"/>
                <w:szCs w:val="20"/>
              </w:rPr>
              <w:t>абз</w:t>
            </w:r>
            <w:proofErr w:type="spellEnd"/>
            <w:r w:rsidRPr="00AF3DE8">
              <w:rPr>
                <w:rFonts w:ascii="Times New Roman" w:hAnsi="Times New Roman" w:cs="Times New Roman"/>
                <w:sz w:val="20"/>
                <w:szCs w:val="20"/>
              </w:rPr>
              <w:t xml:space="preserve">. 1-3 п. </w:t>
            </w:r>
            <w:r w:rsidRPr="00AF3DE8">
              <w:rPr>
                <w:rFonts w:ascii="Times New Roman" w:hAnsi="Times New Roman" w:cs="Times New Roman"/>
                <w:sz w:val="20"/>
                <w:szCs w:val="20"/>
                <w:lang w:eastAsia="uk-UA"/>
              </w:rPr>
              <w:t>3</w:t>
            </w:r>
            <w:r w:rsidRPr="00AF3DE8">
              <w:rPr>
                <w:rFonts w:ascii="Times New Roman" w:hAnsi="Times New Roman" w:cs="Times New Roman"/>
                <w:sz w:val="20"/>
                <w:szCs w:val="20"/>
              </w:rPr>
              <w:t xml:space="preserve"> ст. 2 Закону «Про ринок природного газу», р</w:t>
            </w:r>
            <w:r w:rsidRPr="00AF3DE8">
              <w:rPr>
                <w:rFonts w:ascii="Times New Roman" w:hAnsi="Times New Roman" w:cs="Times New Roman"/>
                <w:sz w:val="20"/>
                <w:szCs w:val="20"/>
                <w:lang w:eastAsia="uk-UA"/>
              </w:rPr>
              <w:t xml:space="preserve">ішення (заходи) суб’єктів владних повноважень, прийняті на виконання норм Закону, мають відповідати принципам пропорційності, прозорості та недискримінації. Зокрема, </w:t>
            </w:r>
            <w:bookmarkStart w:id="5" w:name="n68"/>
            <w:bookmarkEnd w:id="5"/>
            <w:r w:rsidRPr="00AF3DE8">
              <w:rPr>
                <w:rFonts w:ascii="Times New Roman" w:hAnsi="Times New Roman" w:cs="Times New Roman"/>
                <w:sz w:val="20"/>
                <w:szCs w:val="20"/>
                <w:lang w:eastAsia="uk-UA"/>
              </w:rPr>
              <w:t xml:space="preserve">згідно з принципом пропорційності рішення (заходи) суб’єктів владних повноважень повинні бути необхідними і мінімально достатніми для досягнення мети задоволення загальносуспільного інтересу, а </w:t>
            </w:r>
            <w:bookmarkStart w:id="6" w:name="n69"/>
            <w:bookmarkEnd w:id="6"/>
            <w:r w:rsidRPr="00AF3DE8">
              <w:rPr>
                <w:rFonts w:ascii="Times New Roman" w:hAnsi="Times New Roman" w:cs="Times New Roman"/>
                <w:sz w:val="20"/>
                <w:szCs w:val="20"/>
                <w:lang w:eastAsia="uk-UA"/>
              </w:rPr>
              <w:t>згідно з принципом прозорості рішення (заходи) суб’єктів владних повноважень мають бути належним чином обґрунтовані.</w:t>
            </w:r>
          </w:p>
          <w:p w14:paraId="72C4D4B2" w14:textId="68174C1A"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Однак, запропоновані норми щодо збільшення розміру штрафів дозволяють збільшувати санкцію за порушення ґрунтуючись виключно на припущеннях, що такі дії утримають порушника чи інших від вчинення порушень у майбутньому.</w:t>
            </w:r>
          </w:p>
          <w:p w14:paraId="60CF6818" w14:textId="77777777" w:rsidR="00695663" w:rsidRPr="00AF3DE8" w:rsidRDefault="00695663" w:rsidP="000A67F8">
            <w:pPr>
              <w:spacing w:after="0"/>
              <w:jc w:val="both"/>
              <w:rPr>
                <w:rFonts w:ascii="Times New Roman" w:hAnsi="Times New Roman" w:cs="Times New Roman"/>
                <w:sz w:val="20"/>
                <w:szCs w:val="20"/>
              </w:rPr>
            </w:pPr>
          </w:p>
          <w:p w14:paraId="5A70B1FF" w14:textId="778A9E88"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eastAsia="Times New Roman" w:hAnsi="Times New Roman" w:cs="Times New Roman"/>
                <w:i/>
                <w:iCs/>
                <w:sz w:val="20"/>
                <w:szCs w:val="20"/>
              </w:rPr>
              <w:t>АТ «ДТЕК ДНІПРОЕНЕРГО»</w:t>
            </w:r>
          </w:p>
          <w:p w14:paraId="1BF0AE83" w14:textId="347EE0FD" w:rsidR="00695663" w:rsidRPr="00AF3DE8" w:rsidRDefault="00695663" w:rsidP="000A67F8">
            <w:pPr>
              <w:spacing w:after="0"/>
              <w:jc w:val="both"/>
              <w:rPr>
                <w:rFonts w:ascii="Times New Roman" w:eastAsia="Times New Roman" w:hAnsi="Times New Roman" w:cs="Times New Roman"/>
                <w:i/>
                <w:iCs/>
                <w:sz w:val="20"/>
                <w:szCs w:val="20"/>
              </w:rPr>
            </w:pPr>
            <w:r w:rsidRPr="00AF3DE8">
              <w:rPr>
                <w:rFonts w:ascii="Times New Roman" w:hAnsi="Times New Roman" w:cs="Times New Roman"/>
                <w:i/>
                <w:sz w:val="20"/>
                <w:szCs w:val="20"/>
              </w:rPr>
              <w:t>АТ «ДТЕК ЗАХІДЕНЕРГО»</w:t>
            </w:r>
          </w:p>
          <w:p w14:paraId="3069662B" w14:textId="77777777" w:rsidR="00695663" w:rsidRPr="00AF3DE8" w:rsidRDefault="00695663" w:rsidP="000A67F8">
            <w:pPr>
              <w:spacing w:after="0"/>
              <w:jc w:val="both"/>
              <w:rPr>
                <w:rFonts w:ascii="Times New Roman" w:hAnsi="Times New Roman" w:cs="Times New Roman"/>
                <w:i/>
                <w:iCs/>
                <w:sz w:val="20"/>
                <w:szCs w:val="20"/>
              </w:rPr>
            </w:pPr>
            <w:r w:rsidRPr="00AF3DE8">
              <w:rPr>
                <w:rFonts w:ascii="Times New Roman" w:hAnsi="Times New Roman" w:cs="Times New Roman"/>
                <w:i/>
                <w:iCs/>
                <w:sz w:val="20"/>
                <w:szCs w:val="20"/>
              </w:rPr>
              <w:t>Обґрунтування див. в п. 5.1</w:t>
            </w:r>
          </w:p>
          <w:p w14:paraId="568153FD" w14:textId="77777777" w:rsidR="00695663" w:rsidRPr="00AF3DE8" w:rsidRDefault="00695663" w:rsidP="000A67F8">
            <w:pPr>
              <w:spacing w:after="0"/>
              <w:jc w:val="both"/>
              <w:rPr>
                <w:rFonts w:ascii="Times New Roman" w:hAnsi="Times New Roman" w:cs="Times New Roman"/>
                <w:i/>
                <w:sz w:val="20"/>
                <w:szCs w:val="20"/>
              </w:rPr>
            </w:pPr>
          </w:p>
          <w:p w14:paraId="3A7FFEFB" w14:textId="209AE5DC"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7170E6A9" w14:textId="2BF1920F"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bCs/>
                <w:i/>
                <w:noProof/>
                <w:sz w:val="20"/>
                <w:szCs w:val="20"/>
              </w:rPr>
              <w:t>ПРАТ «ДТЕК КИЇВСЬКІ ЕЛЕКТРОМЕРЕЖІ»</w:t>
            </w:r>
          </w:p>
          <w:p w14:paraId="6A8AAF85"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noProof/>
                <w:sz w:val="20"/>
                <w:szCs w:val="20"/>
              </w:rPr>
              <w:t>АТ ДТЕК «ОДЕСЬКІ ЕЛЕКТРОМЕРЕЖІ»</w:t>
            </w:r>
          </w:p>
          <w:p w14:paraId="70D94674" w14:textId="0FD95B14"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i/>
                <w:iCs/>
                <w:sz w:val="20"/>
                <w:szCs w:val="20"/>
              </w:rPr>
              <w:t>Обґрунтування див. в п. 5.2</w:t>
            </w:r>
          </w:p>
          <w:p w14:paraId="71BB6AE1" w14:textId="3E002D81" w:rsidR="00695663" w:rsidRPr="00AF3DE8" w:rsidRDefault="00695663" w:rsidP="000A67F8">
            <w:pPr>
              <w:spacing w:after="0"/>
              <w:jc w:val="both"/>
              <w:rPr>
                <w:rFonts w:ascii="Times New Roman" w:hAnsi="Times New Roman" w:cs="Times New Roman"/>
                <w:sz w:val="20"/>
                <w:szCs w:val="20"/>
              </w:rPr>
            </w:pPr>
          </w:p>
          <w:p w14:paraId="1CF22E1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«ЕРУ ТРЕЙДІНГ»</w:t>
            </w:r>
          </w:p>
          <w:p w14:paraId="08132A0D"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Ця норма призведе виключно до наявності можливості у НКРЕКП безконтрольно збільшувати розмір штрафу для ліцензіатів, які, наприклад, мають позитивні фінансові результати за останній звітній рік, що свідчать про хороше матеріальне становище. Проте «позитивні фінансові результати» не можуть свідчити про схильність ліцензіата до порушень.</w:t>
            </w:r>
          </w:p>
          <w:p w14:paraId="6240EC18"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Аналогічно припущення НКРЕКП  про те, що ліцензіат може в майбутньому повторно порушити ліцензійні умови з метою отримання якогось очікуваного розміру вигоди не може слугувати підставою для збільшення штрафу, оскільки вказана подія може і не статися.</w:t>
            </w:r>
          </w:p>
          <w:p w14:paraId="27DE79C4" w14:textId="72517117"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eastAsiaTheme="minorEastAsia" w:hAnsi="Times New Roman" w:cs="Times New Roman"/>
                <w:sz w:val="20"/>
                <w:szCs w:val="20"/>
              </w:rPr>
              <w:t xml:space="preserve">Неправомірним є збільшення штрафу для одного ліцензіата з метою впливу на інших, адже керуючись цим положенням можна підвищувати розмір штрафу всім порушникам, або вибірково групі порушників, що є порушенням принципу </w:t>
            </w:r>
            <w:r w:rsidRPr="00AF3DE8">
              <w:rPr>
                <w:rFonts w:ascii="Times New Roman" w:eastAsiaTheme="minorEastAsia" w:hAnsi="Times New Roman" w:cs="Times New Roman"/>
                <w:sz w:val="20"/>
                <w:szCs w:val="20"/>
              </w:rPr>
              <w:lastRenderedPageBreak/>
              <w:t>недискримінації. Також незрозумілим є те, як у НКРЕКП можуть з’явитися якісь обґрунтовані припущення про те, як саме збільшення розміру штрафу для одного ліцензіата може вплинути на інших, обґрунтувати такі припущення, якимись документальними доказами неможливо.</w:t>
            </w:r>
          </w:p>
          <w:p w14:paraId="396C8661" w14:textId="136BF701" w:rsidR="00695663" w:rsidRPr="00AF3DE8" w:rsidRDefault="00695663" w:rsidP="000A67F8">
            <w:pPr>
              <w:spacing w:after="0"/>
              <w:jc w:val="both"/>
              <w:rPr>
                <w:rFonts w:ascii="Times New Roman" w:hAnsi="Times New Roman" w:cs="Times New Roman"/>
                <w:sz w:val="20"/>
                <w:szCs w:val="20"/>
              </w:rPr>
            </w:pPr>
          </w:p>
          <w:p w14:paraId="187DC7A1"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«ХАРКІВОБЛЕНЕРГО»</w:t>
            </w:r>
          </w:p>
          <w:p w14:paraId="2FEFAAF2" w14:textId="0048879F"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Вказане суперечить сталій судовій практиці та загальним нормам законодавства України. Будь-яке рішення чи дії суб`єкта владних повноважень мають бути законними та обґрунтованими, прийнятими чи вчиненими в межах наданих повноважень, мати під собою конкретні об`єктивні факти, на підставі яких його ухвалено або вчинено. </w:t>
            </w:r>
            <w:r w:rsidRPr="00AF3DE8">
              <w:rPr>
                <w:rFonts w:ascii="Times New Roman" w:hAnsi="Times New Roman" w:cs="Times New Roman"/>
                <w:sz w:val="20"/>
                <w:szCs w:val="20"/>
                <w:u w:val="single"/>
              </w:rPr>
              <w:t>Рішення суб`єкта владних повноважень не може ґрунтуватися на припущеннях</w:t>
            </w:r>
            <w:r w:rsidRPr="00AF3DE8">
              <w:rPr>
                <w:rFonts w:ascii="Times New Roman" w:hAnsi="Times New Roman" w:cs="Times New Roman"/>
                <w:sz w:val="20"/>
                <w:szCs w:val="20"/>
              </w:rPr>
              <w:t>. Крім того збільшення розміру штрафу одному учаснику ринку з метою утримання інших учасників ринку від вчинення порушень є дискримінаційним по відношенню до першого учасника.</w:t>
            </w:r>
          </w:p>
          <w:p w14:paraId="70EF7747" w14:textId="77777777" w:rsidR="00695663" w:rsidRPr="00AF3DE8" w:rsidRDefault="00695663" w:rsidP="000A67F8">
            <w:pPr>
              <w:spacing w:after="0"/>
              <w:jc w:val="both"/>
              <w:rPr>
                <w:rFonts w:ascii="Times New Roman" w:hAnsi="Times New Roman" w:cs="Times New Roman"/>
                <w:sz w:val="20"/>
                <w:szCs w:val="20"/>
              </w:rPr>
            </w:pPr>
          </w:p>
          <w:p w14:paraId="2DBFD661" w14:textId="77777777"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i/>
                <w:iCs/>
                <w:sz w:val="20"/>
                <w:szCs w:val="20"/>
                <w:lang w:eastAsia="uk-UA"/>
              </w:rPr>
              <w:t>TOB «ДНІПРОВСЬКІ ЕНЕРГЕТИЧНІ ПОСЛУГИ»</w:t>
            </w:r>
          </w:p>
          <w:p w14:paraId="5E4B66A3" w14:textId="77777777" w:rsidR="00695663" w:rsidRPr="00AF3DE8" w:rsidRDefault="00695663" w:rsidP="000A67F8">
            <w:pPr>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 xml:space="preserve">Застосування збільшеного розміру штрафу (враховуючи, що порушник вже притягнутий </w:t>
            </w:r>
            <w:r w:rsidRPr="00AF3DE8">
              <w:rPr>
                <w:rFonts w:ascii="Times New Roman" w:hAnsi="Times New Roman" w:cs="Times New Roman"/>
                <w:sz w:val="20"/>
                <w:szCs w:val="20"/>
                <w:lang w:eastAsia="uk-UA"/>
              </w:rPr>
              <w:lastRenderedPageBreak/>
              <w:t xml:space="preserve">до відповідальності за вчинене порушення), як захід впливу, що ґрунтується на припущеннях та спрямований на інших учасників ринку, коло яких не визначено, а факт вчинення ними правопорушення відсутній, суперечить принципам справедливості, </w:t>
            </w:r>
            <w:proofErr w:type="spellStart"/>
            <w:r w:rsidRPr="00AF3DE8">
              <w:rPr>
                <w:rFonts w:ascii="Times New Roman" w:hAnsi="Times New Roman" w:cs="Times New Roman"/>
                <w:sz w:val="20"/>
                <w:szCs w:val="20"/>
                <w:lang w:eastAsia="uk-UA"/>
              </w:rPr>
              <w:t>недискримінаційності</w:t>
            </w:r>
            <w:proofErr w:type="spellEnd"/>
            <w:r w:rsidRPr="00AF3DE8">
              <w:rPr>
                <w:rFonts w:ascii="Times New Roman" w:hAnsi="Times New Roman" w:cs="Times New Roman"/>
                <w:sz w:val="20"/>
                <w:szCs w:val="20"/>
                <w:lang w:eastAsia="uk-UA"/>
              </w:rPr>
              <w:t xml:space="preserve"> та розумності.</w:t>
            </w:r>
          </w:p>
          <w:p w14:paraId="0DAD6F95" w14:textId="77777777" w:rsidR="00695663" w:rsidRPr="00AF3DE8" w:rsidRDefault="00695663" w:rsidP="000A67F8">
            <w:pPr>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Фактично, на порушника безпідставно покладається додатковий фінансовий тягар, з підстав, до яких він не має стосунку та за дії, яких порушник не вчиняв.</w:t>
            </w:r>
          </w:p>
          <w:p w14:paraId="5073F6B3" w14:textId="77777777" w:rsidR="00695663" w:rsidRPr="00AF3DE8" w:rsidRDefault="00695663" w:rsidP="000A67F8">
            <w:pPr>
              <w:spacing w:after="0"/>
              <w:jc w:val="both"/>
              <w:rPr>
                <w:rFonts w:ascii="Times New Roman" w:hAnsi="Times New Roman" w:cs="Times New Roman"/>
                <w:sz w:val="20"/>
                <w:szCs w:val="20"/>
                <w:lang w:eastAsia="uk-UA"/>
              </w:rPr>
            </w:pPr>
            <w:r w:rsidRPr="00AF3DE8">
              <w:rPr>
                <w:rFonts w:ascii="Times New Roman" w:hAnsi="Times New Roman" w:cs="Times New Roman"/>
                <w:sz w:val="20"/>
                <w:szCs w:val="20"/>
                <w:lang w:eastAsia="uk-UA"/>
              </w:rPr>
              <w:t>Таким чином, порушується презумпція невинуватості та основні принципи державного контролю (ст.3 ЗУ «Про основні засади державного нагляду (контролю) у сфері господарської діяльності».</w:t>
            </w:r>
          </w:p>
          <w:p w14:paraId="25C5EB1A" w14:textId="77777777" w:rsidR="00695663" w:rsidRPr="00AF3DE8" w:rsidRDefault="00695663" w:rsidP="000A67F8">
            <w:pPr>
              <w:spacing w:after="0"/>
              <w:jc w:val="both"/>
              <w:rPr>
                <w:rFonts w:ascii="Times New Roman" w:hAnsi="Times New Roman" w:cs="Times New Roman"/>
                <w:i/>
                <w:sz w:val="20"/>
                <w:szCs w:val="20"/>
              </w:rPr>
            </w:pPr>
          </w:p>
          <w:p w14:paraId="34D907C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«ЕКУ»</w:t>
            </w:r>
          </w:p>
          <w:p w14:paraId="6C19196B" w14:textId="7F578CD3" w:rsidR="00695663" w:rsidRPr="00AF3DE8" w:rsidRDefault="00695663" w:rsidP="000A67F8">
            <w:pPr>
              <w:spacing w:after="0"/>
              <w:ind w:firstLine="175"/>
              <w:contextualSpacing/>
              <w:jc w:val="both"/>
              <w:rPr>
                <w:rFonts w:ascii="Times New Roman" w:hAnsi="Times New Roman" w:cs="Times New Roman"/>
                <w:b/>
                <w:bCs/>
                <w:sz w:val="20"/>
                <w:szCs w:val="20"/>
                <w:u w:val="single"/>
              </w:rPr>
            </w:pPr>
            <w:r w:rsidRPr="00AF3DE8">
              <w:rPr>
                <w:rFonts w:ascii="Times New Roman" w:hAnsi="Times New Roman" w:cs="Times New Roman"/>
                <w:bCs/>
                <w:sz w:val="20"/>
                <w:szCs w:val="20"/>
              </w:rPr>
              <w:t xml:space="preserve">Рішення НКРЕКП не може гуртуватися на припущеннях, до того ж це суперечить п.1.6, а саме – «Відповідно до принципу розумності при розрахунку підсумкового розміру штрафу для кожного окремого порушення враховуються всі фактичні обставини кожного окремого порушення і не допускаються випадки необґрунтованого завищення розміру штрафів». Тобто </w:t>
            </w:r>
            <w:r w:rsidRPr="00AF3DE8">
              <w:rPr>
                <w:rFonts w:ascii="Times New Roman" w:hAnsi="Times New Roman" w:cs="Times New Roman"/>
                <w:bCs/>
                <w:sz w:val="20"/>
                <w:szCs w:val="20"/>
              </w:rPr>
              <w:lastRenderedPageBreak/>
              <w:t xml:space="preserve">Рішення має гуртуватися </w:t>
            </w:r>
            <w:r w:rsidRPr="00AF3DE8">
              <w:rPr>
                <w:rFonts w:ascii="Times New Roman" w:hAnsi="Times New Roman" w:cs="Times New Roman"/>
                <w:b/>
                <w:bCs/>
                <w:sz w:val="20"/>
                <w:szCs w:val="20"/>
                <w:u w:val="single"/>
              </w:rPr>
              <w:t>лише на досліджених фактах, а не припущеннях.</w:t>
            </w:r>
          </w:p>
          <w:p w14:paraId="5CC28053" w14:textId="2CC1CBCB" w:rsidR="00695663" w:rsidRPr="00AF3DE8" w:rsidRDefault="00695663" w:rsidP="000A67F8">
            <w:pPr>
              <w:spacing w:after="0"/>
              <w:ind w:firstLine="175"/>
              <w:contextualSpacing/>
              <w:jc w:val="both"/>
              <w:rPr>
                <w:rFonts w:ascii="Times New Roman" w:hAnsi="Times New Roman" w:cs="Times New Roman"/>
                <w:b/>
                <w:bCs/>
                <w:sz w:val="20"/>
                <w:szCs w:val="20"/>
                <w:u w:val="single"/>
              </w:rPr>
            </w:pPr>
          </w:p>
          <w:p w14:paraId="21B3E3D8" w14:textId="0D3898AF" w:rsidR="00695663" w:rsidRPr="00AF3DE8" w:rsidRDefault="00695663" w:rsidP="000A67F8">
            <w:pPr>
              <w:spacing w:after="0"/>
              <w:ind w:firstLine="175"/>
              <w:contextualSpacing/>
              <w:jc w:val="both"/>
              <w:rPr>
                <w:rFonts w:ascii="Times New Roman" w:hAnsi="Times New Roman" w:cs="Times New Roman"/>
                <w:b/>
                <w:bCs/>
                <w:sz w:val="20"/>
                <w:szCs w:val="20"/>
                <w:u w:val="single"/>
              </w:rPr>
            </w:pPr>
          </w:p>
          <w:p w14:paraId="09A35766" w14:textId="5A5CA850" w:rsidR="00695663" w:rsidRPr="00AF3DE8" w:rsidRDefault="00695663" w:rsidP="000A67F8">
            <w:pPr>
              <w:spacing w:after="0"/>
              <w:ind w:firstLine="175"/>
              <w:contextualSpacing/>
              <w:jc w:val="both"/>
              <w:rPr>
                <w:rFonts w:ascii="Times New Roman" w:hAnsi="Times New Roman" w:cs="Times New Roman"/>
                <w:b/>
                <w:bCs/>
                <w:sz w:val="20"/>
                <w:szCs w:val="20"/>
                <w:u w:val="single"/>
              </w:rPr>
            </w:pPr>
          </w:p>
          <w:p w14:paraId="587B962A" w14:textId="77777777" w:rsidR="00695663" w:rsidRPr="00AF3DE8" w:rsidRDefault="00695663" w:rsidP="000A67F8">
            <w:pPr>
              <w:spacing w:after="0"/>
              <w:jc w:val="both"/>
              <w:rPr>
                <w:rFonts w:ascii="Times New Roman" w:eastAsia="Calibri" w:hAnsi="Times New Roman" w:cs="Times New Roman"/>
                <w:i/>
                <w:sz w:val="20"/>
                <w:szCs w:val="20"/>
              </w:rPr>
            </w:pPr>
            <w:r w:rsidRPr="00AF3DE8">
              <w:rPr>
                <w:rFonts w:ascii="Times New Roman" w:eastAsia="Calibri" w:hAnsi="Times New Roman" w:cs="Times New Roman"/>
                <w:i/>
                <w:sz w:val="20"/>
                <w:szCs w:val="20"/>
              </w:rPr>
              <w:t>ДП «НАЕК «ЕНЕРГОАТОМ»</w:t>
            </w:r>
          </w:p>
          <w:p w14:paraId="0E193598" w14:textId="77777777" w:rsidR="00695663" w:rsidRPr="00AF3DE8" w:rsidRDefault="00695663" w:rsidP="000A67F8">
            <w:pPr>
              <w:spacing w:after="0"/>
              <w:jc w:val="both"/>
              <w:rPr>
                <w:rFonts w:ascii="Times New Roman" w:hAnsi="Times New Roman" w:cs="Times New Roman"/>
                <w:i/>
                <w:iCs/>
                <w:sz w:val="20"/>
                <w:szCs w:val="20"/>
              </w:rPr>
            </w:pPr>
            <w:r w:rsidRPr="00AF3DE8">
              <w:rPr>
                <w:rFonts w:ascii="Times New Roman" w:hAnsi="Times New Roman" w:cs="Times New Roman"/>
                <w:i/>
                <w:iCs/>
                <w:sz w:val="20"/>
                <w:szCs w:val="20"/>
              </w:rPr>
              <w:t>Обґрунтування див. в п. 5.1</w:t>
            </w:r>
          </w:p>
          <w:p w14:paraId="2FB1F11C" w14:textId="77777777" w:rsidR="00695663" w:rsidRPr="00AF3DE8" w:rsidRDefault="00695663" w:rsidP="000A67F8">
            <w:pPr>
              <w:spacing w:after="0"/>
              <w:ind w:firstLine="175"/>
              <w:contextualSpacing/>
              <w:jc w:val="both"/>
              <w:rPr>
                <w:rFonts w:ascii="Times New Roman" w:hAnsi="Times New Roman" w:cs="Times New Roman"/>
                <w:b/>
                <w:bCs/>
                <w:sz w:val="20"/>
                <w:szCs w:val="20"/>
                <w:u w:val="single"/>
              </w:rPr>
            </w:pPr>
          </w:p>
          <w:p w14:paraId="1167ABF9" w14:textId="77777777" w:rsidR="00695663" w:rsidRPr="00AF3DE8" w:rsidRDefault="00695663" w:rsidP="000A67F8">
            <w:pPr>
              <w:spacing w:after="0"/>
              <w:jc w:val="both"/>
              <w:rPr>
                <w:rFonts w:ascii="Times New Roman" w:hAnsi="Times New Roman" w:cs="Times New Roman"/>
                <w:i/>
                <w:sz w:val="20"/>
                <w:szCs w:val="20"/>
              </w:rPr>
            </w:pPr>
          </w:p>
          <w:p w14:paraId="31E21774" w14:textId="77777777" w:rsidR="00695663" w:rsidRPr="00AF3DE8" w:rsidRDefault="00695663" w:rsidP="000A67F8">
            <w:pPr>
              <w:spacing w:after="0"/>
              <w:jc w:val="both"/>
              <w:rPr>
                <w:rFonts w:ascii="Times New Roman" w:hAnsi="Times New Roman" w:cs="Times New Roman"/>
                <w:i/>
                <w:sz w:val="20"/>
                <w:szCs w:val="20"/>
              </w:rPr>
            </w:pPr>
          </w:p>
          <w:p w14:paraId="2F46DA2D" w14:textId="77777777" w:rsidR="00695663" w:rsidRPr="00AF3DE8" w:rsidRDefault="00695663" w:rsidP="000A67F8">
            <w:pPr>
              <w:spacing w:after="0"/>
              <w:jc w:val="both"/>
              <w:rPr>
                <w:rFonts w:ascii="Times New Roman" w:hAnsi="Times New Roman" w:cs="Times New Roman"/>
                <w:i/>
                <w:sz w:val="20"/>
                <w:szCs w:val="20"/>
              </w:rPr>
            </w:pPr>
          </w:p>
          <w:p w14:paraId="3414DA2E" w14:textId="77777777" w:rsidR="00695663" w:rsidRPr="00AF3DE8" w:rsidRDefault="00695663" w:rsidP="000A67F8">
            <w:pPr>
              <w:spacing w:after="0"/>
              <w:jc w:val="both"/>
              <w:rPr>
                <w:rFonts w:ascii="Times New Roman" w:hAnsi="Times New Roman" w:cs="Times New Roman"/>
                <w:i/>
                <w:sz w:val="20"/>
                <w:szCs w:val="20"/>
              </w:rPr>
            </w:pPr>
          </w:p>
          <w:p w14:paraId="4C88BD47" w14:textId="77777777" w:rsidR="00695663" w:rsidRPr="00AF3DE8" w:rsidRDefault="00695663" w:rsidP="000A67F8">
            <w:pPr>
              <w:spacing w:after="0"/>
              <w:jc w:val="both"/>
              <w:rPr>
                <w:rFonts w:ascii="Times New Roman" w:hAnsi="Times New Roman" w:cs="Times New Roman"/>
                <w:i/>
                <w:sz w:val="20"/>
                <w:szCs w:val="20"/>
              </w:rPr>
            </w:pPr>
          </w:p>
          <w:p w14:paraId="7C912CFC" w14:textId="77777777" w:rsidR="00695663" w:rsidRPr="00AF3DE8" w:rsidRDefault="00695663" w:rsidP="000A67F8">
            <w:pPr>
              <w:spacing w:after="0"/>
              <w:jc w:val="both"/>
              <w:rPr>
                <w:rFonts w:ascii="Times New Roman" w:hAnsi="Times New Roman" w:cs="Times New Roman"/>
                <w:i/>
                <w:sz w:val="20"/>
                <w:szCs w:val="20"/>
              </w:rPr>
            </w:pPr>
          </w:p>
          <w:p w14:paraId="5714E2B3" w14:textId="77777777" w:rsidR="00695663" w:rsidRPr="00AF3DE8" w:rsidRDefault="00695663" w:rsidP="000A67F8">
            <w:pPr>
              <w:spacing w:after="0"/>
              <w:jc w:val="both"/>
              <w:rPr>
                <w:rFonts w:ascii="Times New Roman" w:hAnsi="Times New Roman" w:cs="Times New Roman"/>
                <w:i/>
                <w:sz w:val="20"/>
                <w:szCs w:val="20"/>
              </w:rPr>
            </w:pPr>
          </w:p>
          <w:p w14:paraId="46B2098D" w14:textId="77777777" w:rsidR="00695663" w:rsidRPr="00AF3DE8" w:rsidRDefault="00695663" w:rsidP="000A67F8">
            <w:pPr>
              <w:spacing w:after="0"/>
              <w:jc w:val="both"/>
              <w:rPr>
                <w:rFonts w:ascii="Times New Roman" w:hAnsi="Times New Roman" w:cs="Times New Roman"/>
                <w:i/>
                <w:sz w:val="20"/>
                <w:szCs w:val="20"/>
              </w:rPr>
            </w:pPr>
          </w:p>
          <w:p w14:paraId="29AA67E9" w14:textId="77777777" w:rsidR="00695663" w:rsidRPr="00AF3DE8" w:rsidRDefault="00695663" w:rsidP="000A67F8">
            <w:pPr>
              <w:spacing w:after="0"/>
              <w:jc w:val="both"/>
              <w:rPr>
                <w:rFonts w:ascii="Times New Roman" w:hAnsi="Times New Roman" w:cs="Times New Roman"/>
                <w:i/>
                <w:sz w:val="20"/>
                <w:szCs w:val="20"/>
              </w:rPr>
            </w:pPr>
          </w:p>
          <w:p w14:paraId="6E483229" w14:textId="77777777" w:rsidR="00695663" w:rsidRPr="00AF3DE8" w:rsidRDefault="00695663" w:rsidP="000A67F8">
            <w:pPr>
              <w:spacing w:after="0"/>
              <w:jc w:val="both"/>
              <w:rPr>
                <w:rFonts w:ascii="Times New Roman" w:hAnsi="Times New Roman" w:cs="Times New Roman"/>
                <w:i/>
                <w:sz w:val="20"/>
                <w:szCs w:val="20"/>
              </w:rPr>
            </w:pPr>
          </w:p>
          <w:p w14:paraId="62B933E5"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2A4B01CC" w14:textId="77777777" w:rsidR="00695663" w:rsidRPr="00AF3DE8" w:rsidRDefault="00695663" w:rsidP="000A67F8">
            <w:pPr>
              <w:spacing w:after="0" w:line="240" w:lineRule="auto"/>
              <w:jc w:val="both"/>
              <w:rPr>
                <w:rFonts w:ascii="Times New Roman" w:hAnsi="Times New Roman" w:cs="Times New Roman"/>
                <w:i/>
                <w:sz w:val="20"/>
                <w:szCs w:val="20"/>
              </w:rPr>
            </w:pPr>
            <w:r w:rsidRPr="00AF3DE8">
              <w:rPr>
                <w:rFonts w:ascii="Times New Roman" w:hAnsi="Times New Roman" w:cs="Times New Roman"/>
                <w:i/>
                <w:sz w:val="20"/>
                <w:szCs w:val="20"/>
              </w:rPr>
              <w:t xml:space="preserve">З положень глави 5 </w:t>
            </w:r>
            <w:proofErr w:type="spellStart"/>
            <w:r w:rsidRPr="00AF3DE8">
              <w:rPr>
                <w:rFonts w:ascii="Times New Roman" w:hAnsi="Times New Roman" w:cs="Times New Roman"/>
                <w:i/>
                <w:sz w:val="20"/>
                <w:szCs w:val="20"/>
              </w:rPr>
              <w:t>проєкту</w:t>
            </w:r>
            <w:proofErr w:type="spellEnd"/>
            <w:r w:rsidRPr="00AF3DE8">
              <w:rPr>
                <w:rFonts w:ascii="Times New Roman" w:hAnsi="Times New Roman" w:cs="Times New Roman"/>
                <w:i/>
                <w:sz w:val="20"/>
                <w:szCs w:val="20"/>
              </w:rPr>
              <w:t xml:space="preserve"> Методики неясно, яким чином НКРЕКП буде забезпечено дотримання принципів пропорційності та ефективності, адже обидва коригування застосовуються до розміру штрафу, розрахованого відповідно до глав 2 – 4 </w:t>
            </w:r>
            <w:proofErr w:type="spellStart"/>
            <w:r w:rsidRPr="00AF3DE8">
              <w:rPr>
                <w:rFonts w:ascii="Times New Roman" w:hAnsi="Times New Roman" w:cs="Times New Roman"/>
                <w:i/>
                <w:sz w:val="20"/>
                <w:szCs w:val="20"/>
              </w:rPr>
              <w:t>проєкту</w:t>
            </w:r>
            <w:proofErr w:type="spellEnd"/>
            <w:r w:rsidRPr="00AF3DE8">
              <w:rPr>
                <w:rFonts w:ascii="Times New Roman" w:hAnsi="Times New Roman" w:cs="Times New Roman"/>
                <w:i/>
                <w:sz w:val="20"/>
                <w:szCs w:val="20"/>
              </w:rPr>
              <w:t xml:space="preserve"> Методики.</w:t>
            </w:r>
          </w:p>
          <w:p w14:paraId="1A90C2CF" w14:textId="77777777" w:rsidR="00695663" w:rsidRPr="00AF3DE8" w:rsidRDefault="00695663" w:rsidP="000A67F8">
            <w:pPr>
              <w:spacing w:after="0" w:line="240" w:lineRule="auto"/>
              <w:jc w:val="both"/>
              <w:rPr>
                <w:rFonts w:ascii="Times New Roman" w:hAnsi="Times New Roman" w:cs="Times New Roman"/>
                <w:i/>
                <w:sz w:val="20"/>
                <w:szCs w:val="20"/>
              </w:rPr>
            </w:pPr>
            <w:r w:rsidRPr="00AF3DE8">
              <w:rPr>
                <w:rFonts w:ascii="Times New Roman" w:hAnsi="Times New Roman" w:cs="Times New Roman"/>
                <w:i/>
                <w:sz w:val="20"/>
                <w:szCs w:val="20"/>
              </w:rPr>
              <w:t>Також вважаємо, що стримуючим ефектом для ліцензіатів щодо скоєння порушення має бути принципове, неупереджене та недискримінаційне ставлення НКРЕКП до кожного з них, а  не перекладання відповідальності за інших ліцензіатів на якогось одного.  У зв’язку із зазначеним підпункт 2 цього пункту пропонується виключити.</w:t>
            </w:r>
          </w:p>
          <w:p w14:paraId="3AE2E1B0" w14:textId="3E8E458F"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Крім того, вважаємо, що для досягнення стримуючого ефекту щодо вчинення порушення ліцензіати мають заздалегідь знати усі підстави, що впливають на розмір штрафних санкцій. У зв’язку з цим пропонуємо у Методиці навести вичерпний перелік таких підстав, який за необхідності може бути доповнено.</w:t>
            </w:r>
          </w:p>
        </w:tc>
        <w:tc>
          <w:tcPr>
            <w:tcW w:w="692" w:type="pct"/>
            <w:vMerge/>
            <w:shd w:val="clear" w:color="auto" w:fill="auto"/>
          </w:tcPr>
          <w:p w14:paraId="2CF8EF49"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7901C7B9" w14:textId="77777777" w:rsidTr="008F0F70">
        <w:tc>
          <w:tcPr>
            <w:tcW w:w="383" w:type="pct"/>
          </w:tcPr>
          <w:p w14:paraId="58E08C66" w14:textId="4FA55612"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lastRenderedPageBreak/>
              <w:t>Глава 6</w:t>
            </w:r>
          </w:p>
        </w:tc>
        <w:tc>
          <w:tcPr>
            <w:tcW w:w="1348" w:type="pct"/>
            <w:shd w:val="clear" w:color="auto" w:fill="auto"/>
          </w:tcPr>
          <w:p w14:paraId="39770124" w14:textId="5134CCB7" w:rsidR="00695663" w:rsidRPr="00AF3DE8" w:rsidRDefault="00695663" w:rsidP="000A67F8">
            <w:pPr>
              <w:spacing w:after="0"/>
              <w:jc w:val="center"/>
              <w:rPr>
                <w:rFonts w:ascii="Times New Roman" w:hAnsi="Times New Roman" w:cs="Times New Roman"/>
                <w:b/>
                <w:sz w:val="20"/>
                <w:szCs w:val="20"/>
              </w:rPr>
            </w:pPr>
            <w:r w:rsidRPr="00AF3DE8">
              <w:rPr>
                <w:rFonts w:ascii="Times New Roman" w:hAnsi="Times New Roman" w:cs="Times New Roman"/>
                <w:b/>
                <w:sz w:val="20"/>
                <w:szCs w:val="20"/>
              </w:rPr>
              <w:t>6. Визначення підсумкового розміру штрафу, коригування розміру штрафу для уникнення перевищення максимальної межі штрафу</w:t>
            </w:r>
          </w:p>
        </w:tc>
        <w:tc>
          <w:tcPr>
            <w:tcW w:w="1656" w:type="pct"/>
            <w:shd w:val="clear" w:color="auto" w:fill="auto"/>
          </w:tcPr>
          <w:p w14:paraId="14E3C908"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535153D8" w14:textId="77777777" w:rsidR="00695663" w:rsidRPr="00AF3DE8" w:rsidRDefault="00695663" w:rsidP="000A67F8">
            <w:pPr>
              <w:spacing w:after="0"/>
              <w:jc w:val="center"/>
              <w:rPr>
                <w:rFonts w:ascii="Times New Roman" w:hAnsi="Times New Roman" w:cs="Times New Roman"/>
                <w:b/>
                <w:bCs/>
                <w:sz w:val="20"/>
                <w:szCs w:val="20"/>
              </w:rPr>
            </w:pPr>
            <w:r w:rsidRPr="00AF3DE8">
              <w:rPr>
                <w:rFonts w:ascii="Times New Roman" w:hAnsi="Times New Roman" w:cs="Times New Roman"/>
                <w:b/>
                <w:bCs/>
                <w:sz w:val="20"/>
                <w:szCs w:val="20"/>
              </w:rPr>
              <w:t xml:space="preserve">6. Визначення підсумкового розміру штрафу, </w:t>
            </w:r>
          </w:p>
          <w:p w14:paraId="720A75BF" w14:textId="77777777" w:rsidR="00695663" w:rsidRPr="00AF3DE8" w:rsidRDefault="00695663" w:rsidP="000A67F8">
            <w:pPr>
              <w:spacing w:after="0"/>
              <w:jc w:val="center"/>
              <w:rPr>
                <w:rFonts w:ascii="Times New Roman" w:eastAsiaTheme="minorEastAsia" w:hAnsi="Times New Roman" w:cs="Times New Roman"/>
                <w:b/>
                <w:bCs/>
                <w:sz w:val="20"/>
                <w:szCs w:val="20"/>
              </w:rPr>
            </w:pPr>
            <w:r w:rsidRPr="00AF3DE8">
              <w:rPr>
                <w:rFonts w:ascii="Times New Roman" w:hAnsi="Times New Roman" w:cs="Times New Roman"/>
                <w:b/>
                <w:bCs/>
                <w:sz w:val="20"/>
                <w:szCs w:val="20"/>
              </w:rPr>
              <w:t xml:space="preserve">коригування розміру штрафу для уникнення </w:t>
            </w:r>
            <w:r w:rsidRPr="00AF3DE8">
              <w:rPr>
                <w:rFonts w:ascii="Times New Roman" w:eastAsiaTheme="minorEastAsia" w:hAnsi="Times New Roman" w:cs="Times New Roman"/>
                <w:b/>
                <w:bCs/>
                <w:sz w:val="20"/>
                <w:szCs w:val="20"/>
                <w:highlight w:val="yellow"/>
              </w:rPr>
              <w:t>виходу за максимальну та мінімальну межу штрафу</w:t>
            </w:r>
          </w:p>
          <w:p w14:paraId="2573A4FC" w14:textId="77777777" w:rsidR="00695663" w:rsidRPr="00AF3DE8" w:rsidRDefault="00695663" w:rsidP="000A67F8">
            <w:pPr>
              <w:spacing w:after="0"/>
              <w:jc w:val="both"/>
              <w:rPr>
                <w:rFonts w:ascii="Times New Roman" w:hAnsi="Times New Roman" w:cs="Times New Roman"/>
                <w:i/>
                <w:sz w:val="20"/>
                <w:szCs w:val="20"/>
              </w:rPr>
            </w:pPr>
          </w:p>
        </w:tc>
        <w:tc>
          <w:tcPr>
            <w:tcW w:w="921" w:type="pct"/>
            <w:shd w:val="clear" w:color="auto" w:fill="auto"/>
          </w:tcPr>
          <w:p w14:paraId="65064BC2"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1ED71436" w14:textId="77777777" w:rsidR="00695663" w:rsidRPr="00AF3DE8" w:rsidRDefault="00695663" w:rsidP="000A67F8">
            <w:pPr>
              <w:spacing w:after="0"/>
              <w:jc w:val="both"/>
              <w:rPr>
                <w:rFonts w:ascii="Times New Roman" w:hAnsi="Times New Roman" w:cs="Times New Roman"/>
                <w:b/>
                <w:bCs/>
                <w:sz w:val="20"/>
                <w:szCs w:val="20"/>
              </w:rPr>
            </w:pPr>
            <w:r w:rsidRPr="00AF3DE8">
              <w:rPr>
                <w:rFonts w:ascii="Times New Roman" w:hAnsi="Times New Roman" w:cs="Times New Roman"/>
                <w:b/>
                <w:bCs/>
                <w:sz w:val="20"/>
                <w:szCs w:val="20"/>
              </w:rPr>
              <w:t>Принципове зауваження.</w:t>
            </w:r>
          </w:p>
          <w:p w14:paraId="3C2F1D1B"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Відповідно до закону певні штрафи мають не тільки верхню, але й нижню межу.</w:t>
            </w:r>
          </w:p>
          <w:p w14:paraId="608D2865" w14:textId="77777777" w:rsidR="00695663" w:rsidRPr="00AF3DE8" w:rsidRDefault="00695663" w:rsidP="000A67F8">
            <w:pPr>
              <w:spacing w:after="0"/>
              <w:jc w:val="both"/>
              <w:rPr>
                <w:rFonts w:ascii="Times New Roman" w:hAnsi="Times New Roman" w:cs="Times New Roman"/>
                <w:i/>
                <w:sz w:val="20"/>
                <w:szCs w:val="20"/>
              </w:rPr>
            </w:pPr>
          </w:p>
        </w:tc>
        <w:tc>
          <w:tcPr>
            <w:tcW w:w="692" w:type="pct"/>
            <w:vMerge/>
            <w:shd w:val="clear" w:color="auto" w:fill="auto"/>
          </w:tcPr>
          <w:p w14:paraId="22538428"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798E7470" w14:textId="77777777" w:rsidTr="008F0F70">
        <w:tc>
          <w:tcPr>
            <w:tcW w:w="383" w:type="pct"/>
          </w:tcPr>
          <w:p w14:paraId="6E4345E3" w14:textId="703E4775"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6.2</w:t>
            </w:r>
          </w:p>
        </w:tc>
        <w:tc>
          <w:tcPr>
            <w:tcW w:w="1348" w:type="pct"/>
            <w:shd w:val="clear" w:color="auto" w:fill="auto"/>
          </w:tcPr>
          <w:p w14:paraId="4C2EBB91" w14:textId="77777777" w:rsidR="00695663" w:rsidRPr="00AF3DE8" w:rsidRDefault="00695663" w:rsidP="000A67F8">
            <w:pPr>
              <w:spacing w:after="0"/>
              <w:rPr>
                <w:rFonts w:ascii="Times New Roman" w:hAnsi="Times New Roman" w:cs="Times New Roman"/>
                <w:sz w:val="20"/>
                <w:szCs w:val="20"/>
              </w:rPr>
            </w:pPr>
            <w:r w:rsidRPr="00AF3DE8">
              <w:rPr>
                <w:rFonts w:ascii="Times New Roman" w:hAnsi="Times New Roman" w:cs="Times New Roman"/>
                <w:sz w:val="20"/>
                <w:szCs w:val="20"/>
              </w:rPr>
              <w:t xml:space="preserve">6.2. Підсумковий розмір штрафу не може перевищувати максимальні розміри штрафів за конкретні правопорушення, передбачені законодавством України, зокрема, законами України «Про ринок електричної енергії», «Про ринок природного газу», «Про теплопостачання», «Про природні монополії». </w:t>
            </w:r>
          </w:p>
          <w:p w14:paraId="25DD0E1A" w14:textId="77777777" w:rsidR="00695663" w:rsidRPr="00AF3DE8" w:rsidRDefault="00695663" w:rsidP="000A67F8">
            <w:pPr>
              <w:spacing w:after="0"/>
              <w:jc w:val="both"/>
              <w:rPr>
                <w:rFonts w:ascii="Times New Roman" w:hAnsi="Times New Roman" w:cs="Times New Roman"/>
                <w:sz w:val="20"/>
                <w:szCs w:val="20"/>
              </w:rPr>
            </w:pPr>
          </w:p>
        </w:tc>
        <w:tc>
          <w:tcPr>
            <w:tcW w:w="1656" w:type="pct"/>
            <w:shd w:val="clear" w:color="auto" w:fill="auto"/>
          </w:tcPr>
          <w:p w14:paraId="6E962E8E"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40781F3D" w14:textId="77777777" w:rsidR="00695663" w:rsidRPr="00AF3DE8" w:rsidRDefault="00695663" w:rsidP="000A67F8">
            <w:pPr>
              <w:pStyle w:val="List11"/>
              <w:numPr>
                <w:ilvl w:val="0"/>
                <w:numId w:val="0"/>
              </w:numPr>
              <w:tabs>
                <w:tab w:val="clear" w:pos="990"/>
              </w:tabs>
              <w:spacing w:before="0" w:after="0" w:line="276" w:lineRule="auto"/>
              <w:rPr>
                <w:rFonts w:cs="Times New Roman"/>
                <w:sz w:val="20"/>
                <w:szCs w:val="20"/>
              </w:rPr>
            </w:pPr>
            <w:r w:rsidRPr="00AF3DE8">
              <w:rPr>
                <w:rFonts w:cs="Times New Roman"/>
                <w:sz w:val="20"/>
                <w:szCs w:val="20"/>
              </w:rPr>
              <w:t xml:space="preserve">6.2. Підсумковий розмір штрафу не може </w:t>
            </w:r>
            <w:r w:rsidRPr="00AF3DE8">
              <w:rPr>
                <w:rFonts w:cs="Times New Roman"/>
                <w:b/>
                <w:bCs/>
                <w:sz w:val="20"/>
                <w:szCs w:val="20"/>
              </w:rPr>
              <w:t>бути меншим мінімальних розмірів штрафів та</w:t>
            </w:r>
            <w:r w:rsidRPr="00AF3DE8">
              <w:rPr>
                <w:rFonts w:cs="Times New Roman"/>
                <w:sz w:val="20"/>
                <w:szCs w:val="20"/>
              </w:rPr>
              <w:t xml:space="preserve"> перевищувати максимальні розміри штрафів за конкретні правопорушення, передбачені законодавством України, зокрема, законами України «Про ринок електричної енергії», «Про ринок природного газу», «Про теплопостачання», «Про природні монополії». </w:t>
            </w:r>
          </w:p>
          <w:p w14:paraId="2C72C002" w14:textId="77777777" w:rsidR="00695663" w:rsidRPr="00AF3DE8" w:rsidRDefault="00695663" w:rsidP="000A67F8">
            <w:pPr>
              <w:spacing w:after="0"/>
              <w:jc w:val="both"/>
              <w:rPr>
                <w:rFonts w:ascii="Times New Roman" w:hAnsi="Times New Roman" w:cs="Times New Roman"/>
                <w:i/>
                <w:sz w:val="20"/>
                <w:szCs w:val="20"/>
              </w:rPr>
            </w:pPr>
          </w:p>
        </w:tc>
        <w:tc>
          <w:tcPr>
            <w:tcW w:w="921" w:type="pct"/>
            <w:shd w:val="clear" w:color="auto" w:fill="auto"/>
          </w:tcPr>
          <w:p w14:paraId="1284E1C5"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19289912" w14:textId="77777777" w:rsidR="00695663" w:rsidRPr="00AF3DE8" w:rsidRDefault="00695663" w:rsidP="000A67F8">
            <w:pPr>
              <w:spacing w:after="0"/>
              <w:jc w:val="both"/>
              <w:rPr>
                <w:rFonts w:ascii="Times New Roman" w:hAnsi="Times New Roman" w:cs="Times New Roman"/>
                <w:b/>
                <w:bCs/>
                <w:sz w:val="20"/>
                <w:szCs w:val="20"/>
              </w:rPr>
            </w:pPr>
            <w:r w:rsidRPr="00AF3DE8">
              <w:rPr>
                <w:rFonts w:ascii="Times New Roman" w:hAnsi="Times New Roman" w:cs="Times New Roman"/>
                <w:b/>
                <w:bCs/>
                <w:sz w:val="20"/>
                <w:szCs w:val="20"/>
              </w:rPr>
              <w:t>Принципове зауваження.</w:t>
            </w:r>
          </w:p>
          <w:p w14:paraId="45850A9A"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Відповідно до закону певні штрафи мають не тільки верхню, але й нижню межу.</w:t>
            </w:r>
          </w:p>
          <w:p w14:paraId="493CC7EB" w14:textId="77777777" w:rsidR="00695663" w:rsidRPr="00AF3DE8" w:rsidRDefault="00695663" w:rsidP="000A67F8">
            <w:pPr>
              <w:spacing w:after="0"/>
              <w:jc w:val="both"/>
              <w:rPr>
                <w:rFonts w:ascii="Times New Roman" w:hAnsi="Times New Roman" w:cs="Times New Roman"/>
                <w:i/>
                <w:sz w:val="20"/>
                <w:szCs w:val="20"/>
              </w:rPr>
            </w:pPr>
          </w:p>
        </w:tc>
        <w:tc>
          <w:tcPr>
            <w:tcW w:w="692" w:type="pct"/>
            <w:vMerge/>
            <w:shd w:val="clear" w:color="auto" w:fill="auto"/>
          </w:tcPr>
          <w:p w14:paraId="3BCE6F3E"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7BD5932D" w14:textId="77777777" w:rsidTr="008F0F70">
        <w:tc>
          <w:tcPr>
            <w:tcW w:w="383" w:type="pct"/>
          </w:tcPr>
          <w:p w14:paraId="58E76590" w14:textId="1D207E6F"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6.3</w:t>
            </w:r>
          </w:p>
        </w:tc>
        <w:tc>
          <w:tcPr>
            <w:tcW w:w="1348" w:type="pct"/>
            <w:shd w:val="clear" w:color="auto" w:fill="auto"/>
          </w:tcPr>
          <w:p w14:paraId="40302080" w14:textId="7314161F"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6.3. У випадку, якщо підсумковий розмір штрафу, розрахований відповідно до глав 2 – 5 цієї Методики, перевищує максимальний розмір штрафу, передбачений законодавством, НКРЕКП коригує підсумковий розмір штрафу до розміру, що не перевищує максимального штрафу за конкретне правопорушення, передбачене законодавством.</w:t>
            </w:r>
          </w:p>
        </w:tc>
        <w:tc>
          <w:tcPr>
            <w:tcW w:w="1656" w:type="pct"/>
            <w:shd w:val="clear" w:color="auto" w:fill="auto"/>
          </w:tcPr>
          <w:p w14:paraId="029F2518" w14:textId="6D7D053D"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«ДТЕК ДОНЕЦЬКІ ЕЛЕТРОМЕРЕЖІ»</w:t>
            </w:r>
          </w:p>
          <w:p w14:paraId="703EF369" w14:textId="5DD5AF36" w:rsidR="00695663" w:rsidRPr="00AF3DE8" w:rsidRDefault="00695663" w:rsidP="000A67F8">
            <w:pPr>
              <w:spacing w:after="0"/>
              <w:jc w:val="both"/>
              <w:rPr>
                <w:rFonts w:ascii="Times New Roman" w:hAnsi="Times New Roman" w:cs="Times New Roman"/>
                <w:bCs/>
                <w:i/>
                <w:noProof/>
                <w:sz w:val="20"/>
                <w:szCs w:val="20"/>
              </w:rPr>
            </w:pPr>
            <w:r w:rsidRPr="00AF3DE8">
              <w:rPr>
                <w:rFonts w:ascii="Times New Roman" w:hAnsi="Times New Roman" w:cs="Times New Roman"/>
                <w:bCs/>
                <w:i/>
                <w:noProof/>
                <w:sz w:val="20"/>
                <w:szCs w:val="20"/>
              </w:rPr>
              <w:t>ПРАТ «ДТЕК КИЇВСЬКІ ЕЛЕКТРОМЕРЕЖІ»</w:t>
            </w:r>
          </w:p>
          <w:p w14:paraId="0F67B7E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noProof/>
                <w:sz w:val="20"/>
                <w:szCs w:val="20"/>
              </w:rPr>
              <w:t>АТ ДТЕК «ОДЕСЬКІ ЕЛЕКТРОМЕРЕЖІ»</w:t>
            </w:r>
          </w:p>
          <w:p w14:paraId="1F246155"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69AF9157" w14:textId="77777777" w:rsidR="00695663" w:rsidRPr="00AF3DE8" w:rsidRDefault="00695663" w:rsidP="000A67F8">
            <w:pPr>
              <w:spacing w:after="0"/>
              <w:jc w:val="both"/>
              <w:rPr>
                <w:rFonts w:ascii="Times New Roman" w:eastAsia="Times New Roman" w:hAnsi="Times New Roman" w:cs="Times New Roman"/>
                <w:i/>
                <w:iCs/>
                <w:sz w:val="20"/>
                <w:szCs w:val="20"/>
              </w:rPr>
            </w:pPr>
          </w:p>
          <w:p w14:paraId="0505510F" w14:textId="77777777" w:rsidR="00695663" w:rsidRPr="00AF3DE8" w:rsidRDefault="00695663" w:rsidP="000A67F8">
            <w:pPr>
              <w:pStyle w:val="List11"/>
              <w:numPr>
                <w:ilvl w:val="0"/>
                <w:numId w:val="0"/>
              </w:numPr>
              <w:tabs>
                <w:tab w:val="clear" w:pos="990"/>
              </w:tabs>
              <w:spacing w:before="0" w:after="0" w:line="276" w:lineRule="auto"/>
              <w:ind w:left="16"/>
              <w:rPr>
                <w:rFonts w:cs="Times New Roman"/>
                <w:noProof/>
                <w:sz w:val="20"/>
                <w:szCs w:val="20"/>
              </w:rPr>
            </w:pPr>
            <w:r w:rsidRPr="00AF3DE8">
              <w:rPr>
                <w:rFonts w:cs="Times New Roman"/>
                <w:noProof/>
                <w:sz w:val="20"/>
                <w:szCs w:val="20"/>
              </w:rPr>
              <w:t xml:space="preserve">6.3. У випадку, якщо підсумковий розмір штрафу, розрахований відповідно до глав 2 – 5 цієї Методики, перевищує максимальний розмір штрафу, передбачений законодавством, НКРЕКП коригує підсумковий розмір штрафу до розміру, що не перевищує максимального </w:t>
            </w:r>
            <w:r w:rsidRPr="00AF3DE8">
              <w:rPr>
                <w:rFonts w:cs="Times New Roman"/>
                <w:noProof/>
                <w:sz w:val="20"/>
                <w:szCs w:val="20"/>
              </w:rPr>
              <w:lastRenderedPageBreak/>
              <w:t>штрафу за конкретне правопорушення, передбачене законодавством.</w:t>
            </w:r>
          </w:p>
          <w:p w14:paraId="534629CB" w14:textId="77777777" w:rsidR="00695663" w:rsidRPr="00AF3DE8" w:rsidRDefault="00695663" w:rsidP="000A67F8">
            <w:pPr>
              <w:spacing w:after="0"/>
              <w:jc w:val="both"/>
              <w:rPr>
                <w:rFonts w:ascii="Times New Roman" w:hAnsi="Times New Roman" w:cs="Times New Roman"/>
                <w:b/>
                <w:bCs/>
                <w:noProof/>
                <w:sz w:val="20"/>
                <w:szCs w:val="20"/>
              </w:rPr>
            </w:pPr>
            <w:r w:rsidRPr="00AF3DE8">
              <w:rPr>
                <w:rFonts w:ascii="Times New Roman" w:hAnsi="Times New Roman" w:cs="Times New Roman"/>
                <w:b/>
                <w:bCs/>
                <w:noProof/>
                <w:sz w:val="20"/>
                <w:szCs w:val="20"/>
              </w:rPr>
              <w:t>У випадку, якщо підсумковий розмір штрафу, розрахований відповідно до глав 2 – 5 цієї Методики, нижче ніж мінімальний розмір штрафу, передбачений законодавством, НКРЕКП скасовує штраф, або коригує підсумковий розмір штрафу до мінімального розміру за конкретне правопорушення, передбачене законодавством.</w:t>
            </w:r>
          </w:p>
          <w:p w14:paraId="2C7D0244" w14:textId="77777777" w:rsidR="00695663" w:rsidRPr="00AF3DE8" w:rsidRDefault="00695663" w:rsidP="000A67F8">
            <w:pPr>
              <w:spacing w:after="0"/>
              <w:jc w:val="both"/>
              <w:rPr>
                <w:rFonts w:ascii="Times New Roman" w:hAnsi="Times New Roman" w:cs="Times New Roman"/>
                <w:i/>
                <w:sz w:val="20"/>
                <w:szCs w:val="20"/>
              </w:rPr>
            </w:pPr>
          </w:p>
          <w:p w14:paraId="52CCC896"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115BAA84" w14:textId="0BDFE7A1" w:rsidR="00695663" w:rsidRPr="00AF3DE8" w:rsidRDefault="00695663" w:rsidP="000A67F8">
            <w:pPr>
              <w:spacing w:after="0"/>
              <w:jc w:val="both"/>
              <w:rPr>
                <w:rFonts w:ascii="Times New Roman" w:hAnsi="Times New Roman" w:cs="Times New Roman"/>
                <w:i/>
                <w:sz w:val="20"/>
                <w:szCs w:val="20"/>
              </w:rPr>
            </w:pPr>
            <w:r w:rsidRPr="00AF3DE8">
              <w:rPr>
                <w:rFonts w:ascii="Times New Roman" w:eastAsia="Yu Mincho" w:hAnsi="Times New Roman" w:cs="Times New Roman"/>
                <w:sz w:val="20"/>
                <w:szCs w:val="20"/>
                <w:lang w:eastAsia="uk-UA"/>
              </w:rPr>
              <w:t xml:space="preserve">6.3. У випадку, якщо підсумковий розмір штрафу, розрахований відповідно до глав 2 – 5 цієї Методики </w:t>
            </w:r>
            <w:r w:rsidRPr="00AF3DE8">
              <w:rPr>
                <w:rFonts w:ascii="Times New Roman" w:eastAsia="Yu Mincho" w:hAnsi="Times New Roman" w:cs="Times New Roman"/>
                <w:b/>
                <w:sz w:val="20"/>
                <w:szCs w:val="20"/>
                <w:lang w:eastAsia="uk-UA"/>
              </w:rPr>
              <w:t>за конкретне правопорушення</w:t>
            </w:r>
            <w:r w:rsidRPr="00AF3DE8">
              <w:rPr>
                <w:rFonts w:ascii="Times New Roman" w:eastAsia="Yu Mincho" w:hAnsi="Times New Roman" w:cs="Times New Roman"/>
                <w:sz w:val="20"/>
                <w:szCs w:val="20"/>
                <w:lang w:eastAsia="uk-UA"/>
              </w:rPr>
              <w:t>, перевищує максимальний розмір штрафу, передбачений законодавством</w:t>
            </w:r>
            <w:r w:rsidRPr="00AF3DE8">
              <w:rPr>
                <w:rFonts w:ascii="Times New Roman" w:eastAsia="Yu Mincho" w:hAnsi="Times New Roman" w:cs="Times New Roman"/>
                <w:b/>
                <w:sz w:val="20"/>
                <w:szCs w:val="20"/>
                <w:lang w:eastAsia="uk-UA"/>
              </w:rPr>
              <w:t xml:space="preserve"> за таке правопорушення</w:t>
            </w:r>
            <w:r w:rsidRPr="00AF3DE8">
              <w:rPr>
                <w:rFonts w:ascii="Times New Roman" w:eastAsia="Yu Mincho" w:hAnsi="Times New Roman" w:cs="Times New Roman"/>
                <w:sz w:val="20"/>
                <w:szCs w:val="20"/>
                <w:lang w:eastAsia="uk-UA"/>
              </w:rPr>
              <w:t xml:space="preserve">, НКРЕКП </w:t>
            </w:r>
            <w:r w:rsidRPr="00AF3DE8">
              <w:rPr>
                <w:rFonts w:ascii="Times New Roman" w:eastAsia="Yu Mincho" w:hAnsi="Times New Roman" w:cs="Times New Roman"/>
                <w:b/>
                <w:sz w:val="20"/>
                <w:szCs w:val="20"/>
                <w:lang w:eastAsia="uk-UA"/>
              </w:rPr>
              <w:t>застосовує максимальний розмір штрафу, передбачений законодавством за таке правопорушення</w:t>
            </w:r>
            <w:r w:rsidRPr="00AF3DE8">
              <w:rPr>
                <w:rFonts w:ascii="Times New Roman" w:eastAsia="Yu Mincho" w:hAnsi="Times New Roman" w:cs="Times New Roman"/>
                <w:sz w:val="20"/>
                <w:szCs w:val="20"/>
                <w:lang w:eastAsia="uk-UA"/>
              </w:rPr>
              <w:t>.</w:t>
            </w:r>
          </w:p>
        </w:tc>
        <w:tc>
          <w:tcPr>
            <w:tcW w:w="921" w:type="pct"/>
            <w:shd w:val="clear" w:color="auto" w:fill="auto"/>
          </w:tcPr>
          <w:p w14:paraId="2E5EC91C" w14:textId="6748D2E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АТ «ДТЕК ДОНЕЦЬКІ ЕЛЕТРОМЕРЕЖІ»</w:t>
            </w:r>
          </w:p>
          <w:p w14:paraId="6FCFE51F" w14:textId="190812EF" w:rsidR="00695663" w:rsidRPr="00AF3DE8" w:rsidRDefault="00695663" w:rsidP="000A67F8">
            <w:pPr>
              <w:spacing w:after="0"/>
              <w:jc w:val="both"/>
              <w:rPr>
                <w:rFonts w:ascii="Times New Roman" w:hAnsi="Times New Roman" w:cs="Times New Roman"/>
                <w:bCs/>
                <w:i/>
                <w:noProof/>
                <w:sz w:val="20"/>
                <w:szCs w:val="20"/>
              </w:rPr>
            </w:pPr>
            <w:r w:rsidRPr="00AF3DE8">
              <w:rPr>
                <w:rFonts w:ascii="Times New Roman" w:hAnsi="Times New Roman" w:cs="Times New Roman"/>
                <w:bCs/>
                <w:i/>
                <w:noProof/>
                <w:sz w:val="20"/>
                <w:szCs w:val="20"/>
              </w:rPr>
              <w:t>ПРАТ «ДТЕК КИЇВСЬКІ ЕЛЕКТРОМЕРЕЖІ»</w:t>
            </w:r>
          </w:p>
          <w:p w14:paraId="3C1B38A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noProof/>
                <w:sz w:val="20"/>
                <w:szCs w:val="20"/>
              </w:rPr>
              <w:t>АТ ДТЕК «ОДЕСЬКІ ЕЛЕКТРОМЕРЕЖІ»</w:t>
            </w:r>
          </w:p>
          <w:p w14:paraId="65CB1CC2" w14:textId="77777777" w:rsidR="00695663" w:rsidRPr="00AF3DE8" w:rsidRDefault="00695663" w:rsidP="000A67F8">
            <w:pPr>
              <w:spacing w:after="0"/>
              <w:jc w:val="both"/>
              <w:rPr>
                <w:rFonts w:ascii="Times New Roman" w:eastAsia="Times New Roman" w:hAnsi="Times New Roman" w:cs="Times New Roman"/>
                <w:i/>
                <w:iCs/>
                <w:sz w:val="20"/>
                <w:szCs w:val="20"/>
              </w:rPr>
            </w:pPr>
          </w:p>
          <w:p w14:paraId="44EF4C66" w14:textId="77777777" w:rsidR="00695663" w:rsidRPr="00AF3DE8" w:rsidRDefault="00695663" w:rsidP="000A67F8">
            <w:pPr>
              <w:spacing w:after="0"/>
              <w:jc w:val="both"/>
              <w:rPr>
                <w:rFonts w:ascii="Times New Roman" w:hAnsi="Times New Roman" w:cs="Times New Roman"/>
                <w:noProof/>
                <w:sz w:val="20"/>
                <w:szCs w:val="20"/>
              </w:rPr>
            </w:pPr>
            <w:r w:rsidRPr="00AF3DE8">
              <w:rPr>
                <w:rFonts w:ascii="Times New Roman" w:hAnsi="Times New Roman" w:cs="Times New Roman"/>
                <w:noProof/>
                <w:sz w:val="20"/>
                <w:szCs w:val="20"/>
              </w:rPr>
              <w:t>Пропонується доповнення</w:t>
            </w:r>
          </w:p>
          <w:p w14:paraId="51B6B479" w14:textId="7777777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058079A5" w14:textId="77777777" w:rsidR="00695663" w:rsidRPr="00AF3DE8" w:rsidRDefault="00695663" w:rsidP="000A67F8">
            <w:pPr>
              <w:spacing w:after="0"/>
              <w:jc w:val="both"/>
              <w:rPr>
                <w:rFonts w:ascii="Times New Roman" w:hAnsi="Times New Roman" w:cs="Times New Roman"/>
                <w:b/>
                <w:bCs/>
                <w:sz w:val="20"/>
                <w:szCs w:val="20"/>
              </w:rPr>
            </w:pPr>
            <w:r w:rsidRPr="00AF3DE8">
              <w:rPr>
                <w:rFonts w:ascii="Times New Roman" w:hAnsi="Times New Roman" w:cs="Times New Roman"/>
                <w:b/>
                <w:bCs/>
                <w:sz w:val="20"/>
                <w:szCs w:val="20"/>
              </w:rPr>
              <w:t>Принципове зауваження.</w:t>
            </w:r>
          </w:p>
          <w:p w14:paraId="2CC75F0C"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lastRenderedPageBreak/>
              <w:t>Відповідно до закону певні штрафи мають не тільки верхню, але й нижню межу.</w:t>
            </w:r>
          </w:p>
          <w:p w14:paraId="2344D31C" w14:textId="77777777" w:rsidR="00695663" w:rsidRPr="00AF3DE8" w:rsidRDefault="00695663" w:rsidP="000A67F8">
            <w:pPr>
              <w:spacing w:after="0"/>
              <w:jc w:val="both"/>
              <w:rPr>
                <w:rFonts w:ascii="Times New Roman" w:hAnsi="Times New Roman" w:cs="Times New Roman"/>
                <w:i/>
                <w:sz w:val="20"/>
                <w:szCs w:val="20"/>
              </w:rPr>
            </w:pPr>
          </w:p>
          <w:p w14:paraId="61621F1A" w14:textId="77777777" w:rsidR="00695663" w:rsidRPr="00AF3DE8" w:rsidRDefault="00695663" w:rsidP="000A67F8">
            <w:pPr>
              <w:spacing w:after="0"/>
              <w:jc w:val="both"/>
              <w:rPr>
                <w:rFonts w:ascii="Times New Roman" w:hAnsi="Times New Roman" w:cs="Times New Roman"/>
                <w:i/>
                <w:sz w:val="20"/>
                <w:szCs w:val="20"/>
              </w:rPr>
            </w:pPr>
          </w:p>
          <w:p w14:paraId="3ADD1B24" w14:textId="77777777" w:rsidR="00695663" w:rsidRPr="00AF3DE8" w:rsidRDefault="00695663" w:rsidP="000A67F8">
            <w:pPr>
              <w:spacing w:after="0"/>
              <w:jc w:val="both"/>
              <w:rPr>
                <w:rFonts w:ascii="Times New Roman" w:hAnsi="Times New Roman" w:cs="Times New Roman"/>
                <w:i/>
                <w:sz w:val="20"/>
                <w:szCs w:val="20"/>
              </w:rPr>
            </w:pPr>
          </w:p>
          <w:p w14:paraId="3FA1E123" w14:textId="77777777" w:rsidR="00695663" w:rsidRPr="00AF3DE8" w:rsidRDefault="00695663" w:rsidP="000A67F8">
            <w:pPr>
              <w:spacing w:after="0"/>
              <w:jc w:val="both"/>
              <w:rPr>
                <w:rFonts w:ascii="Times New Roman" w:hAnsi="Times New Roman" w:cs="Times New Roman"/>
                <w:i/>
                <w:sz w:val="20"/>
                <w:szCs w:val="20"/>
              </w:rPr>
            </w:pPr>
          </w:p>
          <w:p w14:paraId="79D74A9B" w14:textId="77777777" w:rsidR="00695663" w:rsidRPr="00AF3DE8" w:rsidRDefault="00695663" w:rsidP="000A67F8">
            <w:pPr>
              <w:spacing w:after="0"/>
              <w:jc w:val="both"/>
              <w:rPr>
                <w:rFonts w:ascii="Times New Roman" w:hAnsi="Times New Roman" w:cs="Times New Roman"/>
                <w:i/>
                <w:sz w:val="20"/>
                <w:szCs w:val="20"/>
              </w:rPr>
            </w:pPr>
          </w:p>
          <w:p w14:paraId="4467D5DC" w14:textId="77777777" w:rsidR="00695663" w:rsidRPr="00AF3DE8" w:rsidRDefault="00695663" w:rsidP="000A67F8">
            <w:pPr>
              <w:spacing w:after="0"/>
              <w:jc w:val="both"/>
              <w:rPr>
                <w:rFonts w:ascii="Times New Roman" w:hAnsi="Times New Roman" w:cs="Times New Roman"/>
                <w:i/>
                <w:sz w:val="20"/>
                <w:szCs w:val="20"/>
              </w:rPr>
            </w:pPr>
          </w:p>
          <w:p w14:paraId="106B56B7" w14:textId="77777777" w:rsidR="00695663" w:rsidRPr="00AF3DE8" w:rsidRDefault="00695663" w:rsidP="000A67F8">
            <w:pPr>
              <w:spacing w:after="0"/>
              <w:jc w:val="both"/>
              <w:rPr>
                <w:rFonts w:ascii="Times New Roman" w:hAnsi="Times New Roman" w:cs="Times New Roman"/>
                <w:i/>
                <w:sz w:val="20"/>
                <w:szCs w:val="20"/>
              </w:rPr>
            </w:pPr>
          </w:p>
          <w:p w14:paraId="00EA56D8"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04A93F88" w14:textId="6EFD51FA"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Редакційно.</w:t>
            </w:r>
          </w:p>
        </w:tc>
        <w:tc>
          <w:tcPr>
            <w:tcW w:w="692" w:type="pct"/>
            <w:vMerge/>
            <w:shd w:val="clear" w:color="auto" w:fill="auto"/>
          </w:tcPr>
          <w:p w14:paraId="6BF6F302"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1A443857" w14:textId="77777777" w:rsidTr="008F0F70">
        <w:tc>
          <w:tcPr>
            <w:tcW w:w="383" w:type="pct"/>
          </w:tcPr>
          <w:p w14:paraId="1391BB06" w14:textId="0EA5C2A9"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6.4</w:t>
            </w:r>
          </w:p>
        </w:tc>
        <w:tc>
          <w:tcPr>
            <w:tcW w:w="1348" w:type="pct"/>
            <w:shd w:val="clear" w:color="auto" w:fill="auto"/>
          </w:tcPr>
          <w:p w14:paraId="58C096D1" w14:textId="4E1C85A2"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6.4. При визначенні підсумкового розміру штрафу, за наявності декількох порушень, НКРЕКП керується принципом поглинання найбільшим за розміром штрафом менших за розміром штрафів.</w:t>
            </w:r>
          </w:p>
        </w:tc>
        <w:tc>
          <w:tcPr>
            <w:tcW w:w="1656" w:type="pct"/>
            <w:shd w:val="clear" w:color="auto" w:fill="auto"/>
          </w:tcPr>
          <w:p w14:paraId="08298FE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USAID ПРОЄКТ ЕНЕРГЕТИЧНОЇ БЕЗПЕКИ</w:t>
            </w:r>
          </w:p>
          <w:p w14:paraId="264688F2" w14:textId="77777777" w:rsidR="00695663" w:rsidRPr="00AF3DE8" w:rsidRDefault="00695663" w:rsidP="000A67F8">
            <w:pPr>
              <w:spacing w:after="0"/>
              <w:jc w:val="both"/>
              <w:rPr>
                <w:rFonts w:ascii="Times New Roman" w:hAnsi="Times New Roman" w:cs="Times New Roman"/>
                <w:b/>
                <w:bCs/>
                <w:sz w:val="20"/>
                <w:szCs w:val="20"/>
              </w:rPr>
            </w:pPr>
            <w:r w:rsidRPr="00AF3DE8">
              <w:rPr>
                <w:rFonts w:ascii="Times New Roman" w:hAnsi="Times New Roman" w:cs="Times New Roman"/>
                <w:b/>
                <w:bCs/>
                <w:sz w:val="20"/>
                <w:szCs w:val="20"/>
              </w:rPr>
              <w:t>Виключити</w:t>
            </w:r>
          </w:p>
          <w:p w14:paraId="5C96E01D" w14:textId="77777777" w:rsidR="00695663" w:rsidRPr="00AF3DE8" w:rsidRDefault="00695663" w:rsidP="000A67F8">
            <w:pPr>
              <w:spacing w:after="0"/>
              <w:jc w:val="both"/>
              <w:rPr>
                <w:rFonts w:ascii="Times New Roman" w:hAnsi="Times New Roman" w:cs="Times New Roman"/>
                <w:i/>
                <w:sz w:val="20"/>
                <w:szCs w:val="20"/>
              </w:rPr>
            </w:pPr>
          </w:p>
          <w:p w14:paraId="35CFA533" w14:textId="77777777" w:rsidR="00695663" w:rsidRPr="00AF3DE8" w:rsidRDefault="00695663" w:rsidP="000A67F8">
            <w:pPr>
              <w:spacing w:after="0"/>
              <w:jc w:val="both"/>
              <w:rPr>
                <w:rFonts w:ascii="Times New Roman" w:hAnsi="Times New Roman" w:cs="Times New Roman"/>
                <w:i/>
                <w:sz w:val="20"/>
                <w:szCs w:val="20"/>
              </w:rPr>
            </w:pPr>
          </w:p>
          <w:p w14:paraId="23B87F38" w14:textId="77777777" w:rsidR="00695663" w:rsidRPr="00AF3DE8" w:rsidRDefault="00695663" w:rsidP="000A67F8">
            <w:pPr>
              <w:spacing w:after="0"/>
              <w:jc w:val="both"/>
              <w:rPr>
                <w:rFonts w:ascii="Times New Roman" w:hAnsi="Times New Roman" w:cs="Times New Roman"/>
                <w:i/>
                <w:sz w:val="20"/>
                <w:szCs w:val="20"/>
              </w:rPr>
            </w:pPr>
          </w:p>
          <w:p w14:paraId="198D318B" w14:textId="77777777" w:rsidR="00695663" w:rsidRPr="00AF3DE8" w:rsidRDefault="00695663" w:rsidP="000A67F8">
            <w:pPr>
              <w:spacing w:after="0"/>
              <w:jc w:val="both"/>
              <w:rPr>
                <w:rFonts w:ascii="Times New Roman" w:hAnsi="Times New Roman" w:cs="Times New Roman"/>
                <w:i/>
                <w:sz w:val="20"/>
                <w:szCs w:val="20"/>
              </w:rPr>
            </w:pPr>
          </w:p>
          <w:p w14:paraId="50CDF3F3" w14:textId="77777777" w:rsidR="00695663" w:rsidRPr="00AF3DE8" w:rsidRDefault="00695663" w:rsidP="000A67F8">
            <w:pPr>
              <w:spacing w:after="0"/>
              <w:jc w:val="both"/>
              <w:rPr>
                <w:rFonts w:ascii="Times New Roman" w:hAnsi="Times New Roman" w:cs="Times New Roman"/>
                <w:i/>
                <w:sz w:val="20"/>
                <w:szCs w:val="20"/>
              </w:rPr>
            </w:pPr>
          </w:p>
          <w:p w14:paraId="18EFFB24" w14:textId="77777777" w:rsidR="00695663" w:rsidRPr="00AF3DE8" w:rsidRDefault="00695663" w:rsidP="000A67F8">
            <w:pPr>
              <w:spacing w:after="0"/>
              <w:jc w:val="both"/>
              <w:rPr>
                <w:rFonts w:ascii="Times New Roman" w:hAnsi="Times New Roman" w:cs="Times New Roman"/>
                <w:i/>
                <w:sz w:val="20"/>
                <w:szCs w:val="20"/>
              </w:rPr>
            </w:pPr>
          </w:p>
          <w:p w14:paraId="2616E33A" w14:textId="77777777" w:rsidR="00695663" w:rsidRPr="00AF3DE8" w:rsidRDefault="00695663" w:rsidP="000A67F8">
            <w:pPr>
              <w:spacing w:after="0"/>
              <w:jc w:val="both"/>
              <w:rPr>
                <w:rFonts w:ascii="Times New Roman" w:hAnsi="Times New Roman" w:cs="Times New Roman"/>
                <w:i/>
                <w:sz w:val="20"/>
                <w:szCs w:val="20"/>
              </w:rPr>
            </w:pPr>
          </w:p>
          <w:p w14:paraId="4A0C12FF" w14:textId="77777777" w:rsidR="00695663" w:rsidRPr="00AF3DE8" w:rsidRDefault="00695663" w:rsidP="000A67F8">
            <w:pPr>
              <w:spacing w:after="0"/>
              <w:jc w:val="both"/>
              <w:rPr>
                <w:rFonts w:ascii="Times New Roman" w:hAnsi="Times New Roman" w:cs="Times New Roman"/>
                <w:i/>
                <w:sz w:val="20"/>
                <w:szCs w:val="20"/>
              </w:rPr>
            </w:pPr>
          </w:p>
          <w:p w14:paraId="0B3A92B8" w14:textId="77777777" w:rsidR="00695663" w:rsidRPr="00AF3DE8" w:rsidRDefault="00695663" w:rsidP="000A67F8">
            <w:pPr>
              <w:spacing w:after="0"/>
              <w:jc w:val="both"/>
              <w:rPr>
                <w:rFonts w:ascii="Times New Roman" w:hAnsi="Times New Roman" w:cs="Times New Roman"/>
                <w:i/>
                <w:sz w:val="20"/>
                <w:szCs w:val="20"/>
              </w:rPr>
            </w:pPr>
          </w:p>
          <w:p w14:paraId="73324570" w14:textId="77777777" w:rsidR="00695663" w:rsidRPr="00AF3DE8" w:rsidRDefault="00695663" w:rsidP="000A67F8">
            <w:pPr>
              <w:spacing w:after="0"/>
              <w:jc w:val="both"/>
              <w:rPr>
                <w:rFonts w:ascii="Times New Roman" w:hAnsi="Times New Roman" w:cs="Times New Roman"/>
                <w:i/>
                <w:sz w:val="20"/>
                <w:szCs w:val="20"/>
              </w:rPr>
            </w:pPr>
          </w:p>
          <w:p w14:paraId="67AFF8E3" w14:textId="77777777" w:rsidR="00695663" w:rsidRPr="00AF3DE8" w:rsidRDefault="00695663" w:rsidP="000A67F8">
            <w:pPr>
              <w:spacing w:after="0"/>
              <w:jc w:val="both"/>
              <w:rPr>
                <w:rFonts w:ascii="Times New Roman" w:hAnsi="Times New Roman" w:cs="Times New Roman"/>
                <w:i/>
                <w:sz w:val="20"/>
                <w:szCs w:val="20"/>
              </w:rPr>
            </w:pPr>
          </w:p>
          <w:p w14:paraId="5014C94D" w14:textId="77777777" w:rsidR="00695663" w:rsidRPr="00AF3DE8" w:rsidRDefault="00695663" w:rsidP="000A67F8">
            <w:pPr>
              <w:spacing w:after="0"/>
              <w:jc w:val="both"/>
              <w:rPr>
                <w:rFonts w:ascii="Times New Roman" w:hAnsi="Times New Roman" w:cs="Times New Roman"/>
                <w:i/>
                <w:sz w:val="20"/>
                <w:szCs w:val="20"/>
              </w:rPr>
            </w:pPr>
          </w:p>
          <w:p w14:paraId="449880E5" w14:textId="77777777" w:rsidR="00695663" w:rsidRPr="00AF3DE8" w:rsidRDefault="00695663" w:rsidP="000A67F8">
            <w:pPr>
              <w:spacing w:after="0"/>
              <w:jc w:val="both"/>
              <w:rPr>
                <w:rFonts w:ascii="Times New Roman" w:hAnsi="Times New Roman" w:cs="Times New Roman"/>
                <w:i/>
                <w:sz w:val="20"/>
                <w:szCs w:val="20"/>
              </w:rPr>
            </w:pPr>
          </w:p>
          <w:p w14:paraId="6CACD0A3" w14:textId="77777777" w:rsidR="00695663" w:rsidRPr="00AF3DE8" w:rsidRDefault="00695663" w:rsidP="000A67F8">
            <w:pPr>
              <w:spacing w:after="0"/>
              <w:jc w:val="both"/>
              <w:rPr>
                <w:rFonts w:ascii="Times New Roman" w:hAnsi="Times New Roman" w:cs="Times New Roman"/>
                <w:i/>
                <w:sz w:val="20"/>
                <w:szCs w:val="20"/>
              </w:rPr>
            </w:pPr>
          </w:p>
          <w:p w14:paraId="1E342E48" w14:textId="77777777" w:rsidR="00695663" w:rsidRPr="00AF3DE8" w:rsidRDefault="00695663" w:rsidP="000A67F8">
            <w:pPr>
              <w:spacing w:after="0"/>
              <w:jc w:val="both"/>
              <w:rPr>
                <w:rFonts w:ascii="Times New Roman" w:hAnsi="Times New Roman" w:cs="Times New Roman"/>
                <w:i/>
                <w:sz w:val="20"/>
                <w:szCs w:val="20"/>
              </w:rPr>
            </w:pPr>
          </w:p>
          <w:p w14:paraId="7D9CC5DB" w14:textId="77777777" w:rsidR="00695663" w:rsidRPr="00AF3DE8" w:rsidRDefault="00695663" w:rsidP="000A67F8">
            <w:pPr>
              <w:spacing w:after="0"/>
              <w:jc w:val="both"/>
              <w:rPr>
                <w:rFonts w:ascii="Times New Roman" w:hAnsi="Times New Roman" w:cs="Times New Roman"/>
                <w:i/>
                <w:sz w:val="20"/>
                <w:szCs w:val="20"/>
              </w:rPr>
            </w:pPr>
          </w:p>
          <w:p w14:paraId="21CF73D5" w14:textId="77777777" w:rsidR="00695663" w:rsidRPr="00AF3DE8" w:rsidRDefault="00695663" w:rsidP="000A67F8">
            <w:pPr>
              <w:spacing w:after="0"/>
              <w:jc w:val="both"/>
              <w:rPr>
                <w:rFonts w:ascii="Times New Roman" w:hAnsi="Times New Roman" w:cs="Times New Roman"/>
                <w:i/>
                <w:sz w:val="20"/>
                <w:szCs w:val="20"/>
              </w:rPr>
            </w:pPr>
          </w:p>
          <w:p w14:paraId="1B600292" w14:textId="77777777" w:rsidR="00695663" w:rsidRPr="00AF3DE8" w:rsidRDefault="00695663" w:rsidP="000A67F8">
            <w:pPr>
              <w:spacing w:after="0"/>
              <w:jc w:val="both"/>
              <w:rPr>
                <w:rFonts w:ascii="Times New Roman" w:hAnsi="Times New Roman" w:cs="Times New Roman"/>
                <w:i/>
                <w:sz w:val="20"/>
                <w:szCs w:val="20"/>
              </w:rPr>
            </w:pPr>
          </w:p>
          <w:p w14:paraId="79B44AE5" w14:textId="77777777" w:rsidR="00695663" w:rsidRPr="00AF3DE8" w:rsidRDefault="00695663" w:rsidP="000A67F8">
            <w:pPr>
              <w:spacing w:after="0"/>
              <w:jc w:val="both"/>
              <w:rPr>
                <w:rFonts w:ascii="Times New Roman" w:hAnsi="Times New Roman" w:cs="Times New Roman"/>
                <w:i/>
                <w:sz w:val="20"/>
                <w:szCs w:val="20"/>
              </w:rPr>
            </w:pPr>
          </w:p>
          <w:p w14:paraId="5D85DDD6" w14:textId="77777777" w:rsidR="00695663" w:rsidRPr="00AF3DE8" w:rsidRDefault="00695663" w:rsidP="000A67F8">
            <w:pPr>
              <w:spacing w:after="0"/>
              <w:jc w:val="both"/>
              <w:rPr>
                <w:rFonts w:ascii="Times New Roman" w:hAnsi="Times New Roman" w:cs="Times New Roman"/>
                <w:i/>
                <w:sz w:val="20"/>
                <w:szCs w:val="20"/>
              </w:rPr>
            </w:pPr>
          </w:p>
          <w:p w14:paraId="4EE13887" w14:textId="77777777" w:rsidR="00695663" w:rsidRPr="00AF3DE8" w:rsidRDefault="00695663" w:rsidP="000A67F8">
            <w:pPr>
              <w:spacing w:after="0"/>
              <w:jc w:val="both"/>
              <w:rPr>
                <w:rFonts w:ascii="Times New Roman" w:hAnsi="Times New Roman" w:cs="Times New Roman"/>
                <w:i/>
                <w:sz w:val="20"/>
                <w:szCs w:val="20"/>
              </w:rPr>
            </w:pPr>
          </w:p>
          <w:p w14:paraId="5786F57B" w14:textId="77777777" w:rsidR="00695663" w:rsidRPr="00AF3DE8" w:rsidRDefault="00695663" w:rsidP="000A67F8">
            <w:pPr>
              <w:spacing w:after="0"/>
              <w:jc w:val="both"/>
              <w:rPr>
                <w:rFonts w:ascii="Times New Roman" w:hAnsi="Times New Roman" w:cs="Times New Roman"/>
                <w:i/>
                <w:sz w:val="20"/>
                <w:szCs w:val="20"/>
              </w:rPr>
            </w:pPr>
          </w:p>
          <w:p w14:paraId="40927086" w14:textId="77777777" w:rsidR="00695663" w:rsidRPr="00AF3DE8" w:rsidRDefault="00695663" w:rsidP="000A67F8">
            <w:pPr>
              <w:spacing w:after="0"/>
              <w:jc w:val="both"/>
              <w:rPr>
                <w:rFonts w:ascii="Times New Roman" w:hAnsi="Times New Roman" w:cs="Times New Roman"/>
                <w:i/>
                <w:sz w:val="20"/>
                <w:szCs w:val="20"/>
              </w:rPr>
            </w:pPr>
          </w:p>
          <w:p w14:paraId="3ABE92D9" w14:textId="77777777" w:rsidR="00695663" w:rsidRPr="00AF3DE8" w:rsidRDefault="00695663" w:rsidP="000A67F8">
            <w:pPr>
              <w:spacing w:after="0"/>
              <w:jc w:val="both"/>
              <w:rPr>
                <w:rFonts w:ascii="Times New Roman" w:hAnsi="Times New Roman" w:cs="Times New Roman"/>
                <w:i/>
                <w:sz w:val="20"/>
                <w:szCs w:val="20"/>
              </w:rPr>
            </w:pPr>
          </w:p>
          <w:p w14:paraId="3C146C1E"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6F66AE42" w14:textId="795BC158"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color w:val="000000"/>
                <w:sz w:val="20"/>
                <w:szCs w:val="20"/>
              </w:rPr>
              <w:t xml:space="preserve">6.4. При визначенні підсумкового розміру штрафу, за наявності декількох порушень, НКРЕКП керується принципом поглинання найбільшим за розміром штрафом менших за розміром штрафів </w:t>
            </w:r>
            <w:r w:rsidRPr="00AF3DE8">
              <w:rPr>
                <w:rFonts w:ascii="Times New Roman" w:hAnsi="Times New Roman" w:cs="Times New Roman"/>
                <w:b/>
                <w:bCs/>
                <w:color w:val="000000"/>
                <w:sz w:val="20"/>
                <w:szCs w:val="20"/>
              </w:rPr>
              <w:t>та  враховує коригування річної планової тарифної виручки в сторону зменшення у разі підтвердження невиконання при розрахунку тарифів.</w:t>
            </w:r>
          </w:p>
        </w:tc>
        <w:tc>
          <w:tcPr>
            <w:tcW w:w="921" w:type="pct"/>
            <w:shd w:val="clear" w:color="auto" w:fill="auto"/>
          </w:tcPr>
          <w:p w14:paraId="3D8382B1"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USAID ПРОЄКТ ЕНЕРГЕТИЧНОЇ БЕЗПЕКИ</w:t>
            </w:r>
          </w:p>
          <w:p w14:paraId="581CBEE4"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Початково при розробці Методики закладалася ідея відповідальності за кожне конкретне порушення. Розмір штрафу за результатами акту перевірки має визначатися шляхом підсумовування штрафів за кожне порушення. Запровадження принципу поглинання може призвести до негативних наслідків, коли максимальний розмір штрафу буде сплачуватися фактично за велику кількість порушень, виявлених під час перевірки, що призведе до недотримання основних принципів Методики, а саме: ефективності санкцій для стримування учасників, а також </w:t>
            </w:r>
            <w:r w:rsidRPr="00AF3DE8">
              <w:rPr>
                <w:rFonts w:ascii="Times New Roman" w:hAnsi="Times New Roman" w:cs="Times New Roman"/>
                <w:sz w:val="20"/>
                <w:szCs w:val="20"/>
              </w:rPr>
              <w:lastRenderedPageBreak/>
              <w:t>пропорційності санкцій вчиненому порушенню. Тому пропонуємо виключити п. 6.4 з Методики.</w:t>
            </w:r>
          </w:p>
          <w:p w14:paraId="1F8489F7" w14:textId="77777777" w:rsidR="00695663" w:rsidRPr="00AF3DE8" w:rsidRDefault="00695663" w:rsidP="000A67F8">
            <w:pPr>
              <w:spacing w:after="0"/>
              <w:jc w:val="both"/>
              <w:rPr>
                <w:rFonts w:ascii="Times New Roman" w:hAnsi="Times New Roman" w:cs="Times New Roman"/>
                <w:i/>
                <w:sz w:val="20"/>
                <w:szCs w:val="20"/>
              </w:rPr>
            </w:pPr>
          </w:p>
          <w:p w14:paraId="3AAD9BD4"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51380E1D" w14:textId="50CCE854" w:rsidR="00695663" w:rsidRPr="00AF3DE8" w:rsidRDefault="00695663" w:rsidP="000A67F8">
            <w:pPr>
              <w:spacing w:after="0"/>
              <w:jc w:val="both"/>
              <w:rPr>
                <w:rFonts w:ascii="Times New Roman" w:hAnsi="Times New Roman" w:cs="Times New Roman"/>
                <w:i/>
                <w:sz w:val="20"/>
                <w:szCs w:val="20"/>
              </w:rPr>
            </w:pPr>
            <w:r w:rsidRPr="00AF3DE8">
              <w:rPr>
                <w:rFonts w:ascii="Times New Roman" w:eastAsiaTheme="minorEastAsia" w:hAnsi="Times New Roman" w:cs="Times New Roman"/>
                <w:sz w:val="20"/>
                <w:szCs w:val="20"/>
                <w:lang w:eastAsia="uk-UA"/>
              </w:rPr>
              <w:t>З метою уникнення подвійного покарання ліцензіата, коли встановлене порушення призводить до необхідності коригування річної планової тарифної виручки в сторону зменшення та сплати штрафних санкцій за таке порушення коригування річної планової тарифної виручки в сторону зменшення</w:t>
            </w:r>
          </w:p>
        </w:tc>
        <w:tc>
          <w:tcPr>
            <w:tcW w:w="692" w:type="pct"/>
            <w:vMerge/>
            <w:shd w:val="clear" w:color="auto" w:fill="auto"/>
          </w:tcPr>
          <w:p w14:paraId="6E825D5A"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5B799F36" w14:textId="77777777" w:rsidTr="008F0F70">
        <w:tc>
          <w:tcPr>
            <w:tcW w:w="383" w:type="pct"/>
          </w:tcPr>
          <w:p w14:paraId="32C7357D" w14:textId="645B9F87"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Глава 7</w:t>
            </w:r>
          </w:p>
        </w:tc>
        <w:tc>
          <w:tcPr>
            <w:tcW w:w="1348" w:type="pct"/>
            <w:shd w:val="clear" w:color="auto" w:fill="auto"/>
          </w:tcPr>
          <w:p w14:paraId="1F5BCFCF" w14:textId="72513FD8" w:rsidR="00695663" w:rsidRPr="00AF3DE8" w:rsidRDefault="00695663" w:rsidP="000A67F8">
            <w:pPr>
              <w:spacing w:after="0"/>
              <w:jc w:val="center"/>
              <w:rPr>
                <w:rFonts w:ascii="Times New Roman" w:hAnsi="Times New Roman" w:cs="Times New Roman"/>
                <w:b/>
                <w:sz w:val="20"/>
                <w:szCs w:val="20"/>
              </w:rPr>
            </w:pPr>
            <w:r w:rsidRPr="00AF3DE8">
              <w:rPr>
                <w:rFonts w:ascii="Times New Roman" w:hAnsi="Times New Roman" w:cs="Times New Roman"/>
                <w:b/>
                <w:sz w:val="20"/>
                <w:szCs w:val="20"/>
              </w:rPr>
              <w:t>7. Застосування індивідуальних пом'якшень</w:t>
            </w:r>
          </w:p>
        </w:tc>
        <w:tc>
          <w:tcPr>
            <w:tcW w:w="1656" w:type="pct"/>
            <w:shd w:val="clear" w:color="auto" w:fill="auto"/>
          </w:tcPr>
          <w:p w14:paraId="734547DA"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313197BB" w14:textId="77777777" w:rsidR="00695663" w:rsidRPr="00AF3DE8" w:rsidRDefault="00695663" w:rsidP="000A67F8">
            <w:pPr>
              <w:spacing w:after="0"/>
              <w:jc w:val="both"/>
              <w:rPr>
                <w:rFonts w:ascii="Times New Roman" w:hAnsi="Times New Roman" w:cs="Times New Roman"/>
                <w:b/>
                <w:sz w:val="20"/>
                <w:szCs w:val="20"/>
              </w:rPr>
            </w:pPr>
            <w:r w:rsidRPr="00AF3DE8">
              <w:rPr>
                <w:rFonts w:ascii="Times New Roman" w:hAnsi="Times New Roman" w:cs="Times New Roman"/>
                <w:b/>
                <w:sz w:val="20"/>
                <w:szCs w:val="20"/>
              </w:rPr>
              <w:t>Виключити.</w:t>
            </w:r>
          </w:p>
          <w:p w14:paraId="6F5451ED" w14:textId="0B21657F" w:rsidR="00695663" w:rsidRPr="00AF3DE8" w:rsidRDefault="00695663" w:rsidP="000A67F8">
            <w:pPr>
              <w:spacing w:after="0"/>
              <w:jc w:val="both"/>
              <w:rPr>
                <w:rFonts w:ascii="Times New Roman" w:hAnsi="Times New Roman" w:cs="Times New Roman"/>
                <w:i/>
                <w:sz w:val="20"/>
                <w:szCs w:val="20"/>
              </w:rPr>
            </w:pPr>
          </w:p>
          <w:p w14:paraId="1B3F76F5" w14:textId="6CC342DC" w:rsidR="00695663" w:rsidRPr="00AF3DE8" w:rsidRDefault="00695663" w:rsidP="000A67F8">
            <w:pPr>
              <w:spacing w:after="0"/>
              <w:jc w:val="both"/>
              <w:rPr>
                <w:rFonts w:ascii="Times New Roman" w:hAnsi="Times New Roman" w:cs="Times New Roman"/>
                <w:i/>
                <w:sz w:val="20"/>
                <w:szCs w:val="20"/>
              </w:rPr>
            </w:pPr>
          </w:p>
          <w:p w14:paraId="19E8D20F" w14:textId="13CF3EBA" w:rsidR="00695663" w:rsidRPr="00AF3DE8" w:rsidRDefault="00695663" w:rsidP="000A67F8">
            <w:pPr>
              <w:spacing w:after="0"/>
              <w:jc w:val="both"/>
              <w:rPr>
                <w:rFonts w:ascii="Times New Roman" w:hAnsi="Times New Roman" w:cs="Times New Roman"/>
                <w:i/>
                <w:sz w:val="20"/>
                <w:szCs w:val="20"/>
              </w:rPr>
            </w:pPr>
          </w:p>
          <w:p w14:paraId="10A61EAB" w14:textId="4FF34955" w:rsidR="00695663" w:rsidRPr="00AF3DE8" w:rsidRDefault="00695663" w:rsidP="000A67F8">
            <w:pPr>
              <w:spacing w:after="0"/>
              <w:jc w:val="both"/>
              <w:rPr>
                <w:rFonts w:ascii="Times New Roman" w:hAnsi="Times New Roman" w:cs="Times New Roman"/>
                <w:i/>
                <w:sz w:val="20"/>
                <w:szCs w:val="20"/>
              </w:rPr>
            </w:pPr>
          </w:p>
          <w:p w14:paraId="17722618" w14:textId="112C1ED8" w:rsidR="00695663" w:rsidRPr="00AF3DE8" w:rsidRDefault="00695663" w:rsidP="000A67F8">
            <w:pPr>
              <w:spacing w:after="0"/>
              <w:jc w:val="both"/>
              <w:rPr>
                <w:rFonts w:ascii="Times New Roman" w:hAnsi="Times New Roman" w:cs="Times New Roman"/>
                <w:i/>
                <w:sz w:val="20"/>
                <w:szCs w:val="20"/>
              </w:rPr>
            </w:pPr>
          </w:p>
          <w:p w14:paraId="64A7F9D1" w14:textId="1B27AD5B" w:rsidR="00695663" w:rsidRPr="00AF3DE8" w:rsidRDefault="00695663" w:rsidP="000A67F8">
            <w:pPr>
              <w:spacing w:after="0"/>
              <w:jc w:val="both"/>
              <w:rPr>
                <w:rFonts w:ascii="Times New Roman" w:hAnsi="Times New Roman" w:cs="Times New Roman"/>
                <w:i/>
                <w:sz w:val="20"/>
                <w:szCs w:val="20"/>
              </w:rPr>
            </w:pPr>
          </w:p>
          <w:p w14:paraId="5C323B26" w14:textId="0E13F866" w:rsidR="00695663" w:rsidRPr="00AF3DE8" w:rsidRDefault="00695663" w:rsidP="000A67F8">
            <w:pPr>
              <w:spacing w:after="0"/>
              <w:jc w:val="both"/>
              <w:rPr>
                <w:rFonts w:ascii="Times New Roman" w:hAnsi="Times New Roman" w:cs="Times New Roman"/>
                <w:i/>
                <w:sz w:val="20"/>
                <w:szCs w:val="20"/>
              </w:rPr>
            </w:pPr>
          </w:p>
          <w:p w14:paraId="2F2D217F" w14:textId="716AC0B4" w:rsidR="00695663" w:rsidRPr="00AF3DE8" w:rsidRDefault="00695663" w:rsidP="000A67F8">
            <w:pPr>
              <w:spacing w:after="0"/>
              <w:jc w:val="both"/>
              <w:rPr>
                <w:rFonts w:ascii="Times New Roman" w:hAnsi="Times New Roman" w:cs="Times New Roman"/>
                <w:i/>
                <w:sz w:val="20"/>
                <w:szCs w:val="20"/>
              </w:rPr>
            </w:pPr>
          </w:p>
          <w:p w14:paraId="276FA2BE" w14:textId="00C3157D" w:rsidR="00695663" w:rsidRPr="00AF3DE8" w:rsidRDefault="00695663" w:rsidP="000A67F8">
            <w:pPr>
              <w:spacing w:after="0"/>
              <w:jc w:val="both"/>
              <w:rPr>
                <w:rFonts w:ascii="Times New Roman" w:hAnsi="Times New Roman" w:cs="Times New Roman"/>
                <w:i/>
                <w:sz w:val="20"/>
                <w:szCs w:val="20"/>
              </w:rPr>
            </w:pPr>
          </w:p>
          <w:p w14:paraId="571C144E" w14:textId="6B43E181" w:rsidR="00695663" w:rsidRPr="00AF3DE8" w:rsidRDefault="00695663" w:rsidP="000A67F8">
            <w:pPr>
              <w:spacing w:after="0"/>
              <w:jc w:val="both"/>
              <w:rPr>
                <w:rFonts w:ascii="Times New Roman" w:hAnsi="Times New Roman" w:cs="Times New Roman"/>
                <w:i/>
                <w:sz w:val="20"/>
                <w:szCs w:val="20"/>
              </w:rPr>
            </w:pPr>
          </w:p>
          <w:p w14:paraId="262F101F" w14:textId="768A2B48" w:rsidR="00695663" w:rsidRPr="00AF3DE8" w:rsidRDefault="00695663" w:rsidP="000A67F8">
            <w:pPr>
              <w:spacing w:after="0"/>
              <w:jc w:val="both"/>
              <w:rPr>
                <w:rFonts w:ascii="Times New Roman" w:hAnsi="Times New Roman" w:cs="Times New Roman"/>
                <w:i/>
                <w:sz w:val="20"/>
                <w:szCs w:val="20"/>
              </w:rPr>
            </w:pPr>
          </w:p>
          <w:p w14:paraId="2DAB67F0" w14:textId="23BF228E" w:rsidR="00695663" w:rsidRPr="00AF3DE8" w:rsidRDefault="00695663" w:rsidP="000A67F8">
            <w:pPr>
              <w:spacing w:after="0"/>
              <w:jc w:val="both"/>
              <w:rPr>
                <w:rFonts w:ascii="Times New Roman" w:hAnsi="Times New Roman" w:cs="Times New Roman"/>
                <w:i/>
                <w:sz w:val="20"/>
                <w:szCs w:val="20"/>
              </w:rPr>
            </w:pPr>
          </w:p>
          <w:p w14:paraId="769D562F" w14:textId="0D00368C" w:rsidR="00695663" w:rsidRPr="00AF3DE8" w:rsidRDefault="00695663" w:rsidP="000A67F8">
            <w:pPr>
              <w:spacing w:after="0"/>
              <w:jc w:val="both"/>
              <w:rPr>
                <w:rFonts w:ascii="Times New Roman" w:hAnsi="Times New Roman" w:cs="Times New Roman"/>
                <w:i/>
                <w:sz w:val="20"/>
                <w:szCs w:val="20"/>
              </w:rPr>
            </w:pPr>
          </w:p>
          <w:p w14:paraId="5C395ADF" w14:textId="77777777" w:rsidR="00695663" w:rsidRPr="00AF3DE8" w:rsidRDefault="00695663" w:rsidP="000A67F8">
            <w:pPr>
              <w:spacing w:after="0"/>
              <w:jc w:val="both"/>
              <w:rPr>
                <w:rFonts w:ascii="Times New Roman" w:hAnsi="Times New Roman" w:cs="Times New Roman"/>
                <w:i/>
                <w:sz w:val="20"/>
                <w:szCs w:val="20"/>
              </w:rPr>
            </w:pPr>
          </w:p>
          <w:p w14:paraId="10D7EE4E"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USAID ПРОЄКТ ЕНЕРГЕТИЧНОЇ БЕЗПЕКИ</w:t>
            </w:r>
          </w:p>
          <w:p w14:paraId="203FF20C" w14:textId="4475707E"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b/>
                <w:sz w:val="20"/>
                <w:szCs w:val="20"/>
              </w:rPr>
              <w:t xml:space="preserve">7. </w:t>
            </w:r>
            <w:r w:rsidRPr="00AF3DE8">
              <w:rPr>
                <w:rFonts w:ascii="Times New Roman" w:hAnsi="Times New Roman" w:cs="Times New Roman"/>
                <w:bCs/>
                <w:sz w:val="20"/>
                <w:szCs w:val="20"/>
              </w:rPr>
              <w:t>Застосування індивідуальних пом'якшень</w:t>
            </w:r>
            <w:r w:rsidRPr="00AF3DE8">
              <w:rPr>
                <w:rFonts w:ascii="Times New Roman" w:hAnsi="Times New Roman" w:cs="Times New Roman"/>
                <w:b/>
                <w:sz w:val="20"/>
                <w:szCs w:val="20"/>
              </w:rPr>
              <w:t xml:space="preserve"> та </w:t>
            </w:r>
            <w:r w:rsidRPr="00AF3DE8">
              <w:rPr>
                <w:rFonts w:ascii="Times New Roman" w:hAnsi="Times New Roman" w:cs="Times New Roman"/>
                <w:b/>
                <w:bCs/>
                <w:sz w:val="20"/>
                <w:szCs w:val="20"/>
              </w:rPr>
              <w:t>забезпечення дотримання мінімальної межі штрафу, передбаченої законодавством</w:t>
            </w:r>
          </w:p>
        </w:tc>
        <w:tc>
          <w:tcPr>
            <w:tcW w:w="921" w:type="pct"/>
            <w:shd w:val="clear" w:color="auto" w:fill="auto"/>
          </w:tcPr>
          <w:p w14:paraId="43E26889"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4AFC2F93"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 xml:space="preserve">Усі критерії, передбачені </w:t>
            </w:r>
            <w:proofErr w:type="spellStart"/>
            <w:r w:rsidRPr="00AF3DE8">
              <w:rPr>
                <w:rFonts w:ascii="Times New Roman" w:hAnsi="Times New Roman" w:cs="Times New Roman"/>
                <w:i/>
                <w:sz w:val="20"/>
                <w:szCs w:val="20"/>
              </w:rPr>
              <w:t>проєктом</w:t>
            </w:r>
            <w:proofErr w:type="spellEnd"/>
            <w:r w:rsidRPr="00AF3DE8">
              <w:rPr>
                <w:rFonts w:ascii="Times New Roman" w:hAnsi="Times New Roman" w:cs="Times New Roman"/>
                <w:i/>
                <w:sz w:val="20"/>
                <w:szCs w:val="20"/>
              </w:rPr>
              <w:t xml:space="preserve"> Методики, застосовуються до конкретного ліцензіата (індивідуально), тому додатково передбачати індивідуальні пом’якшення недоцільно як такі, що порушують такі принципи діяльності Регулятора як недопущення дискримінації і неупередженість та об’єктивність під час прийняття рішень.</w:t>
            </w:r>
          </w:p>
          <w:p w14:paraId="4500F301" w14:textId="77777777" w:rsidR="00695663" w:rsidRPr="00AF3DE8" w:rsidRDefault="00695663" w:rsidP="000A67F8">
            <w:pPr>
              <w:spacing w:after="0"/>
              <w:jc w:val="both"/>
              <w:rPr>
                <w:rFonts w:ascii="Times New Roman" w:hAnsi="Times New Roman" w:cs="Times New Roman"/>
                <w:i/>
                <w:sz w:val="20"/>
                <w:szCs w:val="20"/>
              </w:rPr>
            </w:pPr>
          </w:p>
          <w:p w14:paraId="50774867"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USAID ПРОЄКТ ЕНЕРГЕТИЧНОЇ БЕЗПЕКИ</w:t>
            </w:r>
          </w:p>
          <w:p w14:paraId="50357287" w14:textId="6C13058A"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sz w:val="20"/>
                <w:szCs w:val="20"/>
              </w:rPr>
              <w:t xml:space="preserve">Врахування мінімального розміру штрафу необхідно здійснювати на фінальному кроці визначення підсумкового </w:t>
            </w:r>
            <w:r w:rsidRPr="00AF3DE8">
              <w:rPr>
                <w:rFonts w:ascii="Times New Roman" w:hAnsi="Times New Roman" w:cs="Times New Roman"/>
                <w:sz w:val="20"/>
                <w:szCs w:val="20"/>
              </w:rPr>
              <w:lastRenderedPageBreak/>
              <w:t>розміру штрафу, а саме – після застосування індивідуальних пом’якшень.</w:t>
            </w:r>
          </w:p>
        </w:tc>
        <w:tc>
          <w:tcPr>
            <w:tcW w:w="692" w:type="pct"/>
            <w:vMerge/>
            <w:shd w:val="clear" w:color="auto" w:fill="auto"/>
          </w:tcPr>
          <w:p w14:paraId="2D77796A"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37247826" w14:textId="77777777" w:rsidTr="008F0F70">
        <w:tc>
          <w:tcPr>
            <w:tcW w:w="383" w:type="pct"/>
          </w:tcPr>
          <w:p w14:paraId="75AE4B77" w14:textId="264F3174"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Відсутній</w:t>
            </w:r>
          </w:p>
        </w:tc>
        <w:tc>
          <w:tcPr>
            <w:tcW w:w="1348" w:type="pct"/>
            <w:shd w:val="clear" w:color="auto" w:fill="auto"/>
          </w:tcPr>
          <w:p w14:paraId="3A920CA4" w14:textId="5BB417EE"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Відсутній</w:t>
            </w:r>
          </w:p>
        </w:tc>
        <w:tc>
          <w:tcPr>
            <w:tcW w:w="1656" w:type="pct"/>
            <w:shd w:val="clear" w:color="auto" w:fill="auto"/>
          </w:tcPr>
          <w:p w14:paraId="4728F413" w14:textId="1FE51667"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399DE233"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ГС «РОЗУМНІ ЕЛЕКТРОМЕРЕЖІ УКРАЇНИ»</w:t>
            </w:r>
          </w:p>
          <w:p w14:paraId="32992E9C" w14:textId="77777777" w:rsidR="00695663" w:rsidRPr="00AF3DE8" w:rsidRDefault="00695663" w:rsidP="000A67F8">
            <w:pPr>
              <w:spacing w:after="0"/>
              <w:jc w:val="both"/>
              <w:rPr>
                <w:rFonts w:ascii="Times New Roman" w:hAnsi="Times New Roman" w:cs="Times New Roman"/>
                <w:bCs/>
                <w:i/>
                <w:sz w:val="20"/>
                <w:szCs w:val="20"/>
              </w:rPr>
            </w:pPr>
          </w:p>
          <w:p w14:paraId="0FFBC586" w14:textId="032F90C1" w:rsidR="00695663" w:rsidRPr="00AF3DE8" w:rsidRDefault="00695663" w:rsidP="00916848">
            <w:pPr>
              <w:pStyle w:val="rvps2"/>
              <w:spacing w:before="0" w:beforeAutospacing="0" w:after="0" w:afterAutospacing="0" w:line="276" w:lineRule="auto"/>
              <w:ind w:firstLine="709"/>
              <w:jc w:val="both"/>
              <w:rPr>
                <w:rFonts w:cs="Times New Roman"/>
                <w:i/>
                <w:sz w:val="20"/>
                <w:szCs w:val="20"/>
              </w:rPr>
            </w:pPr>
            <w:r w:rsidRPr="00AF3DE8">
              <w:rPr>
                <w:rFonts w:cs="Times New Roman"/>
                <w:b/>
                <w:bCs/>
                <w:sz w:val="20"/>
                <w:szCs w:val="20"/>
              </w:rPr>
              <w:t xml:space="preserve">7.1. З метою дотримання принципу пропорційності під час визначення розміру штрафу НКРЕКП має право прийняти рішення про </w:t>
            </w:r>
            <w:r w:rsidRPr="00AF3DE8">
              <w:rPr>
                <w:rFonts w:eastAsiaTheme="minorEastAsia" w:cs="Times New Roman"/>
                <w:b/>
                <w:bCs/>
                <w:sz w:val="20"/>
                <w:szCs w:val="20"/>
              </w:rPr>
              <w:t>зменшення розміру штрафу, розрахованого відповідно до глав 2 – 4 цієї Методики, не більше ніж на 50%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правопорушення/ступенем завданої шкоди.</w:t>
            </w:r>
          </w:p>
        </w:tc>
        <w:tc>
          <w:tcPr>
            <w:tcW w:w="921" w:type="pct"/>
            <w:shd w:val="clear" w:color="auto" w:fill="auto"/>
          </w:tcPr>
          <w:p w14:paraId="09285AF1" w14:textId="78FB9BF6"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44326F95"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ГС «РОЗУМНІ ЕЛЕКТРОМЕРЕЖІ УКРАЇНИ»</w:t>
            </w:r>
          </w:p>
          <w:p w14:paraId="679B199C" w14:textId="77777777" w:rsidR="00695663" w:rsidRPr="00AF3DE8" w:rsidRDefault="00695663" w:rsidP="000A67F8">
            <w:pPr>
              <w:spacing w:after="0"/>
              <w:jc w:val="both"/>
              <w:rPr>
                <w:rFonts w:ascii="Times New Roman" w:hAnsi="Times New Roman" w:cs="Times New Roman"/>
                <w:bCs/>
                <w:i/>
                <w:sz w:val="20"/>
                <w:szCs w:val="20"/>
              </w:rPr>
            </w:pPr>
          </w:p>
          <w:p w14:paraId="0065E93F" w14:textId="77777777" w:rsidR="00695663" w:rsidRPr="00AF3DE8" w:rsidRDefault="00695663" w:rsidP="000A67F8">
            <w:pPr>
              <w:spacing w:after="0"/>
              <w:jc w:val="both"/>
              <w:rPr>
                <w:rFonts w:ascii="Times New Roman" w:hAnsi="Times New Roman" w:cs="Times New Roman"/>
                <w:b/>
                <w:bCs/>
                <w:sz w:val="20"/>
                <w:szCs w:val="20"/>
              </w:rPr>
            </w:pPr>
            <w:r w:rsidRPr="00AF3DE8">
              <w:rPr>
                <w:rFonts w:ascii="Times New Roman" w:hAnsi="Times New Roman" w:cs="Times New Roman"/>
                <w:b/>
                <w:bCs/>
                <w:sz w:val="20"/>
                <w:szCs w:val="20"/>
              </w:rPr>
              <w:t>Редакційне уточнення.</w:t>
            </w:r>
          </w:p>
          <w:p w14:paraId="60B1CE02"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Норму перенесено з  пп.2) п.5.1. За змістом вона є індивідуальним пом’якшенням.</w:t>
            </w:r>
          </w:p>
          <w:p w14:paraId="48D56645" w14:textId="77777777" w:rsidR="00695663" w:rsidRPr="00AF3DE8" w:rsidRDefault="00695663" w:rsidP="000A67F8">
            <w:pPr>
              <w:spacing w:after="0"/>
              <w:jc w:val="both"/>
              <w:rPr>
                <w:rFonts w:ascii="Times New Roman" w:hAnsi="Times New Roman" w:cs="Times New Roman"/>
                <w:i/>
                <w:sz w:val="20"/>
                <w:szCs w:val="20"/>
              </w:rPr>
            </w:pPr>
          </w:p>
        </w:tc>
        <w:tc>
          <w:tcPr>
            <w:tcW w:w="692" w:type="pct"/>
            <w:vMerge/>
            <w:shd w:val="clear" w:color="auto" w:fill="auto"/>
          </w:tcPr>
          <w:p w14:paraId="3DC12E92"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1CA8E198" w14:textId="77777777" w:rsidTr="008F0F70">
        <w:tc>
          <w:tcPr>
            <w:tcW w:w="383" w:type="pct"/>
          </w:tcPr>
          <w:p w14:paraId="306FE46E" w14:textId="7B7632A5"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7.1</w:t>
            </w:r>
          </w:p>
        </w:tc>
        <w:tc>
          <w:tcPr>
            <w:tcW w:w="1348" w:type="pct"/>
            <w:shd w:val="clear" w:color="auto" w:fill="auto"/>
          </w:tcPr>
          <w:p w14:paraId="7800C230"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7.1. Якщо ліцензіат вчиняє дії, спрямовані на усунення порушення після його виявлення, НКРЕКП до початку розгляду питання щодо відповідальності порушника має право застосувати індивідуальне пом'якшення та додатково зменшити підсумковий розмір штрафу, але не більш ніж на 50% від підсумкового розміру штрафу. Діями ліцензіата, що спрямовані на усунення порушення, можуть бути, зокрема:</w:t>
            </w:r>
          </w:p>
          <w:p w14:paraId="50269FE0" w14:textId="77777777" w:rsidR="00695663" w:rsidRPr="00AF3DE8" w:rsidRDefault="00695663" w:rsidP="000A67F8">
            <w:pPr>
              <w:spacing w:after="0"/>
              <w:jc w:val="both"/>
              <w:rPr>
                <w:rFonts w:ascii="Times New Roman" w:hAnsi="Times New Roman" w:cs="Times New Roman"/>
                <w:sz w:val="20"/>
                <w:szCs w:val="20"/>
              </w:rPr>
            </w:pPr>
          </w:p>
          <w:p w14:paraId="74D038B3"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1) надання НКРЕКП матеріалів та свідчень, що вказують про врегулювання вчиненого порушення або його усунення в найкоротші строки;</w:t>
            </w:r>
          </w:p>
          <w:p w14:paraId="731C338B" w14:textId="77777777" w:rsidR="00695663" w:rsidRPr="00AF3DE8" w:rsidRDefault="00695663" w:rsidP="000A67F8">
            <w:pPr>
              <w:spacing w:after="0"/>
              <w:jc w:val="both"/>
              <w:rPr>
                <w:rFonts w:ascii="Times New Roman" w:hAnsi="Times New Roman" w:cs="Times New Roman"/>
                <w:sz w:val="20"/>
                <w:szCs w:val="20"/>
              </w:rPr>
            </w:pPr>
          </w:p>
          <w:p w14:paraId="1BF259E7"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2) самостійне відшкодування збитків постраждалим сторонам після виявлення вчиненого порушення, але до прийняття рішення НКРЕКП про застосування штрафних санкцій;</w:t>
            </w:r>
          </w:p>
          <w:p w14:paraId="3B6FB6E1" w14:textId="77777777" w:rsidR="00695663" w:rsidRPr="00AF3DE8" w:rsidRDefault="00695663" w:rsidP="000A67F8">
            <w:pPr>
              <w:spacing w:after="0"/>
              <w:jc w:val="both"/>
              <w:rPr>
                <w:rFonts w:ascii="Times New Roman" w:hAnsi="Times New Roman" w:cs="Times New Roman"/>
                <w:sz w:val="20"/>
                <w:szCs w:val="20"/>
              </w:rPr>
            </w:pPr>
          </w:p>
          <w:p w14:paraId="47C7A5E9"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lastRenderedPageBreak/>
              <w:t>3) добровільна відмова від додаткової вигоди, отриманої внаслідок порушення, та її повернення всім постраждалим сторонам;</w:t>
            </w:r>
          </w:p>
          <w:p w14:paraId="5134C31F" w14:textId="77777777" w:rsidR="00695663" w:rsidRPr="00AF3DE8" w:rsidRDefault="00695663" w:rsidP="000A67F8">
            <w:pPr>
              <w:spacing w:after="0"/>
              <w:jc w:val="both"/>
              <w:rPr>
                <w:rFonts w:ascii="Times New Roman" w:hAnsi="Times New Roman" w:cs="Times New Roman"/>
                <w:sz w:val="20"/>
                <w:szCs w:val="20"/>
              </w:rPr>
            </w:pPr>
          </w:p>
          <w:p w14:paraId="4F9B2335" w14:textId="702E502E"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4) активна співпраця порушника з НКРЕКП, зокрема, сприяння з’ясуванню всіх обставин та наслідків порушення.</w:t>
            </w:r>
          </w:p>
        </w:tc>
        <w:tc>
          <w:tcPr>
            <w:tcW w:w="1656" w:type="pct"/>
            <w:shd w:val="clear" w:color="auto" w:fill="auto"/>
          </w:tcPr>
          <w:p w14:paraId="0081D99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АТ «ЕКУ»</w:t>
            </w:r>
          </w:p>
          <w:p w14:paraId="5772AC00" w14:textId="77777777" w:rsidR="00695663" w:rsidRPr="00AF3DE8" w:rsidRDefault="00695663" w:rsidP="000A67F8">
            <w:pPr>
              <w:spacing w:after="0"/>
              <w:ind w:firstLine="175"/>
              <w:contextualSpacing/>
              <w:jc w:val="both"/>
              <w:rPr>
                <w:rFonts w:ascii="Times New Roman" w:hAnsi="Times New Roman" w:cs="Times New Roman"/>
                <w:bCs/>
                <w:sz w:val="20"/>
                <w:szCs w:val="20"/>
              </w:rPr>
            </w:pPr>
            <w:r w:rsidRPr="00AF3DE8">
              <w:rPr>
                <w:rFonts w:ascii="Times New Roman" w:hAnsi="Times New Roman" w:cs="Times New Roman"/>
                <w:bCs/>
                <w:sz w:val="20"/>
                <w:szCs w:val="20"/>
              </w:rPr>
              <w:t xml:space="preserve">7.1. Якщо ліцензіат вчиняє дії, спрямовані на усунення порушення після його виявлення, НКРЕКП до початку розгляду питання щодо відповідальності порушника має право застосувати індивідуальне пом'якшення та додатково зменшити підсумковий розмір штрафу, але не більш ніж на </w:t>
            </w:r>
            <w:r w:rsidRPr="00AF3DE8">
              <w:rPr>
                <w:rFonts w:ascii="Times New Roman" w:hAnsi="Times New Roman" w:cs="Times New Roman"/>
                <w:b/>
                <w:color w:val="000000"/>
                <w:sz w:val="20"/>
                <w:szCs w:val="20"/>
              </w:rPr>
              <w:t>80%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правопорушення/ступенем завданої шкоди. Також у виняткових випадках (повне усунення порушень та відшкодування всіх збитків до засідання) НКРЕКП може застосувати «застереження та/або попередження про необхідність усунення порушень.</w:t>
            </w:r>
            <w:r w:rsidRPr="00AF3DE8">
              <w:rPr>
                <w:rFonts w:ascii="Times New Roman" w:hAnsi="Times New Roman" w:cs="Times New Roman"/>
                <w:bCs/>
                <w:sz w:val="20"/>
                <w:szCs w:val="20"/>
              </w:rPr>
              <w:t xml:space="preserve"> Діями ліцензіата щодо усунення порушень можуть бути, зокрема:</w:t>
            </w:r>
          </w:p>
          <w:p w14:paraId="3AF1221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w:t>
            </w:r>
          </w:p>
          <w:p w14:paraId="35ADA0DE" w14:textId="77777777" w:rsidR="00695663" w:rsidRPr="00AF3DE8" w:rsidRDefault="00695663" w:rsidP="000A67F8">
            <w:pPr>
              <w:spacing w:after="0"/>
              <w:jc w:val="both"/>
              <w:rPr>
                <w:rFonts w:ascii="Times New Roman" w:hAnsi="Times New Roman" w:cs="Times New Roman"/>
                <w:i/>
                <w:sz w:val="20"/>
                <w:szCs w:val="20"/>
              </w:rPr>
            </w:pPr>
          </w:p>
          <w:p w14:paraId="610130C6"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«ЕРУ ТРЕЙДІНГ»</w:t>
            </w:r>
          </w:p>
          <w:p w14:paraId="2DD33A7E" w14:textId="77777777" w:rsidR="00695663" w:rsidRPr="00AF3DE8" w:rsidRDefault="00695663" w:rsidP="000A67F8">
            <w:pPr>
              <w:pStyle w:val="rvps2"/>
              <w:spacing w:before="0" w:beforeAutospacing="0" w:after="0" w:afterAutospacing="0"/>
              <w:jc w:val="both"/>
              <w:rPr>
                <w:rFonts w:cs="Times New Roman"/>
                <w:sz w:val="20"/>
                <w:szCs w:val="20"/>
              </w:rPr>
            </w:pPr>
            <w:r w:rsidRPr="00AF3DE8">
              <w:rPr>
                <w:rFonts w:cs="Times New Roman"/>
                <w:sz w:val="20"/>
                <w:szCs w:val="20"/>
              </w:rPr>
              <w:t xml:space="preserve">7.1. Якщо ліцензіат вчиняє дії, спрямовані на усунення порушення після його виявлення, НКРЕКП до початку розгляду питання щодо відповідальності порушника </w:t>
            </w:r>
            <w:r w:rsidRPr="00AF3DE8">
              <w:rPr>
                <w:rFonts w:cs="Times New Roman"/>
                <w:b/>
                <w:bCs/>
                <w:sz w:val="20"/>
                <w:szCs w:val="20"/>
              </w:rPr>
              <w:t>зобов’язаний</w:t>
            </w:r>
            <w:r w:rsidRPr="00AF3DE8">
              <w:rPr>
                <w:rFonts w:cs="Times New Roman"/>
                <w:sz w:val="20"/>
                <w:szCs w:val="20"/>
              </w:rPr>
              <w:t xml:space="preserve"> застосувати індивідуальне пом'якшення та </w:t>
            </w:r>
            <w:r w:rsidRPr="00AF3DE8">
              <w:rPr>
                <w:rFonts w:cs="Times New Roman"/>
                <w:sz w:val="20"/>
                <w:szCs w:val="20"/>
              </w:rPr>
              <w:lastRenderedPageBreak/>
              <w:t>додатково зменшити підсумковий розмір штрафу, але не більш ніж на 50% від підсумкового розміру штрафу. Діями ліцензіата, що спрямовані на усунення порушення, можуть бути, зокрема:</w:t>
            </w:r>
          </w:p>
          <w:p w14:paraId="1F30D96C"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w:t>
            </w:r>
          </w:p>
          <w:p w14:paraId="337F4A41" w14:textId="52D0E1A7" w:rsidR="00695663" w:rsidRDefault="00695663" w:rsidP="000A67F8">
            <w:pPr>
              <w:spacing w:after="0"/>
              <w:jc w:val="both"/>
              <w:rPr>
                <w:rFonts w:ascii="Times New Roman" w:hAnsi="Times New Roman" w:cs="Times New Roman"/>
                <w:i/>
                <w:sz w:val="20"/>
                <w:szCs w:val="20"/>
              </w:rPr>
            </w:pPr>
          </w:p>
          <w:p w14:paraId="326D9D96" w14:textId="32434CC6" w:rsidR="00695663" w:rsidRDefault="00695663" w:rsidP="000A67F8">
            <w:pPr>
              <w:spacing w:after="0"/>
              <w:jc w:val="both"/>
              <w:rPr>
                <w:rFonts w:ascii="Times New Roman" w:hAnsi="Times New Roman" w:cs="Times New Roman"/>
                <w:i/>
                <w:sz w:val="20"/>
                <w:szCs w:val="20"/>
              </w:rPr>
            </w:pPr>
          </w:p>
          <w:p w14:paraId="5AE51421" w14:textId="77777777" w:rsidR="00695663" w:rsidRPr="00AF3DE8" w:rsidRDefault="00695663" w:rsidP="000A67F8">
            <w:pPr>
              <w:spacing w:after="0"/>
              <w:jc w:val="both"/>
              <w:rPr>
                <w:rFonts w:ascii="Times New Roman" w:hAnsi="Times New Roman" w:cs="Times New Roman"/>
                <w:i/>
                <w:sz w:val="20"/>
                <w:szCs w:val="20"/>
              </w:rPr>
            </w:pPr>
          </w:p>
          <w:p w14:paraId="1EBDF053" w14:textId="77777777" w:rsidR="00695663" w:rsidRPr="00AF3DE8" w:rsidRDefault="00695663" w:rsidP="000A67F8">
            <w:pPr>
              <w:spacing w:after="0"/>
              <w:jc w:val="both"/>
              <w:rPr>
                <w:rFonts w:ascii="Times New Roman" w:hAnsi="Times New Roman" w:cs="Times New Roman"/>
                <w:i/>
                <w:sz w:val="20"/>
                <w:szCs w:val="20"/>
              </w:rPr>
            </w:pPr>
          </w:p>
          <w:p w14:paraId="3550758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7B61B281" w14:textId="77777777" w:rsidR="00695663" w:rsidRPr="00AF3DE8" w:rsidRDefault="00695663" w:rsidP="000A67F8">
            <w:pPr>
              <w:spacing w:after="0"/>
              <w:jc w:val="both"/>
              <w:rPr>
                <w:rFonts w:ascii="Times New Roman" w:hAnsi="Times New Roman" w:cs="Times New Roman"/>
                <w:b/>
                <w:sz w:val="20"/>
                <w:szCs w:val="20"/>
              </w:rPr>
            </w:pPr>
            <w:r w:rsidRPr="00AF3DE8">
              <w:rPr>
                <w:rFonts w:ascii="Times New Roman" w:hAnsi="Times New Roman" w:cs="Times New Roman"/>
                <w:b/>
                <w:sz w:val="20"/>
                <w:szCs w:val="20"/>
              </w:rPr>
              <w:t>Виключити.</w:t>
            </w:r>
          </w:p>
          <w:p w14:paraId="11C452C1" w14:textId="77777777" w:rsidR="00695663" w:rsidRPr="00AF3DE8" w:rsidRDefault="00695663" w:rsidP="000A67F8">
            <w:pPr>
              <w:spacing w:after="0"/>
              <w:jc w:val="both"/>
              <w:rPr>
                <w:rFonts w:ascii="Times New Roman" w:hAnsi="Times New Roman" w:cs="Times New Roman"/>
                <w:i/>
                <w:sz w:val="20"/>
                <w:szCs w:val="20"/>
              </w:rPr>
            </w:pPr>
          </w:p>
          <w:p w14:paraId="3A2884E8" w14:textId="77777777" w:rsidR="00695663" w:rsidRPr="00AF3DE8" w:rsidRDefault="00695663" w:rsidP="000A67F8">
            <w:pPr>
              <w:spacing w:after="0"/>
              <w:jc w:val="both"/>
              <w:rPr>
                <w:rFonts w:ascii="Times New Roman" w:hAnsi="Times New Roman" w:cs="Times New Roman"/>
                <w:i/>
                <w:sz w:val="20"/>
                <w:szCs w:val="20"/>
              </w:rPr>
            </w:pPr>
          </w:p>
          <w:p w14:paraId="195260C0" w14:textId="77777777" w:rsidR="00695663" w:rsidRPr="00AF3DE8" w:rsidRDefault="00695663" w:rsidP="000A67F8">
            <w:pPr>
              <w:spacing w:after="0"/>
              <w:jc w:val="both"/>
              <w:rPr>
                <w:rFonts w:ascii="Times New Roman" w:hAnsi="Times New Roman" w:cs="Times New Roman"/>
                <w:i/>
                <w:sz w:val="20"/>
                <w:szCs w:val="20"/>
              </w:rPr>
            </w:pPr>
          </w:p>
          <w:p w14:paraId="760B3C52" w14:textId="77777777" w:rsidR="00695663" w:rsidRPr="00AF3DE8" w:rsidRDefault="00695663" w:rsidP="000A67F8">
            <w:pPr>
              <w:spacing w:after="0"/>
              <w:jc w:val="both"/>
              <w:rPr>
                <w:rFonts w:ascii="Times New Roman" w:hAnsi="Times New Roman" w:cs="Times New Roman"/>
                <w:i/>
                <w:sz w:val="20"/>
                <w:szCs w:val="20"/>
              </w:rPr>
            </w:pPr>
          </w:p>
          <w:p w14:paraId="7392B4CB" w14:textId="77777777" w:rsidR="00695663" w:rsidRPr="00AF3DE8" w:rsidRDefault="00695663" w:rsidP="000A67F8">
            <w:pPr>
              <w:spacing w:after="0"/>
              <w:jc w:val="both"/>
              <w:rPr>
                <w:rFonts w:ascii="Times New Roman" w:hAnsi="Times New Roman" w:cs="Times New Roman"/>
                <w:i/>
                <w:sz w:val="20"/>
                <w:szCs w:val="20"/>
              </w:rPr>
            </w:pPr>
          </w:p>
          <w:p w14:paraId="5E2EB725" w14:textId="5DEF6EE9"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29D637F2"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ГС «РОЗУМНІ ЕЛЕКТРОМЕРЕЖІ УКРАЇНИ»</w:t>
            </w:r>
          </w:p>
          <w:p w14:paraId="457EBAEF" w14:textId="77777777" w:rsidR="00695663" w:rsidRPr="00AF3DE8" w:rsidRDefault="00695663" w:rsidP="000A67F8">
            <w:pPr>
              <w:spacing w:after="0"/>
              <w:jc w:val="both"/>
              <w:rPr>
                <w:rFonts w:ascii="Times New Roman" w:hAnsi="Times New Roman" w:cs="Times New Roman"/>
                <w:bCs/>
                <w:i/>
                <w:sz w:val="20"/>
                <w:szCs w:val="20"/>
              </w:rPr>
            </w:pPr>
          </w:p>
          <w:p w14:paraId="5D2EA3CA" w14:textId="77777777" w:rsidR="00695663" w:rsidRPr="00AF3DE8" w:rsidRDefault="00695663" w:rsidP="000A67F8">
            <w:pPr>
              <w:pStyle w:val="List11"/>
              <w:numPr>
                <w:ilvl w:val="0"/>
                <w:numId w:val="0"/>
              </w:numPr>
              <w:tabs>
                <w:tab w:val="clear" w:pos="990"/>
              </w:tabs>
              <w:spacing w:before="0" w:after="0" w:line="276" w:lineRule="auto"/>
              <w:rPr>
                <w:rFonts w:cs="Times New Roman"/>
                <w:sz w:val="20"/>
                <w:szCs w:val="20"/>
              </w:rPr>
            </w:pPr>
            <w:r w:rsidRPr="00AF3DE8">
              <w:rPr>
                <w:rFonts w:cs="Times New Roman"/>
                <w:sz w:val="20"/>
                <w:szCs w:val="20"/>
              </w:rPr>
              <w:t xml:space="preserve">7.1. Якщо ліцензіат вчиняє дії, спрямовані на усунення порушення після його виявлення, НКРЕКП </w:t>
            </w:r>
            <w:r w:rsidRPr="00AF3DE8">
              <w:rPr>
                <w:rFonts w:cs="Times New Roman"/>
                <w:b/>
                <w:bCs/>
                <w:strike/>
                <w:sz w:val="20"/>
                <w:szCs w:val="20"/>
              </w:rPr>
              <w:t>до початку розгляду питання щодо відповідальності порушника</w:t>
            </w:r>
            <w:r w:rsidRPr="00AF3DE8">
              <w:rPr>
                <w:rFonts w:cs="Times New Roman"/>
                <w:sz w:val="20"/>
                <w:szCs w:val="20"/>
              </w:rPr>
              <w:t xml:space="preserve"> має право застосувати індивідуальне пом'якшення та додатково зменшити підсумковий розмір штрафу, але не більш ніж на 50% від підсумкового розміру штрафу. Діями ліцензіата, що спрямовані на усунення порушення, можуть бути, зокрема:</w:t>
            </w:r>
          </w:p>
          <w:p w14:paraId="5C187CC4" w14:textId="77777777" w:rsidR="00695663" w:rsidRPr="00AF3DE8" w:rsidRDefault="00695663" w:rsidP="000A67F8">
            <w:pPr>
              <w:spacing w:after="0"/>
              <w:jc w:val="both"/>
              <w:rPr>
                <w:rFonts w:ascii="Times New Roman" w:hAnsi="Times New Roman" w:cs="Times New Roman"/>
                <w:i/>
                <w:sz w:val="20"/>
                <w:szCs w:val="20"/>
              </w:rPr>
            </w:pPr>
          </w:p>
          <w:p w14:paraId="269A71E9" w14:textId="77777777" w:rsidR="00695663" w:rsidRPr="00AF3DE8" w:rsidRDefault="00695663" w:rsidP="000A67F8">
            <w:pPr>
              <w:spacing w:after="0"/>
              <w:jc w:val="both"/>
              <w:rPr>
                <w:rFonts w:ascii="Times New Roman" w:hAnsi="Times New Roman" w:cs="Times New Roman"/>
                <w:i/>
                <w:sz w:val="20"/>
                <w:szCs w:val="20"/>
              </w:rPr>
            </w:pPr>
          </w:p>
          <w:p w14:paraId="30FA5081" w14:textId="77777777" w:rsidR="00695663" w:rsidRPr="00AF3DE8" w:rsidRDefault="00695663" w:rsidP="000A67F8">
            <w:pPr>
              <w:spacing w:after="0"/>
              <w:jc w:val="both"/>
              <w:rPr>
                <w:rFonts w:ascii="Times New Roman" w:hAnsi="Times New Roman" w:cs="Times New Roman"/>
                <w:i/>
                <w:sz w:val="20"/>
                <w:szCs w:val="20"/>
              </w:rPr>
            </w:pPr>
          </w:p>
          <w:p w14:paraId="744F555A" w14:textId="34E2B1A0" w:rsidR="00695663" w:rsidRDefault="00695663" w:rsidP="000A67F8">
            <w:pPr>
              <w:spacing w:after="0"/>
              <w:jc w:val="both"/>
              <w:rPr>
                <w:rFonts w:ascii="Times New Roman" w:hAnsi="Times New Roman" w:cs="Times New Roman"/>
                <w:i/>
                <w:sz w:val="20"/>
                <w:szCs w:val="20"/>
              </w:rPr>
            </w:pPr>
          </w:p>
          <w:p w14:paraId="77C518CB" w14:textId="77777777" w:rsidR="00695663" w:rsidRPr="00AF3DE8" w:rsidRDefault="00695663" w:rsidP="000A67F8">
            <w:pPr>
              <w:spacing w:after="0"/>
              <w:jc w:val="both"/>
              <w:rPr>
                <w:rFonts w:ascii="Times New Roman" w:hAnsi="Times New Roman" w:cs="Times New Roman"/>
                <w:i/>
                <w:sz w:val="20"/>
                <w:szCs w:val="20"/>
              </w:rPr>
            </w:pPr>
          </w:p>
          <w:p w14:paraId="2F838646" w14:textId="63C2F768" w:rsidR="00695663" w:rsidRPr="00AF3DE8" w:rsidRDefault="00695663" w:rsidP="000A67F8">
            <w:pPr>
              <w:spacing w:after="0"/>
              <w:jc w:val="both"/>
              <w:rPr>
                <w:rFonts w:ascii="Times New Roman" w:hAnsi="Times New Roman" w:cs="Times New Roman"/>
                <w:i/>
                <w:sz w:val="20"/>
                <w:szCs w:val="20"/>
              </w:rPr>
            </w:pPr>
          </w:p>
          <w:p w14:paraId="499A31AA" w14:textId="3B701B47" w:rsidR="00695663" w:rsidRPr="00AF3DE8" w:rsidRDefault="00695663" w:rsidP="000A67F8">
            <w:pPr>
              <w:spacing w:after="0"/>
              <w:jc w:val="both"/>
              <w:rPr>
                <w:rFonts w:ascii="Times New Roman" w:hAnsi="Times New Roman" w:cs="Times New Roman"/>
                <w:i/>
                <w:sz w:val="20"/>
                <w:szCs w:val="20"/>
              </w:rPr>
            </w:pPr>
          </w:p>
          <w:p w14:paraId="56D3486F" w14:textId="028EBBC5" w:rsidR="00695663" w:rsidRPr="00AF3DE8" w:rsidRDefault="00695663" w:rsidP="000A67F8">
            <w:pPr>
              <w:spacing w:after="0"/>
              <w:jc w:val="both"/>
              <w:rPr>
                <w:rFonts w:ascii="Times New Roman" w:hAnsi="Times New Roman" w:cs="Times New Roman"/>
                <w:i/>
                <w:sz w:val="20"/>
                <w:szCs w:val="20"/>
              </w:rPr>
            </w:pPr>
          </w:p>
          <w:p w14:paraId="38C62831" w14:textId="2500BF6A" w:rsidR="00695663" w:rsidRPr="00AF3DE8" w:rsidRDefault="00695663" w:rsidP="000A67F8">
            <w:pPr>
              <w:spacing w:after="0"/>
              <w:jc w:val="both"/>
              <w:rPr>
                <w:rFonts w:ascii="Times New Roman" w:hAnsi="Times New Roman" w:cs="Times New Roman"/>
                <w:i/>
                <w:sz w:val="20"/>
                <w:szCs w:val="20"/>
              </w:rPr>
            </w:pPr>
          </w:p>
          <w:p w14:paraId="28BC074C" w14:textId="77777777" w:rsidR="00695663" w:rsidRPr="00AF3DE8" w:rsidRDefault="00695663" w:rsidP="000A67F8">
            <w:pPr>
              <w:spacing w:after="0"/>
              <w:jc w:val="both"/>
              <w:rPr>
                <w:rFonts w:ascii="Times New Roman" w:hAnsi="Times New Roman" w:cs="Times New Roman"/>
                <w:i/>
                <w:sz w:val="20"/>
                <w:szCs w:val="20"/>
              </w:rPr>
            </w:pPr>
          </w:p>
          <w:p w14:paraId="2F4E1EC7" w14:textId="77777777" w:rsidR="00695663" w:rsidRPr="00AF3DE8" w:rsidRDefault="00695663" w:rsidP="000A67F8">
            <w:pPr>
              <w:spacing w:after="0"/>
              <w:jc w:val="both"/>
              <w:rPr>
                <w:rFonts w:ascii="Times New Roman" w:hAnsi="Times New Roman" w:cs="Times New Roman"/>
                <w:i/>
                <w:sz w:val="20"/>
                <w:szCs w:val="20"/>
              </w:rPr>
            </w:pPr>
          </w:p>
          <w:p w14:paraId="62FF74C2"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USAID ПРОЄКТ ЕНЕРГЕТИЧНОЇ БЕЗПЕКИ</w:t>
            </w:r>
          </w:p>
          <w:p w14:paraId="59DBB9B1"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lastRenderedPageBreak/>
              <w:t xml:space="preserve">7.1. Якщо ліцензіат вчиняє дії, спрямовані на усунення порушення після його виявлення, НКРЕКП до початку розгляду питання щодо відповідальності порушника має право застосувати індивідуальне пом'якшення та додатково зменшити підсумковий розмір штрафу, але не більш ніж на 50% від підсумкового розміру штрафу. </w:t>
            </w:r>
          </w:p>
          <w:p w14:paraId="5D6FA865" w14:textId="77777777" w:rsidR="00695663" w:rsidRPr="00AF3DE8" w:rsidRDefault="00695663" w:rsidP="000A67F8">
            <w:pPr>
              <w:spacing w:after="0"/>
              <w:jc w:val="both"/>
              <w:rPr>
                <w:rFonts w:ascii="Times New Roman" w:hAnsi="Times New Roman" w:cs="Times New Roman"/>
                <w:sz w:val="20"/>
                <w:szCs w:val="20"/>
              </w:rPr>
            </w:pPr>
          </w:p>
          <w:p w14:paraId="1F9C1684" w14:textId="77777777" w:rsidR="00695663" w:rsidRPr="00AF3DE8" w:rsidRDefault="00695663" w:rsidP="000A67F8">
            <w:pPr>
              <w:spacing w:after="0"/>
              <w:jc w:val="both"/>
              <w:rPr>
                <w:rFonts w:ascii="Times New Roman" w:hAnsi="Times New Roman" w:cs="Times New Roman"/>
                <w:b/>
                <w:bCs/>
                <w:sz w:val="20"/>
                <w:szCs w:val="20"/>
              </w:rPr>
            </w:pPr>
            <w:r w:rsidRPr="00AF3DE8">
              <w:rPr>
                <w:rFonts w:ascii="Times New Roman" w:hAnsi="Times New Roman" w:cs="Times New Roman"/>
                <w:b/>
                <w:bCs/>
                <w:sz w:val="20"/>
                <w:szCs w:val="20"/>
              </w:rPr>
              <w:t xml:space="preserve">При цьому, підсумковий розмір штрафу після застосування індивідуальних пом’якшень не може бути меншим за мінімальні розміри штрафів за конкретні правопорушення, передбачені законодавством України, зокрема, законами України «Про ринок електричної енергії», «Про ринок природного газу».  </w:t>
            </w:r>
          </w:p>
          <w:p w14:paraId="4218880A" w14:textId="77777777" w:rsidR="00695663" w:rsidRPr="00AF3DE8" w:rsidRDefault="00695663" w:rsidP="000A67F8">
            <w:pPr>
              <w:spacing w:after="0"/>
              <w:jc w:val="both"/>
              <w:rPr>
                <w:rFonts w:ascii="Times New Roman" w:hAnsi="Times New Roman" w:cs="Times New Roman"/>
                <w:b/>
                <w:bCs/>
                <w:sz w:val="20"/>
                <w:szCs w:val="20"/>
              </w:rPr>
            </w:pPr>
          </w:p>
          <w:p w14:paraId="4227C96A" w14:textId="77777777" w:rsidR="00695663" w:rsidRPr="00AF3DE8" w:rsidRDefault="00695663" w:rsidP="000A67F8">
            <w:pPr>
              <w:spacing w:after="0"/>
              <w:jc w:val="both"/>
              <w:rPr>
                <w:rFonts w:ascii="Times New Roman" w:hAnsi="Times New Roman" w:cs="Times New Roman"/>
                <w:b/>
                <w:bCs/>
                <w:sz w:val="20"/>
                <w:szCs w:val="20"/>
              </w:rPr>
            </w:pPr>
            <w:r w:rsidRPr="00AF3DE8">
              <w:rPr>
                <w:rFonts w:ascii="Times New Roman" w:hAnsi="Times New Roman" w:cs="Times New Roman"/>
                <w:b/>
                <w:bCs/>
                <w:sz w:val="20"/>
                <w:szCs w:val="20"/>
              </w:rPr>
              <w:t>У випадку, якщо підсумковий розмір штрафу, отриманий за результатами розрахунків відповідно до Розділів II-VІ цієї Методики, а також застосування індивідуальних пом’якшень, передбачених Розділом VII цієї Методики, є нижчим за мінімальний розмір штрафу, передбачений законодавством, НКРЕКП коригує підсумковий штраф до розміру, що становить мінімальний штраф за конкретне правопорушення, передбачене законодавством.</w:t>
            </w:r>
          </w:p>
          <w:p w14:paraId="0B66C2ED" w14:textId="77777777" w:rsidR="00695663" w:rsidRPr="00AF3DE8" w:rsidRDefault="00695663" w:rsidP="000A67F8">
            <w:pPr>
              <w:spacing w:after="0"/>
              <w:jc w:val="both"/>
              <w:rPr>
                <w:rFonts w:ascii="Times New Roman" w:hAnsi="Times New Roman" w:cs="Times New Roman"/>
                <w:sz w:val="20"/>
                <w:szCs w:val="20"/>
              </w:rPr>
            </w:pPr>
          </w:p>
          <w:p w14:paraId="0050A24B"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Діями ліцензіата, що спрямовані на усунення порушення, можуть бути, зокрема:</w:t>
            </w:r>
          </w:p>
          <w:p w14:paraId="306EC075" w14:textId="77777777" w:rsidR="00695663" w:rsidRPr="00AF3DE8" w:rsidRDefault="00695663" w:rsidP="000A67F8">
            <w:pPr>
              <w:spacing w:after="0"/>
              <w:jc w:val="both"/>
              <w:rPr>
                <w:rFonts w:ascii="Times New Roman" w:hAnsi="Times New Roman" w:cs="Times New Roman"/>
                <w:sz w:val="20"/>
                <w:szCs w:val="20"/>
              </w:rPr>
            </w:pPr>
          </w:p>
          <w:p w14:paraId="23DA1E9A"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w:t>
            </w:r>
          </w:p>
          <w:p w14:paraId="4E65A5F3" w14:textId="77777777" w:rsidR="00695663" w:rsidRPr="00AF3DE8" w:rsidRDefault="00695663" w:rsidP="000A67F8">
            <w:pPr>
              <w:spacing w:after="0"/>
              <w:jc w:val="both"/>
              <w:rPr>
                <w:rFonts w:ascii="Times New Roman" w:hAnsi="Times New Roman" w:cs="Times New Roman"/>
                <w:i/>
                <w:sz w:val="20"/>
                <w:szCs w:val="20"/>
              </w:rPr>
            </w:pPr>
          </w:p>
          <w:p w14:paraId="2C9C2F20"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0619D227" w14:textId="77777777" w:rsidR="00695663" w:rsidRPr="00AF3DE8" w:rsidRDefault="00695663" w:rsidP="000A67F8">
            <w:pPr>
              <w:pStyle w:val="List11"/>
              <w:numPr>
                <w:ilvl w:val="0"/>
                <w:numId w:val="0"/>
              </w:numPr>
              <w:tabs>
                <w:tab w:val="clear" w:pos="990"/>
              </w:tabs>
              <w:spacing w:before="0" w:after="0"/>
              <w:ind w:firstLine="709"/>
              <w:rPr>
                <w:rFonts w:cs="Times New Roman"/>
                <w:sz w:val="20"/>
                <w:szCs w:val="20"/>
              </w:rPr>
            </w:pPr>
            <w:r w:rsidRPr="00AF3DE8">
              <w:rPr>
                <w:rFonts w:cs="Times New Roman"/>
                <w:sz w:val="20"/>
                <w:szCs w:val="20"/>
              </w:rPr>
              <w:t>7.1. Якщо ліцензіат вчиняє дії, спрямовані на усунення порушення після його виявлення, НКРЕКП до початку розгляду питання щодо відповідальності порушника має право застосувати індивідуальне пом'якшення та додатково зменшити підсумковий розмір штрафу, але не більш ніж на 50% від підсумкового розміру штрафу. Діями ліцензіата, що спрямовані на усунення порушення, можуть бути, зокрема:</w:t>
            </w:r>
          </w:p>
          <w:p w14:paraId="279FE2E8" w14:textId="77777777" w:rsidR="00695663" w:rsidRPr="00AF3DE8" w:rsidRDefault="00695663" w:rsidP="000A67F8">
            <w:pPr>
              <w:pStyle w:val="List11"/>
              <w:numPr>
                <w:ilvl w:val="0"/>
                <w:numId w:val="0"/>
              </w:numPr>
              <w:tabs>
                <w:tab w:val="clear" w:pos="990"/>
              </w:tabs>
              <w:spacing w:before="0" w:after="0"/>
              <w:ind w:firstLine="709"/>
              <w:rPr>
                <w:rFonts w:cs="Times New Roman"/>
                <w:sz w:val="20"/>
                <w:szCs w:val="20"/>
              </w:rPr>
            </w:pPr>
          </w:p>
          <w:p w14:paraId="3BD0B5B9"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eastAsiaTheme="minorEastAsia" w:cs="Times New Roman"/>
                <w:sz w:val="20"/>
                <w:szCs w:val="20"/>
              </w:rPr>
              <w:lastRenderedPageBreak/>
              <w:t>1) надання НКРЕКП матеріалів та свідчень, що вказують про врегулювання вчиненого порушення або його усунення в найкоротші строки;</w:t>
            </w:r>
          </w:p>
          <w:p w14:paraId="50D85312"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p>
          <w:p w14:paraId="15F7C3B7"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eastAsiaTheme="minorEastAsia" w:cs="Times New Roman"/>
                <w:sz w:val="20"/>
                <w:szCs w:val="20"/>
              </w:rPr>
              <w:t>2) самостійне відшкодування збитків постраждалим сторонам після виявлення вчиненого порушення, але до прийняття рішення НКРЕКП про застосування штрафних санкцій;</w:t>
            </w:r>
          </w:p>
          <w:p w14:paraId="5D1C05B7"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p>
          <w:p w14:paraId="17142D34"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eastAsiaTheme="minorEastAsia" w:cs="Times New Roman"/>
                <w:sz w:val="20"/>
                <w:szCs w:val="20"/>
              </w:rPr>
              <w:t xml:space="preserve">3) </w:t>
            </w:r>
            <w:r w:rsidRPr="00AF3DE8">
              <w:rPr>
                <w:rFonts w:eastAsiaTheme="minorEastAsia" w:cs="Times New Roman"/>
                <w:b/>
                <w:bCs/>
                <w:strike/>
                <w:sz w:val="20"/>
                <w:szCs w:val="20"/>
              </w:rPr>
              <w:t>добровільна відмова від додаткової вигоди, отриманої внаслідок порушення, та її повернення всім постраждалим сторонам;</w:t>
            </w:r>
          </w:p>
          <w:p w14:paraId="7C16D0B2"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p>
          <w:p w14:paraId="7152CA0D" w14:textId="77777777"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eastAsiaTheme="minorEastAsia" w:hAnsi="Times New Roman" w:cs="Times New Roman"/>
                <w:sz w:val="20"/>
                <w:szCs w:val="20"/>
              </w:rPr>
              <w:t xml:space="preserve">4) активна співпраця порушника з НКРЕКП, зокрема, сприяння </w:t>
            </w:r>
            <w:r w:rsidRPr="00AF3DE8">
              <w:rPr>
                <w:rFonts w:ascii="Times New Roman" w:hAnsi="Times New Roman" w:cs="Times New Roman"/>
                <w:sz w:val="20"/>
                <w:szCs w:val="20"/>
              </w:rPr>
              <w:t>з’ясуванню всіх обставин та наслідків порушення</w:t>
            </w:r>
            <w:r w:rsidRPr="00AF3DE8">
              <w:rPr>
                <w:rFonts w:ascii="Times New Roman" w:eastAsiaTheme="minorEastAsia" w:hAnsi="Times New Roman" w:cs="Times New Roman"/>
                <w:sz w:val="20"/>
                <w:szCs w:val="20"/>
              </w:rPr>
              <w:t>.</w:t>
            </w:r>
          </w:p>
          <w:p w14:paraId="1BF9F6E7" w14:textId="5F81BCF4" w:rsidR="00695663" w:rsidRDefault="00695663" w:rsidP="000A67F8">
            <w:pPr>
              <w:spacing w:after="0"/>
              <w:jc w:val="both"/>
              <w:rPr>
                <w:rFonts w:ascii="Times New Roman" w:hAnsi="Times New Roman" w:cs="Times New Roman"/>
                <w:i/>
                <w:sz w:val="20"/>
                <w:szCs w:val="20"/>
              </w:rPr>
            </w:pPr>
          </w:p>
          <w:p w14:paraId="0F3ACFF5" w14:textId="77777777" w:rsidR="00695663" w:rsidRPr="00AF3DE8" w:rsidRDefault="00695663" w:rsidP="000A67F8">
            <w:pPr>
              <w:spacing w:after="0"/>
              <w:jc w:val="both"/>
              <w:rPr>
                <w:rFonts w:ascii="Times New Roman" w:hAnsi="Times New Roman" w:cs="Times New Roman"/>
                <w:i/>
                <w:sz w:val="20"/>
                <w:szCs w:val="20"/>
              </w:rPr>
            </w:pPr>
          </w:p>
          <w:p w14:paraId="3CA423AA"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КУРМАЗ АНДРІЙ, ЧЛЕН ГРОМАДСЬКОЇ РАДИ МІНЕНЕРГО</w:t>
            </w:r>
          </w:p>
          <w:p w14:paraId="0DA27A87" w14:textId="49580CF2"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sz w:val="20"/>
                <w:szCs w:val="20"/>
              </w:rPr>
              <w:t>7.1.</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Якщо</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ліцензіат</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вчиняє/</w:t>
            </w:r>
            <w:r w:rsidRPr="00AF3DE8">
              <w:rPr>
                <w:rFonts w:ascii="Times New Roman" w:hAnsi="Times New Roman" w:cs="Times New Roman"/>
                <w:b/>
                <w:sz w:val="20"/>
                <w:szCs w:val="20"/>
              </w:rPr>
              <w:t>вчинив</w:t>
            </w:r>
            <w:r w:rsidRPr="00AF3DE8">
              <w:rPr>
                <w:rFonts w:ascii="Times New Roman" w:hAnsi="Times New Roman" w:cs="Times New Roman"/>
                <w:b/>
                <w:spacing w:val="56"/>
                <w:sz w:val="20"/>
                <w:szCs w:val="20"/>
              </w:rPr>
              <w:t xml:space="preserve"> </w:t>
            </w:r>
            <w:r w:rsidRPr="00AF3DE8">
              <w:rPr>
                <w:rFonts w:ascii="Times New Roman" w:hAnsi="Times New Roman" w:cs="Times New Roman"/>
                <w:sz w:val="20"/>
                <w:szCs w:val="20"/>
              </w:rPr>
              <w:t>дії,</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спрямовані на усунення/</w:t>
            </w:r>
            <w:r w:rsidRPr="00AF3DE8">
              <w:rPr>
                <w:rFonts w:ascii="Times New Roman" w:hAnsi="Times New Roman" w:cs="Times New Roman"/>
                <w:b/>
                <w:sz w:val="20"/>
                <w:szCs w:val="20"/>
              </w:rPr>
              <w:t xml:space="preserve">припинення </w:t>
            </w:r>
            <w:r w:rsidRPr="00AF3DE8">
              <w:rPr>
                <w:rFonts w:ascii="Times New Roman" w:hAnsi="Times New Roman" w:cs="Times New Roman"/>
                <w:sz w:val="20"/>
                <w:szCs w:val="20"/>
              </w:rPr>
              <w:t xml:space="preserve">порушення </w:t>
            </w:r>
            <w:r w:rsidRPr="00AF3DE8">
              <w:rPr>
                <w:rFonts w:ascii="Times New Roman" w:hAnsi="Times New Roman" w:cs="Times New Roman"/>
                <w:b/>
                <w:sz w:val="20"/>
                <w:szCs w:val="20"/>
              </w:rPr>
              <w:t>до</w:t>
            </w:r>
            <w:r w:rsidRPr="00AF3DE8">
              <w:rPr>
                <w:rFonts w:ascii="Times New Roman" w:hAnsi="Times New Roman" w:cs="Times New Roman"/>
                <w:b/>
                <w:spacing w:val="1"/>
                <w:sz w:val="20"/>
                <w:szCs w:val="20"/>
              </w:rPr>
              <w:t xml:space="preserve"> </w:t>
            </w:r>
            <w:r w:rsidRPr="00AF3DE8">
              <w:rPr>
                <w:rFonts w:ascii="Times New Roman" w:hAnsi="Times New Roman" w:cs="Times New Roman"/>
                <w:b/>
                <w:sz w:val="20"/>
                <w:szCs w:val="20"/>
              </w:rPr>
              <w:t xml:space="preserve">та/або </w:t>
            </w:r>
            <w:r w:rsidRPr="00AF3DE8">
              <w:rPr>
                <w:rFonts w:ascii="Times New Roman" w:hAnsi="Times New Roman" w:cs="Times New Roman"/>
                <w:sz w:val="20"/>
                <w:szCs w:val="20"/>
              </w:rPr>
              <w:t>після його виявлення, НКРЕКП до початку</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розгляду питання щодо відповідальності порушника</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має право застосувати індивідуальне пом'якшення та</w:t>
            </w:r>
            <w:r w:rsidRPr="00AF3DE8">
              <w:rPr>
                <w:rFonts w:ascii="Times New Roman" w:hAnsi="Times New Roman" w:cs="Times New Roman"/>
                <w:spacing w:val="-52"/>
                <w:sz w:val="20"/>
                <w:szCs w:val="20"/>
              </w:rPr>
              <w:t xml:space="preserve"> </w:t>
            </w:r>
            <w:r w:rsidRPr="00AF3DE8">
              <w:rPr>
                <w:rFonts w:ascii="Times New Roman" w:hAnsi="Times New Roman" w:cs="Times New Roman"/>
                <w:sz w:val="20"/>
                <w:szCs w:val="20"/>
              </w:rPr>
              <w:t>додатково</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зменшити</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підсумковий</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розмір</w:t>
            </w:r>
            <w:r w:rsidRPr="00AF3DE8">
              <w:rPr>
                <w:rFonts w:ascii="Times New Roman" w:hAnsi="Times New Roman" w:cs="Times New Roman"/>
                <w:spacing w:val="55"/>
                <w:sz w:val="20"/>
                <w:szCs w:val="20"/>
              </w:rPr>
              <w:t xml:space="preserve"> </w:t>
            </w:r>
            <w:r w:rsidRPr="00AF3DE8">
              <w:rPr>
                <w:rFonts w:ascii="Times New Roman" w:hAnsi="Times New Roman" w:cs="Times New Roman"/>
                <w:sz w:val="20"/>
                <w:szCs w:val="20"/>
              </w:rPr>
              <w:t>штрафу,</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але не більш ніж на 50% від підсумкового розміру</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штрафу.</w:t>
            </w:r>
          </w:p>
        </w:tc>
        <w:tc>
          <w:tcPr>
            <w:tcW w:w="921" w:type="pct"/>
            <w:shd w:val="clear" w:color="auto" w:fill="auto"/>
          </w:tcPr>
          <w:p w14:paraId="10865366"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АТ «ЕКУ»</w:t>
            </w:r>
          </w:p>
          <w:p w14:paraId="26DE3407" w14:textId="77777777" w:rsidR="00695663" w:rsidRPr="00AF3DE8" w:rsidRDefault="00695663" w:rsidP="000A67F8">
            <w:pPr>
              <w:spacing w:after="0"/>
              <w:jc w:val="both"/>
              <w:rPr>
                <w:rFonts w:ascii="Times New Roman" w:hAnsi="Times New Roman" w:cs="Times New Roman"/>
                <w:bCs/>
                <w:sz w:val="20"/>
                <w:szCs w:val="20"/>
              </w:rPr>
            </w:pPr>
            <w:r w:rsidRPr="00AF3DE8">
              <w:rPr>
                <w:rFonts w:ascii="Times New Roman" w:hAnsi="Times New Roman" w:cs="Times New Roman"/>
                <w:bCs/>
                <w:sz w:val="20"/>
                <w:szCs w:val="20"/>
              </w:rPr>
              <w:t xml:space="preserve">Товариство пропонує застосувати аналогію з п.п.2 п.5.1 </w:t>
            </w:r>
            <w:proofErr w:type="spellStart"/>
            <w:r w:rsidRPr="00AF3DE8">
              <w:rPr>
                <w:rFonts w:ascii="Times New Roman" w:hAnsi="Times New Roman" w:cs="Times New Roman"/>
                <w:bCs/>
                <w:sz w:val="20"/>
                <w:szCs w:val="20"/>
              </w:rPr>
              <w:t>проєкту</w:t>
            </w:r>
            <w:proofErr w:type="spellEnd"/>
            <w:r w:rsidRPr="00AF3DE8">
              <w:rPr>
                <w:rFonts w:ascii="Times New Roman" w:hAnsi="Times New Roman" w:cs="Times New Roman"/>
                <w:bCs/>
                <w:sz w:val="20"/>
                <w:szCs w:val="20"/>
              </w:rPr>
              <w:t xml:space="preserve"> Методики та привести у відповідність до запропонованої Товариством редакції п.1.5. щодо можливості НКРЕКП застосувати «застереження та/або попередження про необхідність усунення порушень.</w:t>
            </w:r>
          </w:p>
          <w:p w14:paraId="5BA2A939" w14:textId="77777777" w:rsidR="00695663" w:rsidRPr="00AF3DE8" w:rsidRDefault="00695663" w:rsidP="000A67F8">
            <w:pPr>
              <w:spacing w:after="0"/>
              <w:jc w:val="both"/>
              <w:rPr>
                <w:rFonts w:ascii="Times New Roman" w:hAnsi="Times New Roman" w:cs="Times New Roman"/>
                <w:i/>
                <w:sz w:val="20"/>
                <w:szCs w:val="20"/>
              </w:rPr>
            </w:pPr>
          </w:p>
          <w:p w14:paraId="3ED35630" w14:textId="77777777" w:rsidR="00695663" w:rsidRPr="00AF3DE8" w:rsidRDefault="00695663" w:rsidP="000A67F8">
            <w:pPr>
              <w:spacing w:after="0"/>
              <w:jc w:val="both"/>
              <w:rPr>
                <w:rFonts w:ascii="Times New Roman" w:hAnsi="Times New Roman" w:cs="Times New Roman"/>
                <w:i/>
                <w:sz w:val="20"/>
                <w:szCs w:val="20"/>
              </w:rPr>
            </w:pPr>
          </w:p>
          <w:p w14:paraId="6E994408" w14:textId="77777777" w:rsidR="00695663" w:rsidRPr="00AF3DE8" w:rsidRDefault="00695663" w:rsidP="000A67F8">
            <w:pPr>
              <w:spacing w:after="0"/>
              <w:jc w:val="both"/>
              <w:rPr>
                <w:rFonts w:ascii="Times New Roman" w:hAnsi="Times New Roman" w:cs="Times New Roman"/>
                <w:i/>
                <w:sz w:val="20"/>
                <w:szCs w:val="20"/>
              </w:rPr>
            </w:pPr>
          </w:p>
          <w:p w14:paraId="43F9F30F" w14:textId="77777777" w:rsidR="00695663" w:rsidRPr="00AF3DE8" w:rsidRDefault="00695663" w:rsidP="000A67F8">
            <w:pPr>
              <w:spacing w:after="0"/>
              <w:jc w:val="both"/>
              <w:rPr>
                <w:rFonts w:ascii="Times New Roman" w:hAnsi="Times New Roman" w:cs="Times New Roman"/>
                <w:i/>
                <w:sz w:val="20"/>
                <w:szCs w:val="20"/>
              </w:rPr>
            </w:pPr>
          </w:p>
          <w:p w14:paraId="04A0D343" w14:textId="77777777" w:rsidR="00695663" w:rsidRPr="00AF3DE8" w:rsidRDefault="00695663" w:rsidP="000A67F8">
            <w:pPr>
              <w:spacing w:after="0"/>
              <w:jc w:val="both"/>
              <w:rPr>
                <w:rFonts w:ascii="Times New Roman" w:hAnsi="Times New Roman" w:cs="Times New Roman"/>
                <w:i/>
                <w:sz w:val="20"/>
                <w:szCs w:val="20"/>
              </w:rPr>
            </w:pPr>
          </w:p>
          <w:p w14:paraId="1D419AD5" w14:textId="77777777" w:rsidR="00695663" w:rsidRPr="00AF3DE8" w:rsidRDefault="00695663" w:rsidP="000A67F8">
            <w:pPr>
              <w:spacing w:after="0"/>
              <w:jc w:val="both"/>
              <w:rPr>
                <w:rFonts w:ascii="Times New Roman" w:hAnsi="Times New Roman" w:cs="Times New Roman"/>
                <w:i/>
                <w:sz w:val="20"/>
                <w:szCs w:val="20"/>
              </w:rPr>
            </w:pPr>
          </w:p>
          <w:p w14:paraId="6AEAA69C" w14:textId="77777777" w:rsidR="00695663" w:rsidRPr="00AF3DE8" w:rsidRDefault="00695663" w:rsidP="000A67F8">
            <w:pPr>
              <w:spacing w:after="0"/>
              <w:jc w:val="both"/>
              <w:rPr>
                <w:rFonts w:ascii="Times New Roman" w:hAnsi="Times New Roman" w:cs="Times New Roman"/>
                <w:i/>
                <w:sz w:val="20"/>
                <w:szCs w:val="20"/>
              </w:rPr>
            </w:pPr>
          </w:p>
          <w:p w14:paraId="66081DC7" w14:textId="77777777" w:rsidR="00695663" w:rsidRPr="00AF3DE8" w:rsidRDefault="00695663" w:rsidP="000A67F8">
            <w:pPr>
              <w:spacing w:after="0"/>
              <w:jc w:val="both"/>
              <w:rPr>
                <w:rFonts w:ascii="Times New Roman" w:hAnsi="Times New Roman" w:cs="Times New Roman"/>
                <w:i/>
                <w:sz w:val="20"/>
                <w:szCs w:val="20"/>
              </w:rPr>
            </w:pPr>
          </w:p>
          <w:p w14:paraId="606B368E"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«ЕРУ ТРЕЙДІНГ»</w:t>
            </w:r>
          </w:p>
          <w:p w14:paraId="7A5414B3"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 xml:space="preserve">Як вже зазначалось вище «має право» призведе до вибіркового застування опції зменшення штрафу, що є порушенням </w:t>
            </w:r>
            <w:r w:rsidRPr="00AF3DE8">
              <w:rPr>
                <w:rFonts w:eastAsiaTheme="minorEastAsia" w:cs="Times New Roman"/>
                <w:sz w:val="20"/>
                <w:szCs w:val="20"/>
              </w:rPr>
              <w:t xml:space="preserve">принципу </w:t>
            </w:r>
            <w:proofErr w:type="spellStart"/>
            <w:r w:rsidRPr="00AF3DE8">
              <w:rPr>
                <w:rFonts w:eastAsiaTheme="minorEastAsia" w:cs="Times New Roman"/>
                <w:sz w:val="20"/>
                <w:szCs w:val="20"/>
              </w:rPr>
              <w:t>недискримінаційності</w:t>
            </w:r>
            <w:proofErr w:type="spellEnd"/>
            <w:r w:rsidRPr="00AF3DE8">
              <w:rPr>
                <w:rFonts w:eastAsiaTheme="minorEastAsia" w:cs="Times New Roman"/>
                <w:sz w:val="20"/>
                <w:szCs w:val="20"/>
              </w:rPr>
              <w:t>.</w:t>
            </w:r>
          </w:p>
          <w:p w14:paraId="1DDB8FAA" w14:textId="77777777"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eastAsiaTheme="minorEastAsia" w:hAnsi="Times New Roman" w:cs="Times New Roman"/>
                <w:sz w:val="20"/>
                <w:szCs w:val="20"/>
              </w:rPr>
              <w:t>Просимо прийняти редакцію, де для всіх ліцензіатів, що вчиняють дії для усунення своїх порушень буде застосовуватися пом’якшення.</w:t>
            </w:r>
          </w:p>
          <w:p w14:paraId="5F759A00" w14:textId="77777777" w:rsidR="00695663" w:rsidRPr="00AF3DE8" w:rsidRDefault="00695663" w:rsidP="000A67F8">
            <w:pPr>
              <w:spacing w:after="0"/>
              <w:jc w:val="both"/>
              <w:rPr>
                <w:rFonts w:ascii="Times New Roman" w:hAnsi="Times New Roman" w:cs="Times New Roman"/>
                <w:i/>
                <w:sz w:val="20"/>
                <w:szCs w:val="20"/>
              </w:rPr>
            </w:pPr>
          </w:p>
          <w:p w14:paraId="3DA1D1D5"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285E4FDC"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 xml:space="preserve">Необхідні норми пропонується інтегрувати до глави 4 </w:t>
            </w:r>
            <w:proofErr w:type="spellStart"/>
            <w:r w:rsidRPr="00AF3DE8">
              <w:rPr>
                <w:rFonts w:ascii="Times New Roman" w:hAnsi="Times New Roman" w:cs="Times New Roman"/>
                <w:i/>
                <w:sz w:val="20"/>
                <w:szCs w:val="20"/>
              </w:rPr>
              <w:t>проєкту</w:t>
            </w:r>
            <w:proofErr w:type="spellEnd"/>
            <w:r w:rsidRPr="00AF3DE8">
              <w:rPr>
                <w:rFonts w:ascii="Times New Roman" w:hAnsi="Times New Roman" w:cs="Times New Roman"/>
                <w:i/>
                <w:sz w:val="20"/>
                <w:szCs w:val="20"/>
              </w:rPr>
              <w:t xml:space="preserve"> Методики як пом’якшуючі обставини.</w:t>
            </w:r>
          </w:p>
          <w:p w14:paraId="41AE40AB" w14:textId="77777777" w:rsidR="00695663" w:rsidRDefault="00695663" w:rsidP="000A67F8">
            <w:pPr>
              <w:spacing w:after="0"/>
              <w:jc w:val="both"/>
              <w:rPr>
                <w:rFonts w:ascii="Times New Roman" w:hAnsi="Times New Roman" w:cs="Times New Roman"/>
                <w:bCs/>
                <w:i/>
                <w:sz w:val="20"/>
                <w:szCs w:val="20"/>
              </w:rPr>
            </w:pPr>
          </w:p>
          <w:p w14:paraId="2799085D" w14:textId="77777777" w:rsidR="00695663" w:rsidRDefault="00695663" w:rsidP="000A67F8">
            <w:pPr>
              <w:spacing w:after="0"/>
              <w:jc w:val="both"/>
              <w:rPr>
                <w:rFonts w:ascii="Times New Roman" w:hAnsi="Times New Roman" w:cs="Times New Roman"/>
                <w:bCs/>
                <w:i/>
                <w:sz w:val="20"/>
                <w:szCs w:val="20"/>
              </w:rPr>
            </w:pPr>
          </w:p>
          <w:p w14:paraId="5D5A6AF0" w14:textId="54F3C9FE" w:rsidR="00695663" w:rsidRPr="00AF3DE8" w:rsidRDefault="00695663" w:rsidP="000A67F8">
            <w:pPr>
              <w:spacing w:after="0"/>
              <w:jc w:val="both"/>
              <w:rPr>
                <w:rFonts w:ascii="Times New Roman" w:hAnsi="Times New Roman" w:cs="Times New Roman"/>
                <w:bCs/>
                <w:i/>
                <w:sz w:val="20"/>
                <w:szCs w:val="20"/>
              </w:rPr>
            </w:pPr>
            <w:r w:rsidRPr="00AF3DE8">
              <w:rPr>
                <w:rFonts w:ascii="Times New Roman" w:hAnsi="Times New Roman" w:cs="Times New Roman"/>
                <w:bCs/>
                <w:i/>
                <w:sz w:val="20"/>
                <w:szCs w:val="20"/>
              </w:rPr>
              <w:t>ГО «ПЕРША ЕНЕРГЕТИЧНА РАДА»</w:t>
            </w:r>
          </w:p>
          <w:p w14:paraId="5964935C" w14:textId="77777777" w:rsidR="00695663" w:rsidRPr="00AF3DE8" w:rsidRDefault="00695663" w:rsidP="000A67F8">
            <w:pPr>
              <w:spacing w:after="0"/>
              <w:jc w:val="both"/>
              <w:rPr>
                <w:rFonts w:ascii="Times New Roman" w:hAnsi="Times New Roman" w:cs="Times New Roman"/>
                <w:b/>
                <w:bCs/>
                <w:sz w:val="20"/>
                <w:szCs w:val="20"/>
              </w:rPr>
            </w:pPr>
            <w:r w:rsidRPr="00AF3DE8">
              <w:rPr>
                <w:rFonts w:ascii="Times New Roman" w:hAnsi="Times New Roman" w:cs="Times New Roman"/>
                <w:b/>
                <w:bCs/>
                <w:sz w:val="20"/>
                <w:szCs w:val="20"/>
              </w:rPr>
              <w:t>Редакційне уточнення.</w:t>
            </w:r>
          </w:p>
          <w:p w14:paraId="027626AA" w14:textId="1A2CFF94"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НКРЕКП технічно не має можливості застосувати індивідуальне пом'якшення до початку розгляду питання щодо відповідальності порушника. Відповідні обставини мають бути перевірені відповідальним підрозділом НКРЕКП, а рішення прийнято на засіданні Регулятора за відповідним поданням.</w:t>
            </w:r>
          </w:p>
          <w:p w14:paraId="01A07F49"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ГС «РОЗУМНІ ЕЛЕКТРОМЕРЕЖІ УКРАЇНИ»</w:t>
            </w:r>
          </w:p>
          <w:p w14:paraId="7B600F32"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НКРЕКП не може застосувати індивідуальне пом'якшення без  розгляду питання щодо відповідальності порушника під час засідання. </w:t>
            </w:r>
          </w:p>
          <w:p w14:paraId="334F3B3E" w14:textId="77777777" w:rsidR="00695663" w:rsidRPr="00AF3DE8" w:rsidRDefault="00695663" w:rsidP="000A67F8">
            <w:pPr>
              <w:spacing w:after="0"/>
              <w:jc w:val="both"/>
              <w:rPr>
                <w:rFonts w:ascii="Times New Roman" w:hAnsi="Times New Roman" w:cs="Times New Roman"/>
                <w:sz w:val="20"/>
                <w:szCs w:val="20"/>
              </w:rPr>
            </w:pPr>
          </w:p>
          <w:p w14:paraId="7D2F26B7"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USAID ПРОЄКТ ЕНЕРГЕТИЧНОЇ БЕЗПЕКИ</w:t>
            </w:r>
          </w:p>
          <w:p w14:paraId="7112502C"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lastRenderedPageBreak/>
              <w:t>Врахування мінімального розміру штрафу необхідно здійснювати на фінальному кроці визначення підсумкового розміру штрафу, а саме – після застосування індивідуальних пом’якшень.</w:t>
            </w:r>
          </w:p>
          <w:p w14:paraId="55BA509D" w14:textId="77777777" w:rsidR="00695663" w:rsidRPr="00AF3DE8" w:rsidRDefault="00695663" w:rsidP="000A67F8">
            <w:pPr>
              <w:spacing w:after="0"/>
              <w:jc w:val="both"/>
              <w:rPr>
                <w:rFonts w:ascii="Times New Roman" w:hAnsi="Times New Roman" w:cs="Times New Roman"/>
                <w:i/>
                <w:sz w:val="20"/>
                <w:szCs w:val="20"/>
              </w:rPr>
            </w:pPr>
          </w:p>
          <w:p w14:paraId="6DE945E9" w14:textId="77777777" w:rsidR="00695663" w:rsidRPr="00AF3DE8" w:rsidRDefault="00695663" w:rsidP="000A67F8">
            <w:pPr>
              <w:spacing w:after="0"/>
              <w:jc w:val="both"/>
              <w:rPr>
                <w:rFonts w:ascii="Times New Roman" w:hAnsi="Times New Roman" w:cs="Times New Roman"/>
                <w:i/>
                <w:sz w:val="20"/>
                <w:szCs w:val="20"/>
              </w:rPr>
            </w:pPr>
          </w:p>
          <w:p w14:paraId="1486C6E5" w14:textId="77777777" w:rsidR="00695663" w:rsidRPr="00AF3DE8" w:rsidRDefault="00695663" w:rsidP="000A67F8">
            <w:pPr>
              <w:spacing w:after="0"/>
              <w:jc w:val="both"/>
              <w:rPr>
                <w:rFonts w:ascii="Times New Roman" w:hAnsi="Times New Roman" w:cs="Times New Roman"/>
                <w:i/>
                <w:sz w:val="20"/>
                <w:szCs w:val="20"/>
              </w:rPr>
            </w:pPr>
          </w:p>
          <w:p w14:paraId="4D95FE82" w14:textId="77777777" w:rsidR="00695663" w:rsidRPr="00AF3DE8" w:rsidRDefault="00695663" w:rsidP="000A67F8">
            <w:pPr>
              <w:spacing w:after="0"/>
              <w:jc w:val="both"/>
              <w:rPr>
                <w:rFonts w:ascii="Times New Roman" w:hAnsi="Times New Roman" w:cs="Times New Roman"/>
                <w:i/>
                <w:sz w:val="20"/>
                <w:szCs w:val="20"/>
              </w:rPr>
            </w:pPr>
          </w:p>
          <w:p w14:paraId="6D1DFCAE" w14:textId="77777777" w:rsidR="00695663" w:rsidRPr="00AF3DE8" w:rsidRDefault="00695663" w:rsidP="000A67F8">
            <w:pPr>
              <w:spacing w:after="0"/>
              <w:jc w:val="both"/>
              <w:rPr>
                <w:rFonts w:ascii="Times New Roman" w:hAnsi="Times New Roman" w:cs="Times New Roman"/>
                <w:i/>
                <w:sz w:val="20"/>
                <w:szCs w:val="20"/>
              </w:rPr>
            </w:pPr>
          </w:p>
          <w:p w14:paraId="1630B46E" w14:textId="77777777" w:rsidR="00695663" w:rsidRPr="00AF3DE8" w:rsidRDefault="00695663" w:rsidP="000A67F8">
            <w:pPr>
              <w:spacing w:after="0"/>
              <w:jc w:val="both"/>
              <w:rPr>
                <w:rFonts w:ascii="Times New Roman" w:hAnsi="Times New Roman" w:cs="Times New Roman"/>
                <w:i/>
                <w:sz w:val="20"/>
                <w:szCs w:val="20"/>
              </w:rPr>
            </w:pPr>
          </w:p>
          <w:p w14:paraId="79D27ED3" w14:textId="77777777" w:rsidR="00695663" w:rsidRPr="00AF3DE8" w:rsidRDefault="00695663" w:rsidP="000A67F8">
            <w:pPr>
              <w:spacing w:after="0"/>
              <w:jc w:val="both"/>
              <w:rPr>
                <w:rFonts w:ascii="Times New Roman" w:hAnsi="Times New Roman" w:cs="Times New Roman"/>
                <w:i/>
                <w:sz w:val="20"/>
                <w:szCs w:val="20"/>
              </w:rPr>
            </w:pPr>
          </w:p>
          <w:p w14:paraId="2AE542EE" w14:textId="77777777" w:rsidR="00695663" w:rsidRPr="00AF3DE8" w:rsidRDefault="00695663" w:rsidP="000A67F8">
            <w:pPr>
              <w:spacing w:after="0"/>
              <w:jc w:val="both"/>
              <w:rPr>
                <w:rFonts w:ascii="Times New Roman" w:hAnsi="Times New Roman" w:cs="Times New Roman"/>
                <w:i/>
                <w:sz w:val="20"/>
                <w:szCs w:val="20"/>
              </w:rPr>
            </w:pPr>
          </w:p>
          <w:p w14:paraId="58007BB6" w14:textId="77777777" w:rsidR="00695663" w:rsidRPr="00AF3DE8" w:rsidRDefault="00695663" w:rsidP="000A67F8">
            <w:pPr>
              <w:spacing w:after="0"/>
              <w:jc w:val="both"/>
              <w:rPr>
                <w:rFonts w:ascii="Times New Roman" w:hAnsi="Times New Roman" w:cs="Times New Roman"/>
                <w:i/>
                <w:sz w:val="20"/>
                <w:szCs w:val="20"/>
              </w:rPr>
            </w:pPr>
          </w:p>
          <w:p w14:paraId="26D33010" w14:textId="77777777" w:rsidR="00695663" w:rsidRPr="00AF3DE8" w:rsidRDefault="00695663" w:rsidP="000A67F8">
            <w:pPr>
              <w:spacing w:after="0"/>
              <w:jc w:val="both"/>
              <w:rPr>
                <w:rFonts w:ascii="Times New Roman" w:hAnsi="Times New Roman" w:cs="Times New Roman"/>
                <w:i/>
                <w:sz w:val="20"/>
                <w:szCs w:val="20"/>
              </w:rPr>
            </w:pPr>
          </w:p>
          <w:p w14:paraId="686D154C" w14:textId="77777777" w:rsidR="00695663" w:rsidRPr="00AF3DE8" w:rsidRDefault="00695663" w:rsidP="000A67F8">
            <w:pPr>
              <w:spacing w:after="0"/>
              <w:jc w:val="both"/>
              <w:rPr>
                <w:rFonts w:ascii="Times New Roman" w:hAnsi="Times New Roman" w:cs="Times New Roman"/>
                <w:i/>
                <w:sz w:val="20"/>
                <w:szCs w:val="20"/>
              </w:rPr>
            </w:pPr>
          </w:p>
          <w:p w14:paraId="3E9F0240" w14:textId="77777777" w:rsidR="00695663" w:rsidRPr="00AF3DE8" w:rsidRDefault="00695663" w:rsidP="000A67F8">
            <w:pPr>
              <w:spacing w:after="0"/>
              <w:jc w:val="both"/>
              <w:rPr>
                <w:rFonts w:ascii="Times New Roman" w:hAnsi="Times New Roman" w:cs="Times New Roman"/>
                <w:i/>
                <w:sz w:val="20"/>
                <w:szCs w:val="20"/>
              </w:rPr>
            </w:pPr>
          </w:p>
          <w:p w14:paraId="529816D0" w14:textId="77777777" w:rsidR="00695663" w:rsidRPr="00AF3DE8" w:rsidRDefault="00695663" w:rsidP="000A67F8">
            <w:pPr>
              <w:spacing w:after="0"/>
              <w:jc w:val="both"/>
              <w:rPr>
                <w:rFonts w:ascii="Times New Roman" w:hAnsi="Times New Roman" w:cs="Times New Roman"/>
                <w:i/>
                <w:sz w:val="20"/>
                <w:szCs w:val="20"/>
              </w:rPr>
            </w:pPr>
          </w:p>
          <w:p w14:paraId="382710D1" w14:textId="5F55237F" w:rsidR="00695663" w:rsidRDefault="00695663" w:rsidP="000A67F8">
            <w:pPr>
              <w:spacing w:after="0"/>
              <w:jc w:val="both"/>
              <w:rPr>
                <w:rFonts w:ascii="Times New Roman" w:hAnsi="Times New Roman" w:cs="Times New Roman"/>
                <w:i/>
                <w:sz w:val="20"/>
                <w:szCs w:val="20"/>
              </w:rPr>
            </w:pPr>
          </w:p>
          <w:p w14:paraId="603FB3CC" w14:textId="06E19233" w:rsidR="00695663" w:rsidRDefault="00695663" w:rsidP="000A67F8">
            <w:pPr>
              <w:spacing w:after="0"/>
              <w:jc w:val="both"/>
              <w:rPr>
                <w:rFonts w:ascii="Times New Roman" w:hAnsi="Times New Roman" w:cs="Times New Roman"/>
                <w:i/>
                <w:sz w:val="20"/>
                <w:szCs w:val="20"/>
              </w:rPr>
            </w:pPr>
          </w:p>
          <w:p w14:paraId="16B25006" w14:textId="77777777" w:rsidR="00695663" w:rsidRPr="00AF3DE8" w:rsidRDefault="00695663" w:rsidP="000A67F8">
            <w:pPr>
              <w:spacing w:after="0"/>
              <w:jc w:val="both"/>
              <w:rPr>
                <w:rFonts w:ascii="Times New Roman" w:hAnsi="Times New Roman" w:cs="Times New Roman"/>
                <w:i/>
                <w:sz w:val="20"/>
                <w:szCs w:val="20"/>
              </w:rPr>
            </w:pPr>
          </w:p>
          <w:p w14:paraId="63E5B8F6" w14:textId="77777777" w:rsidR="00695663" w:rsidRPr="00AF3DE8" w:rsidRDefault="00695663" w:rsidP="000A67F8">
            <w:pPr>
              <w:spacing w:after="0"/>
              <w:jc w:val="both"/>
              <w:rPr>
                <w:rFonts w:ascii="Times New Roman" w:hAnsi="Times New Roman" w:cs="Times New Roman"/>
                <w:i/>
                <w:sz w:val="20"/>
                <w:szCs w:val="20"/>
              </w:rPr>
            </w:pPr>
          </w:p>
          <w:p w14:paraId="32467F18" w14:textId="77777777" w:rsidR="00695663" w:rsidRPr="00AF3DE8" w:rsidRDefault="00695663" w:rsidP="000A67F8">
            <w:pPr>
              <w:spacing w:after="0"/>
              <w:jc w:val="both"/>
              <w:rPr>
                <w:rFonts w:ascii="Times New Roman" w:hAnsi="Times New Roman" w:cs="Times New Roman"/>
                <w:i/>
                <w:sz w:val="20"/>
                <w:szCs w:val="20"/>
              </w:rPr>
            </w:pPr>
          </w:p>
          <w:p w14:paraId="23F4055A" w14:textId="77777777" w:rsidR="00695663" w:rsidRPr="00AF3DE8" w:rsidRDefault="00695663" w:rsidP="000A67F8">
            <w:pPr>
              <w:spacing w:after="0"/>
              <w:jc w:val="both"/>
              <w:rPr>
                <w:rFonts w:ascii="Times New Roman" w:hAnsi="Times New Roman" w:cs="Times New Roman"/>
                <w:i/>
                <w:sz w:val="20"/>
                <w:szCs w:val="20"/>
              </w:rPr>
            </w:pPr>
          </w:p>
          <w:p w14:paraId="76D9E5CE" w14:textId="77777777" w:rsidR="00695663" w:rsidRPr="00AF3DE8" w:rsidRDefault="00695663" w:rsidP="000A67F8">
            <w:pPr>
              <w:spacing w:after="0"/>
              <w:jc w:val="both"/>
              <w:rPr>
                <w:rFonts w:ascii="Times New Roman" w:hAnsi="Times New Roman" w:cs="Times New Roman"/>
                <w:i/>
                <w:sz w:val="20"/>
                <w:szCs w:val="20"/>
              </w:rPr>
            </w:pPr>
          </w:p>
          <w:p w14:paraId="0589350A" w14:textId="77777777" w:rsidR="00695663" w:rsidRPr="00AF3DE8" w:rsidRDefault="00695663" w:rsidP="000A67F8">
            <w:pPr>
              <w:spacing w:after="0"/>
              <w:jc w:val="both"/>
              <w:rPr>
                <w:rFonts w:ascii="Times New Roman" w:hAnsi="Times New Roman" w:cs="Times New Roman"/>
                <w:i/>
                <w:sz w:val="20"/>
                <w:szCs w:val="20"/>
              </w:rPr>
            </w:pPr>
          </w:p>
          <w:p w14:paraId="3D8426DE" w14:textId="77777777" w:rsidR="00695663" w:rsidRPr="00AF3DE8" w:rsidRDefault="00695663" w:rsidP="000A67F8">
            <w:pPr>
              <w:spacing w:after="0"/>
              <w:jc w:val="both"/>
              <w:rPr>
                <w:rFonts w:ascii="Times New Roman" w:hAnsi="Times New Roman" w:cs="Times New Roman"/>
                <w:i/>
                <w:sz w:val="20"/>
                <w:szCs w:val="20"/>
              </w:rPr>
            </w:pPr>
          </w:p>
          <w:p w14:paraId="11D3DD0E"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«УКРТРАНСГАЗ»</w:t>
            </w:r>
          </w:p>
          <w:p w14:paraId="11C78DDC" w14:textId="77777777" w:rsidR="00695663" w:rsidRPr="00AF3DE8" w:rsidRDefault="00695663" w:rsidP="000A67F8">
            <w:pPr>
              <w:spacing w:after="0"/>
              <w:jc w:val="both"/>
              <w:rPr>
                <w:rFonts w:ascii="Times New Roman" w:eastAsiaTheme="minorEastAsia" w:hAnsi="Times New Roman" w:cs="Times New Roman"/>
                <w:sz w:val="20"/>
                <w:szCs w:val="20"/>
                <w:lang w:eastAsia="uk-UA"/>
              </w:rPr>
            </w:pPr>
            <w:r w:rsidRPr="00AF3DE8">
              <w:rPr>
                <w:rFonts w:ascii="Times New Roman" w:eastAsiaTheme="minorEastAsia" w:hAnsi="Times New Roman" w:cs="Times New Roman"/>
                <w:sz w:val="20"/>
                <w:szCs w:val="20"/>
                <w:lang w:eastAsia="uk-UA"/>
              </w:rPr>
              <w:t>Незрозуміло, на підставі яких первинних документів ліцензіат може відобразити в бухгалтерському та податковому обліку факт повернення додаткової вигоди постраждалій стороні.</w:t>
            </w:r>
          </w:p>
          <w:p w14:paraId="3D23F701" w14:textId="77777777" w:rsidR="00695663" w:rsidRPr="00AF3DE8" w:rsidRDefault="00695663" w:rsidP="000A67F8">
            <w:pPr>
              <w:spacing w:after="0"/>
              <w:jc w:val="both"/>
              <w:rPr>
                <w:rFonts w:ascii="Times New Roman" w:hAnsi="Times New Roman" w:cs="Times New Roman"/>
                <w:i/>
                <w:sz w:val="20"/>
                <w:szCs w:val="20"/>
              </w:rPr>
            </w:pPr>
          </w:p>
          <w:p w14:paraId="339C549E" w14:textId="77777777" w:rsidR="00695663" w:rsidRPr="00AF3DE8" w:rsidRDefault="00695663" w:rsidP="000A67F8">
            <w:pPr>
              <w:spacing w:after="0"/>
              <w:jc w:val="both"/>
              <w:rPr>
                <w:rFonts w:ascii="Times New Roman" w:hAnsi="Times New Roman" w:cs="Times New Roman"/>
                <w:i/>
                <w:sz w:val="20"/>
                <w:szCs w:val="20"/>
              </w:rPr>
            </w:pPr>
          </w:p>
          <w:p w14:paraId="7C52956B" w14:textId="77777777" w:rsidR="00695663" w:rsidRPr="00AF3DE8" w:rsidRDefault="00695663" w:rsidP="000A67F8">
            <w:pPr>
              <w:spacing w:after="0"/>
              <w:jc w:val="both"/>
              <w:rPr>
                <w:rFonts w:ascii="Times New Roman" w:hAnsi="Times New Roman" w:cs="Times New Roman"/>
                <w:i/>
                <w:sz w:val="20"/>
                <w:szCs w:val="20"/>
              </w:rPr>
            </w:pPr>
          </w:p>
          <w:p w14:paraId="042028C6" w14:textId="77777777" w:rsidR="00695663" w:rsidRPr="00AF3DE8" w:rsidRDefault="00695663" w:rsidP="000A67F8">
            <w:pPr>
              <w:spacing w:after="0"/>
              <w:jc w:val="both"/>
              <w:rPr>
                <w:rFonts w:ascii="Times New Roman" w:hAnsi="Times New Roman" w:cs="Times New Roman"/>
                <w:i/>
                <w:sz w:val="20"/>
                <w:szCs w:val="20"/>
              </w:rPr>
            </w:pPr>
          </w:p>
          <w:p w14:paraId="1614B5F3" w14:textId="77777777" w:rsidR="00695663" w:rsidRPr="00AF3DE8" w:rsidRDefault="00695663" w:rsidP="000A67F8">
            <w:pPr>
              <w:spacing w:after="0"/>
              <w:jc w:val="both"/>
              <w:rPr>
                <w:rFonts w:ascii="Times New Roman" w:hAnsi="Times New Roman" w:cs="Times New Roman"/>
                <w:i/>
                <w:sz w:val="20"/>
                <w:szCs w:val="20"/>
              </w:rPr>
            </w:pPr>
          </w:p>
          <w:p w14:paraId="708E8B27" w14:textId="77777777" w:rsidR="00695663" w:rsidRPr="00AF3DE8" w:rsidRDefault="00695663" w:rsidP="000A67F8">
            <w:pPr>
              <w:spacing w:after="0"/>
              <w:jc w:val="both"/>
              <w:rPr>
                <w:rFonts w:ascii="Times New Roman" w:hAnsi="Times New Roman" w:cs="Times New Roman"/>
                <w:i/>
                <w:sz w:val="20"/>
                <w:szCs w:val="20"/>
              </w:rPr>
            </w:pPr>
          </w:p>
          <w:p w14:paraId="0F3181D1" w14:textId="77777777" w:rsidR="00695663" w:rsidRPr="00AF3DE8" w:rsidRDefault="00695663" w:rsidP="000A67F8">
            <w:pPr>
              <w:spacing w:after="0"/>
              <w:jc w:val="both"/>
              <w:rPr>
                <w:rFonts w:ascii="Times New Roman" w:hAnsi="Times New Roman" w:cs="Times New Roman"/>
                <w:i/>
                <w:sz w:val="20"/>
                <w:szCs w:val="20"/>
              </w:rPr>
            </w:pPr>
          </w:p>
          <w:p w14:paraId="3B2D0404" w14:textId="77777777" w:rsidR="00695663" w:rsidRPr="00AF3DE8" w:rsidRDefault="00695663" w:rsidP="000A67F8">
            <w:pPr>
              <w:spacing w:after="0"/>
              <w:jc w:val="both"/>
              <w:rPr>
                <w:rFonts w:ascii="Times New Roman" w:hAnsi="Times New Roman" w:cs="Times New Roman"/>
                <w:i/>
                <w:sz w:val="20"/>
                <w:szCs w:val="20"/>
              </w:rPr>
            </w:pPr>
          </w:p>
          <w:p w14:paraId="18E9617F" w14:textId="77777777" w:rsidR="00695663" w:rsidRPr="00AF3DE8" w:rsidRDefault="00695663" w:rsidP="000A67F8">
            <w:pPr>
              <w:spacing w:after="0"/>
              <w:jc w:val="both"/>
              <w:rPr>
                <w:rFonts w:ascii="Times New Roman" w:hAnsi="Times New Roman" w:cs="Times New Roman"/>
                <w:i/>
                <w:sz w:val="20"/>
                <w:szCs w:val="20"/>
              </w:rPr>
            </w:pPr>
          </w:p>
          <w:p w14:paraId="65787A04" w14:textId="77777777" w:rsidR="00695663" w:rsidRPr="00AF3DE8" w:rsidRDefault="00695663" w:rsidP="000A67F8">
            <w:pPr>
              <w:spacing w:after="0"/>
              <w:jc w:val="both"/>
              <w:rPr>
                <w:rFonts w:ascii="Times New Roman" w:hAnsi="Times New Roman" w:cs="Times New Roman"/>
                <w:i/>
                <w:sz w:val="20"/>
                <w:szCs w:val="20"/>
              </w:rPr>
            </w:pPr>
          </w:p>
          <w:p w14:paraId="15DE3012" w14:textId="77777777" w:rsidR="00695663" w:rsidRPr="00AF3DE8" w:rsidRDefault="00695663" w:rsidP="000A67F8">
            <w:pPr>
              <w:spacing w:after="0"/>
              <w:jc w:val="both"/>
              <w:rPr>
                <w:rFonts w:ascii="Times New Roman" w:hAnsi="Times New Roman" w:cs="Times New Roman"/>
                <w:i/>
                <w:sz w:val="20"/>
                <w:szCs w:val="20"/>
              </w:rPr>
            </w:pPr>
          </w:p>
          <w:p w14:paraId="3F119917" w14:textId="77777777" w:rsidR="00695663" w:rsidRPr="00AF3DE8" w:rsidRDefault="00695663" w:rsidP="000A67F8">
            <w:pPr>
              <w:spacing w:after="0"/>
              <w:jc w:val="both"/>
              <w:rPr>
                <w:rFonts w:ascii="Times New Roman" w:hAnsi="Times New Roman" w:cs="Times New Roman"/>
                <w:i/>
                <w:sz w:val="20"/>
                <w:szCs w:val="20"/>
              </w:rPr>
            </w:pPr>
          </w:p>
          <w:p w14:paraId="032562D3" w14:textId="77777777" w:rsidR="00695663" w:rsidRPr="00AF3DE8" w:rsidRDefault="00695663" w:rsidP="000A67F8">
            <w:pPr>
              <w:spacing w:after="0"/>
              <w:jc w:val="both"/>
              <w:rPr>
                <w:rFonts w:ascii="Times New Roman" w:hAnsi="Times New Roman" w:cs="Times New Roman"/>
                <w:i/>
                <w:sz w:val="20"/>
                <w:szCs w:val="20"/>
              </w:rPr>
            </w:pPr>
          </w:p>
          <w:p w14:paraId="05114DB4" w14:textId="77777777" w:rsidR="00695663" w:rsidRPr="00AF3DE8" w:rsidRDefault="00695663" w:rsidP="000A67F8">
            <w:pPr>
              <w:spacing w:after="0"/>
              <w:jc w:val="both"/>
              <w:rPr>
                <w:rFonts w:ascii="Times New Roman" w:hAnsi="Times New Roman" w:cs="Times New Roman"/>
                <w:i/>
                <w:sz w:val="20"/>
                <w:szCs w:val="20"/>
              </w:rPr>
            </w:pPr>
          </w:p>
          <w:p w14:paraId="1062BDC1" w14:textId="77777777" w:rsidR="00695663" w:rsidRPr="00AF3DE8" w:rsidRDefault="00695663" w:rsidP="000A67F8">
            <w:pPr>
              <w:spacing w:after="0"/>
              <w:jc w:val="both"/>
              <w:rPr>
                <w:rFonts w:ascii="Times New Roman" w:hAnsi="Times New Roman" w:cs="Times New Roman"/>
                <w:i/>
                <w:sz w:val="20"/>
                <w:szCs w:val="20"/>
              </w:rPr>
            </w:pPr>
          </w:p>
          <w:p w14:paraId="6D2517F0" w14:textId="77777777" w:rsidR="00695663" w:rsidRPr="00AF3DE8" w:rsidRDefault="00695663" w:rsidP="000A67F8">
            <w:pPr>
              <w:spacing w:after="0"/>
              <w:jc w:val="both"/>
              <w:rPr>
                <w:rFonts w:ascii="Times New Roman" w:hAnsi="Times New Roman" w:cs="Times New Roman"/>
                <w:i/>
                <w:sz w:val="20"/>
                <w:szCs w:val="20"/>
              </w:rPr>
            </w:pPr>
          </w:p>
          <w:p w14:paraId="7CBDE2AD" w14:textId="77777777" w:rsidR="00695663" w:rsidRPr="00AF3DE8" w:rsidRDefault="00695663" w:rsidP="000A67F8">
            <w:pPr>
              <w:spacing w:after="0"/>
              <w:jc w:val="both"/>
              <w:rPr>
                <w:rFonts w:ascii="Times New Roman" w:hAnsi="Times New Roman" w:cs="Times New Roman"/>
                <w:i/>
                <w:sz w:val="20"/>
                <w:szCs w:val="20"/>
              </w:rPr>
            </w:pPr>
          </w:p>
          <w:p w14:paraId="37C3D1A3"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КУРМАЗ АНДРІЙ, ЧЛЕН ГРОМАДСЬКОЇ РАДИ МІНЕНЕРГО</w:t>
            </w:r>
          </w:p>
          <w:p w14:paraId="4F1816A8" w14:textId="77777777" w:rsidR="00695663" w:rsidRPr="00AF3DE8" w:rsidRDefault="00695663" w:rsidP="000A67F8">
            <w:pPr>
              <w:pStyle w:val="TableParagraph"/>
              <w:ind w:right="86" w:firstLine="179"/>
              <w:jc w:val="both"/>
              <w:rPr>
                <w:rFonts w:cs="Times New Roman"/>
                <w:sz w:val="20"/>
                <w:szCs w:val="20"/>
              </w:rPr>
            </w:pPr>
            <w:r w:rsidRPr="00AF3DE8">
              <w:rPr>
                <w:rFonts w:cs="Times New Roman"/>
                <w:sz w:val="20"/>
                <w:szCs w:val="20"/>
              </w:rPr>
              <w:t>Дії ліцензіата до виявлення порушення мають</w:t>
            </w:r>
            <w:r w:rsidRPr="00AF3DE8">
              <w:rPr>
                <w:rFonts w:cs="Times New Roman"/>
                <w:spacing w:val="1"/>
                <w:sz w:val="20"/>
                <w:szCs w:val="20"/>
              </w:rPr>
              <w:t xml:space="preserve"> </w:t>
            </w:r>
            <w:r w:rsidRPr="00AF3DE8">
              <w:rPr>
                <w:rFonts w:cs="Times New Roman"/>
                <w:sz w:val="20"/>
                <w:szCs w:val="20"/>
              </w:rPr>
              <w:t>також</w:t>
            </w:r>
            <w:r w:rsidRPr="00AF3DE8">
              <w:rPr>
                <w:rFonts w:cs="Times New Roman"/>
                <w:spacing w:val="1"/>
                <w:sz w:val="20"/>
                <w:szCs w:val="20"/>
              </w:rPr>
              <w:t xml:space="preserve"> </w:t>
            </w:r>
            <w:r w:rsidRPr="00AF3DE8">
              <w:rPr>
                <w:rFonts w:cs="Times New Roman"/>
                <w:sz w:val="20"/>
                <w:szCs w:val="20"/>
              </w:rPr>
              <w:t>враховуватись</w:t>
            </w:r>
            <w:r w:rsidRPr="00AF3DE8">
              <w:rPr>
                <w:rFonts w:cs="Times New Roman"/>
                <w:spacing w:val="1"/>
                <w:sz w:val="20"/>
                <w:szCs w:val="20"/>
              </w:rPr>
              <w:t xml:space="preserve"> </w:t>
            </w:r>
            <w:r w:rsidRPr="00AF3DE8">
              <w:rPr>
                <w:rFonts w:cs="Times New Roman"/>
                <w:sz w:val="20"/>
                <w:szCs w:val="20"/>
              </w:rPr>
              <w:t>і</w:t>
            </w:r>
            <w:r w:rsidRPr="00AF3DE8">
              <w:rPr>
                <w:rFonts w:cs="Times New Roman"/>
                <w:spacing w:val="1"/>
                <w:sz w:val="20"/>
                <w:szCs w:val="20"/>
              </w:rPr>
              <w:t xml:space="preserve"> </w:t>
            </w:r>
            <w:r w:rsidRPr="00AF3DE8">
              <w:rPr>
                <w:rFonts w:cs="Times New Roman"/>
                <w:sz w:val="20"/>
                <w:szCs w:val="20"/>
              </w:rPr>
              <w:t>є</w:t>
            </w:r>
            <w:r w:rsidRPr="00AF3DE8">
              <w:rPr>
                <w:rFonts w:cs="Times New Roman"/>
                <w:spacing w:val="1"/>
                <w:sz w:val="20"/>
                <w:szCs w:val="20"/>
              </w:rPr>
              <w:t xml:space="preserve"> </w:t>
            </w:r>
            <w:r w:rsidRPr="00AF3DE8">
              <w:rPr>
                <w:rFonts w:cs="Times New Roman"/>
                <w:sz w:val="20"/>
                <w:szCs w:val="20"/>
              </w:rPr>
              <w:t>більш</w:t>
            </w:r>
            <w:r w:rsidRPr="00AF3DE8">
              <w:rPr>
                <w:rFonts w:cs="Times New Roman"/>
                <w:spacing w:val="1"/>
                <w:sz w:val="20"/>
                <w:szCs w:val="20"/>
              </w:rPr>
              <w:t xml:space="preserve"> </w:t>
            </w:r>
            <w:r w:rsidRPr="00AF3DE8">
              <w:rPr>
                <w:rFonts w:cs="Times New Roman"/>
                <w:sz w:val="20"/>
                <w:szCs w:val="20"/>
              </w:rPr>
              <w:t>вагомими</w:t>
            </w:r>
            <w:r w:rsidRPr="00AF3DE8">
              <w:rPr>
                <w:rFonts w:cs="Times New Roman"/>
                <w:spacing w:val="1"/>
                <w:sz w:val="20"/>
                <w:szCs w:val="20"/>
              </w:rPr>
              <w:t xml:space="preserve"> </w:t>
            </w:r>
            <w:r w:rsidRPr="00AF3DE8">
              <w:rPr>
                <w:rFonts w:cs="Times New Roman"/>
                <w:sz w:val="20"/>
                <w:szCs w:val="20"/>
              </w:rPr>
              <w:t>у</w:t>
            </w:r>
            <w:r w:rsidRPr="00AF3DE8">
              <w:rPr>
                <w:rFonts w:cs="Times New Roman"/>
                <w:spacing w:val="1"/>
                <w:sz w:val="20"/>
                <w:szCs w:val="20"/>
              </w:rPr>
              <w:t xml:space="preserve"> </w:t>
            </w:r>
            <w:r w:rsidRPr="00AF3DE8">
              <w:rPr>
                <w:rFonts w:cs="Times New Roman"/>
                <w:sz w:val="20"/>
                <w:szCs w:val="20"/>
              </w:rPr>
              <w:t>порівняння</w:t>
            </w:r>
            <w:r w:rsidRPr="00AF3DE8">
              <w:rPr>
                <w:rFonts w:cs="Times New Roman"/>
                <w:spacing w:val="-5"/>
                <w:sz w:val="20"/>
                <w:szCs w:val="20"/>
              </w:rPr>
              <w:t xml:space="preserve"> </w:t>
            </w:r>
            <w:r w:rsidRPr="00AF3DE8">
              <w:rPr>
                <w:rFonts w:cs="Times New Roman"/>
                <w:sz w:val="20"/>
                <w:szCs w:val="20"/>
              </w:rPr>
              <w:t>з</w:t>
            </w:r>
            <w:r w:rsidRPr="00AF3DE8">
              <w:rPr>
                <w:rFonts w:cs="Times New Roman"/>
                <w:spacing w:val="-4"/>
                <w:sz w:val="20"/>
                <w:szCs w:val="20"/>
              </w:rPr>
              <w:t xml:space="preserve"> </w:t>
            </w:r>
            <w:r w:rsidRPr="00AF3DE8">
              <w:rPr>
                <w:rFonts w:cs="Times New Roman"/>
                <w:sz w:val="20"/>
                <w:szCs w:val="20"/>
              </w:rPr>
              <w:t>діями</w:t>
            </w:r>
            <w:r w:rsidRPr="00AF3DE8">
              <w:rPr>
                <w:rFonts w:cs="Times New Roman"/>
                <w:spacing w:val="-4"/>
                <w:sz w:val="20"/>
                <w:szCs w:val="20"/>
              </w:rPr>
              <w:t xml:space="preserve"> </w:t>
            </w:r>
            <w:r w:rsidRPr="00AF3DE8">
              <w:rPr>
                <w:rFonts w:cs="Times New Roman"/>
                <w:sz w:val="20"/>
                <w:szCs w:val="20"/>
              </w:rPr>
              <w:t>після</w:t>
            </w:r>
            <w:r w:rsidRPr="00AF3DE8">
              <w:rPr>
                <w:rFonts w:cs="Times New Roman"/>
                <w:spacing w:val="-5"/>
                <w:sz w:val="20"/>
                <w:szCs w:val="20"/>
              </w:rPr>
              <w:t xml:space="preserve"> </w:t>
            </w:r>
            <w:r w:rsidRPr="00AF3DE8">
              <w:rPr>
                <w:rFonts w:cs="Times New Roman"/>
                <w:sz w:val="20"/>
                <w:szCs w:val="20"/>
              </w:rPr>
              <w:t>виявлення</w:t>
            </w:r>
            <w:r w:rsidRPr="00AF3DE8">
              <w:rPr>
                <w:rFonts w:cs="Times New Roman"/>
                <w:spacing w:val="-4"/>
                <w:sz w:val="20"/>
                <w:szCs w:val="20"/>
              </w:rPr>
              <w:t xml:space="preserve"> </w:t>
            </w:r>
            <w:r w:rsidRPr="00AF3DE8">
              <w:rPr>
                <w:rFonts w:cs="Times New Roman"/>
                <w:sz w:val="20"/>
                <w:szCs w:val="20"/>
              </w:rPr>
              <w:t>порушення.</w:t>
            </w:r>
          </w:p>
          <w:p w14:paraId="2D435174" w14:textId="25F04547" w:rsidR="00695663" w:rsidRPr="00AF3DE8" w:rsidRDefault="00695663" w:rsidP="00916848">
            <w:pPr>
              <w:spacing w:after="0"/>
              <w:jc w:val="both"/>
              <w:rPr>
                <w:rFonts w:ascii="Times New Roman" w:hAnsi="Times New Roman" w:cs="Times New Roman"/>
                <w:i/>
                <w:sz w:val="20"/>
                <w:szCs w:val="20"/>
              </w:rPr>
            </w:pPr>
            <w:r w:rsidRPr="00AF3DE8">
              <w:rPr>
                <w:rFonts w:ascii="Times New Roman" w:hAnsi="Times New Roman" w:cs="Times New Roman"/>
                <w:sz w:val="20"/>
                <w:szCs w:val="20"/>
              </w:rPr>
              <w:t>Словосполучення «припинення» є важливим,</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оскільки</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не</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завжди</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припинення</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порушення</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усуває</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саме</w:t>
            </w:r>
            <w:r w:rsidRPr="00AF3DE8">
              <w:rPr>
                <w:rFonts w:ascii="Times New Roman" w:hAnsi="Times New Roman" w:cs="Times New Roman"/>
                <w:spacing w:val="-1"/>
                <w:sz w:val="20"/>
                <w:szCs w:val="20"/>
              </w:rPr>
              <w:t xml:space="preserve"> </w:t>
            </w:r>
            <w:r w:rsidRPr="00AF3DE8">
              <w:rPr>
                <w:rFonts w:ascii="Times New Roman" w:hAnsi="Times New Roman" w:cs="Times New Roman"/>
                <w:sz w:val="20"/>
                <w:szCs w:val="20"/>
              </w:rPr>
              <w:t>порушення.</w:t>
            </w:r>
          </w:p>
        </w:tc>
        <w:tc>
          <w:tcPr>
            <w:tcW w:w="692" w:type="pct"/>
            <w:vMerge/>
            <w:shd w:val="clear" w:color="auto" w:fill="auto"/>
          </w:tcPr>
          <w:p w14:paraId="0A98A2C4"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538F0F8B" w14:textId="77777777" w:rsidTr="008F0F70">
        <w:tc>
          <w:tcPr>
            <w:tcW w:w="383" w:type="pct"/>
          </w:tcPr>
          <w:p w14:paraId="2F066E61" w14:textId="6D6A5E23"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lastRenderedPageBreak/>
              <w:t>7.2</w:t>
            </w:r>
          </w:p>
        </w:tc>
        <w:tc>
          <w:tcPr>
            <w:tcW w:w="1348" w:type="pct"/>
            <w:shd w:val="clear" w:color="auto" w:fill="auto"/>
          </w:tcPr>
          <w:p w14:paraId="4EA17BBF"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7.2. За зверненням порушника НКРЕКП має право погодити розстрочення виплати штрафу за таких умов:</w:t>
            </w:r>
          </w:p>
          <w:p w14:paraId="24152382" w14:textId="77777777" w:rsidR="00695663" w:rsidRPr="00AF3DE8" w:rsidRDefault="00695663" w:rsidP="000A67F8">
            <w:pPr>
              <w:spacing w:after="0"/>
              <w:jc w:val="both"/>
              <w:rPr>
                <w:rFonts w:ascii="Times New Roman" w:hAnsi="Times New Roman" w:cs="Times New Roman"/>
                <w:sz w:val="20"/>
                <w:szCs w:val="20"/>
              </w:rPr>
            </w:pPr>
          </w:p>
          <w:p w14:paraId="59FFF2E3"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1) сплата повного розміру штрафу одним платежем є обґрунтовано неможливою або призведе до тяжкого фінансового стану та подальшої неплатоспроможності порушника;</w:t>
            </w:r>
          </w:p>
          <w:p w14:paraId="4B15E54D" w14:textId="77777777" w:rsidR="00695663" w:rsidRPr="00AF3DE8" w:rsidRDefault="00695663" w:rsidP="000A67F8">
            <w:pPr>
              <w:spacing w:after="0"/>
              <w:jc w:val="both"/>
              <w:rPr>
                <w:rFonts w:ascii="Times New Roman" w:hAnsi="Times New Roman" w:cs="Times New Roman"/>
                <w:sz w:val="20"/>
                <w:szCs w:val="20"/>
              </w:rPr>
            </w:pPr>
          </w:p>
          <w:p w14:paraId="220A97F6"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2) відсутні обтяжуючі обставини;</w:t>
            </w:r>
          </w:p>
          <w:p w14:paraId="0B747BCE" w14:textId="77777777" w:rsidR="00695663" w:rsidRPr="00AF3DE8" w:rsidRDefault="00695663" w:rsidP="000A67F8">
            <w:pPr>
              <w:spacing w:after="0"/>
              <w:jc w:val="both"/>
              <w:rPr>
                <w:rFonts w:ascii="Times New Roman" w:hAnsi="Times New Roman" w:cs="Times New Roman"/>
                <w:sz w:val="20"/>
                <w:szCs w:val="20"/>
              </w:rPr>
            </w:pPr>
          </w:p>
          <w:p w14:paraId="24C55110" w14:textId="0EBE5399"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lastRenderedPageBreak/>
              <w:t>3) розстрочення виплати не призведе до порушення принципу пропорційності покарання та порушення чи принципу ефективності санкцій.</w:t>
            </w:r>
          </w:p>
        </w:tc>
        <w:tc>
          <w:tcPr>
            <w:tcW w:w="1656" w:type="pct"/>
            <w:shd w:val="clear" w:color="auto" w:fill="auto"/>
          </w:tcPr>
          <w:p w14:paraId="7C9773A2"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АТ «ОПЕРАТОР РИНКУ»</w:t>
            </w:r>
          </w:p>
          <w:p w14:paraId="28B7DEAA" w14:textId="77777777" w:rsidR="00695663" w:rsidRPr="00AF3DE8" w:rsidRDefault="00695663" w:rsidP="000A67F8">
            <w:pPr>
              <w:spacing w:after="0"/>
              <w:jc w:val="both"/>
              <w:rPr>
                <w:rFonts w:ascii="Times New Roman" w:hAnsi="Times New Roman" w:cs="Times New Roman"/>
                <w:b/>
                <w:sz w:val="20"/>
                <w:szCs w:val="20"/>
              </w:rPr>
            </w:pPr>
            <w:r w:rsidRPr="00AF3DE8">
              <w:rPr>
                <w:rFonts w:ascii="Times New Roman" w:hAnsi="Times New Roman" w:cs="Times New Roman"/>
                <w:b/>
                <w:sz w:val="20"/>
                <w:szCs w:val="20"/>
              </w:rPr>
              <w:t>Виключити.</w:t>
            </w:r>
          </w:p>
          <w:p w14:paraId="016E96B7" w14:textId="77777777" w:rsidR="00695663" w:rsidRPr="00AF3DE8" w:rsidRDefault="00695663" w:rsidP="000A67F8">
            <w:pPr>
              <w:spacing w:after="0"/>
              <w:jc w:val="both"/>
              <w:rPr>
                <w:rFonts w:ascii="Times New Roman" w:hAnsi="Times New Roman" w:cs="Times New Roman"/>
                <w:i/>
                <w:sz w:val="20"/>
                <w:szCs w:val="20"/>
              </w:rPr>
            </w:pPr>
          </w:p>
          <w:p w14:paraId="1C1BAFBD" w14:textId="77777777" w:rsidR="00695663" w:rsidRPr="00AF3DE8" w:rsidRDefault="00695663" w:rsidP="000A67F8">
            <w:pPr>
              <w:spacing w:after="0"/>
              <w:jc w:val="both"/>
              <w:rPr>
                <w:rFonts w:ascii="Times New Roman" w:hAnsi="Times New Roman" w:cs="Times New Roman"/>
                <w:i/>
                <w:sz w:val="20"/>
                <w:szCs w:val="20"/>
              </w:rPr>
            </w:pPr>
          </w:p>
          <w:p w14:paraId="26B0A894" w14:textId="77777777" w:rsidR="00695663" w:rsidRPr="00AF3DE8" w:rsidRDefault="00695663" w:rsidP="000A67F8">
            <w:pPr>
              <w:spacing w:after="0"/>
              <w:jc w:val="both"/>
              <w:rPr>
                <w:rFonts w:ascii="Times New Roman" w:hAnsi="Times New Roman" w:cs="Times New Roman"/>
                <w:i/>
                <w:sz w:val="20"/>
                <w:szCs w:val="20"/>
              </w:rPr>
            </w:pPr>
          </w:p>
          <w:p w14:paraId="4A706F59" w14:textId="77777777" w:rsidR="00695663" w:rsidRPr="00AF3DE8" w:rsidRDefault="00695663" w:rsidP="000A67F8">
            <w:pPr>
              <w:spacing w:after="0"/>
              <w:jc w:val="both"/>
              <w:rPr>
                <w:rFonts w:ascii="Times New Roman" w:hAnsi="Times New Roman" w:cs="Times New Roman"/>
                <w:i/>
                <w:sz w:val="20"/>
                <w:szCs w:val="20"/>
              </w:rPr>
            </w:pPr>
          </w:p>
          <w:p w14:paraId="1CE275CC" w14:textId="77777777" w:rsidR="00695663" w:rsidRPr="00AF3DE8" w:rsidRDefault="00695663" w:rsidP="000A67F8">
            <w:pPr>
              <w:spacing w:after="0"/>
              <w:jc w:val="both"/>
              <w:rPr>
                <w:rFonts w:ascii="Times New Roman" w:hAnsi="Times New Roman" w:cs="Times New Roman"/>
                <w:i/>
                <w:sz w:val="20"/>
                <w:szCs w:val="20"/>
              </w:rPr>
            </w:pPr>
          </w:p>
          <w:p w14:paraId="0F147C7F" w14:textId="77777777" w:rsidR="00695663" w:rsidRPr="00AF3DE8" w:rsidRDefault="00695663" w:rsidP="000A67F8">
            <w:pPr>
              <w:spacing w:after="0"/>
              <w:jc w:val="both"/>
              <w:rPr>
                <w:rFonts w:ascii="Times New Roman" w:hAnsi="Times New Roman" w:cs="Times New Roman"/>
                <w:i/>
                <w:sz w:val="20"/>
                <w:szCs w:val="20"/>
              </w:rPr>
            </w:pPr>
          </w:p>
          <w:p w14:paraId="259BA8E2" w14:textId="77777777" w:rsidR="00695663" w:rsidRPr="00AF3DE8" w:rsidRDefault="00695663" w:rsidP="000A67F8">
            <w:pPr>
              <w:spacing w:after="0"/>
              <w:jc w:val="both"/>
              <w:rPr>
                <w:rFonts w:ascii="Times New Roman" w:hAnsi="Times New Roman" w:cs="Times New Roman"/>
                <w:i/>
                <w:sz w:val="20"/>
                <w:szCs w:val="20"/>
              </w:rPr>
            </w:pPr>
          </w:p>
          <w:p w14:paraId="3076418F" w14:textId="77777777" w:rsidR="00695663" w:rsidRPr="00AF3DE8" w:rsidRDefault="00695663" w:rsidP="000A67F8">
            <w:pPr>
              <w:spacing w:after="0"/>
              <w:jc w:val="both"/>
              <w:rPr>
                <w:rFonts w:ascii="Times New Roman" w:hAnsi="Times New Roman" w:cs="Times New Roman"/>
                <w:i/>
                <w:sz w:val="20"/>
                <w:szCs w:val="20"/>
              </w:rPr>
            </w:pPr>
          </w:p>
          <w:p w14:paraId="62FF9918" w14:textId="77777777" w:rsidR="00695663" w:rsidRPr="00AF3DE8" w:rsidRDefault="00695663" w:rsidP="000A67F8">
            <w:pPr>
              <w:spacing w:after="0"/>
              <w:jc w:val="both"/>
              <w:rPr>
                <w:rFonts w:ascii="Times New Roman" w:hAnsi="Times New Roman" w:cs="Times New Roman"/>
                <w:i/>
                <w:sz w:val="20"/>
                <w:szCs w:val="20"/>
              </w:rPr>
            </w:pPr>
          </w:p>
          <w:p w14:paraId="77FEFB5C" w14:textId="77777777" w:rsidR="00695663" w:rsidRPr="00AF3DE8" w:rsidRDefault="00695663" w:rsidP="000A67F8">
            <w:pPr>
              <w:spacing w:after="0"/>
              <w:jc w:val="both"/>
              <w:rPr>
                <w:rFonts w:ascii="Times New Roman" w:hAnsi="Times New Roman" w:cs="Times New Roman"/>
                <w:i/>
                <w:sz w:val="20"/>
                <w:szCs w:val="20"/>
              </w:rPr>
            </w:pPr>
          </w:p>
          <w:p w14:paraId="62106224"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АТ «УКРТРАНСГАЗ»</w:t>
            </w:r>
          </w:p>
          <w:p w14:paraId="68FDB8F8" w14:textId="77777777" w:rsidR="00695663" w:rsidRPr="00AF3DE8" w:rsidRDefault="00695663" w:rsidP="000A67F8">
            <w:pPr>
              <w:pStyle w:val="List11"/>
              <w:numPr>
                <w:ilvl w:val="0"/>
                <w:numId w:val="0"/>
              </w:numPr>
              <w:tabs>
                <w:tab w:val="clear" w:pos="990"/>
              </w:tabs>
              <w:spacing w:before="0" w:after="0"/>
              <w:ind w:firstLine="709"/>
              <w:rPr>
                <w:rFonts w:cs="Times New Roman"/>
                <w:sz w:val="20"/>
                <w:szCs w:val="20"/>
              </w:rPr>
            </w:pPr>
            <w:r w:rsidRPr="00AF3DE8">
              <w:rPr>
                <w:rFonts w:cs="Times New Roman"/>
                <w:sz w:val="20"/>
                <w:szCs w:val="20"/>
              </w:rPr>
              <w:t>7.2. За зверненням порушника НКРЕКП має право погодити розстрочення виплати штрафу за таких умов:</w:t>
            </w:r>
          </w:p>
          <w:p w14:paraId="68ADF555"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eastAsiaTheme="minorEastAsia" w:cs="Times New Roman"/>
                <w:sz w:val="20"/>
                <w:szCs w:val="20"/>
              </w:rPr>
              <w:t>1) сплата повного розміру штрафу одним платежем є обґрунтовано неможливою або призведе до тяжкого фінансового стану та подальшої неплатоспроможності порушника;</w:t>
            </w:r>
          </w:p>
          <w:p w14:paraId="74A9A5A7" w14:textId="77777777" w:rsidR="00695663" w:rsidRPr="00AF3DE8" w:rsidRDefault="00695663" w:rsidP="000A67F8">
            <w:pPr>
              <w:pStyle w:val="rvps2"/>
              <w:spacing w:before="0" w:beforeAutospacing="0" w:after="0" w:afterAutospacing="0"/>
              <w:ind w:firstLine="709"/>
              <w:jc w:val="both"/>
              <w:rPr>
                <w:rFonts w:eastAsiaTheme="minorEastAsia" w:cs="Times New Roman"/>
                <w:sz w:val="20"/>
                <w:szCs w:val="20"/>
              </w:rPr>
            </w:pPr>
            <w:r w:rsidRPr="00AF3DE8">
              <w:rPr>
                <w:rFonts w:eastAsiaTheme="minorEastAsia" w:cs="Times New Roman"/>
                <w:sz w:val="20"/>
                <w:szCs w:val="20"/>
              </w:rPr>
              <w:t>2) відсутні обтяжуючі обставини;</w:t>
            </w:r>
          </w:p>
          <w:p w14:paraId="40C393C7" w14:textId="2B44E776"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b/>
                <w:bCs/>
                <w:strike/>
                <w:sz w:val="20"/>
                <w:szCs w:val="20"/>
              </w:rPr>
              <w:t>3) розстрочення виплати не призведе до порушення принципу пропорційності покарання та порушення чи принципу ефективності санкцій.</w:t>
            </w:r>
          </w:p>
        </w:tc>
        <w:tc>
          <w:tcPr>
            <w:tcW w:w="921" w:type="pct"/>
            <w:shd w:val="clear" w:color="auto" w:fill="auto"/>
          </w:tcPr>
          <w:p w14:paraId="36EA743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АТ «ОПЕРАТОР РИНКУ»</w:t>
            </w:r>
          </w:p>
          <w:p w14:paraId="5C46D504"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 xml:space="preserve">Відповідну норму пропонується перенести у п. 10.6 Порядку контролю за вилученням умови підпункту 1, яка відповідно до вимог п.5.1 </w:t>
            </w:r>
            <w:proofErr w:type="spellStart"/>
            <w:r w:rsidRPr="00AF3DE8">
              <w:rPr>
                <w:rFonts w:ascii="Times New Roman" w:hAnsi="Times New Roman" w:cs="Times New Roman"/>
                <w:i/>
                <w:sz w:val="20"/>
                <w:szCs w:val="20"/>
              </w:rPr>
              <w:t>проєкту</w:t>
            </w:r>
            <w:proofErr w:type="spellEnd"/>
            <w:r w:rsidRPr="00AF3DE8">
              <w:rPr>
                <w:rFonts w:ascii="Times New Roman" w:hAnsi="Times New Roman" w:cs="Times New Roman"/>
                <w:i/>
                <w:sz w:val="20"/>
                <w:szCs w:val="20"/>
              </w:rPr>
              <w:t xml:space="preserve"> Методики має бути врахована при коригуванні розміру штрафу з метою дотримання принципу пропорційності покарання та порушення.</w:t>
            </w:r>
          </w:p>
          <w:p w14:paraId="5C8EA8DC" w14:textId="77777777" w:rsidR="00695663" w:rsidRPr="00AF3DE8" w:rsidRDefault="00695663" w:rsidP="000A67F8">
            <w:pPr>
              <w:spacing w:after="0"/>
              <w:jc w:val="both"/>
              <w:rPr>
                <w:rFonts w:ascii="Times New Roman" w:hAnsi="Times New Roman" w:cs="Times New Roman"/>
                <w:i/>
                <w:sz w:val="20"/>
                <w:szCs w:val="20"/>
              </w:rPr>
            </w:pPr>
          </w:p>
          <w:p w14:paraId="67F0F58F"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lastRenderedPageBreak/>
              <w:t>АТ «УКРТРАНСГАЗ»</w:t>
            </w:r>
          </w:p>
          <w:p w14:paraId="2A08FF47" w14:textId="7EB0AE8C" w:rsidR="00695663" w:rsidRPr="00AF3DE8" w:rsidRDefault="00695663" w:rsidP="000A67F8">
            <w:pPr>
              <w:spacing w:after="0"/>
              <w:jc w:val="both"/>
              <w:rPr>
                <w:rFonts w:ascii="Times New Roman" w:hAnsi="Times New Roman" w:cs="Times New Roman"/>
                <w:i/>
                <w:sz w:val="20"/>
                <w:szCs w:val="20"/>
              </w:rPr>
            </w:pPr>
            <w:r w:rsidRPr="00AF3DE8">
              <w:rPr>
                <w:rFonts w:ascii="Times New Roman" w:eastAsiaTheme="minorEastAsia" w:hAnsi="Times New Roman" w:cs="Times New Roman"/>
                <w:sz w:val="20"/>
                <w:szCs w:val="20"/>
                <w:lang w:eastAsia="uk-UA"/>
              </w:rPr>
              <w:t>Пропонуємо видалити норму, як таку носить дискримінаційний характер.</w:t>
            </w:r>
          </w:p>
        </w:tc>
        <w:tc>
          <w:tcPr>
            <w:tcW w:w="692" w:type="pct"/>
            <w:vMerge/>
            <w:shd w:val="clear" w:color="auto" w:fill="auto"/>
          </w:tcPr>
          <w:p w14:paraId="3636134C"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1B238288" w14:textId="77777777" w:rsidTr="008F0F70">
        <w:tc>
          <w:tcPr>
            <w:tcW w:w="383" w:type="pct"/>
          </w:tcPr>
          <w:p w14:paraId="27206771" w14:textId="0F4AB3FB"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Додаток 1</w:t>
            </w:r>
          </w:p>
        </w:tc>
        <w:tc>
          <w:tcPr>
            <w:tcW w:w="1348" w:type="pct"/>
            <w:shd w:val="clear" w:color="auto" w:fill="auto"/>
          </w:tcPr>
          <w:p w14:paraId="51C66D6E"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Додаток 1</w:t>
            </w:r>
          </w:p>
          <w:p w14:paraId="4460E7E8"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до Методики розрахунку штрафних санкцій</w:t>
            </w:r>
          </w:p>
          <w:p w14:paraId="54AD8C0B"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за порушення законодавства у сферах</w:t>
            </w:r>
          </w:p>
          <w:p w14:paraId="20E256E4"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енергетики та комунальних послуг</w:t>
            </w:r>
          </w:p>
          <w:p w14:paraId="262C3AF4"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та відповідних ліцензійних умов</w:t>
            </w:r>
          </w:p>
          <w:p w14:paraId="09DE591E"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(пункт 2.8)</w:t>
            </w:r>
          </w:p>
          <w:p w14:paraId="320D8966" w14:textId="77777777" w:rsidR="00695663" w:rsidRPr="00AF3DE8" w:rsidRDefault="00695663" w:rsidP="000A67F8">
            <w:pPr>
              <w:spacing w:after="0"/>
              <w:jc w:val="both"/>
              <w:rPr>
                <w:rFonts w:ascii="Times New Roman" w:hAnsi="Times New Roman" w:cs="Times New Roman"/>
                <w:sz w:val="20"/>
                <w:szCs w:val="20"/>
              </w:rPr>
            </w:pPr>
          </w:p>
          <w:p w14:paraId="212D1253" w14:textId="4C5CDC0E" w:rsidR="00695663" w:rsidRPr="00AF3DE8" w:rsidRDefault="00695663" w:rsidP="000A67F8">
            <w:pPr>
              <w:spacing w:after="0"/>
              <w:jc w:val="center"/>
              <w:rPr>
                <w:rFonts w:ascii="Times New Roman" w:hAnsi="Times New Roman" w:cs="Times New Roman"/>
                <w:b/>
                <w:sz w:val="20"/>
                <w:szCs w:val="20"/>
              </w:rPr>
            </w:pPr>
            <w:r w:rsidRPr="00AF3DE8">
              <w:rPr>
                <w:rFonts w:ascii="Times New Roman" w:hAnsi="Times New Roman" w:cs="Times New Roman"/>
                <w:b/>
                <w:sz w:val="20"/>
                <w:szCs w:val="20"/>
              </w:rPr>
              <w:t>Критерій «величина учасника ринку» для оцінки серйозності порушення</w:t>
            </w:r>
          </w:p>
        </w:tc>
        <w:tc>
          <w:tcPr>
            <w:tcW w:w="1656" w:type="pct"/>
            <w:shd w:val="clear" w:color="auto" w:fill="auto"/>
          </w:tcPr>
          <w:p w14:paraId="14F22458" w14:textId="1F72BDF5"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«Д.ТРЕЙДІНГ»</w:t>
            </w:r>
          </w:p>
          <w:p w14:paraId="3E7C042E"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0FEE27DD" w14:textId="77777777" w:rsidR="00695663" w:rsidRPr="00AF3DE8" w:rsidRDefault="00695663" w:rsidP="000A67F8">
            <w:pPr>
              <w:spacing w:after="0"/>
              <w:jc w:val="both"/>
              <w:rPr>
                <w:rFonts w:ascii="Times New Roman" w:hAnsi="Times New Roman" w:cs="Times New Roman"/>
                <w:i/>
                <w:sz w:val="20"/>
                <w:szCs w:val="20"/>
              </w:rPr>
            </w:pPr>
          </w:p>
          <w:p w14:paraId="5924BD70" w14:textId="4F6055F3"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iCs/>
                <w:sz w:val="20"/>
                <w:szCs w:val="20"/>
              </w:rPr>
              <w:t>Пропонуємо вилучити Додаток 1 повністю</w:t>
            </w:r>
          </w:p>
        </w:tc>
        <w:tc>
          <w:tcPr>
            <w:tcW w:w="921" w:type="pct"/>
            <w:shd w:val="clear" w:color="auto" w:fill="auto"/>
          </w:tcPr>
          <w:p w14:paraId="2868FF63"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«Д.ТРЕЙДІНГ»</w:t>
            </w:r>
          </w:p>
          <w:p w14:paraId="7881EC27" w14:textId="77777777" w:rsidR="00695663" w:rsidRPr="00AF3DE8" w:rsidRDefault="00695663" w:rsidP="000A67F8">
            <w:pPr>
              <w:spacing w:after="0"/>
              <w:jc w:val="both"/>
              <w:rPr>
                <w:rFonts w:ascii="Times New Roman" w:eastAsiaTheme="minorEastAsia" w:hAnsi="Times New Roman" w:cs="Times New Roman"/>
                <w:sz w:val="20"/>
                <w:szCs w:val="20"/>
              </w:rPr>
            </w:pPr>
            <w:r w:rsidRPr="00AF3DE8">
              <w:rPr>
                <w:rFonts w:ascii="Times New Roman" w:eastAsiaTheme="minorEastAsia" w:hAnsi="Times New Roman" w:cs="Times New Roman"/>
                <w:sz w:val="20"/>
                <w:szCs w:val="20"/>
              </w:rPr>
              <w:t>Величина учасника ринку не впливає на вину порушника, тяжкість чи наміри щодо вчинення порушення та не повинні впливати на кваліфікацію порушення чи розміри санкцій</w:t>
            </w:r>
          </w:p>
          <w:p w14:paraId="58536880" w14:textId="77777777" w:rsidR="00695663" w:rsidRPr="00AF3DE8" w:rsidRDefault="00695663" w:rsidP="000A67F8">
            <w:pPr>
              <w:spacing w:after="0"/>
              <w:jc w:val="both"/>
              <w:rPr>
                <w:rFonts w:ascii="Times New Roman" w:hAnsi="Times New Roman" w:cs="Times New Roman"/>
                <w:i/>
                <w:sz w:val="20"/>
                <w:szCs w:val="20"/>
              </w:rPr>
            </w:pPr>
          </w:p>
          <w:p w14:paraId="12DCE925"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71844FDF" w14:textId="63F845FD"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 xml:space="preserve">Відповідно до пропозицій, наданих до п.2.6 та 2.8 </w:t>
            </w:r>
            <w:proofErr w:type="spellStart"/>
            <w:r w:rsidRPr="00AF3DE8">
              <w:rPr>
                <w:rFonts w:ascii="Times New Roman" w:hAnsi="Times New Roman" w:cs="Times New Roman"/>
                <w:i/>
                <w:sz w:val="20"/>
                <w:szCs w:val="20"/>
              </w:rPr>
              <w:t>проєкту</w:t>
            </w:r>
            <w:proofErr w:type="spellEnd"/>
            <w:r w:rsidRPr="00AF3DE8">
              <w:rPr>
                <w:rFonts w:ascii="Times New Roman" w:hAnsi="Times New Roman" w:cs="Times New Roman"/>
                <w:i/>
                <w:sz w:val="20"/>
                <w:szCs w:val="20"/>
              </w:rPr>
              <w:t xml:space="preserve"> Методики.</w:t>
            </w:r>
          </w:p>
        </w:tc>
        <w:tc>
          <w:tcPr>
            <w:tcW w:w="692" w:type="pct"/>
            <w:vMerge/>
            <w:shd w:val="clear" w:color="auto" w:fill="auto"/>
          </w:tcPr>
          <w:p w14:paraId="7BF90436"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5A597F95" w14:textId="77777777" w:rsidTr="008F0F70">
        <w:tc>
          <w:tcPr>
            <w:tcW w:w="383" w:type="pct"/>
          </w:tcPr>
          <w:p w14:paraId="3C535913" w14:textId="27CB18CC"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Додаток 2</w:t>
            </w:r>
          </w:p>
        </w:tc>
        <w:tc>
          <w:tcPr>
            <w:tcW w:w="1348" w:type="pct"/>
            <w:shd w:val="clear" w:color="auto" w:fill="auto"/>
          </w:tcPr>
          <w:p w14:paraId="4FEA56F2"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Додаток 2</w:t>
            </w:r>
          </w:p>
          <w:p w14:paraId="6C165801"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до Методики розрахунку штрафних санкцій</w:t>
            </w:r>
          </w:p>
          <w:p w14:paraId="303B1341"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за порушення законодавства у сферах</w:t>
            </w:r>
          </w:p>
          <w:p w14:paraId="655E65E0"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енергетики та комунальних послуг</w:t>
            </w:r>
          </w:p>
          <w:p w14:paraId="7177243B"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та відповідних ліцензійних умов</w:t>
            </w:r>
          </w:p>
          <w:p w14:paraId="02B5CDD2"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 (пункт 2.16)</w:t>
            </w:r>
          </w:p>
          <w:p w14:paraId="13A59170" w14:textId="77777777" w:rsidR="00695663" w:rsidRPr="00AF3DE8" w:rsidRDefault="00695663" w:rsidP="000A67F8">
            <w:pPr>
              <w:spacing w:after="0"/>
              <w:jc w:val="both"/>
              <w:rPr>
                <w:rFonts w:ascii="Times New Roman" w:hAnsi="Times New Roman" w:cs="Times New Roman"/>
                <w:sz w:val="20"/>
                <w:szCs w:val="20"/>
              </w:rPr>
            </w:pPr>
          </w:p>
          <w:p w14:paraId="648CF42F" w14:textId="51C9263E" w:rsidR="00695663" w:rsidRPr="00AF3DE8" w:rsidRDefault="00695663" w:rsidP="000A67F8">
            <w:pPr>
              <w:spacing w:after="0"/>
              <w:jc w:val="center"/>
              <w:rPr>
                <w:rFonts w:ascii="Times New Roman" w:hAnsi="Times New Roman" w:cs="Times New Roman"/>
                <w:b/>
                <w:sz w:val="20"/>
                <w:szCs w:val="20"/>
              </w:rPr>
            </w:pPr>
            <w:r w:rsidRPr="00AF3DE8">
              <w:rPr>
                <w:rFonts w:ascii="Times New Roman" w:hAnsi="Times New Roman" w:cs="Times New Roman"/>
                <w:b/>
                <w:sz w:val="20"/>
                <w:szCs w:val="20"/>
              </w:rPr>
              <w:t>Алгоритм розрахунку шкоди, завданої учасникам ринку, або додаткової вигоди, отриманої ліцензіатом внаслідок порушення законодавства у сферах енергетики та комунальних послуг та відповідних ліцензійних умов</w:t>
            </w:r>
          </w:p>
        </w:tc>
        <w:tc>
          <w:tcPr>
            <w:tcW w:w="1656" w:type="pct"/>
            <w:shd w:val="clear" w:color="auto" w:fill="auto"/>
          </w:tcPr>
          <w:p w14:paraId="70D21884"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5731EE53" w14:textId="77777777" w:rsidR="00695663" w:rsidRPr="00AF3DE8" w:rsidRDefault="00695663" w:rsidP="000A67F8">
            <w:pPr>
              <w:widowControl w:val="0"/>
              <w:spacing w:after="0" w:line="240" w:lineRule="auto"/>
              <w:outlineLvl w:val="0"/>
              <w:rPr>
                <w:rFonts w:ascii="Times New Roman" w:eastAsia="Yu Mincho" w:hAnsi="Times New Roman" w:cs="Times New Roman"/>
                <w:b/>
                <w:sz w:val="20"/>
                <w:szCs w:val="20"/>
                <w:lang w:eastAsia="uk-UA"/>
              </w:rPr>
            </w:pPr>
            <w:r w:rsidRPr="00AF3DE8">
              <w:rPr>
                <w:rFonts w:ascii="Times New Roman" w:eastAsia="Yu Mincho" w:hAnsi="Times New Roman" w:cs="Times New Roman"/>
                <w:b/>
                <w:sz w:val="20"/>
                <w:szCs w:val="20"/>
                <w:lang w:eastAsia="uk-UA"/>
              </w:rPr>
              <w:t>Додаток до Методики</w:t>
            </w:r>
          </w:p>
          <w:p w14:paraId="3190B833" w14:textId="77777777" w:rsidR="00695663" w:rsidRPr="00AF3DE8" w:rsidRDefault="00695663" w:rsidP="000A67F8">
            <w:pPr>
              <w:widowControl w:val="0"/>
              <w:spacing w:after="0" w:line="240" w:lineRule="auto"/>
              <w:jc w:val="both"/>
              <w:rPr>
                <w:rFonts w:ascii="Times New Roman" w:eastAsia="Times New Roman" w:hAnsi="Times New Roman" w:cs="Times New Roman"/>
                <w:sz w:val="20"/>
                <w:szCs w:val="20"/>
                <w:lang w:eastAsia="ru-RU"/>
              </w:rPr>
            </w:pPr>
          </w:p>
          <w:p w14:paraId="17F75266" w14:textId="77777777" w:rsidR="00695663" w:rsidRPr="00AF3DE8" w:rsidRDefault="00695663" w:rsidP="000A67F8">
            <w:pPr>
              <w:widowControl w:val="0"/>
              <w:spacing w:after="0" w:line="240" w:lineRule="auto"/>
              <w:outlineLvl w:val="0"/>
              <w:rPr>
                <w:rFonts w:ascii="Times New Roman" w:eastAsia="Times New Roman" w:hAnsi="Times New Roman" w:cs="Times New Roman"/>
                <w:sz w:val="20"/>
                <w:szCs w:val="20"/>
                <w:lang w:eastAsia="ru-RU"/>
              </w:rPr>
            </w:pPr>
            <w:r w:rsidRPr="00AF3DE8">
              <w:rPr>
                <w:rFonts w:ascii="Times New Roman" w:eastAsia="Times New Roman" w:hAnsi="Times New Roman" w:cs="Times New Roman"/>
                <w:sz w:val="20"/>
                <w:szCs w:val="20"/>
                <w:lang w:eastAsia="ru-RU"/>
              </w:rPr>
              <w:t>Алгоритм розрахунку шкоди, завданої учасникам</w:t>
            </w:r>
            <w:r w:rsidRPr="00AF3DE8" w:rsidDel="00B23ACD">
              <w:rPr>
                <w:rFonts w:ascii="Times New Roman" w:eastAsia="Times New Roman" w:hAnsi="Times New Roman" w:cs="Times New Roman"/>
                <w:sz w:val="20"/>
                <w:szCs w:val="20"/>
                <w:lang w:eastAsia="ru-RU"/>
              </w:rPr>
              <w:t xml:space="preserve"> </w:t>
            </w:r>
            <w:r w:rsidRPr="00AF3DE8">
              <w:rPr>
                <w:rFonts w:ascii="Times New Roman" w:eastAsia="Times New Roman" w:hAnsi="Times New Roman" w:cs="Times New Roman"/>
                <w:sz w:val="20"/>
                <w:szCs w:val="20"/>
                <w:lang w:eastAsia="ru-RU"/>
              </w:rPr>
              <w:t>ринку, або додаткової вигоди, отриманої ліцензіатом внаслідок порушення законодавства у сферах енергетики та комунальних послуг та відповідних ліцензійних умов</w:t>
            </w:r>
          </w:p>
          <w:p w14:paraId="21B183DE" w14:textId="0620CCAE" w:rsidR="00695663" w:rsidRPr="00AF3DE8" w:rsidRDefault="00695663" w:rsidP="000A67F8">
            <w:pPr>
              <w:spacing w:after="0"/>
              <w:jc w:val="both"/>
              <w:rPr>
                <w:rFonts w:ascii="Times New Roman" w:hAnsi="Times New Roman" w:cs="Times New Roman"/>
                <w:i/>
                <w:sz w:val="20"/>
                <w:szCs w:val="20"/>
              </w:rPr>
            </w:pPr>
            <w:r w:rsidRPr="00AF3DE8">
              <w:rPr>
                <w:rFonts w:ascii="Times New Roman" w:eastAsia="Times New Roman" w:hAnsi="Times New Roman" w:cs="Times New Roman"/>
                <w:sz w:val="20"/>
                <w:szCs w:val="20"/>
                <w:lang w:eastAsia="ru-RU"/>
              </w:rPr>
              <w:t>(текст)</w:t>
            </w:r>
          </w:p>
          <w:p w14:paraId="120F5239" w14:textId="77777777" w:rsidR="00695663" w:rsidRPr="00AF3DE8" w:rsidRDefault="00695663" w:rsidP="000A67F8">
            <w:pPr>
              <w:spacing w:after="0"/>
              <w:jc w:val="both"/>
              <w:rPr>
                <w:rFonts w:ascii="Times New Roman" w:hAnsi="Times New Roman" w:cs="Times New Roman"/>
                <w:i/>
                <w:sz w:val="20"/>
                <w:szCs w:val="20"/>
              </w:rPr>
            </w:pPr>
          </w:p>
          <w:p w14:paraId="1CA95B03" w14:textId="321CB31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«Д.ТРЕЙДІНГ»</w:t>
            </w:r>
          </w:p>
          <w:p w14:paraId="0E809774" w14:textId="4F383769"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iCs/>
                <w:sz w:val="20"/>
                <w:szCs w:val="20"/>
              </w:rPr>
              <w:t>Пропонуємо вилучити Додаток 2 повністю</w:t>
            </w:r>
          </w:p>
        </w:tc>
        <w:tc>
          <w:tcPr>
            <w:tcW w:w="921" w:type="pct"/>
            <w:shd w:val="clear" w:color="auto" w:fill="auto"/>
          </w:tcPr>
          <w:p w14:paraId="4703688E" w14:textId="77777777"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АТ «ОПЕРАТОР РИНКУ»</w:t>
            </w:r>
          </w:p>
          <w:p w14:paraId="626568B8" w14:textId="457C1823"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Редакційно, відповідно до виключення додатку 1 згідно з пропозиціями, наданими вище.</w:t>
            </w:r>
          </w:p>
          <w:p w14:paraId="44B6CEFB" w14:textId="342F4BFA" w:rsidR="00695663" w:rsidRPr="00AF3DE8" w:rsidRDefault="00695663" w:rsidP="000A67F8">
            <w:pPr>
              <w:spacing w:after="0"/>
              <w:jc w:val="both"/>
              <w:rPr>
                <w:rFonts w:ascii="Times New Roman" w:hAnsi="Times New Roman" w:cs="Times New Roman"/>
                <w:i/>
                <w:sz w:val="20"/>
                <w:szCs w:val="20"/>
              </w:rPr>
            </w:pPr>
          </w:p>
          <w:p w14:paraId="158272AA" w14:textId="4875AA1E" w:rsidR="00695663" w:rsidRPr="00AF3DE8" w:rsidRDefault="00695663" w:rsidP="000A67F8">
            <w:pPr>
              <w:spacing w:after="0"/>
              <w:jc w:val="both"/>
              <w:rPr>
                <w:rFonts w:ascii="Times New Roman" w:hAnsi="Times New Roman" w:cs="Times New Roman"/>
                <w:i/>
                <w:sz w:val="20"/>
                <w:szCs w:val="20"/>
              </w:rPr>
            </w:pPr>
          </w:p>
          <w:p w14:paraId="650C09E0" w14:textId="19E3D36F" w:rsidR="00695663" w:rsidRPr="00AF3DE8" w:rsidRDefault="00695663" w:rsidP="000A67F8">
            <w:pPr>
              <w:spacing w:after="0"/>
              <w:jc w:val="both"/>
              <w:rPr>
                <w:rFonts w:ascii="Times New Roman" w:hAnsi="Times New Roman" w:cs="Times New Roman"/>
                <w:i/>
                <w:sz w:val="20"/>
                <w:szCs w:val="20"/>
              </w:rPr>
            </w:pPr>
          </w:p>
          <w:p w14:paraId="543302DE" w14:textId="4401EBAB" w:rsidR="00695663" w:rsidRPr="00AF3DE8" w:rsidRDefault="00695663" w:rsidP="000A67F8">
            <w:pPr>
              <w:spacing w:after="0"/>
              <w:jc w:val="both"/>
              <w:rPr>
                <w:rFonts w:ascii="Times New Roman" w:hAnsi="Times New Roman" w:cs="Times New Roman"/>
                <w:i/>
                <w:sz w:val="20"/>
                <w:szCs w:val="20"/>
              </w:rPr>
            </w:pPr>
          </w:p>
          <w:p w14:paraId="18BAE3FA" w14:textId="77777777" w:rsidR="00695663" w:rsidRPr="00AF3DE8" w:rsidRDefault="00695663" w:rsidP="000A67F8">
            <w:pPr>
              <w:spacing w:after="0"/>
              <w:jc w:val="both"/>
              <w:rPr>
                <w:rFonts w:ascii="Times New Roman" w:hAnsi="Times New Roman" w:cs="Times New Roman"/>
                <w:i/>
                <w:sz w:val="20"/>
                <w:szCs w:val="20"/>
              </w:rPr>
            </w:pPr>
          </w:p>
          <w:p w14:paraId="33D7061F" w14:textId="77777777" w:rsidR="00695663" w:rsidRPr="00AF3DE8" w:rsidRDefault="00695663" w:rsidP="000A67F8">
            <w:pPr>
              <w:spacing w:after="0"/>
              <w:jc w:val="both"/>
              <w:rPr>
                <w:rFonts w:ascii="Times New Roman" w:hAnsi="Times New Roman" w:cs="Times New Roman"/>
                <w:i/>
                <w:sz w:val="20"/>
                <w:szCs w:val="20"/>
              </w:rPr>
            </w:pPr>
          </w:p>
          <w:p w14:paraId="281548E6" w14:textId="676F4C82"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
                <w:sz w:val="20"/>
                <w:szCs w:val="20"/>
              </w:rPr>
              <w:t>ТОВ «Д.ТРЕЙДІНГ»</w:t>
            </w:r>
          </w:p>
          <w:p w14:paraId="3CF2762E"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Алгоритм розрахунку шкоди:</w:t>
            </w:r>
          </w:p>
          <w:p w14:paraId="3CAC9B20"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 не містить інформації яким саме чином має фіксуватися процес збору та аналізу документів і інформації для </w:t>
            </w:r>
            <w:r w:rsidRPr="00AF3DE8">
              <w:rPr>
                <w:rFonts w:ascii="Times New Roman" w:hAnsi="Times New Roman" w:cs="Times New Roman"/>
                <w:sz w:val="20"/>
                <w:szCs w:val="20"/>
              </w:rPr>
              <w:lastRenderedPageBreak/>
              <w:t>підрахунку шкоди/вигоди, а також результати такого аналізу;</w:t>
            </w:r>
          </w:p>
          <w:p w14:paraId="44C8015A"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суттєво ускладнює процедуру підрахунку розміру штрафів (збір додаткових документів та інформації, оцінка достатності тощо);</w:t>
            </w:r>
          </w:p>
          <w:p w14:paraId="5F364EB6"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виходить за межі повноважень регулятора, встановлених законодавством.</w:t>
            </w:r>
          </w:p>
          <w:p w14:paraId="7CB13A78" w14:textId="77777777" w:rsidR="00695663" w:rsidRPr="00AF3DE8" w:rsidRDefault="00695663" w:rsidP="000A67F8">
            <w:pPr>
              <w:spacing w:after="0"/>
              <w:jc w:val="both"/>
              <w:rPr>
                <w:rFonts w:ascii="Times New Roman" w:hAnsi="Times New Roman" w:cs="Times New Roman"/>
                <w:iCs/>
                <w:sz w:val="20"/>
                <w:szCs w:val="20"/>
              </w:rPr>
            </w:pPr>
          </w:p>
          <w:p w14:paraId="2504181C" w14:textId="77777777" w:rsidR="00695663" w:rsidRPr="00AF3DE8" w:rsidRDefault="00695663" w:rsidP="000A67F8">
            <w:pPr>
              <w:spacing w:after="0"/>
              <w:jc w:val="both"/>
              <w:rPr>
                <w:rFonts w:ascii="Times New Roman" w:hAnsi="Times New Roman" w:cs="Times New Roman"/>
                <w:iCs/>
                <w:sz w:val="20"/>
                <w:szCs w:val="20"/>
              </w:rPr>
            </w:pPr>
            <w:r w:rsidRPr="00AF3DE8">
              <w:rPr>
                <w:rFonts w:ascii="Times New Roman" w:hAnsi="Times New Roman" w:cs="Times New Roman"/>
                <w:iCs/>
                <w:sz w:val="20"/>
                <w:szCs w:val="20"/>
              </w:rPr>
              <w:t>Додаткові аргументи щодо необхідності видалення з проекту акту Алгоритму розрахунку шкоди</w:t>
            </w:r>
          </w:p>
          <w:p w14:paraId="291DA2D2" w14:textId="77777777" w:rsidR="00695663" w:rsidRPr="00AF3DE8" w:rsidRDefault="00695663" w:rsidP="000A67F8">
            <w:pPr>
              <w:spacing w:after="0"/>
              <w:jc w:val="both"/>
              <w:rPr>
                <w:rFonts w:ascii="Times New Roman" w:hAnsi="Times New Roman" w:cs="Times New Roman"/>
                <w:iCs/>
                <w:sz w:val="20"/>
                <w:szCs w:val="20"/>
              </w:rPr>
            </w:pPr>
            <w:r w:rsidRPr="00AF3DE8">
              <w:rPr>
                <w:rFonts w:ascii="Times New Roman" w:hAnsi="Times New Roman" w:cs="Times New Roman"/>
                <w:iCs/>
                <w:sz w:val="20"/>
                <w:szCs w:val="20"/>
              </w:rPr>
              <w:t>-</w:t>
            </w:r>
            <w:r w:rsidRPr="00AF3DE8">
              <w:rPr>
                <w:rFonts w:ascii="Times New Roman" w:hAnsi="Times New Roman" w:cs="Times New Roman"/>
                <w:iCs/>
                <w:sz w:val="20"/>
                <w:szCs w:val="20"/>
              </w:rPr>
              <w:tab/>
              <w:t xml:space="preserve">Проектом передбачається, що НКРЕКП при накладенні стягнення у вигляді штрафу здійснює його підрахунок згідно запропонованої Методики. Але, під час підрахунку розмірів штрафів, одним з критеріїв, що безпосередньо впливає на результати такого розрахунку, а відповідно і на розміри санкцій є оцінка розміру шкоди/збитків. Цю функцію також пропонується покласти на Регулятора, який є безпосередньо зацікавленим у результаті. Однак, абз.9 ч.2 ст.7 Закону України «Про оцінку майна, майнових прав та професійну оціночну діяльність в Україні» встановлює, що проведення оцінки майна є обов'язковим, зокрема, у </w:t>
            </w:r>
            <w:r w:rsidRPr="00AF3DE8">
              <w:rPr>
                <w:rFonts w:ascii="Times New Roman" w:hAnsi="Times New Roman" w:cs="Times New Roman"/>
                <w:iCs/>
                <w:sz w:val="20"/>
                <w:szCs w:val="20"/>
              </w:rPr>
              <w:lastRenderedPageBreak/>
              <w:t>випадках визначення збитків. У свою чергу, ч.4 ст.18 цього Закону встановлює, що оцінка майна, яка проведена суб'єктом оціночної діяльності - суб'єктом господарювання без чинного сертифіката, є недійсною. Таким чином, визначення збитків не можливе без оцінки майна сертифікованим суб'єктом оціночної діяльності. Отже, оцінка розміру шкоди/збитків має бути проведена виключно після оцінки майна сертифікованим суб'єктом оціночної діяльності.</w:t>
            </w:r>
          </w:p>
          <w:p w14:paraId="763EF196" w14:textId="70FC120D"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iCs/>
                <w:sz w:val="20"/>
                <w:szCs w:val="20"/>
              </w:rPr>
              <w:t>-</w:t>
            </w:r>
            <w:r w:rsidRPr="00AF3DE8">
              <w:rPr>
                <w:rFonts w:ascii="Times New Roman" w:hAnsi="Times New Roman" w:cs="Times New Roman"/>
                <w:iCs/>
                <w:sz w:val="20"/>
                <w:szCs w:val="20"/>
              </w:rPr>
              <w:tab/>
              <w:t xml:space="preserve">Стаття 19 Конституції України встановлює, що органи державної влади та їх посадові особи зобов'язані діяти лише на підставі, в межах повноважень та у спосіб, що передбачені Конституцією та законами України. У свою чергу, стаття 17 Закону України «Про Національну комісію, що здійснює державне регулювання у сферах енергетики та комунальних послуг» передбачає функції та повноваження Регулятора де відсутнє повноваження щодо встановлення Алгоритму розрахунку шкоди, завданої учасникам ринку, або оцінки розміру додаткової вигоди. Закони України «Про ринок електричної енергії» та «Про ринок природного газу» також </w:t>
            </w:r>
            <w:r w:rsidRPr="00AF3DE8">
              <w:rPr>
                <w:rFonts w:ascii="Times New Roman" w:hAnsi="Times New Roman" w:cs="Times New Roman"/>
                <w:iCs/>
                <w:sz w:val="20"/>
                <w:szCs w:val="20"/>
              </w:rPr>
              <w:lastRenderedPageBreak/>
              <w:t>не наділяють Регулятора відповідними повноваженнями. Відповідно, пропонуємо утриматись від встановлення підзаконним нормативно-правовим актом додаткових повноважень державного органу, не передбачених Законами.</w:t>
            </w:r>
          </w:p>
        </w:tc>
        <w:tc>
          <w:tcPr>
            <w:tcW w:w="692" w:type="pct"/>
            <w:vMerge/>
            <w:shd w:val="clear" w:color="auto" w:fill="auto"/>
          </w:tcPr>
          <w:p w14:paraId="67C70D63"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r w:rsidR="00695663" w:rsidRPr="00AF3DE8" w14:paraId="67184107" w14:textId="77777777" w:rsidTr="008F0F70">
        <w:tc>
          <w:tcPr>
            <w:tcW w:w="383" w:type="pct"/>
          </w:tcPr>
          <w:p w14:paraId="6A3406C7" w14:textId="77777777"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lastRenderedPageBreak/>
              <w:t>Додаток 2</w:t>
            </w:r>
          </w:p>
          <w:p w14:paraId="2ABAA733" w14:textId="77777777"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Пункт 1</w:t>
            </w:r>
          </w:p>
          <w:p w14:paraId="07E789C8" w14:textId="6A8DAA40" w:rsidR="00695663" w:rsidRPr="00AF3DE8" w:rsidRDefault="00695663" w:rsidP="000A67F8">
            <w:pPr>
              <w:spacing w:after="0"/>
              <w:contextualSpacing/>
              <w:jc w:val="center"/>
              <w:rPr>
                <w:rFonts w:ascii="Times New Roman" w:hAnsi="Times New Roman" w:cs="Times New Roman"/>
                <w:sz w:val="20"/>
                <w:szCs w:val="20"/>
              </w:rPr>
            </w:pPr>
            <w:r w:rsidRPr="00AF3DE8">
              <w:rPr>
                <w:rFonts w:ascii="Times New Roman" w:hAnsi="Times New Roman" w:cs="Times New Roman"/>
                <w:sz w:val="20"/>
                <w:szCs w:val="20"/>
              </w:rPr>
              <w:t>Підпункт 6</w:t>
            </w:r>
          </w:p>
        </w:tc>
        <w:tc>
          <w:tcPr>
            <w:tcW w:w="1348" w:type="pct"/>
            <w:shd w:val="clear" w:color="auto" w:fill="auto"/>
          </w:tcPr>
          <w:p w14:paraId="1AF04B07"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6) комплексний розрахунок шкоди або додаткової вигоди, що передбачає застосування таких загальновживаних методів розрахунку:</w:t>
            </w:r>
          </w:p>
          <w:p w14:paraId="0F7B0744"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 xml:space="preserve">метод прямого розрахунку додаткової вигоди або завданої шкоди, що заснований на аналізі первинних документів, виставлених рахунків, інших підтверджуючих документів та визначенні розміру додаткової вигоди/шкоди шляхом проведення додаткових розрахунків НКРЕКП згідно з діючим законодавством; </w:t>
            </w:r>
          </w:p>
          <w:p w14:paraId="7DD26642"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оціночний метод, що заснований на визначенні вартості відновлення/заміщення об’єктів, яким завдана шкода, на подібні об’єкти, які за своїми споживчими, функціональними, економічними показниками можуть бути їм рівноцінною заміною, на підставі інформації на ринку, встановленні різниці між прибутком (доходом), отриманим внаслідок настання обставин порушення та за відсутності обставин порушення;</w:t>
            </w:r>
          </w:p>
          <w:p w14:paraId="0BA9F8C7" w14:textId="77777777"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врахування (за наявності) додаткових відомостей, що пов’язані із завданою шкодою та/або отриманою додатковою вигодою;</w:t>
            </w:r>
          </w:p>
          <w:p w14:paraId="589D703B" w14:textId="12B99515" w:rsidR="00695663" w:rsidRPr="00AF3DE8" w:rsidRDefault="00695663" w:rsidP="000A67F8">
            <w:pPr>
              <w:spacing w:after="0"/>
              <w:jc w:val="both"/>
              <w:rPr>
                <w:rFonts w:ascii="Times New Roman" w:hAnsi="Times New Roman" w:cs="Times New Roman"/>
                <w:sz w:val="20"/>
                <w:szCs w:val="20"/>
              </w:rPr>
            </w:pPr>
            <w:r w:rsidRPr="00AF3DE8">
              <w:rPr>
                <w:rFonts w:ascii="Times New Roman" w:hAnsi="Times New Roman" w:cs="Times New Roman"/>
                <w:sz w:val="20"/>
                <w:szCs w:val="20"/>
              </w:rPr>
              <w:t>визначення кінцевої величини шкоди або додаткової вигоди шляхом додавання величин, отриманих у результаті дій, здійснених згідно з цим підпунктом.</w:t>
            </w:r>
          </w:p>
        </w:tc>
        <w:tc>
          <w:tcPr>
            <w:tcW w:w="1656" w:type="pct"/>
            <w:shd w:val="clear" w:color="auto" w:fill="auto"/>
          </w:tcPr>
          <w:p w14:paraId="5FD8E713" w14:textId="77777777"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i/>
                <w:iCs/>
                <w:sz w:val="20"/>
                <w:szCs w:val="20"/>
                <w:lang w:eastAsia="uk-UA"/>
              </w:rPr>
              <w:t>TOB «ДНІПРОВСЬКІ ЕНЕРГЕТИЧНІ ПОСЛУГИ»</w:t>
            </w:r>
          </w:p>
          <w:p w14:paraId="4680FC98"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6) комплексний розрахунок шкоди або додаткової вигоди, що передбачає застосування таких загальновживаних методів розрахунку:</w:t>
            </w:r>
          </w:p>
          <w:p w14:paraId="5D673C6B"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 xml:space="preserve">метод прямого розрахунку додаткової вигоди або завданої шкоди, що заснований на аналізі первинних документів, виставлених рахунків, інших підтверджуючих документів та визначенні розміру додаткової вигоди/шкоди шляхом проведення додаткових розрахунків НКРЕКП згідно з діючим законодавством; </w:t>
            </w:r>
          </w:p>
          <w:p w14:paraId="5C85AF9C"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p>
          <w:p w14:paraId="0FAECC3E" w14:textId="77777777" w:rsidR="00695663" w:rsidRPr="00AF3DE8" w:rsidRDefault="00695663" w:rsidP="000A67F8">
            <w:pPr>
              <w:pStyle w:val="rvps2"/>
              <w:spacing w:before="0" w:beforeAutospacing="0" w:after="0" w:afterAutospacing="0"/>
              <w:jc w:val="both"/>
              <w:rPr>
                <w:rFonts w:eastAsiaTheme="minorEastAsia" w:cs="Times New Roman"/>
                <w:b/>
                <w:bCs/>
                <w:strike/>
                <w:sz w:val="20"/>
                <w:szCs w:val="20"/>
              </w:rPr>
            </w:pPr>
            <w:r w:rsidRPr="00AF3DE8">
              <w:rPr>
                <w:rFonts w:eastAsiaTheme="minorEastAsia" w:cs="Times New Roman"/>
                <w:sz w:val="20"/>
                <w:szCs w:val="20"/>
              </w:rPr>
              <w:t>оціночний метод, що заснований на визначенні вартості відновлення/заміщення об’єктів, яким завдана шкода, на подібні об’єкти, які за своїми споживчими, функціональними, економічними показниками можуть бути їм рівноцінною заміною</w:t>
            </w:r>
            <w:r w:rsidRPr="00AF3DE8">
              <w:rPr>
                <w:rFonts w:eastAsiaTheme="minorEastAsia" w:cs="Times New Roman"/>
                <w:b/>
                <w:bCs/>
                <w:strike/>
                <w:sz w:val="20"/>
                <w:szCs w:val="20"/>
              </w:rPr>
              <w:t>, на підставі інформації на ринку, встановленні різниці між прибутком (доходом), отриманим внаслідок настання обставин порушення та за відсутності обставин порушення</w:t>
            </w:r>
            <w:r w:rsidRPr="00AF3DE8">
              <w:rPr>
                <w:rFonts w:eastAsiaTheme="minorEastAsia" w:cs="Times New Roman"/>
                <w:sz w:val="20"/>
                <w:szCs w:val="20"/>
              </w:rPr>
              <w:t>;</w:t>
            </w:r>
          </w:p>
          <w:p w14:paraId="3FDE0E76" w14:textId="77777777" w:rsidR="00695663" w:rsidRPr="00AF3DE8" w:rsidRDefault="00695663" w:rsidP="000A67F8">
            <w:pPr>
              <w:pStyle w:val="rvps2"/>
              <w:spacing w:before="0" w:beforeAutospacing="0" w:after="0" w:afterAutospacing="0"/>
              <w:jc w:val="both"/>
              <w:rPr>
                <w:rFonts w:eastAsiaTheme="minorEastAsia" w:cs="Times New Roman"/>
                <w:sz w:val="20"/>
                <w:szCs w:val="20"/>
              </w:rPr>
            </w:pPr>
            <w:r w:rsidRPr="00AF3DE8">
              <w:rPr>
                <w:rFonts w:eastAsiaTheme="minorEastAsia" w:cs="Times New Roman"/>
                <w:sz w:val="20"/>
                <w:szCs w:val="20"/>
              </w:rPr>
              <w:t>врахування (за наявності) додаткових відомостей, що пов’язані із завданою шкодою та/або отриманою додатковою вигодою;</w:t>
            </w:r>
          </w:p>
          <w:p w14:paraId="2AE77894" w14:textId="44DD9797" w:rsidR="00695663" w:rsidRPr="00AF3DE8" w:rsidRDefault="00695663" w:rsidP="000A67F8">
            <w:pPr>
              <w:spacing w:after="0"/>
              <w:jc w:val="both"/>
              <w:rPr>
                <w:rFonts w:ascii="Times New Roman" w:hAnsi="Times New Roman" w:cs="Times New Roman"/>
                <w:i/>
                <w:sz w:val="20"/>
                <w:szCs w:val="20"/>
              </w:rPr>
            </w:pPr>
            <w:r w:rsidRPr="00AF3DE8">
              <w:rPr>
                <w:rFonts w:ascii="Times New Roman" w:eastAsiaTheme="minorEastAsia" w:hAnsi="Times New Roman" w:cs="Times New Roman"/>
                <w:sz w:val="20"/>
                <w:szCs w:val="20"/>
              </w:rPr>
              <w:t>визначення кінцевої величини шкоди або додаткової вигоди шляхом додавання величин, отриманих у результаті дій, здійснених згідно з цим підпунктом.</w:t>
            </w:r>
          </w:p>
        </w:tc>
        <w:tc>
          <w:tcPr>
            <w:tcW w:w="921" w:type="pct"/>
            <w:shd w:val="clear" w:color="auto" w:fill="auto"/>
          </w:tcPr>
          <w:p w14:paraId="1F25A28A" w14:textId="77777777" w:rsidR="00695663" w:rsidRPr="00AF3DE8" w:rsidRDefault="00695663" w:rsidP="000A67F8">
            <w:pPr>
              <w:spacing w:after="0"/>
              <w:jc w:val="both"/>
              <w:rPr>
                <w:rFonts w:ascii="Times New Roman" w:hAnsi="Times New Roman" w:cs="Times New Roman"/>
                <w:i/>
                <w:iCs/>
                <w:sz w:val="20"/>
                <w:szCs w:val="20"/>
                <w:lang w:eastAsia="uk-UA"/>
              </w:rPr>
            </w:pPr>
            <w:r w:rsidRPr="00AF3DE8">
              <w:rPr>
                <w:rFonts w:ascii="Times New Roman" w:hAnsi="Times New Roman" w:cs="Times New Roman"/>
                <w:i/>
                <w:iCs/>
                <w:sz w:val="20"/>
                <w:szCs w:val="20"/>
                <w:lang w:eastAsia="uk-UA"/>
              </w:rPr>
              <w:t>TOB «ДНІПРОВСЬКІ ЕНЕРГЕТИЧНІ ПОСЛУГИ»</w:t>
            </w:r>
          </w:p>
          <w:p w14:paraId="0D0983E2" w14:textId="5527FA75" w:rsidR="00695663" w:rsidRPr="00AF3DE8" w:rsidRDefault="00695663" w:rsidP="000A67F8">
            <w:pPr>
              <w:spacing w:after="0"/>
              <w:jc w:val="both"/>
              <w:rPr>
                <w:rFonts w:ascii="Times New Roman" w:hAnsi="Times New Roman" w:cs="Times New Roman"/>
                <w:i/>
                <w:sz w:val="20"/>
                <w:szCs w:val="20"/>
              </w:rPr>
            </w:pPr>
            <w:r w:rsidRPr="00AF3DE8">
              <w:rPr>
                <w:rFonts w:ascii="Times New Roman" w:hAnsi="Times New Roman" w:cs="Times New Roman"/>
                <w:sz w:val="20"/>
                <w:szCs w:val="20"/>
                <w:lang w:eastAsia="uk-UA"/>
              </w:rPr>
              <w:t>Оціночний метод для визначення прибутку не може застосовуватись, оскільки завжди матиме суб’єктивний характер і не враховуватиме багато факторів, які впливають на конкретного суб’єкта, тим більше, що в результаті буде отримано розмір потенційного (умовного), а не фактичного прибутку.</w:t>
            </w:r>
          </w:p>
        </w:tc>
        <w:tc>
          <w:tcPr>
            <w:tcW w:w="692" w:type="pct"/>
            <w:vMerge/>
            <w:shd w:val="clear" w:color="auto" w:fill="auto"/>
          </w:tcPr>
          <w:p w14:paraId="41153ED5" w14:textId="77777777" w:rsidR="00695663" w:rsidRPr="00AF3DE8" w:rsidRDefault="00695663" w:rsidP="000A67F8">
            <w:pPr>
              <w:pStyle w:val="a7"/>
              <w:spacing w:after="0"/>
              <w:ind w:left="0"/>
              <w:jc w:val="both"/>
              <w:rPr>
                <w:rFonts w:ascii="Times New Roman" w:hAnsi="Times New Roman" w:cs="Times New Roman"/>
                <w:sz w:val="20"/>
                <w:szCs w:val="20"/>
                <w:lang w:val="uk-UA"/>
              </w:rPr>
            </w:pPr>
          </w:p>
        </w:tc>
      </w:tr>
    </w:tbl>
    <w:p w14:paraId="24E00C1C" w14:textId="77777777" w:rsidR="00BE2449" w:rsidRPr="002B7744" w:rsidRDefault="00BE2449" w:rsidP="00C44B3F">
      <w:pPr>
        <w:shd w:val="clear" w:color="auto" w:fill="FFFFFF"/>
        <w:spacing w:after="0" w:line="240" w:lineRule="auto"/>
        <w:jc w:val="both"/>
        <w:rPr>
          <w:rFonts w:ascii="Times New Roman" w:eastAsia="Times New Roman" w:hAnsi="Times New Roman"/>
          <w:sz w:val="24"/>
          <w:szCs w:val="24"/>
          <w:lang w:val="ru-RU" w:eastAsia="uk-UA"/>
        </w:rPr>
      </w:pPr>
    </w:p>
    <w:sectPr w:rsidR="00BE2449" w:rsidRPr="002B7744" w:rsidSect="009541B0">
      <w:headerReference w:type="default" r:id="rId17"/>
      <w:pgSz w:w="16838" w:h="11906" w:orient="landscape"/>
      <w:pgMar w:top="567" w:right="567" w:bottom="567" w:left="567"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79D063" w14:textId="77777777" w:rsidR="00232334" w:rsidRDefault="00232334" w:rsidP="0035327B">
      <w:pPr>
        <w:spacing w:after="0" w:line="240" w:lineRule="auto"/>
      </w:pPr>
      <w:r>
        <w:separator/>
      </w:r>
    </w:p>
  </w:endnote>
  <w:endnote w:type="continuationSeparator" w:id="0">
    <w:p w14:paraId="3B9023A8" w14:textId="77777777" w:rsidR="00232334" w:rsidRDefault="00232334" w:rsidP="00353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ont866">
    <w:altName w:val="Cambria"/>
    <w:charset w:val="01"/>
    <w:family w:val="roman"/>
    <w:pitch w:val="variable"/>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font>
  <w:font w:name="Noto Sans CJK SC">
    <w:charset w:val="00"/>
    <w:family w:val="auto"/>
    <w:pitch w:val="variable"/>
  </w:font>
  <w:font w:name="Lohit Devanagari">
    <w:altName w:val="Calibri"/>
    <w:charset w:val="00"/>
    <w:family w:val="auto"/>
    <w:pitch w:val="variable"/>
  </w:font>
  <w:font w:name="Liberation Sans">
    <w:charset w:val="00"/>
    <w:family w:val="swiss"/>
    <w:pitch w:val="variable"/>
  </w:font>
  <w:font w:name="Times">
    <w:panose1 w:val="02020603050405020304"/>
    <w:charset w:val="CC"/>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DF9B32" w14:textId="77777777" w:rsidR="00232334" w:rsidRDefault="00232334" w:rsidP="0035327B">
      <w:pPr>
        <w:spacing w:after="0" w:line="240" w:lineRule="auto"/>
      </w:pPr>
      <w:r>
        <w:separator/>
      </w:r>
    </w:p>
  </w:footnote>
  <w:footnote w:type="continuationSeparator" w:id="0">
    <w:p w14:paraId="0FD0C866" w14:textId="77777777" w:rsidR="00232334" w:rsidRDefault="00232334" w:rsidP="003532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9BF38" w14:textId="77777777" w:rsidR="00780B8A" w:rsidRDefault="00780B8A" w:rsidP="0023386A">
    <w:pPr>
      <w:pStyle w:val="aa"/>
      <w:jc w:val="center"/>
    </w:pPr>
    <w:r w:rsidRPr="009541B0">
      <w:rPr>
        <w:rFonts w:ascii="Times New Roman" w:hAnsi="Times New Roman"/>
        <w:sz w:val="20"/>
        <w:szCs w:val="20"/>
      </w:rPr>
      <w:fldChar w:fldCharType="begin"/>
    </w:r>
    <w:r w:rsidRPr="009541B0">
      <w:rPr>
        <w:rFonts w:ascii="Times New Roman" w:hAnsi="Times New Roman"/>
        <w:sz w:val="20"/>
        <w:szCs w:val="20"/>
      </w:rPr>
      <w:instrText>PAGE   \* MERGEFORMAT</w:instrText>
    </w:r>
    <w:r w:rsidRPr="009541B0">
      <w:rPr>
        <w:rFonts w:ascii="Times New Roman" w:hAnsi="Times New Roman"/>
        <w:sz w:val="20"/>
        <w:szCs w:val="20"/>
      </w:rPr>
      <w:fldChar w:fldCharType="separate"/>
    </w:r>
    <w:r>
      <w:rPr>
        <w:rFonts w:ascii="Times New Roman" w:hAnsi="Times New Roman"/>
        <w:noProof/>
        <w:sz w:val="20"/>
        <w:szCs w:val="20"/>
      </w:rPr>
      <w:t>30</w:t>
    </w:r>
    <w:r w:rsidRPr="009541B0">
      <w:rPr>
        <w:rFonts w:ascii="Times New Roman" w:hAnsi="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448CE"/>
    <w:multiLevelType w:val="hybridMultilevel"/>
    <w:tmpl w:val="7206AFAC"/>
    <w:lvl w:ilvl="0" w:tplc="04220001">
      <w:start w:val="1"/>
      <w:numFmt w:val="bullet"/>
      <w:lvlText w:val=""/>
      <w:lvlJc w:val="left"/>
      <w:pPr>
        <w:ind w:left="1038" w:hanging="360"/>
      </w:pPr>
      <w:rPr>
        <w:rFonts w:ascii="Symbol" w:hAnsi="Symbol" w:hint="default"/>
      </w:rPr>
    </w:lvl>
    <w:lvl w:ilvl="1" w:tplc="04220003" w:tentative="1">
      <w:start w:val="1"/>
      <w:numFmt w:val="bullet"/>
      <w:lvlText w:val="o"/>
      <w:lvlJc w:val="left"/>
      <w:pPr>
        <w:ind w:left="1758" w:hanging="360"/>
      </w:pPr>
      <w:rPr>
        <w:rFonts w:ascii="Courier New" w:hAnsi="Courier New" w:cs="Courier New" w:hint="default"/>
      </w:rPr>
    </w:lvl>
    <w:lvl w:ilvl="2" w:tplc="04220005" w:tentative="1">
      <w:start w:val="1"/>
      <w:numFmt w:val="bullet"/>
      <w:lvlText w:val=""/>
      <w:lvlJc w:val="left"/>
      <w:pPr>
        <w:ind w:left="2478" w:hanging="360"/>
      </w:pPr>
      <w:rPr>
        <w:rFonts w:ascii="Wingdings" w:hAnsi="Wingdings" w:hint="default"/>
      </w:rPr>
    </w:lvl>
    <w:lvl w:ilvl="3" w:tplc="04220001" w:tentative="1">
      <w:start w:val="1"/>
      <w:numFmt w:val="bullet"/>
      <w:lvlText w:val=""/>
      <w:lvlJc w:val="left"/>
      <w:pPr>
        <w:ind w:left="3198" w:hanging="360"/>
      </w:pPr>
      <w:rPr>
        <w:rFonts w:ascii="Symbol" w:hAnsi="Symbol" w:hint="default"/>
      </w:rPr>
    </w:lvl>
    <w:lvl w:ilvl="4" w:tplc="04220003" w:tentative="1">
      <w:start w:val="1"/>
      <w:numFmt w:val="bullet"/>
      <w:lvlText w:val="o"/>
      <w:lvlJc w:val="left"/>
      <w:pPr>
        <w:ind w:left="3918" w:hanging="360"/>
      </w:pPr>
      <w:rPr>
        <w:rFonts w:ascii="Courier New" w:hAnsi="Courier New" w:cs="Courier New" w:hint="default"/>
      </w:rPr>
    </w:lvl>
    <w:lvl w:ilvl="5" w:tplc="04220005" w:tentative="1">
      <w:start w:val="1"/>
      <w:numFmt w:val="bullet"/>
      <w:lvlText w:val=""/>
      <w:lvlJc w:val="left"/>
      <w:pPr>
        <w:ind w:left="4638" w:hanging="360"/>
      </w:pPr>
      <w:rPr>
        <w:rFonts w:ascii="Wingdings" w:hAnsi="Wingdings" w:hint="default"/>
      </w:rPr>
    </w:lvl>
    <w:lvl w:ilvl="6" w:tplc="04220001" w:tentative="1">
      <w:start w:val="1"/>
      <w:numFmt w:val="bullet"/>
      <w:lvlText w:val=""/>
      <w:lvlJc w:val="left"/>
      <w:pPr>
        <w:ind w:left="5358" w:hanging="360"/>
      </w:pPr>
      <w:rPr>
        <w:rFonts w:ascii="Symbol" w:hAnsi="Symbol" w:hint="default"/>
      </w:rPr>
    </w:lvl>
    <w:lvl w:ilvl="7" w:tplc="04220003" w:tentative="1">
      <w:start w:val="1"/>
      <w:numFmt w:val="bullet"/>
      <w:lvlText w:val="o"/>
      <w:lvlJc w:val="left"/>
      <w:pPr>
        <w:ind w:left="6078" w:hanging="360"/>
      </w:pPr>
      <w:rPr>
        <w:rFonts w:ascii="Courier New" w:hAnsi="Courier New" w:cs="Courier New" w:hint="default"/>
      </w:rPr>
    </w:lvl>
    <w:lvl w:ilvl="8" w:tplc="04220005" w:tentative="1">
      <w:start w:val="1"/>
      <w:numFmt w:val="bullet"/>
      <w:lvlText w:val=""/>
      <w:lvlJc w:val="left"/>
      <w:pPr>
        <w:ind w:left="6798" w:hanging="360"/>
      </w:pPr>
      <w:rPr>
        <w:rFonts w:ascii="Wingdings" w:hAnsi="Wingdings" w:hint="default"/>
      </w:rPr>
    </w:lvl>
  </w:abstractNum>
  <w:abstractNum w:abstractNumId="1" w15:restartNumberingAfterBreak="0">
    <w:nsid w:val="02FE7FC7"/>
    <w:multiLevelType w:val="hybridMultilevel"/>
    <w:tmpl w:val="7B341A58"/>
    <w:lvl w:ilvl="0" w:tplc="04220005">
      <w:start w:val="1"/>
      <w:numFmt w:val="bullet"/>
      <w:lvlText w:val=""/>
      <w:lvlJc w:val="left"/>
      <w:pPr>
        <w:ind w:left="1146" w:hanging="360"/>
      </w:pPr>
      <w:rPr>
        <w:rFonts w:ascii="Wingdings" w:hAnsi="Wingdings"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2" w15:restartNumberingAfterBreak="0">
    <w:nsid w:val="100D7B9C"/>
    <w:multiLevelType w:val="hybridMultilevel"/>
    <w:tmpl w:val="DC96FFFA"/>
    <w:lvl w:ilvl="0" w:tplc="0419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3" w15:restartNumberingAfterBreak="0">
    <w:nsid w:val="11132945"/>
    <w:multiLevelType w:val="hybridMultilevel"/>
    <w:tmpl w:val="065C7930"/>
    <w:lvl w:ilvl="0" w:tplc="B178CED2">
      <w:start w:val="1"/>
      <w:numFmt w:val="bullet"/>
      <w:lvlText w:val="­"/>
      <w:lvlJc w:val="left"/>
      <w:pPr>
        <w:ind w:left="1146" w:hanging="360"/>
      </w:pPr>
      <w:rPr>
        <w:rFonts w:ascii="Courier New" w:hAnsi="Courier New"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4" w15:restartNumberingAfterBreak="0">
    <w:nsid w:val="19FE48C7"/>
    <w:multiLevelType w:val="hybridMultilevel"/>
    <w:tmpl w:val="FB720722"/>
    <w:lvl w:ilvl="0" w:tplc="610EAE8C">
      <w:start w:val="1"/>
      <w:numFmt w:val="decimal"/>
      <w:lvlText w:val="%1."/>
      <w:lvlJc w:val="left"/>
      <w:pPr>
        <w:ind w:left="808" w:hanging="360"/>
      </w:pPr>
      <w:rPr>
        <w:rFonts w:hint="default"/>
      </w:rPr>
    </w:lvl>
    <w:lvl w:ilvl="1" w:tplc="04220019" w:tentative="1">
      <w:start w:val="1"/>
      <w:numFmt w:val="lowerLetter"/>
      <w:lvlText w:val="%2."/>
      <w:lvlJc w:val="left"/>
      <w:pPr>
        <w:ind w:left="1528" w:hanging="360"/>
      </w:pPr>
    </w:lvl>
    <w:lvl w:ilvl="2" w:tplc="0422001B" w:tentative="1">
      <w:start w:val="1"/>
      <w:numFmt w:val="lowerRoman"/>
      <w:lvlText w:val="%3."/>
      <w:lvlJc w:val="right"/>
      <w:pPr>
        <w:ind w:left="2248" w:hanging="180"/>
      </w:pPr>
    </w:lvl>
    <w:lvl w:ilvl="3" w:tplc="0422000F" w:tentative="1">
      <w:start w:val="1"/>
      <w:numFmt w:val="decimal"/>
      <w:lvlText w:val="%4."/>
      <w:lvlJc w:val="left"/>
      <w:pPr>
        <w:ind w:left="2968" w:hanging="360"/>
      </w:pPr>
    </w:lvl>
    <w:lvl w:ilvl="4" w:tplc="04220019" w:tentative="1">
      <w:start w:val="1"/>
      <w:numFmt w:val="lowerLetter"/>
      <w:lvlText w:val="%5."/>
      <w:lvlJc w:val="left"/>
      <w:pPr>
        <w:ind w:left="3688" w:hanging="360"/>
      </w:pPr>
    </w:lvl>
    <w:lvl w:ilvl="5" w:tplc="0422001B" w:tentative="1">
      <w:start w:val="1"/>
      <w:numFmt w:val="lowerRoman"/>
      <w:lvlText w:val="%6."/>
      <w:lvlJc w:val="right"/>
      <w:pPr>
        <w:ind w:left="4408" w:hanging="180"/>
      </w:pPr>
    </w:lvl>
    <w:lvl w:ilvl="6" w:tplc="0422000F" w:tentative="1">
      <w:start w:val="1"/>
      <w:numFmt w:val="decimal"/>
      <w:lvlText w:val="%7."/>
      <w:lvlJc w:val="left"/>
      <w:pPr>
        <w:ind w:left="5128" w:hanging="360"/>
      </w:pPr>
    </w:lvl>
    <w:lvl w:ilvl="7" w:tplc="04220019" w:tentative="1">
      <w:start w:val="1"/>
      <w:numFmt w:val="lowerLetter"/>
      <w:lvlText w:val="%8."/>
      <w:lvlJc w:val="left"/>
      <w:pPr>
        <w:ind w:left="5848" w:hanging="360"/>
      </w:pPr>
    </w:lvl>
    <w:lvl w:ilvl="8" w:tplc="0422001B" w:tentative="1">
      <w:start w:val="1"/>
      <w:numFmt w:val="lowerRoman"/>
      <w:lvlText w:val="%9."/>
      <w:lvlJc w:val="right"/>
      <w:pPr>
        <w:ind w:left="6568" w:hanging="180"/>
      </w:pPr>
    </w:lvl>
  </w:abstractNum>
  <w:abstractNum w:abstractNumId="5" w15:restartNumberingAfterBreak="0">
    <w:nsid w:val="1B1C41A9"/>
    <w:multiLevelType w:val="multilevel"/>
    <w:tmpl w:val="DF1E3A98"/>
    <w:lvl w:ilvl="0">
      <w:start w:val="1"/>
      <w:numFmt w:val="upperRoman"/>
      <w:suff w:val="space"/>
      <w:lvlText w:val="%1."/>
      <w:lvlJc w:val="left"/>
      <w:pPr>
        <w:ind w:left="0" w:firstLine="0"/>
      </w:pPr>
      <w:rPr>
        <w:rFonts w:hint="default"/>
      </w:rPr>
    </w:lvl>
    <w:lvl w:ilvl="1">
      <w:start w:val="1"/>
      <w:numFmt w:val="decimal"/>
      <w:isLgl/>
      <w:suff w:val="space"/>
      <w:lvlText w:val="%1.%2."/>
      <w:lvlJc w:val="left"/>
      <w:pPr>
        <w:ind w:left="0" w:firstLine="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BE01677"/>
    <w:multiLevelType w:val="multilevel"/>
    <w:tmpl w:val="DF1E3A98"/>
    <w:lvl w:ilvl="0">
      <w:start w:val="1"/>
      <w:numFmt w:val="upperRoman"/>
      <w:pStyle w:val="1"/>
      <w:suff w:val="space"/>
      <w:lvlText w:val="%1."/>
      <w:lvlJc w:val="left"/>
      <w:pPr>
        <w:ind w:left="0" w:firstLine="0"/>
      </w:pPr>
      <w:rPr>
        <w:rFonts w:hint="default"/>
      </w:rPr>
    </w:lvl>
    <w:lvl w:ilvl="1">
      <w:start w:val="1"/>
      <w:numFmt w:val="decimal"/>
      <w:pStyle w:val="List11"/>
      <w:isLgl/>
      <w:suff w:val="space"/>
      <w:lvlText w:val="%1.%2."/>
      <w:lvlJc w:val="left"/>
      <w:pPr>
        <w:ind w:left="0" w:firstLine="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3E8249A"/>
    <w:multiLevelType w:val="hybridMultilevel"/>
    <w:tmpl w:val="CC94DD00"/>
    <w:lvl w:ilvl="0" w:tplc="B178CED2">
      <w:start w:val="1"/>
      <w:numFmt w:val="bullet"/>
      <w:lvlText w:val="­"/>
      <w:lvlJc w:val="left"/>
      <w:pPr>
        <w:ind w:left="720" w:hanging="360"/>
      </w:pPr>
      <w:rPr>
        <w:rFonts w:ascii="Courier New" w:hAnsi="Courier New"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8" w15:restartNumberingAfterBreak="0">
    <w:nsid w:val="293177FE"/>
    <w:multiLevelType w:val="multilevel"/>
    <w:tmpl w:val="DF1E3A98"/>
    <w:lvl w:ilvl="0">
      <w:start w:val="1"/>
      <w:numFmt w:val="upperRoman"/>
      <w:suff w:val="space"/>
      <w:lvlText w:val="%1."/>
      <w:lvlJc w:val="left"/>
      <w:pPr>
        <w:ind w:left="0" w:firstLine="0"/>
      </w:pPr>
      <w:rPr>
        <w:rFonts w:hint="default"/>
      </w:rPr>
    </w:lvl>
    <w:lvl w:ilvl="1">
      <w:start w:val="1"/>
      <w:numFmt w:val="decimal"/>
      <w:isLgl/>
      <w:suff w:val="space"/>
      <w:lvlText w:val="%1.%2."/>
      <w:lvlJc w:val="left"/>
      <w:pPr>
        <w:ind w:left="0" w:firstLine="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AD037CD"/>
    <w:multiLevelType w:val="hybridMultilevel"/>
    <w:tmpl w:val="F164546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15:restartNumberingAfterBreak="0">
    <w:nsid w:val="2FE51285"/>
    <w:multiLevelType w:val="hybridMultilevel"/>
    <w:tmpl w:val="6C96566E"/>
    <w:lvl w:ilvl="0" w:tplc="0419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47415BB"/>
    <w:multiLevelType w:val="hybridMultilevel"/>
    <w:tmpl w:val="A7F053F2"/>
    <w:lvl w:ilvl="0" w:tplc="346EC464">
      <w:start w:val="15"/>
      <w:numFmt w:val="bullet"/>
      <w:lvlText w:val="-"/>
      <w:lvlJc w:val="left"/>
      <w:pPr>
        <w:ind w:left="532" w:hanging="360"/>
      </w:pPr>
      <w:rPr>
        <w:rFonts w:ascii="Times New Roman" w:eastAsia="Times New Roman" w:hAnsi="Times New Roman" w:cs="Times New Roman" w:hint="default"/>
        <w:sz w:val="24"/>
      </w:rPr>
    </w:lvl>
    <w:lvl w:ilvl="1" w:tplc="0C000003" w:tentative="1">
      <w:start w:val="1"/>
      <w:numFmt w:val="bullet"/>
      <w:lvlText w:val="o"/>
      <w:lvlJc w:val="left"/>
      <w:pPr>
        <w:ind w:left="1252" w:hanging="360"/>
      </w:pPr>
      <w:rPr>
        <w:rFonts w:ascii="Courier New" w:hAnsi="Courier New" w:cs="Courier New" w:hint="default"/>
      </w:rPr>
    </w:lvl>
    <w:lvl w:ilvl="2" w:tplc="0C000005" w:tentative="1">
      <w:start w:val="1"/>
      <w:numFmt w:val="bullet"/>
      <w:lvlText w:val=""/>
      <w:lvlJc w:val="left"/>
      <w:pPr>
        <w:ind w:left="1972" w:hanging="360"/>
      </w:pPr>
      <w:rPr>
        <w:rFonts w:ascii="Wingdings" w:hAnsi="Wingdings" w:hint="default"/>
      </w:rPr>
    </w:lvl>
    <w:lvl w:ilvl="3" w:tplc="0C000001" w:tentative="1">
      <w:start w:val="1"/>
      <w:numFmt w:val="bullet"/>
      <w:lvlText w:val=""/>
      <w:lvlJc w:val="left"/>
      <w:pPr>
        <w:ind w:left="2692" w:hanging="360"/>
      </w:pPr>
      <w:rPr>
        <w:rFonts w:ascii="Symbol" w:hAnsi="Symbol" w:hint="default"/>
      </w:rPr>
    </w:lvl>
    <w:lvl w:ilvl="4" w:tplc="0C000003" w:tentative="1">
      <w:start w:val="1"/>
      <w:numFmt w:val="bullet"/>
      <w:lvlText w:val="o"/>
      <w:lvlJc w:val="left"/>
      <w:pPr>
        <w:ind w:left="3412" w:hanging="360"/>
      </w:pPr>
      <w:rPr>
        <w:rFonts w:ascii="Courier New" w:hAnsi="Courier New" w:cs="Courier New" w:hint="default"/>
      </w:rPr>
    </w:lvl>
    <w:lvl w:ilvl="5" w:tplc="0C000005" w:tentative="1">
      <w:start w:val="1"/>
      <w:numFmt w:val="bullet"/>
      <w:lvlText w:val=""/>
      <w:lvlJc w:val="left"/>
      <w:pPr>
        <w:ind w:left="4132" w:hanging="360"/>
      </w:pPr>
      <w:rPr>
        <w:rFonts w:ascii="Wingdings" w:hAnsi="Wingdings" w:hint="default"/>
      </w:rPr>
    </w:lvl>
    <w:lvl w:ilvl="6" w:tplc="0C000001" w:tentative="1">
      <w:start w:val="1"/>
      <w:numFmt w:val="bullet"/>
      <w:lvlText w:val=""/>
      <w:lvlJc w:val="left"/>
      <w:pPr>
        <w:ind w:left="4852" w:hanging="360"/>
      </w:pPr>
      <w:rPr>
        <w:rFonts w:ascii="Symbol" w:hAnsi="Symbol" w:hint="default"/>
      </w:rPr>
    </w:lvl>
    <w:lvl w:ilvl="7" w:tplc="0C000003" w:tentative="1">
      <w:start w:val="1"/>
      <w:numFmt w:val="bullet"/>
      <w:lvlText w:val="o"/>
      <w:lvlJc w:val="left"/>
      <w:pPr>
        <w:ind w:left="5572" w:hanging="360"/>
      </w:pPr>
      <w:rPr>
        <w:rFonts w:ascii="Courier New" w:hAnsi="Courier New" w:cs="Courier New" w:hint="default"/>
      </w:rPr>
    </w:lvl>
    <w:lvl w:ilvl="8" w:tplc="0C000005" w:tentative="1">
      <w:start w:val="1"/>
      <w:numFmt w:val="bullet"/>
      <w:lvlText w:val=""/>
      <w:lvlJc w:val="left"/>
      <w:pPr>
        <w:ind w:left="6292" w:hanging="360"/>
      </w:pPr>
      <w:rPr>
        <w:rFonts w:ascii="Wingdings" w:hAnsi="Wingdings" w:hint="default"/>
      </w:rPr>
    </w:lvl>
  </w:abstractNum>
  <w:abstractNum w:abstractNumId="12" w15:restartNumberingAfterBreak="0">
    <w:nsid w:val="369521FE"/>
    <w:multiLevelType w:val="hybridMultilevel"/>
    <w:tmpl w:val="622C93AC"/>
    <w:lvl w:ilvl="0" w:tplc="AAAADE86">
      <w:start w:val="1"/>
      <w:numFmt w:val="decimal"/>
      <w:lvlText w:val="%1."/>
      <w:lvlJc w:val="left"/>
      <w:pPr>
        <w:ind w:left="1168" w:hanging="360"/>
      </w:pPr>
      <w:rPr>
        <w:rFonts w:hint="default"/>
      </w:rPr>
    </w:lvl>
    <w:lvl w:ilvl="1" w:tplc="04190019" w:tentative="1">
      <w:start w:val="1"/>
      <w:numFmt w:val="lowerLetter"/>
      <w:lvlText w:val="%2."/>
      <w:lvlJc w:val="left"/>
      <w:pPr>
        <w:ind w:left="1888" w:hanging="360"/>
      </w:pPr>
    </w:lvl>
    <w:lvl w:ilvl="2" w:tplc="0419001B" w:tentative="1">
      <w:start w:val="1"/>
      <w:numFmt w:val="lowerRoman"/>
      <w:lvlText w:val="%3."/>
      <w:lvlJc w:val="right"/>
      <w:pPr>
        <w:ind w:left="2608" w:hanging="180"/>
      </w:pPr>
    </w:lvl>
    <w:lvl w:ilvl="3" w:tplc="0419000F" w:tentative="1">
      <w:start w:val="1"/>
      <w:numFmt w:val="decimal"/>
      <w:lvlText w:val="%4."/>
      <w:lvlJc w:val="left"/>
      <w:pPr>
        <w:ind w:left="3328" w:hanging="360"/>
      </w:pPr>
    </w:lvl>
    <w:lvl w:ilvl="4" w:tplc="04190019" w:tentative="1">
      <w:start w:val="1"/>
      <w:numFmt w:val="lowerLetter"/>
      <w:lvlText w:val="%5."/>
      <w:lvlJc w:val="left"/>
      <w:pPr>
        <w:ind w:left="4048" w:hanging="360"/>
      </w:pPr>
    </w:lvl>
    <w:lvl w:ilvl="5" w:tplc="0419001B" w:tentative="1">
      <w:start w:val="1"/>
      <w:numFmt w:val="lowerRoman"/>
      <w:lvlText w:val="%6."/>
      <w:lvlJc w:val="right"/>
      <w:pPr>
        <w:ind w:left="4768" w:hanging="180"/>
      </w:pPr>
    </w:lvl>
    <w:lvl w:ilvl="6" w:tplc="0419000F" w:tentative="1">
      <w:start w:val="1"/>
      <w:numFmt w:val="decimal"/>
      <w:lvlText w:val="%7."/>
      <w:lvlJc w:val="left"/>
      <w:pPr>
        <w:ind w:left="5488" w:hanging="360"/>
      </w:pPr>
    </w:lvl>
    <w:lvl w:ilvl="7" w:tplc="04190019" w:tentative="1">
      <w:start w:val="1"/>
      <w:numFmt w:val="lowerLetter"/>
      <w:lvlText w:val="%8."/>
      <w:lvlJc w:val="left"/>
      <w:pPr>
        <w:ind w:left="6208" w:hanging="360"/>
      </w:pPr>
    </w:lvl>
    <w:lvl w:ilvl="8" w:tplc="0419001B" w:tentative="1">
      <w:start w:val="1"/>
      <w:numFmt w:val="lowerRoman"/>
      <w:lvlText w:val="%9."/>
      <w:lvlJc w:val="right"/>
      <w:pPr>
        <w:ind w:left="6928" w:hanging="180"/>
      </w:pPr>
    </w:lvl>
  </w:abstractNum>
  <w:abstractNum w:abstractNumId="13" w15:restartNumberingAfterBreak="0">
    <w:nsid w:val="36D01B4C"/>
    <w:multiLevelType w:val="hybridMultilevel"/>
    <w:tmpl w:val="E34679FC"/>
    <w:lvl w:ilvl="0" w:tplc="62FE3F6A">
      <w:start w:val="1"/>
      <w:numFmt w:val="bullet"/>
      <w:lvlText w:val=""/>
      <w:lvlJc w:val="left"/>
      <w:pPr>
        <w:ind w:left="2344" w:hanging="360"/>
      </w:pPr>
      <w:rPr>
        <w:rFonts w:ascii="Symbol" w:hAnsi="Symbol" w:hint="default"/>
      </w:rPr>
    </w:lvl>
    <w:lvl w:ilvl="1" w:tplc="0C000003" w:tentative="1">
      <w:start w:val="1"/>
      <w:numFmt w:val="bullet"/>
      <w:lvlText w:val="o"/>
      <w:lvlJc w:val="left"/>
      <w:pPr>
        <w:ind w:left="2148" w:hanging="360"/>
      </w:pPr>
      <w:rPr>
        <w:rFonts w:ascii="Courier New" w:hAnsi="Courier New" w:cs="Courier New" w:hint="default"/>
      </w:rPr>
    </w:lvl>
    <w:lvl w:ilvl="2" w:tplc="0C000005" w:tentative="1">
      <w:start w:val="1"/>
      <w:numFmt w:val="bullet"/>
      <w:lvlText w:val=""/>
      <w:lvlJc w:val="left"/>
      <w:pPr>
        <w:ind w:left="2868" w:hanging="360"/>
      </w:pPr>
      <w:rPr>
        <w:rFonts w:ascii="Wingdings" w:hAnsi="Wingdings" w:hint="default"/>
      </w:rPr>
    </w:lvl>
    <w:lvl w:ilvl="3" w:tplc="0C000001" w:tentative="1">
      <w:start w:val="1"/>
      <w:numFmt w:val="bullet"/>
      <w:lvlText w:val=""/>
      <w:lvlJc w:val="left"/>
      <w:pPr>
        <w:ind w:left="3588" w:hanging="360"/>
      </w:pPr>
      <w:rPr>
        <w:rFonts w:ascii="Symbol" w:hAnsi="Symbol" w:hint="default"/>
      </w:rPr>
    </w:lvl>
    <w:lvl w:ilvl="4" w:tplc="0C000003" w:tentative="1">
      <w:start w:val="1"/>
      <w:numFmt w:val="bullet"/>
      <w:lvlText w:val="o"/>
      <w:lvlJc w:val="left"/>
      <w:pPr>
        <w:ind w:left="4308" w:hanging="360"/>
      </w:pPr>
      <w:rPr>
        <w:rFonts w:ascii="Courier New" w:hAnsi="Courier New" w:cs="Courier New" w:hint="default"/>
      </w:rPr>
    </w:lvl>
    <w:lvl w:ilvl="5" w:tplc="0C000005" w:tentative="1">
      <w:start w:val="1"/>
      <w:numFmt w:val="bullet"/>
      <w:lvlText w:val=""/>
      <w:lvlJc w:val="left"/>
      <w:pPr>
        <w:ind w:left="5028" w:hanging="360"/>
      </w:pPr>
      <w:rPr>
        <w:rFonts w:ascii="Wingdings" w:hAnsi="Wingdings" w:hint="default"/>
      </w:rPr>
    </w:lvl>
    <w:lvl w:ilvl="6" w:tplc="0C000001" w:tentative="1">
      <w:start w:val="1"/>
      <w:numFmt w:val="bullet"/>
      <w:lvlText w:val=""/>
      <w:lvlJc w:val="left"/>
      <w:pPr>
        <w:ind w:left="5748" w:hanging="360"/>
      </w:pPr>
      <w:rPr>
        <w:rFonts w:ascii="Symbol" w:hAnsi="Symbol" w:hint="default"/>
      </w:rPr>
    </w:lvl>
    <w:lvl w:ilvl="7" w:tplc="0C000003" w:tentative="1">
      <w:start w:val="1"/>
      <w:numFmt w:val="bullet"/>
      <w:lvlText w:val="o"/>
      <w:lvlJc w:val="left"/>
      <w:pPr>
        <w:ind w:left="6468" w:hanging="360"/>
      </w:pPr>
      <w:rPr>
        <w:rFonts w:ascii="Courier New" w:hAnsi="Courier New" w:cs="Courier New" w:hint="default"/>
      </w:rPr>
    </w:lvl>
    <w:lvl w:ilvl="8" w:tplc="0C000005" w:tentative="1">
      <w:start w:val="1"/>
      <w:numFmt w:val="bullet"/>
      <w:lvlText w:val=""/>
      <w:lvlJc w:val="left"/>
      <w:pPr>
        <w:ind w:left="7188" w:hanging="360"/>
      </w:pPr>
      <w:rPr>
        <w:rFonts w:ascii="Wingdings" w:hAnsi="Wingdings" w:hint="default"/>
      </w:rPr>
    </w:lvl>
  </w:abstractNum>
  <w:abstractNum w:abstractNumId="14" w15:restartNumberingAfterBreak="0">
    <w:nsid w:val="3F2F1E23"/>
    <w:multiLevelType w:val="multilevel"/>
    <w:tmpl w:val="DF1E3A98"/>
    <w:lvl w:ilvl="0">
      <w:start w:val="1"/>
      <w:numFmt w:val="upperRoman"/>
      <w:suff w:val="space"/>
      <w:lvlText w:val="%1."/>
      <w:lvlJc w:val="left"/>
      <w:pPr>
        <w:ind w:left="0" w:firstLine="0"/>
      </w:pPr>
      <w:rPr>
        <w:rFonts w:hint="default"/>
      </w:rPr>
    </w:lvl>
    <w:lvl w:ilvl="1">
      <w:start w:val="1"/>
      <w:numFmt w:val="decimal"/>
      <w:isLgl/>
      <w:suff w:val="space"/>
      <w:lvlText w:val="%1.%2."/>
      <w:lvlJc w:val="left"/>
      <w:pPr>
        <w:ind w:left="0" w:firstLine="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6EE5348"/>
    <w:multiLevelType w:val="multilevel"/>
    <w:tmpl w:val="DF1E3A98"/>
    <w:lvl w:ilvl="0">
      <w:start w:val="1"/>
      <w:numFmt w:val="upperRoman"/>
      <w:suff w:val="space"/>
      <w:lvlText w:val="%1."/>
      <w:lvlJc w:val="left"/>
      <w:pPr>
        <w:ind w:left="0" w:firstLine="0"/>
      </w:pPr>
      <w:rPr>
        <w:rFonts w:hint="default"/>
      </w:rPr>
    </w:lvl>
    <w:lvl w:ilvl="1">
      <w:start w:val="1"/>
      <w:numFmt w:val="decimal"/>
      <w:isLgl/>
      <w:suff w:val="space"/>
      <w:lvlText w:val="%1.%2."/>
      <w:lvlJc w:val="left"/>
      <w:pPr>
        <w:ind w:left="0" w:firstLine="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8565A3C"/>
    <w:multiLevelType w:val="hybridMultilevel"/>
    <w:tmpl w:val="0EBC7E8E"/>
    <w:lvl w:ilvl="0" w:tplc="90B29632">
      <w:start w:val="1"/>
      <w:numFmt w:val="decimal"/>
      <w:lvlText w:val="%1)"/>
      <w:lvlJc w:val="left"/>
      <w:pPr>
        <w:ind w:left="108" w:hanging="404"/>
      </w:pPr>
      <w:rPr>
        <w:rFonts w:ascii="Times New Roman" w:eastAsia="Times New Roman" w:hAnsi="Times New Roman" w:cs="Times New Roman" w:hint="default"/>
        <w:b/>
        <w:bCs/>
        <w:w w:val="100"/>
        <w:sz w:val="22"/>
        <w:szCs w:val="22"/>
        <w:lang w:val="uk-UA" w:eastAsia="en-US" w:bidi="ar-SA"/>
      </w:rPr>
    </w:lvl>
    <w:lvl w:ilvl="1" w:tplc="9B00BFBC">
      <w:numFmt w:val="bullet"/>
      <w:lvlText w:val="•"/>
      <w:lvlJc w:val="left"/>
      <w:pPr>
        <w:ind w:left="612" w:hanging="404"/>
      </w:pPr>
      <w:rPr>
        <w:rFonts w:hint="default"/>
        <w:lang w:val="uk-UA" w:eastAsia="en-US" w:bidi="ar-SA"/>
      </w:rPr>
    </w:lvl>
    <w:lvl w:ilvl="2" w:tplc="369A0C36">
      <w:numFmt w:val="bullet"/>
      <w:lvlText w:val="•"/>
      <w:lvlJc w:val="left"/>
      <w:pPr>
        <w:ind w:left="1125" w:hanging="404"/>
      </w:pPr>
      <w:rPr>
        <w:rFonts w:hint="default"/>
        <w:lang w:val="uk-UA" w:eastAsia="en-US" w:bidi="ar-SA"/>
      </w:rPr>
    </w:lvl>
    <w:lvl w:ilvl="3" w:tplc="E36AFD82">
      <w:numFmt w:val="bullet"/>
      <w:lvlText w:val="•"/>
      <w:lvlJc w:val="left"/>
      <w:pPr>
        <w:ind w:left="1637" w:hanging="404"/>
      </w:pPr>
      <w:rPr>
        <w:rFonts w:hint="default"/>
        <w:lang w:val="uk-UA" w:eastAsia="en-US" w:bidi="ar-SA"/>
      </w:rPr>
    </w:lvl>
    <w:lvl w:ilvl="4" w:tplc="EA1E3CA4">
      <w:numFmt w:val="bullet"/>
      <w:lvlText w:val="•"/>
      <w:lvlJc w:val="left"/>
      <w:pPr>
        <w:ind w:left="2150" w:hanging="404"/>
      </w:pPr>
      <w:rPr>
        <w:rFonts w:hint="default"/>
        <w:lang w:val="uk-UA" w:eastAsia="en-US" w:bidi="ar-SA"/>
      </w:rPr>
    </w:lvl>
    <w:lvl w:ilvl="5" w:tplc="E3AA989E">
      <w:numFmt w:val="bullet"/>
      <w:lvlText w:val="•"/>
      <w:lvlJc w:val="left"/>
      <w:pPr>
        <w:ind w:left="2663" w:hanging="404"/>
      </w:pPr>
      <w:rPr>
        <w:rFonts w:hint="default"/>
        <w:lang w:val="uk-UA" w:eastAsia="en-US" w:bidi="ar-SA"/>
      </w:rPr>
    </w:lvl>
    <w:lvl w:ilvl="6" w:tplc="75246934">
      <w:numFmt w:val="bullet"/>
      <w:lvlText w:val="•"/>
      <w:lvlJc w:val="left"/>
      <w:pPr>
        <w:ind w:left="3175" w:hanging="404"/>
      </w:pPr>
      <w:rPr>
        <w:rFonts w:hint="default"/>
        <w:lang w:val="uk-UA" w:eastAsia="en-US" w:bidi="ar-SA"/>
      </w:rPr>
    </w:lvl>
    <w:lvl w:ilvl="7" w:tplc="8A7AE4A8">
      <w:numFmt w:val="bullet"/>
      <w:lvlText w:val="•"/>
      <w:lvlJc w:val="left"/>
      <w:pPr>
        <w:ind w:left="3688" w:hanging="404"/>
      </w:pPr>
      <w:rPr>
        <w:rFonts w:hint="default"/>
        <w:lang w:val="uk-UA" w:eastAsia="en-US" w:bidi="ar-SA"/>
      </w:rPr>
    </w:lvl>
    <w:lvl w:ilvl="8" w:tplc="B00AECAE">
      <w:numFmt w:val="bullet"/>
      <w:lvlText w:val="•"/>
      <w:lvlJc w:val="left"/>
      <w:pPr>
        <w:ind w:left="4200" w:hanging="404"/>
      </w:pPr>
      <w:rPr>
        <w:rFonts w:hint="default"/>
        <w:lang w:val="uk-UA" w:eastAsia="en-US" w:bidi="ar-SA"/>
      </w:rPr>
    </w:lvl>
  </w:abstractNum>
  <w:abstractNum w:abstractNumId="17" w15:restartNumberingAfterBreak="0">
    <w:nsid w:val="4BB811C9"/>
    <w:multiLevelType w:val="hybridMultilevel"/>
    <w:tmpl w:val="C8922342"/>
    <w:lvl w:ilvl="0" w:tplc="6CE4D666">
      <w:start w:val="1"/>
      <w:numFmt w:val="decimal"/>
      <w:lvlText w:val="%1."/>
      <w:lvlJc w:val="left"/>
      <w:pPr>
        <w:ind w:left="1221" w:hanging="795"/>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8" w15:restartNumberingAfterBreak="0">
    <w:nsid w:val="52183876"/>
    <w:multiLevelType w:val="hybridMultilevel"/>
    <w:tmpl w:val="85D6060C"/>
    <w:lvl w:ilvl="0" w:tplc="52D07892">
      <w:start w:val="1"/>
      <w:numFmt w:val="decimal"/>
      <w:lvlText w:val="%1)"/>
      <w:lvlJc w:val="left"/>
      <w:pPr>
        <w:ind w:left="108" w:hanging="257"/>
      </w:pPr>
      <w:rPr>
        <w:rFonts w:hint="default"/>
        <w:w w:val="100"/>
        <w:lang w:val="uk-UA" w:eastAsia="en-US" w:bidi="ar-SA"/>
      </w:rPr>
    </w:lvl>
    <w:lvl w:ilvl="1" w:tplc="F6967038">
      <w:numFmt w:val="bullet"/>
      <w:lvlText w:val="•"/>
      <w:lvlJc w:val="left"/>
      <w:pPr>
        <w:ind w:left="612" w:hanging="257"/>
      </w:pPr>
      <w:rPr>
        <w:rFonts w:hint="default"/>
        <w:lang w:val="uk-UA" w:eastAsia="en-US" w:bidi="ar-SA"/>
      </w:rPr>
    </w:lvl>
    <w:lvl w:ilvl="2" w:tplc="88EE8F24">
      <w:numFmt w:val="bullet"/>
      <w:lvlText w:val="•"/>
      <w:lvlJc w:val="left"/>
      <w:pPr>
        <w:ind w:left="1125" w:hanging="257"/>
      </w:pPr>
      <w:rPr>
        <w:rFonts w:hint="default"/>
        <w:lang w:val="uk-UA" w:eastAsia="en-US" w:bidi="ar-SA"/>
      </w:rPr>
    </w:lvl>
    <w:lvl w:ilvl="3" w:tplc="C8D4183E">
      <w:numFmt w:val="bullet"/>
      <w:lvlText w:val="•"/>
      <w:lvlJc w:val="left"/>
      <w:pPr>
        <w:ind w:left="1637" w:hanging="257"/>
      </w:pPr>
      <w:rPr>
        <w:rFonts w:hint="default"/>
        <w:lang w:val="uk-UA" w:eastAsia="en-US" w:bidi="ar-SA"/>
      </w:rPr>
    </w:lvl>
    <w:lvl w:ilvl="4" w:tplc="801042F6">
      <w:numFmt w:val="bullet"/>
      <w:lvlText w:val="•"/>
      <w:lvlJc w:val="left"/>
      <w:pPr>
        <w:ind w:left="2150" w:hanging="257"/>
      </w:pPr>
      <w:rPr>
        <w:rFonts w:hint="default"/>
        <w:lang w:val="uk-UA" w:eastAsia="en-US" w:bidi="ar-SA"/>
      </w:rPr>
    </w:lvl>
    <w:lvl w:ilvl="5" w:tplc="58E6E072">
      <w:numFmt w:val="bullet"/>
      <w:lvlText w:val="•"/>
      <w:lvlJc w:val="left"/>
      <w:pPr>
        <w:ind w:left="2663" w:hanging="257"/>
      </w:pPr>
      <w:rPr>
        <w:rFonts w:hint="default"/>
        <w:lang w:val="uk-UA" w:eastAsia="en-US" w:bidi="ar-SA"/>
      </w:rPr>
    </w:lvl>
    <w:lvl w:ilvl="6" w:tplc="0FAC8BF8">
      <w:numFmt w:val="bullet"/>
      <w:lvlText w:val="•"/>
      <w:lvlJc w:val="left"/>
      <w:pPr>
        <w:ind w:left="3175" w:hanging="257"/>
      </w:pPr>
      <w:rPr>
        <w:rFonts w:hint="default"/>
        <w:lang w:val="uk-UA" w:eastAsia="en-US" w:bidi="ar-SA"/>
      </w:rPr>
    </w:lvl>
    <w:lvl w:ilvl="7" w:tplc="2932F208">
      <w:numFmt w:val="bullet"/>
      <w:lvlText w:val="•"/>
      <w:lvlJc w:val="left"/>
      <w:pPr>
        <w:ind w:left="3688" w:hanging="257"/>
      </w:pPr>
      <w:rPr>
        <w:rFonts w:hint="default"/>
        <w:lang w:val="uk-UA" w:eastAsia="en-US" w:bidi="ar-SA"/>
      </w:rPr>
    </w:lvl>
    <w:lvl w:ilvl="8" w:tplc="BB983922">
      <w:numFmt w:val="bullet"/>
      <w:lvlText w:val="•"/>
      <w:lvlJc w:val="left"/>
      <w:pPr>
        <w:ind w:left="4200" w:hanging="257"/>
      </w:pPr>
      <w:rPr>
        <w:rFonts w:hint="default"/>
        <w:lang w:val="uk-UA" w:eastAsia="en-US" w:bidi="ar-SA"/>
      </w:rPr>
    </w:lvl>
  </w:abstractNum>
  <w:abstractNum w:abstractNumId="19" w15:restartNumberingAfterBreak="0">
    <w:nsid w:val="55096FFC"/>
    <w:multiLevelType w:val="hybridMultilevel"/>
    <w:tmpl w:val="24983C8E"/>
    <w:lvl w:ilvl="0" w:tplc="7E10D140">
      <w:start w:val="7"/>
      <w:numFmt w:val="decimal"/>
      <w:lvlText w:val="%1."/>
      <w:lvlJc w:val="left"/>
      <w:pPr>
        <w:ind w:left="1168" w:hanging="360"/>
      </w:pPr>
      <w:rPr>
        <w:rFonts w:hint="default"/>
      </w:rPr>
    </w:lvl>
    <w:lvl w:ilvl="1" w:tplc="04220019" w:tentative="1">
      <w:start w:val="1"/>
      <w:numFmt w:val="lowerLetter"/>
      <w:lvlText w:val="%2."/>
      <w:lvlJc w:val="left"/>
      <w:pPr>
        <w:ind w:left="1888" w:hanging="360"/>
      </w:pPr>
    </w:lvl>
    <w:lvl w:ilvl="2" w:tplc="0422001B" w:tentative="1">
      <w:start w:val="1"/>
      <w:numFmt w:val="lowerRoman"/>
      <w:lvlText w:val="%3."/>
      <w:lvlJc w:val="right"/>
      <w:pPr>
        <w:ind w:left="2608" w:hanging="180"/>
      </w:pPr>
    </w:lvl>
    <w:lvl w:ilvl="3" w:tplc="0422000F" w:tentative="1">
      <w:start w:val="1"/>
      <w:numFmt w:val="decimal"/>
      <w:lvlText w:val="%4."/>
      <w:lvlJc w:val="left"/>
      <w:pPr>
        <w:ind w:left="3328" w:hanging="360"/>
      </w:pPr>
    </w:lvl>
    <w:lvl w:ilvl="4" w:tplc="04220019" w:tentative="1">
      <w:start w:val="1"/>
      <w:numFmt w:val="lowerLetter"/>
      <w:lvlText w:val="%5."/>
      <w:lvlJc w:val="left"/>
      <w:pPr>
        <w:ind w:left="4048" w:hanging="360"/>
      </w:pPr>
    </w:lvl>
    <w:lvl w:ilvl="5" w:tplc="0422001B" w:tentative="1">
      <w:start w:val="1"/>
      <w:numFmt w:val="lowerRoman"/>
      <w:lvlText w:val="%6."/>
      <w:lvlJc w:val="right"/>
      <w:pPr>
        <w:ind w:left="4768" w:hanging="180"/>
      </w:pPr>
    </w:lvl>
    <w:lvl w:ilvl="6" w:tplc="0422000F" w:tentative="1">
      <w:start w:val="1"/>
      <w:numFmt w:val="decimal"/>
      <w:lvlText w:val="%7."/>
      <w:lvlJc w:val="left"/>
      <w:pPr>
        <w:ind w:left="5488" w:hanging="360"/>
      </w:pPr>
    </w:lvl>
    <w:lvl w:ilvl="7" w:tplc="04220019" w:tentative="1">
      <w:start w:val="1"/>
      <w:numFmt w:val="lowerLetter"/>
      <w:lvlText w:val="%8."/>
      <w:lvlJc w:val="left"/>
      <w:pPr>
        <w:ind w:left="6208" w:hanging="360"/>
      </w:pPr>
    </w:lvl>
    <w:lvl w:ilvl="8" w:tplc="0422001B" w:tentative="1">
      <w:start w:val="1"/>
      <w:numFmt w:val="lowerRoman"/>
      <w:lvlText w:val="%9."/>
      <w:lvlJc w:val="right"/>
      <w:pPr>
        <w:ind w:left="6928" w:hanging="180"/>
      </w:pPr>
    </w:lvl>
  </w:abstractNum>
  <w:abstractNum w:abstractNumId="20" w15:restartNumberingAfterBreak="0">
    <w:nsid w:val="5BFA4B63"/>
    <w:multiLevelType w:val="hybridMultilevel"/>
    <w:tmpl w:val="9776FBA8"/>
    <w:lvl w:ilvl="0" w:tplc="5D701A8A">
      <w:start w:val="1"/>
      <w:numFmt w:val="decimal"/>
      <w:lvlText w:val="%1)"/>
      <w:lvlJc w:val="left"/>
      <w:pPr>
        <w:ind w:left="678" w:hanging="360"/>
      </w:pPr>
      <w:rPr>
        <w:rFonts w:hint="default"/>
      </w:rPr>
    </w:lvl>
    <w:lvl w:ilvl="1" w:tplc="04220019" w:tentative="1">
      <w:start w:val="1"/>
      <w:numFmt w:val="lowerLetter"/>
      <w:lvlText w:val="%2."/>
      <w:lvlJc w:val="left"/>
      <w:pPr>
        <w:ind w:left="1398" w:hanging="360"/>
      </w:pPr>
    </w:lvl>
    <w:lvl w:ilvl="2" w:tplc="0422001B" w:tentative="1">
      <w:start w:val="1"/>
      <w:numFmt w:val="lowerRoman"/>
      <w:lvlText w:val="%3."/>
      <w:lvlJc w:val="right"/>
      <w:pPr>
        <w:ind w:left="2118" w:hanging="180"/>
      </w:pPr>
    </w:lvl>
    <w:lvl w:ilvl="3" w:tplc="0422000F" w:tentative="1">
      <w:start w:val="1"/>
      <w:numFmt w:val="decimal"/>
      <w:lvlText w:val="%4."/>
      <w:lvlJc w:val="left"/>
      <w:pPr>
        <w:ind w:left="2838" w:hanging="360"/>
      </w:pPr>
    </w:lvl>
    <w:lvl w:ilvl="4" w:tplc="04220019" w:tentative="1">
      <w:start w:val="1"/>
      <w:numFmt w:val="lowerLetter"/>
      <w:lvlText w:val="%5."/>
      <w:lvlJc w:val="left"/>
      <w:pPr>
        <w:ind w:left="3558" w:hanging="360"/>
      </w:pPr>
    </w:lvl>
    <w:lvl w:ilvl="5" w:tplc="0422001B" w:tentative="1">
      <w:start w:val="1"/>
      <w:numFmt w:val="lowerRoman"/>
      <w:lvlText w:val="%6."/>
      <w:lvlJc w:val="right"/>
      <w:pPr>
        <w:ind w:left="4278" w:hanging="180"/>
      </w:pPr>
    </w:lvl>
    <w:lvl w:ilvl="6" w:tplc="0422000F" w:tentative="1">
      <w:start w:val="1"/>
      <w:numFmt w:val="decimal"/>
      <w:lvlText w:val="%7."/>
      <w:lvlJc w:val="left"/>
      <w:pPr>
        <w:ind w:left="4998" w:hanging="360"/>
      </w:pPr>
    </w:lvl>
    <w:lvl w:ilvl="7" w:tplc="04220019" w:tentative="1">
      <w:start w:val="1"/>
      <w:numFmt w:val="lowerLetter"/>
      <w:lvlText w:val="%8."/>
      <w:lvlJc w:val="left"/>
      <w:pPr>
        <w:ind w:left="5718" w:hanging="360"/>
      </w:pPr>
    </w:lvl>
    <w:lvl w:ilvl="8" w:tplc="0422001B" w:tentative="1">
      <w:start w:val="1"/>
      <w:numFmt w:val="lowerRoman"/>
      <w:lvlText w:val="%9."/>
      <w:lvlJc w:val="right"/>
      <w:pPr>
        <w:ind w:left="6438" w:hanging="180"/>
      </w:pPr>
    </w:lvl>
  </w:abstractNum>
  <w:abstractNum w:abstractNumId="21" w15:restartNumberingAfterBreak="0">
    <w:nsid w:val="60376F25"/>
    <w:multiLevelType w:val="hybridMultilevel"/>
    <w:tmpl w:val="1A2435AA"/>
    <w:lvl w:ilvl="0" w:tplc="F1A4B0E0">
      <w:start w:val="5"/>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70F0672B"/>
    <w:multiLevelType w:val="multilevel"/>
    <w:tmpl w:val="DF1E3A98"/>
    <w:lvl w:ilvl="0">
      <w:start w:val="1"/>
      <w:numFmt w:val="upperRoman"/>
      <w:suff w:val="space"/>
      <w:lvlText w:val="%1."/>
      <w:lvlJc w:val="left"/>
      <w:pPr>
        <w:ind w:left="0" w:firstLine="0"/>
      </w:pPr>
      <w:rPr>
        <w:rFonts w:hint="default"/>
      </w:rPr>
    </w:lvl>
    <w:lvl w:ilvl="1">
      <w:start w:val="1"/>
      <w:numFmt w:val="decimal"/>
      <w:isLgl/>
      <w:suff w:val="space"/>
      <w:lvlText w:val="%1.%2."/>
      <w:lvlJc w:val="left"/>
      <w:pPr>
        <w:ind w:left="0" w:firstLine="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EAE35B3"/>
    <w:multiLevelType w:val="hybridMultilevel"/>
    <w:tmpl w:val="E91EE7A6"/>
    <w:lvl w:ilvl="0" w:tplc="AB6CE43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7F5252C9"/>
    <w:multiLevelType w:val="hybridMultilevel"/>
    <w:tmpl w:val="5DD66FE8"/>
    <w:lvl w:ilvl="0" w:tplc="62FE3F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19"/>
  </w:num>
  <w:num w:numId="3">
    <w:abstractNumId w:val="12"/>
  </w:num>
  <w:num w:numId="4">
    <w:abstractNumId w:val="1"/>
  </w:num>
  <w:num w:numId="5">
    <w:abstractNumId w:val="20"/>
  </w:num>
  <w:num w:numId="6">
    <w:abstractNumId w:val="24"/>
  </w:num>
  <w:num w:numId="7">
    <w:abstractNumId w:val="10"/>
  </w:num>
  <w:num w:numId="8">
    <w:abstractNumId w:val="23"/>
  </w:num>
  <w:num w:numId="9">
    <w:abstractNumId w:val="2"/>
  </w:num>
  <w:num w:numId="10">
    <w:abstractNumId w:val="17"/>
  </w:num>
  <w:num w:numId="11">
    <w:abstractNumId w:val="3"/>
  </w:num>
  <w:num w:numId="12">
    <w:abstractNumId w:val="11"/>
  </w:num>
  <w:num w:numId="13">
    <w:abstractNumId w:val="7"/>
  </w:num>
  <w:num w:numId="14">
    <w:abstractNumId w:val="13"/>
  </w:num>
  <w:num w:numId="15">
    <w:abstractNumId w:val="21"/>
  </w:num>
  <w:num w:numId="16">
    <w:abstractNumId w:val="6"/>
  </w:num>
  <w:num w:numId="17">
    <w:abstractNumId w:val="14"/>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22"/>
  </w:num>
  <w:num w:numId="22">
    <w:abstractNumId w:val="15"/>
  </w:num>
  <w:num w:numId="23">
    <w:abstractNumId w:val="8"/>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0"/>
  </w:num>
  <w:num w:numId="34">
    <w:abstractNumId w:val="16"/>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14C"/>
    <w:rsid w:val="00002AB6"/>
    <w:rsid w:val="000111EC"/>
    <w:rsid w:val="00011763"/>
    <w:rsid w:val="00011A97"/>
    <w:rsid w:val="00012D47"/>
    <w:rsid w:val="00014DC6"/>
    <w:rsid w:val="00014FC0"/>
    <w:rsid w:val="00015248"/>
    <w:rsid w:val="00016DEE"/>
    <w:rsid w:val="00022D0F"/>
    <w:rsid w:val="00023897"/>
    <w:rsid w:val="00026EB2"/>
    <w:rsid w:val="000316CD"/>
    <w:rsid w:val="00031A5A"/>
    <w:rsid w:val="000339C1"/>
    <w:rsid w:val="000352CF"/>
    <w:rsid w:val="000353BC"/>
    <w:rsid w:val="00036962"/>
    <w:rsid w:val="00037347"/>
    <w:rsid w:val="00037F39"/>
    <w:rsid w:val="0004284F"/>
    <w:rsid w:val="00046E2C"/>
    <w:rsid w:val="00051262"/>
    <w:rsid w:val="00053EA0"/>
    <w:rsid w:val="0006062E"/>
    <w:rsid w:val="00061560"/>
    <w:rsid w:val="00061E4B"/>
    <w:rsid w:val="00062B52"/>
    <w:rsid w:val="00064A31"/>
    <w:rsid w:val="0006584E"/>
    <w:rsid w:val="0006637E"/>
    <w:rsid w:val="00066E59"/>
    <w:rsid w:val="000679A8"/>
    <w:rsid w:val="00073B60"/>
    <w:rsid w:val="00073DF0"/>
    <w:rsid w:val="0007450E"/>
    <w:rsid w:val="0007775D"/>
    <w:rsid w:val="00080C6C"/>
    <w:rsid w:val="00080F94"/>
    <w:rsid w:val="00081903"/>
    <w:rsid w:val="00085DB5"/>
    <w:rsid w:val="00087531"/>
    <w:rsid w:val="00087CFB"/>
    <w:rsid w:val="00090E9F"/>
    <w:rsid w:val="00093593"/>
    <w:rsid w:val="00095390"/>
    <w:rsid w:val="00096BB7"/>
    <w:rsid w:val="00097B9A"/>
    <w:rsid w:val="000A046A"/>
    <w:rsid w:val="000A09F1"/>
    <w:rsid w:val="000A0A15"/>
    <w:rsid w:val="000A16AB"/>
    <w:rsid w:val="000A4B74"/>
    <w:rsid w:val="000A514C"/>
    <w:rsid w:val="000A5712"/>
    <w:rsid w:val="000A58EC"/>
    <w:rsid w:val="000A65CF"/>
    <w:rsid w:val="000A67F8"/>
    <w:rsid w:val="000A751E"/>
    <w:rsid w:val="000A7C0C"/>
    <w:rsid w:val="000A7DAC"/>
    <w:rsid w:val="000B023B"/>
    <w:rsid w:val="000B2958"/>
    <w:rsid w:val="000B2D1C"/>
    <w:rsid w:val="000B4FAC"/>
    <w:rsid w:val="000B5360"/>
    <w:rsid w:val="000B74B1"/>
    <w:rsid w:val="000C056A"/>
    <w:rsid w:val="000C062B"/>
    <w:rsid w:val="000C323E"/>
    <w:rsid w:val="000C4440"/>
    <w:rsid w:val="000C4654"/>
    <w:rsid w:val="000C7812"/>
    <w:rsid w:val="000C7A95"/>
    <w:rsid w:val="000C7EF4"/>
    <w:rsid w:val="000D2F93"/>
    <w:rsid w:val="000D443C"/>
    <w:rsid w:val="000D58C0"/>
    <w:rsid w:val="000D64CB"/>
    <w:rsid w:val="000D6DF0"/>
    <w:rsid w:val="000E19DC"/>
    <w:rsid w:val="000E253E"/>
    <w:rsid w:val="000E525B"/>
    <w:rsid w:val="000E7AAF"/>
    <w:rsid w:val="000E7ECA"/>
    <w:rsid w:val="000F0301"/>
    <w:rsid w:val="000F0F76"/>
    <w:rsid w:val="000F21B9"/>
    <w:rsid w:val="000F2A38"/>
    <w:rsid w:val="000F3534"/>
    <w:rsid w:val="000F5611"/>
    <w:rsid w:val="000F6148"/>
    <w:rsid w:val="000F6500"/>
    <w:rsid w:val="00100E36"/>
    <w:rsid w:val="00101F66"/>
    <w:rsid w:val="001036ED"/>
    <w:rsid w:val="00104696"/>
    <w:rsid w:val="00105AB8"/>
    <w:rsid w:val="001060E3"/>
    <w:rsid w:val="00107E09"/>
    <w:rsid w:val="0011065C"/>
    <w:rsid w:val="00110C5E"/>
    <w:rsid w:val="001138FB"/>
    <w:rsid w:val="001148BF"/>
    <w:rsid w:val="00116242"/>
    <w:rsid w:val="001164A7"/>
    <w:rsid w:val="00117A62"/>
    <w:rsid w:val="00120BD4"/>
    <w:rsid w:val="00124300"/>
    <w:rsid w:val="001248E2"/>
    <w:rsid w:val="001260F3"/>
    <w:rsid w:val="00126415"/>
    <w:rsid w:val="00126D8E"/>
    <w:rsid w:val="0012752E"/>
    <w:rsid w:val="00130A3C"/>
    <w:rsid w:val="0013622F"/>
    <w:rsid w:val="00136B1E"/>
    <w:rsid w:val="001375C2"/>
    <w:rsid w:val="001378F6"/>
    <w:rsid w:val="00140665"/>
    <w:rsid w:val="00141677"/>
    <w:rsid w:val="0014573E"/>
    <w:rsid w:val="00151F35"/>
    <w:rsid w:val="001544CE"/>
    <w:rsid w:val="00161364"/>
    <w:rsid w:val="00161DD0"/>
    <w:rsid w:val="00171789"/>
    <w:rsid w:val="00174727"/>
    <w:rsid w:val="00177DF6"/>
    <w:rsid w:val="00184CE0"/>
    <w:rsid w:val="00185100"/>
    <w:rsid w:val="00194179"/>
    <w:rsid w:val="00194789"/>
    <w:rsid w:val="001961F9"/>
    <w:rsid w:val="00196685"/>
    <w:rsid w:val="00197C69"/>
    <w:rsid w:val="001A0D27"/>
    <w:rsid w:val="001A368D"/>
    <w:rsid w:val="001B0D02"/>
    <w:rsid w:val="001B0F72"/>
    <w:rsid w:val="001B1297"/>
    <w:rsid w:val="001B3177"/>
    <w:rsid w:val="001B68F1"/>
    <w:rsid w:val="001C0768"/>
    <w:rsid w:val="001C7F98"/>
    <w:rsid w:val="001D1B33"/>
    <w:rsid w:val="001D4DA4"/>
    <w:rsid w:val="001E00AA"/>
    <w:rsid w:val="001E096C"/>
    <w:rsid w:val="001E0FBC"/>
    <w:rsid w:val="001E1918"/>
    <w:rsid w:val="001E2446"/>
    <w:rsid w:val="001E783F"/>
    <w:rsid w:val="001F28E8"/>
    <w:rsid w:val="001F40BC"/>
    <w:rsid w:val="001F5297"/>
    <w:rsid w:val="001F556A"/>
    <w:rsid w:val="001F731A"/>
    <w:rsid w:val="0020063E"/>
    <w:rsid w:val="00202187"/>
    <w:rsid w:val="002030C6"/>
    <w:rsid w:val="00204CBB"/>
    <w:rsid w:val="00204CC2"/>
    <w:rsid w:val="00205A0D"/>
    <w:rsid w:val="00206498"/>
    <w:rsid w:val="002067C6"/>
    <w:rsid w:val="0021006A"/>
    <w:rsid w:val="00212C40"/>
    <w:rsid w:val="00212CC0"/>
    <w:rsid w:val="00212FFE"/>
    <w:rsid w:val="00214595"/>
    <w:rsid w:val="002148CD"/>
    <w:rsid w:val="00215EFD"/>
    <w:rsid w:val="0022143A"/>
    <w:rsid w:val="00221469"/>
    <w:rsid w:val="00221FA7"/>
    <w:rsid w:val="00222496"/>
    <w:rsid w:val="0022264F"/>
    <w:rsid w:val="00222AFD"/>
    <w:rsid w:val="00223875"/>
    <w:rsid w:val="00226330"/>
    <w:rsid w:val="002277DB"/>
    <w:rsid w:val="002300D9"/>
    <w:rsid w:val="002304A0"/>
    <w:rsid w:val="00230AAB"/>
    <w:rsid w:val="00232334"/>
    <w:rsid w:val="0023386A"/>
    <w:rsid w:val="0023396C"/>
    <w:rsid w:val="002406F2"/>
    <w:rsid w:val="0024197C"/>
    <w:rsid w:val="00242941"/>
    <w:rsid w:val="00243B4F"/>
    <w:rsid w:val="0024428B"/>
    <w:rsid w:val="00245C2E"/>
    <w:rsid w:val="0024753E"/>
    <w:rsid w:val="0024754E"/>
    <w:rsid w:val="00256AC8"/>
    <w:rsid w:val="002579C8"/>
    <w:rsid w:val="00260DC8"/>
    <w:rsid w:val="00261661"/>
    <w:rsid w:val="00262D27"/>
    <w:rsid w:val="002637D4"/>
    <w:rsid w:val="002647DD"/>
    <w:rsid w:val="00266DA0"/>
    <w:rsid w:val="00267C9D"/>
    <w:rsid w:val="0027065F"/>
    <w:rsid w:val="00270960"/>
    <w:rsid w:val="00270AC0"/>
    <w:rsid w:val="002718C8"/>
    <w:rsid w:val="00271B6C"/>
    <w:rsid w:val="0027230C"/>
    <w:rsid w:val="00272867"/>
    <w:rsid w:val="00272D60"/>
    <w:rsid w:val="00273AF7"/>
    <w:rsid w:val="002813A4"/>
    <w:rsid w:val="0028269B"/>
    <w:rsid w:val="00282A00"/>
    <w:rsid w:val="00282E0B"/>
    <w:rsid w:val="00283293"/>
    <w:rsid w:val="002832AF"/>
    <w:rsid w:val="00283671"/>
    <w:rsid w:val="002849E8"/>
    <w:rsid w:val="00291D3E"/>
    <w:rsid w:val="00292265"/>
    <w:rsid w:val="002928DB"/>
    <w:rsid w:val="002948A4"/>
    <w:rsid w:val="002951DC"/>
    <w:rsid w:val="0029612C"/>
    <w:rsid w:val="002963ED"/>
    <w:rsid w:val="002A518E"/>
    <w:rsid w:val="002A6D0C"/>
    <w:rsid w:val="002A7412"/>
    <w:rsid w:val="002A75E9"/>
    <w:rsid w:val="002B378B"/>
    <w:rsid w:val="002B43E6"/>
    <w:rsid w:val="002B6284"/>
    <w:rsid w:val="002B7744"/>
    <w:rsid w:val="002B7F49"/>
    <w:rsid w:val="002C12F2"/>
    <w:rsid w:val="002C1F2D"/>
    <w:rsid w:val="002C28C8"/>
    <w:rsid w:val="002C369E"/>
    <w:rsid w:val="002C605A"/>
    <w:rsid w:val="002C7BE1"/>
    <w:rsid w:val="002D26D0"/>
    <w:rsid w:val="002D44D1"/>
    <w:rsid w:val="002D5320"/>
    <w:rsid w:val="002D7E84"/>
    <w:rsid w:val="002E0436"/>
    <w:rsid w:val="002E2044"/>
    <w:rsid w:val="002E5682"/>
    <w:rsid w:val="002F042E"/>
    <w:rsid w:val="002F139E"/>
    <w:rsid w:val="002F2EC0"/>
    <w:rsid w:val="002F3865"/>
    <w:rsid w:val="002F4BCF"/>
    <w:rsid w:val="0030027A"/>
    <w:rsid w:val="00302410"/>
    <w:rsid w:val="00303701"/>
    <w:rsid w:val="00305035"/>
    <w:rsid w:val="00305124"/>
    <w:rsid w:val="00310252"/>
    <w:rsid w:val="00310E71"/>
    <w:rsid w:val="0031101B"/>
    <w:rsid w:val="0031173B"/>
    <w:rsid w:val="00312036"/>
    <w:rsid w:val="00324CB0"/>
    <w:rsid w:val="00325329"/>
    <w:rsid w:val="0032729E"/>
    <w:rsid w:val="00331128"/>
    <w:rsid w:val="003313C7"/>
    <w:rsid w:val="00331756"/>
    <w:rsid w:val="003329CB"/>
    <w:rsid w:val="003335B4"/>
    <w:rsid w:val="003342F7"/>
    <w:rsid w:val="00334D5D"/>
    <w:rsid w:val="00337CDA"/>
    <w:rsid w:val="0034216B"/>
    <w:rsid w:val="00343143"/>
    <w:rsid w:val="003433EE"/>
    <w:rsid w:val="003475C3"/>
    <w:rsid w:val="00353176"/>
    <w:rsid w:val="0035327B"/>
    <w:rsid w:val="00353D27"/>
    <w:rsid w:val="00355797"/>
    <w:rsid w:val="0035743F"/>
    <w:rsid w:val="00357E04"/>
    <w:rsid w:val="003603A7"/>
    <w:rsid w:val="0036113D"/>
    <w:rsid w:val="0036191A"/>
    <w:rsid w:val="003624E4"/>
    <w:rsid w:val="003626FB"/>
    <w:rsid w:val="00364586"/>
    <w:rsid w:val="00364C20"/>
    <w:rsid w:val="003663CF"/>
    <w:rsid w:val="00371CA3"/>
    <w:rsid w:val="00372E3A"/>
    <w:rsid w:val="00374494"/>
    <w:rsid w:val="00374558"/>
    <w:rsid w:val="00380A38"/>
    <w:rsid w:val="00380DA5"/>
    <w:rsid w:val="003818E9"/>
    <w:rsid w:val="00382289"/>
    <w:rsid w:val="00384810"/>
    <w:rsid w:val="00385D9E"/>
    <w:rsid w:val="00386374"/>
    <w:rsid w:val="00386CE5"/>
    <w:rsid w:val="003905B1"/>
    <w:rsid w:val="00392886"/>
    <w:rsid w:val="00397897"/>
    <w:rsid w:val="003A0D2B"/>
    <w:rsid w:val="003A1ECC"/>
    <w:rsid w:val="003A2742"/>
    <w:rsid w:val="003A4380"/>
    <w:rsid w:val="003A4783"/>
    <w:rsid w:val="003A48DF"/>
    <w:rsid w:val="003A526A"/>
    <w:rsid w:val="003A6DC3"/>
    <w:rsid w:val="003A74A4"/>
    <w:rsid w:val="003A79C0"/>
    <w:rsid w:val="003B1095"/>
    <w:rsid w:val="003B1FD4"/>
    <w:rsid w:val="003B2397"/>
    <w:rsid w:val="003B3E51"/>
    <w:rsid w:val="003B5690"/>
    <w:rsid w:val="003C0122"/>
    <w:rsid w:val="003C0E82"/>
    <w:rsid w:val="003C2298"/>
    <w:rsid w:val="003C34AA"/>
    <w:rsid w:val="003C3EEE"/>
    <w:rsid w:val="003C40E1"/>
    <w:rsid w:val="003C618F"/>
    <w:rsid w:val="003C7D6D"/>
    <w:rsid w:val="003D0332"/>
    <w:rsid w:val="003D1131"/>
    <w:rsid w:val="003D3452"/>
    <w:rsid w:val="003D471E"/>
    <w:rsid w:val="003E0241"/>
    <w:rsid w:val="003E2F7C"/>
    <w:rsid w:val="003E383A"/>
    <w:rsid w:val="003E3A32"/>
    <w:rsid w:val="003E622A"/>
    <w:rsid w:val="003E6914"/>
    <w:rsid w:val="003F0B9B"/>
    <w:rsid w:val="003F280F"/>
    <w:rsid w:val="003F3D68"/>
    <w:rsid w:val="00400A0F"/>
    <w:rsid w:val="00404A5A"/>
    <w:rsid w:val="00405EF5"/>
    <w:rsid w:val="00410524"/>
    <w:rsid w:val="0041473E"/>
    <w:rsid w:val="00414EFD"/>
    <w:rsid w:val="00415209"/>
    <w:rsid w:val="00415730"/>
    <w:rsid w:val="00423783"/>
    <w:rsid w:val="00424592"/>
    <w:rsid w:val="0042734A"/>
    <w:rsid w:val="00431621"/>
    <w:rsid w:val="0043274F"/>
    <w:rsid w:val="00432D44"/>
    <w:rsid w:val="00434F95"/>
    <w:rsid w:val="004356BE"/>
    <w:rsid w:val="004364C7"/>
    <w:rsid w:val="004406D6"/>
    <w:rsid w:val="00443BEC"/>
    <w:rsid w:val="00445065"/>
    <w:rsid w:val="0044787B"/>
    <w:rsid w:val="00447964"/>
    <w:rsid w:val="004520B0"/>
    <w:rsid w:val="00456340"/>
    <w:rsid w:val="004630D4"/>
    <w:rsid w:val="00465083"/>
    <w:rsid w:val="004666A1"/>
    <w:rsid w:val="00467306"/>
    <w:rsid w:val="00467A54"/>
    <w:rsid w:val="00471039"/>
    <w:rsid w:val="00473494"/>
    <w:rsid w:val="004765A9"/>
    <w:rsid w:val="00476994"/>
    <w:rsid w:val="00476CB4"/>
    <w:rsid w:val="004835BB"/>
    <w:rsid w:val="004916FD"/>
    <w:rsid w:val="004932D0"/>
    <w:rsid w:val="004945A3"/>
    <w:rsid w:val="0049591B"/>
    <w:rsid w:val="004971BE"/>
    <w:rsid w:val="004A3A0B"/>
    <w:rsid w:val="004A67BE"/>
    <w:rsid w:val="004B0CA5"/>
    <w:rsid w:val="004B11D1"/>
    <w:rsid w:val="004B218B"/>
    <w:rsid w:val="004B5009"/>
    <w:rsid w:val="004B7339"/>
    <w:rsid w:val="004C050B"/>
    <w:rsid w:val="004C1CA4"/>
    <w:rsid w:val="004C2327"/>
    <w:rsid w:val="004C4678"/>
    <w:rsid w:val="004C68AD"/>
    <w:rsid w:val="004C76FD"/>
    <w:rsid w:val="004C7A8F"/>
    <w:rsid w:val="004D0499"/>
    <w:rsid w:val="004D2250"/>
    <w:rsid w:val="004D530F"/>
    <w:rsid w:val="004D65C5"/>
    <w:rsid w:val="004D6FE1"/>
    <w:rsid w:val="004E24D0"/>
    <w:rsid w:val="004E2FF9"/>
    <w:rsid w:val="004E38AD"/>
    <w:rsid w:val="004E4D39"/>
    <w:rsid w:val="004E6E91"/>
    <w:rsid w:val="004E729A"/>
    <w:rsid w:val="004E7F2A"/>
    <w:rsid w:val="004F33DF"/>
    <w:rsid w:val="004F5D73"/>
    <w:rsid w:val="004F5E9C"/>
    <w:rsid w:val="004F7E37"/>
    <w:rsid w:val="00502352"/>
    <w:rsid w:val="005026AE"/>
    <w:rsid w:val="00505267"/>
    <w:rsid w:val="00507450"/>
    <w:rsid w:val="00510890"/>
    <w:rsid w:val="005119AC"/>
    <w:rsid w:val="00511E76"/>
    <w:rsid w:val="00513C24"/>
    <w:rsid w:val="005142BA"/>
    <w:rsid w:val="00515B63"/>
    <w:rsid w:val="00520A6D"/>
    <w:rsid w:val="00520AD3"/>
    <w:rsid w:val="00521DE9"/>
    <w:rsid w:val="00522DDA"/>
    <w:rsid w:val="005233F8"/>
    <w:rsid w:val="00524610"/>
    <w:rsid w:val="0052609F"/>
    <w:rsid w:val="005275F0"/>
    <w:rsid w:val="00531513"/>
    <w:rsid w:val="005318CC"/>
    <w:rsid w:val="00531C41"/>
    <w:rsid w:val="005337DD"/>
    <w:rsid w:val="00534128"/>
    <w:rsid w:val="00537D11"/>
    <w:rsid w:val="005405AF"/>
    <w:rsid w:val="00543BE0"/>
    <w:rsid w:val="00547955"/>
    <w:rsid w:val="00547DF5"/>
    <w:rsid w:val="00551ADB"/>
    <w:rsid w:val="00553BED"/>
    <w:rsid w:val="00554424"/>
    <w:rsid w:val="00562C80"/>
    <w:rsid w:val="005644AB"/>
    <w:rsid w:val="0057032B"/>
    <w:rsid w:val="005704EA"/>
    <w:rsid w:val="00570DEF"/>
    <w:rsid w:val="0057354E"/>
    <w:rsid w:val="005752B6"/>
    <w:rsid w:val="00575C89"/>
    <w:rsid w:val="00586306"/>
    <w:rsid w:val="00586EFE"/>
    <w:rsid w:val="00593596"/>
    <w:rsid w:val="00593DC1"/>
    <w:rsid w:val="00595EA4"/>
    <w:rsid w:val="005965CE"/>
    <w:rsid w:val="005A49D4"/>
    <w:rsid w:val="005A7D83"/>
    <w:rsid w:val="005B0870"/>
    <w:rsid w:val="005B210C"/>
    <w:rsid w:val="005B4FD5"/>
    <w:rsid w:val="005B6082"/>
    <w:rsid w:val="005B6A3E"/>
    <w:rsid w:val="005C162D"/>
    <w:rsid w:val="005C1BFE"/>
    <w:rsid w:val="005C669F"/>
    <w:rsid w:val="005C6E97"/>
    <w:rsid w:val="005C7FC8"/>
    <w:rsid w:val="005D0030"/>
    <w:rsid w:val="005D2A68"/>
    <w:rsid w:val="005E109A"/>
    <w:rsid w:val="005E43A9"/>
    <w:rsid w:val="005E4E72"/>
    <w:rsid w:val="005E51B8"/>
    <w:rsid w:val="005E6BB6"/>
    <w:rsid w:val="005E76BB"/>
    <w:rsid w:val="005F2C1C"/>
    <w:rsid w:val="005F6EBA"/>
    <w:rsid w:val="00600AC1"/>
    <w:rsid w:val="00601E2A"/>
    <w:rsid w:val="00603536"/>
    <w:rsid w:val="00604589"/>
    <w:rsid w:val="006054C0"/>
    <w:rsid w:val="00607FCF"/>
    <w:rsid w:val="006102A8"/>
    <w:rsid w:val="00612DF1"/>
    <w:rsid w:val="006133F0"/>
    <w:rsid w:val="00615071"/>
    <w:rsid w:val="006157D9"/>
    <w:rsid w:val="00620434"/>
    <w:rsid w:val="0062072B"/>
    <w:rsid w:val="00621225"/>
    <w:rsid w:val="00622446"/>
    <w:rsid w:val="00631526"/>
    <w:rsid w:val="0063254A"/>
    <w:rsid w:val="00633D6F"/>
    <w:rsid w:val="006362B1"/>
    <w:rsid w:val="00636609"/>
    <w:rsid w:val="00642FA4"/>
    <w:rsid w:val="006431E0"/>
    <w:rsid w:val="006442D2"/>
    <w:rsid w:val="0064503F"/>
    <w:rsid w:val="0064589F"/>
    <w:rsid w:val="006464CD"/>
    <w:rsid w:val="00651167"/>
    <w:rsid w:val="00654545"/>
    <w:rsid w:val="006568FB"/>
    <w:rsid w:val="006620E2"/>
    <w:rsid w:val="00662516"/>
    <w:rsid w:val="00662BF6"/>
    <w:rsid w:val="00666419"/>
    <w:rsid w:val="006669E4"/>
    <w:rsid w:val="006708FB"/>
    <w:rsid w:val="006709E2"/>
    <w:rsid w:val="0067182B"/>
    <w:rsid w:val="00671D20"/>
    <w:rsid w:val="00673D69"/>
    <w:rsid w:val="00676E15"/>
    <w:rsid w:val="00681148"/>
    <w:rsid w:val="00681157"/>
    <w:rsid w:val="00684036"/>
    <w:rsid w:val="006857F5"/>
    <w:rsid w:val="006862BA"/>
    <w:rsid w:val="0068691C"/>
    <w:rsid w:val="00686C90"/>
    <w:rsid w:val="00687055"/>
    <w:rsid w:val="0068712D"/>
    <w:rsid w:val="00690879"/>
    <w:rsid w:val="00695663"/>
    <w:rsid w:val="00695DA7"/>
    <w:rsid w:val="00697E4F"/>
    <w:rsid w:val="006A1EFB"/>
    <w:rsid w:val="006A34CB"/>
    <w:rsid w:val="006A3947"/>
    <w:rsid w:val="006A3A27"/>
    <w:rsid w:val="006A45CA"/>
    <w:rsid w:val="006A481E"/>
    <w:rsid w:val="006A496C"/>
    <w:rsid w:val="006A5513"/>
    <w:rsid w:val="006A667C"/>
    <w:rsid w:val="006A68C0"/>
    <w:rsid w:val="006A6D5A"/>
    <w:rsid w:val="006B0101"/>
    <w:rsid w:val="006B373A"/>
    <w:rsid w:val="006B4C53"/>
    <w:rsid w:val="006B72CA"/>
    <w:rsid w:val="006C1B2D"/>
    <w:rsid w:val="006C28E2"/>
    <w:rsid w:val="006C37D9"/>
    <w:rsid w:val="006C48FB"/>
    <w:rsid w:val="006C5ADD"/>
    <w:rsid w:val="006C6F91"/>
    <w:rsid w:val="006D1EEE"/>
    <w:rsid w:val="006D3CDE"/>
    <w:rsid w:val="006D492C"/>
    <w:rsid w:val="006D55D4"/>
    <w:rsid w:val="006D5D5C"/>
    <w:rsid w:val="006E2EC0"/>
    <w:rsid w:val="006E6153"/>
    <w:rsid w:val="006E6A69"/>
    <w:rsid w:val="006E6F03"/>
    <w:rsid w:val="006E7FED"/>
    <w:rsid w:val="006F0FC1"/>
    <w:rsid w:val="006F16C9"/>
    <w:rsid w:val="006F72D8"/>
    <w:rsid w:val="0070322B"/>
    <w:rsid w:val="0070326E"/>
    <w:rsid w:val="00703ED6"/>
    <w:rsid w:val="00703F56"/>
    <w:rsid w:val="00704265"/>
    <w:rsid w:val="007066A0"/>
    <w:rsid w:val="007156FA"/>
    <w:rsid w:val="007157CE"/>
    <w:rsid w:val="00725A4F"/>
    <w:rsid w:val="007300D8"/>
    <w:rsid w:val="007310B7"/>
    <w:rsid w:val="00734660"/>
    <w:rsid w:val="00735454"/>
    <w:rsid w:val="00740F91"/>
    <w:rsid w:val="007418A7"/>
    <w:rsid w:val="00742AC2"/>
    <w:rsid w:val="00743F55"/>
    <w:rsid w:val="00747714"/>
    <w:rsid w:val="0075068C"/>
    <w:rsid w:val="0075084A"/>
    <w:rsid w:val="00754960"/>
    <w:rsid w:val="0075572B"/>
    <w:rsid w:val="00756AC4"/>
    <w:rsid w:val="007610B0"/>
    <w:rsid w:val="00763DE5"/>
    <w:rsid w:val="0076524D"/>
    <w:rsid w:val="00765989"/>
    <w:rsid w:val="0076731C"/>
    <w:rsid w:val="00770252"/>
    <w:rsid w:val="00772750"/>
    <w:rsid w:val="00775EF0"/>
    <w:rsid w:val="00780B8A"/>
    <w:rsid w:val="007825CC"/>
    <w:rsid w:val="007839F3"/>
    <w:rsid w:val="0078570B"/>
    <w:rsid w:val="007864D7"/>
    <w:rsid w:val="00787A56"/>
    <w:rsid w:val="00787C7B"/>
    <w:rsid w:val="0079214A"/>
    <w:rsid w:val="00792F69"/>
    <w:rsid w:val="00794089"/>
    <w:rsid w:val="00794488"/>
    <w:rsid w:val="007960D4"/>
    <w:rsid w:val="007963BE"/>
    <w:rsid w:val="007976BC"/>
    <w:rsid w:val="007A01BF"/>
    <w:rsid w:val="007A0D0C"/>
    <w:rsid w:val="007A6B0B"/>
    <w:rsid w:val="007B0DCE"/>
    <w:rsid w:val="007B193D"/>
    <w:rsid w:val="007B3677"/>
    <w:rsid w:val="007B704B"/>
    <w:rsid w:val="007B7477"/>
    <w:rsid w:val="007C0A31"/>
    <w:rsid w:val="007C0F51"/>
    <w:rsid w:val="007C670A"/>
    <w:rsid w:val="007C769A"/>
    <w:rsid w:val="007C7D2D"/>
    <w:rsid w:val="007D3D94"/>
    <w:rsid w:val="007D7404"/>
    <w:rsid w:val="007D75E8"/>
    <w:rsid w:val="007E22E3"/>
    <w:rsid w:val="007E3F44"/>
    <w:rsid w:val="007E5717"/>
    <w:rsid w:val="007E70F7"/>
    <w:rsid w:val="007F1348"/>
    <w:rsid w:val="007F1984"/>
    <w:rsid w:val="007F3BE5"/>
    <w:rsid w:val="007F79DF"/>
    <w:rsid w:val="00803014"/>
    <w:rsid w:val="00803692"/>
    <w:rsid w:val="0080392B"/>
    <w:rsid w:val="00806DB6"/>
    <w:rsid w:val="00807552"/>
    <w:rsid w:val="00810197"/>
    <w:rsid w:val="008106D3"/>
    <w:rsid w:val="00810B3E"/>
    <w:rsid w:val="00815283"/>
    <w:rsid w:val="00816F56"/>
    <w:rsid w:val="008206FE"/>
    <w:rsid w:val="0082089A"/>
    <w:rsid w:val="008213F7"/>
    <w:rsid w:val="0082434A"/>
    <w:rsid w:val="00827DE5"/>
    <w:rsid w:val="0083009C"/>
    <w:rsid w:val="00831AF8"/>
    <w:rsid w:val="00832846"/>
    <w:rsid w:val="00832CA2"/>
    <w:rsid w:val="00832E35"/>
    <w:rsid w:val="008378B7"/>
    <w:rsid w:val="008442B8"/>
    <w:rsid w:val="0084440B"/>
    <w:rsid w:val="0084617E"/>
    <w:rsid w:val="00846C9D"/>
    <w:rsid w:val="00847674"/>
    <w:rsid w:val="00847BD7"/>
    <w:rsid w:val="008524B3"/>
    <w:rsid w:val="008556CE"/>
    <w:rsid w:val="008564E9"/>
    <w:rsid w:val="00856811"/>
    <w:rsid w:val="00856857"/>
    <w:rsid w:val="00857570"/>
    <w:rsid w:val="00862F73"/>
    <w:rsid w:val="00862F82"/>
    <w:rsid w:val="00870C3E"/>
    <w:rsid w:val="00873922"/>
    <w:rsid w:val="00875422"/>
    <w:rsid w:val="0088024E"/>
    <w:rsid w:val="00885084"/>
    <w:rsid w:val="0088638A"/>
    <w:rsid w:val="00887D28"/>
    <w:rsid w:val="008926AD"/>
    <w:rsid w:val="00892DA1"/>
    <w:rsid w:val="0089465F"/>
    <w:rsid w:val="00895154"/>
    <w:rsid w:val="0089729C"/>
    <w:rsid w:val="00897EFC"/>
    <w:rsid w:val="008A0BF4"/>
    <w:rsid w:val="008A5133"/>
    <w:rsid w:val="008A6208"/>
    <w:rsid w:val="008B0FD0"/>
    <w:rsid w:val="008B1054"/>
    <w:rsid w:val="008B2E3E"/>
    <w:rsid w:val="008B3988"/>
    <w:rsid w:val="008B3E4F"/>
    <w:rsid w:val="008B72EC"/>
    <w:rsid w:val="008B75CA"/>
    <w:rsid w:val="008B7E98"/>
    <w:rsid w:val="008C0D33"/>
    <w:rsid w:val="008C30C4"/>
    <w:rsid w:val="008C40A8"/>
    <w:rsid w:val="008C45C7"/>
    <w:rsid w:val="008C684A"/>
    <w:rsid w:val="008C6C45"/>
    <w:rsid w:val="008C74D8"/>
    <w:rsid w:val="008D00A0"/>
    <w:rsid w:val="008D0BCD"/>
    <w:rsid w:val="008D107D"/>
    <w:rsid w:val="008D355A"/>
    <w:rsid w:val="008D3D82"/>
    <w:rsid w:val="008D4C99"/>
    <w:rsid w:val="008E0D4F"/>
    <w:rsid w:val="008E2245"/>
    <w:rsid w:val="008E2522"/>
    <w:rsid w:val="008E4612"/>
    <w:rsid w:val="008E6EB9"/>
    <w:rsid w:val="008F0F70"/>
    <w:rsid w:val="008F1E31"/>
    <w:rsid w:val="008F2C12"/>
    <w:rsid w:val="008F76FD"/>
    <w:rsid w:val="0090121C"/>
    <w:rsid w:val="009035F8"/>
    <w:rsid w:val="0090550F"/>
    <w:rsid w:val="00906C5A"/>
    <w:rsid w:val="00913EAB"/>
    <w:rsid w:val="00913F99"/>
    <w:rsid w:val="00916526"/>
    <w:rsid w:val="00916672"/>
    <w:rsid w:val="00916848"/>
    <w:rsid w:val="00917013"/>
    <w:rsid w:val="00921590"/>
    <w:rsid w:val="00924287"/>
    <w:rsid w:val="00924610"/>
    <w:rsid w:val="0092671E"/>
    <w:rsid w:val="00931A81"/>
    <w:rsid w:val="00931D06"/>
    <w:rsid w:val="00933287"/>
    <w:rsid w:val="00934467"/>
    <w:rsid w:val="00940736"/>
    <w:rsid w:val="0094578B"/>
    <w:rsid w:val="00950BB7"/>
    <w:rsid w:val="009541B0"/>
    <w:rsid w:val="00955D5F"/>
    <w:rsid w:val="009609AA"/>
    <w:rsid w:val="00961312"/>
    <w:rsid w:val="009633D2"/>
    <w:rsid w:val="00964F76"/>
    <w:rsid w:val="00965770"/>
    <w:rsid w:val="009660C8"/>
    <w:rsid w:val="00967C3C"/>
    <w:rsid w:val="00971FFB"/>
    <w:rsid w:val="00972448"/>
    <w:rsid w:val="009729CE"/>
    <w:rsid w:val="00972A11"/>
    <w:rsid w:val="00975E0C"/>
    <w:rsid w:val="00976031"/>
    <w:rsid w:val="00986487"/>
    <w:rsid w:val="00986F27"/>
    <w:rsid w:val="009875AE"/>
    <w:rsid w:val="0099002E"/>
    <w:rsid w:val="0099005C"/>
    <w:rsid w:val="0099162D"/>
    <w:rsid w:val="00992EA4"/>
    <w:rsid w:val="00993440"/>
    <w:rsid w:val="009954CD"/>
    <w:rsid w:val="00996F04"/>
    <w:rsid w:val="009A1104"/>
    <w:rsid w:val="009A32DF"/>
    <w:rsid w:val="009A3526"/>
    <w:rsid w:val="009A44BD"/>
    <w:rsid w:val="009A4C6A"/>
    <w:rsid w:val="009A5441"/>
    <w:rsid w:val="009A70AD"/>
    <w:rsid w:val="009A774C"/>
    <w:rsid w:val="009B0664"/>
    <w:rsid w:val="009B2EF9"/>
    <w:rsid w:val="009C0392"/>
    <w:rsid w:val="009C11FD"/>
    <w:rsid w:val="009C177B"/>
    <w:rsid w:val="009C1A71"/>
    <w:rsid w:val="009C273A"/>
    <w:rsid w:val="009C2F62"/>
    <w:rsid w:val="009C3188"/>
    <w:rsid w:val="009C35CC"/>
    <w:rsid w:val="009C4467"/>
    <w:rsid w:val="009C5BD4"/>
    <w:rsid w:val="009C76B9"/>
    <w:rsid w:val="009C7931"/>
    <w:rsid w:val="009D13CE"/>
    <w:rsid w:val="009D17F6"/>
    <w:rsid w:val="009D1969"/>
    <w:rsid w:val="009D3822"/>
    <w:rsid w:val="009D41AC"/>
    <w:rsid w:val="009D5AF6"/>
    <w:rsid w:val="009E24DA"/>
    <w:rsid w:val="009E7FBD"/>
    <w:rsid w:val="009F063B"/>
    <w:rsid w:val="009F066F"/>
    <w:rsid w:val="009F0938"/>
    <w:rsid w:val="009F0EDD"/>
    <w:rsid w:val="009F2F24"/>
    <w:rsid w:val="009F391B"/>
    <w:rsid w:val="009F3BFD"/>
    <w:rsid w:val="009F48D4"/>
    <w:rsid w:val="009F7FA1"/>
    <w:rsid w:val="00A016BA"/>
    <w:rsid w:val="00A01EAD"/>
    <w:rsid w:val="00A03306"/>
    <w:rsid w:val="00A05C62"/>
    <w:rsid w:val="00A0632E"/>
    <w:rsid w:val="00A067DB"/>
    <w:rsid w:val="00A10313"/>
    <w:rsid w:val="00A12AC9"/>
    <w:rsid w:val="00A135C8"/>
    <w:rsid w:val="00A13C39"/>
    <w:rsid w:val="00A15A21"/>
    <w:rsid w:val="00A16D8E"/>
    <w:rsid w:val="00A2105C"/>
    <w:rsid w:val="00A2159E"/>
    <w:rsid w:val="00A22C8B"/>
    <w:rsid w:val="00A24466"/>
    <w:rsid w:val="00A251C1"/>
    <w:rsid w:val="00A25292"/>
    <w:rsid w:val="00A27663"/>
    <w:rsid w:val="00A27A08"/>
    <w:rsid w:val="00A32202"/>
    <w:rsid w:val="00A32A2C"/>
    <w:rsid w:val="00A3365D"/>
    <w:rsid w:val="00A33E4F"/>
    <w:rsid w:val="00A34687"/>
    <w:rsid w:val="00A35AB0"/>
    <w:rsid w:val="00A41566"/>
    <w:rsid w:val="00A420B2"/>
    <w:rsid w:val="00A429C8"/>
    <w:rsid w:val="00A42C4F"/>
    <w:rsid w:val="00A44A26"/>
    <w:rsid w:val="00A45612"/>
    <w:rsid w:val="00A473CC"/>
    <w:rsid w:val="00A51CCD"/>
    <w:rsid w:val="00A53E37"/>
    <w:rsid w:val="00A542FF"/>
    <w:rsid w:val="00A550D3"/>
    <w:rsid w:val="00A56922"/>
    <w:rsid w:val="00A57963"/>
    <w:rsid w:val="00A63FFE"/>
    <w:rsid w:val="00A65554"/>
    <w:rsid w:val="00A65A27"/>
    <w:rsid w:val="00A67145"/>
    <w:rsid w:val="00A7026A"/>
    <w:rsid w:val="00A75B8F"/>
    <w:rsid w:val="00A75E34"/>
    <w:rsid w:val="00A76827"/>
    <w:rsid w:val="00A77999"/>
    <w:rsid w:val="00A80D98"/>
    <w:rsid w:val="00A835E4"/>
    <w:rsid w:val="00A849FC"/>
    <w:rsid w:val="00A855C8"/>
    <w:rsid w:val="00A85764"/>
    <w:rsid w:val="00A85C7E"/>
    <w:rsid w:val="00A86AF8"/>
    <w:rsid w:val="00A87071"/>
    <w:rsid w:val="00A90536"/>
    <w:rsid w:val="00A90AF4"/>
    <w:rsid w:val="00A90D71"/>
    <w:rsid w:val="00A92153"/>
    <w:rsid w:val="00A93305"/>
    <w:rsid w:val="00A93B41"/>
    <w:rsid w:val="00A93ECC"/>
    <w:rsid w:val="00A94B78"/>
    <w:rsid w:val="00A9764A"/>
    <w:rsid w:val="00A97C82"/>
    <w:rsid w:val="00AA2262"/>
    <w:rsid w:val="00AA28AA"/>
    <w:rsid w:val="00AA3055"/>
    <w:rsid w:val="00AA3BFE"/>
    <w:rsid w:val="00AA5C0B"/>
    <w:rsid w:val="00AA6A72"/>
    <w:rsid w:val="00AA7A7F"/>
    <w:rsid w:val="00AB10DF"/>
    <w:rsid w:val="00AB2376"/>
    <w:rsid w:val="00AB2B2E"/>
    <w:rsid w:val="00AC0346"/>
    <w:rsid w:val="00AC0C8B"/>
    <w:rsid w:val="00AC0F20"/>
    <w:rsid w:val="00AC24C3"/>
    <w:rsid w:val="00AC2D45"/>
    <w:rsid w:val="00AC3EDF"/>
    <w:rsid w:val="00AC5A51"/>
    <w:rsid w:val="00AC5AE2"/>
    <w:rsid w:val="00AD0703"/>
    <w:rsid w:val="00AD0B68"/>
    <w:rsid w:val="00AD3C4E"/>
    <w:rsid w:val="00AD5D43"/>
    <w:rsid w:val="00AD736C"/>
    <w:rsid w:val="00AD7DAC"/>
    <w:rsid w:val="00AE0445"/>
    <w:rsid w:val="00AE298E"/>
    <w:rsid w:val="00AE3771"/>
    <w:rsid w:val="00AE6A9E"/>
    <w:rsid w:val="00AE720D"/>
    <w:rsid w:val="00AF0473"/>
    <w:rsid w:val="00AF0C65"/>
    <w:rsid w:val="00AF0E7C"/>
    <w:rsid w:val="00AF289A"/>
    <w:rsid w:val="00AF3DE8"/>
    <w:rsid w:val="00AF3ED7"/>
    <w:rsid w:val="00AF4B21"/>
    <w:rsid w:val="00AF4C04"/>
    <w:rsid w:val="00AF5A17"/>
    <w:rsid w:val="00AF68E6"/>
    <w:rsid w:val="00B0046E"/>
    <w:rsid w:val="00B02466"/>
    <w:rsid w:val="00B03115"/>
    <w:rsid w:val="00B04319"/>
    <w:rsid w:val="00B04999"/>
    <w:rsid w:val="00B063FC"/>
    <w:rsid w:val="00B06D0C"/>
    <w:rsid w:val="00B07564"/>
    <w:rsid w:val="00B10030"/>
    <w:rsid w:val="00B11DE8"/>
    <w:rsid w:val="00B11F30"/>
    <w:rsid w:val="00B1307F"/>
    <w:rsid w:val="00B15A1E"/>
    <w:rsid w:val="00B15B18"/>
    <w:rsid w:val="00B176E1"/>
    <w:rsid w:val="00B20039"/>
    <w:rsid w:val="00B27BF7"/>
    <w:rsid w:val="00B3039D"/>
    <w:rsid w:val="00B3138B"/>
    <w:rsid w:val="00B36336"/>
    <w:rsid w:val="00B36E31"/>
    <w:rsid w:val="00B40235"/>
    <w:rsid w:val="00B404FD"/>
    <w:rsid w:val="00B40E03"/>
    <w:rsid w:val="00B41FA3"/>
    <w:rsid w:val="00B475D7"/>
    <w:rsid w:val="00B52D05"/>
    <w:rsid w:val="00B52DE2"/>
    <w:rsid w:val="00B535DC"/>
    <w:rsid w:val="00B55EB0"/>
    <w:rsid w:val="00B6198F"/>
    <w:rsid w:val="00B659F3"/>
    <w:rsid w:val="00B71332"/>
    <w:rsid w:val="00B71711"/>
    <w:rsid w:val="00B71ADF"/>
    <w:rsid w:val="00B72819"/>
    <w:rsid w:val="00B73891"/>
    <w:rsid w:val="00B73F99"/>
    <w:rsid w:val="00B75547"/>
    <w:rsid w:val="00B755E4"/>
    <w:rsid w:val="00B75B8F"/>
    <w:rsid w:val="00B7707F"/>
    <w:rsid w:val="00B80A6D"/>
    <w:rsid w:val="00B81721"/>
    <w:rsid w:val="00B84259"/>
    <w:rsid w:val="00B86423"/>
    <w:rsid w:val="00B86D89"/>
    <w:rsid w:val="00B90354"/>
    <w:rsid w:val="00B9062C"/>
    <w:rsid w:val="00B906FA"/>
    <w:rsid w:val="00B92C21"/>
    <w:rsid w:val="00B96951"/>
    <w:rsid w:val="00B96F2E"/>
    <w:rsid w:val="00BA0705"/>
    <w:rsid w:val="00BA2112"/>
    <w:rsid w:val="00BA25AC"/>
    <w:rsid w:val="00BA2A89"/>
    <w:rsid w:val="00BA6B8C"/>
    <w:rsid w:val="00BA702F"/>
    <w:rsid w:val="00BB0FAB"/>
    <w:rsid w:val="00BB2C39"/>
    <w:rsid w:val="00BB48F4"/>
    <w:rsid w:val="00BB4EAA"/>
    <w:rsid w:val="00BC1DFB"/>
    <w:rsid w:val="00BC2BD9"/>
    <w:rsid w:val="00BC7214"/>
    <w:rsid w:val="00BD0247"/>
    <w:rsid w:val="00BD0442"/>
    <w:rsid w:val="00BD2177"/>
    <w:rsid w:val="00BD2A1E"/>
    <w:rsid w:val="00BD3257"/>
    <w:rsid w:val="00BD3458"/>
    <w:rsid w:val="00BD38C7"/>
    <w:rsid w:val="00BD51AC"/>
    <w:rsid w:val="00BD7023"/>
    <w:rsid w:val="00BD7E2D"/>
    <w:rsid w:val="00BE2449"/>
    <w:rsid w:val="00BE2718"/>
    <w:rsid w:val="00BE2FC3"/>
    <w:rsid w:val="00BE35FC"/>
    <w:rsid w:val="00BE6AB6"/>
    <w:rsid w:val="00BF1287"/>
    <w:rsid w:val="00BF4127"/>
    <w:rsid w:val="00BF49BA"/>
    <w:rsid w:val="00BF4E64"/>
    <w:rsid w:val="00BF573A"/>
    <w:rsid w:val="00BF6096"/>
    <w:rsid w:val="00BF7B98"/>
    <w:rsid w:val="00C0006C"/>
    <w:rsid w:val="00C01D2F"/>
    <w:rsid w:val="00C01EBB"/>
    <w:rsid w:val="00C02498"/>
    <w:rsid w:val="00C027F1"/>
    <w:rsid w:val="00C10D82"/>
    <w:rsid w:val="00C11C32"/>
    <w:rsid w:val="00C21279"/>
    <w:rsid w:val="00C3108E"/>
    <w:rsid w:val="00C31B55"/>
    <w:rsid w:val="00C340B0"/>
    <w:rsid w:val="00C37771"/>
    <w:rsid w:val="00C42C4C"/>
    <w:rsid w:val="00C43FAF"/>
    <w:rsid w:val="00C44B3F"/>
    <w:rsid w:val="00C5007F"/>
    <w:rsid w:val="00C502AB"/>
    <w:rsid w:val="00C51B69"/>
    <w:rsid w:val="00C52958"/>
    <w:rsid w:val="00C53EE9"/>
    <w:rsid w:val="00C57527"/>
    <w:rsid w:val="00C61F11"/>
    <w:rsid w:val="00C62FBE"/>
    <w:rsid w:val="00C63864"/>
    <w:rsid w:val="00C66BF4"/>
    <w:rsid w:val="00C67ABF"/>
    <w:rsid w:val="00C71856"/>
    <w:rsid w:val="00C71970"/>
    <w:rsid w:val="00C80BCA"/>
    <w:rsid w:val="00C83503"/>
    <w:rsid w:val="00C84D3B"/>
    <w:rsid w:val="00C918C8"/>
    <w:rsid w:val="00C91951"/>
    <w:rsid w:val="00C919C7"/>
    <w:rsid w:val="00C93EDE"/>
    <w:rsid w:val="00C949C6"/>
    <w:rsid w:val="00C954EC"/>
    <w:rsid w:val="00C968E3"/>
    <w:rsid w:val="00C972EF"/>
    <w:rsid w:val="00C9750C"/>
    <w:rsid w:val="00C9759D"/>
    <w:rsid w:val="00CA514A"/>
    <w:rsid w:val="00CA7CCC"/>
    <w:rsid w:val="00CB0E8B"/>
    <w:rsid w:val="00CB2A80"/>
    <w:rsid w:val="00CB61E2"/>
    <w:rsid w:val="00CB6766"/>
    <w:rsid w:val="00CB6C20"/>
    <w:rsid w:val="00CC1C5F"/>
    <w:rsid w:val="00CC1CE3"/>
    <w:rsid w:val="00CC26C3"/>
    <w:rsid w:val="00CC4AF8"/>
    <w:rsid w:val="00CD0524"/>
    <w:rsid w:val="00CD0943"/>
    <w:rsid w:val="00CD146C"/>
    <w:rsid w:val="00CD1509"/>
    <w:rsid w:val="00CD63C8"/>
    <w:rsid w:val="00CD65D0"/>
    <w:rsid w:val="00CD7230"/>
    <w:rsid w:val="00CE0A7B"/>
    <w:rsid w:val="00CE1555"/>
    <w:rsid w:val="00CE249E"/>
    <w:rsid w:val="00CE33B0"/>
    <w:rsid w:val="00CE45F4"/>
    <w:rsid w:val="00CE57A8"/>
    <w:rsid w:val="00CE5D25"/>
    <w:rsid w:val="00CF296D"/>
    <w:rsid w:val="00CF2CF6"/>
    <w:rsid w:val="00CF5AB1"/>
    <w:rsid w:val="00CF5FAA"/>
    <w:rsid w:val="00CF75DB"/>
    <w:rsid w:val="00D0013B"/>
    <w:rsid w:val="00D01CEE"/>
    <w:rsid w:val="00D025D1"/>
    <w:rsid w:val="00D049DE"/>
    <w:rsid w:val="00D06BD7"/>
    <w:rsid w:val="00D128B4"/>
    <w:rsid w:val="00D12E44"/>
    <w:rsid w:val="00D136BD"/>
    <w:rsid w:val="00D14F97"/>
    <w:rsid w:val="00D21A54"/>
    <w:rsid w:val="00D24113"/>
    <w:rsid w:val="00D24CF1"/>
    <w:rsid w:val="00D25ED3"/>
    <w:rsid w:val="00D2606E"/>
    <w:rsid w:val="00D27AC9"/>
    <w:rsid w:val="00D3470B"/>
    <w:rsid w:val="00D37ACD"/>
    <w:rsid w:val="00D40174"/>
    <w:rsid w:val="00D4057F"/>
    <w:rsid w:val="00D4352B"/>
    <w:rsid w:val="00D43C19"/>
    <w:rsid w:val="00D43DD8"/>
    <w:rsid w:val="00D512E3"/>
    <w:rsid w:val="00D53A8E"/>
    <w:rsid w:val="00D54ECF"/>
    <w:rsid w:val="00D55D46"/>
    <w:rsid w:val="00D56F5F"/>
    <w:rsid w:val="00D57FCD"/>
    <w:rsid w:val="00D612B6"/>
    <w:rsid w:val="00D62F10"/>
    <w:rsid w:val="00D631CD"/>
    <w:rsid w:val="00D650C8"/>
    <w:rsid w:val="00D657F7"/>
    <w:rsid w:val="00D66B0D"/>
    <w:rsid w:val="00D7315D"/>
    <w:rsid w:val="00D83184"/>
    <w:rsid w:val="00D83D04"/>
    <w:rsid w:val="00D83E74"/>
    <w:rsid w:val="00D8646C"/>
    <w:rsid w:val="00D92A93"/>
    <w:rsid w:val="00D9408C"/>
    <w:rsid w:val="00D94B5B"/>
    <w:rsid w:val="00D95AE0"/>
    <w:rsid w:val="00D97E85"/>
    <w:rsid w:val="00DA360F"/>
    <w:rsid w:val="00DA530A"/>
    <w:rsid w:val="00DB1315"/>
    <w:rsid w:val="00DB30FA"/>
    <w:rsid w:val="00DB7EB1"/>
    <w:rsid w:val="00DC153A"/>
    <w:rsid w:val="00DC3A90"/>
    <w:rsid w:val="00DC41EC"/>
    <w:rsid w:val="00DD0679"/>
    <w:rsid w:val="00DD09F6"/>
    <w:rsid w:val="00DD1B8F"/>
    <w:rsid w:val="00DD2709"/>
    <w:rsid w:val="00DD4ECE"/>
    <w:rsid w:val="00DD69C9"/>
    <w:rsid w:val="00DD6EBD"/>
    <w:rsid w:val="00DD7728"/>
    <w:rsid w:val="00DE2015"/>
    <w:rsid w:val="00DE2414"/>
    <w:rsid w:val="00DE4C5E"/>
    <w:rsid w:val="00DE6556"/>
    <w:rsid w:val="00DE6EA6"/>
    <w:rsid w:val="00DE78A2"/>
    <w:rsid w:val="00DF01BA"/>
    <w:rsid w:val="00DF0685"/>
    <w:rsid w:val="00DF16DA"/>
    <w:rsid w:val="00DF1749"/>
    <w:rsid w:val="00DF2C87"/>
    <w:rsid w:val="00DF51F6"/>
    <w:rsid w:val="00E020E2"/>
    <w:rsid w:val="00E06022"/>
    <w:rsid w:val="00E073F9"/>
    <w:rsid w:val="00E07545"/>
    <w:rsid w:val="00E11392"/>
    <w:rsid w:val="00E113C2"/>
    <w:rsid w:val="00E14748"/>
    <w:rsid w:val="00E14864"/>
    <w:rsid w:val="00E14B5F"/>
    <w:rsid w:val="00E14F3D"/>
    <w:rsid w:val="00E15226"/>
    <w:rsid w:val="00E15546"/>
    <w:rsid w:val="00E17D0F"/>
    <w:rsid w:val="00E20097"/>
    <w:rsid w:val="00E21DDF"/>
    <w:rsid w:val="00E23B25"/>
    <w:rsid w:val="00E23D63"/>
    <w:rsid w:val="00E25190"/>
    <w:rsid w:val="00E30B9E"/>
    <w:rsid w:val="00E3148F"/>
    <w:rsid w:val="00E3360C"/>
    <w:rsid w:val="00E33B6F"/>
    <w:rsid w:val="00E34C88"/>
    <w:rsid w:val="00E35193"/>
    <w:rsid w:val="00E36125"/>
    <w:rsid w:val="00E42EE3"/>
    <w:rsid w:val="00E46207"/>
    <w:rsid w:val="00E4672A"/>
    <w:rsid w:val="00E52023"/>
    <w:rsid w:val="00E52281"/>
    <w:rsid w:val="00E533CA"/>
    <w:rsid w:val="00E5349B"/>
    <w:rsid w:val="00E55EDD"/>
    <w:rsid w:val="00E60271"/>
    <w:rsid w:val="00E60E69"/>
    <w:rsid w:val="00E6118F"/>
    <w:rsid w:val="00E61407"/>
    <w:rsid w:val="00E62814"/>
    <w:rsid w:val="00E634BB"/>
    <w:rsid w:val="00E644A9"/>
    <w:rsid w:val="00E7570A"/>
    <w:rsid w:val="00E75CEA"/>
    <w:rsid w:val="00E76AE1"/>
    <w:rsid w:val="00E76D80"/>
    <w:rsid w:val="00E77588"/>
    <w:rsid w:val="00E775DC"/>
    <w:rsid w:val="00E81F89"/>
    <w:rsid w:val="00E82C80"/>
    <w:rsid w:val="00E8349C"/>
    <w:rsid w:val="00E83CB8"/>
    <w:rsid w:val="00E849D6"/>
    <w:rsid w:val="00E84C60"/>
    <w:rsid w:val="00E87BFE"/>
    <w:rsid w:val="00E92F9B"/>
    <w:rsid w:val="00E93652"/>
    <w:rsid w:val="00E96835"/>
    <w:rsid w:val="00EA075C"/>
    <w:rsid w:val="00EA08A4"/>
    <w:rsid w:val="00EA099D"/>
    <w:rsid w:val="00EA3253"/>
    <w:rsid w:val="00EA4EF9"/>
    <w:rsid w:val="00EA565E"/>
    <w:rsid w:val="00EA7F2C"/>
    <w:rsid w:val="00EB17E5"/>
    <w:rsid w:val="00EB2A1A"/>
    <w:rsid w:val="00EB610D"/>
    <w:rsid w:val="00EB65C9"/>
    <w:rsid w:val="00EB6E43"/>
    <w:rsid w:val="00EB7D9E"/>
    <w:rsid w:val="00EC107C"/>
    <w:rsid w:val="00EC3361"/>
    <w:rsid w:val="00EC46E7"/>
    <w:rsid w:val="00EC5B2E"/>
    <w:rsid w:val="00EC66F9"/>
    <w:rsid w:val="00EC6EE2"/>
    <w:rsid w:val="00ED2CCF"/>
    <w:rsid w:val="00ED63FE"/>
    <w:rsid w:val="00ED6B88"/>
    <w:rsid w:val="00ED7109"/>
    <w:rsid w:val="00EE056D"/>
    <w:rsid w:val="00EE20C0"/>
    <w:rsid w:val="00EE30C7"/>
    <w:rsid w:val="00EE3C71"/>
    <w:rsid w:val="00EE44A4"/>
    <w:rsid w:val="00EE57BC"/>
    <w:rsid w:val="00EE693C"/>
    <w:rsid w:val="00EF03C4"/>
    <w:rsid w:val="00EF5399"/>
    <w:rsid w:val="00EF6944"/>
    <w:rsid w:val="00EF6BAB"/>
    <w:rsid w:val="00F03195"/>
    <w:rsid w:val="00F03D7A"/>
    <w:rsid w:val="00F050E1"/>
    <w:rsid w:val="00F07500"/>
    <w:rsid w:val="00F07878"/>
    <w:rsid w:val="00F13510"/>
    <w:rsid w:val="00F1528E"/>
    <w:rsid w:val="00F15D10"/>
    <w:rsid w:val="00F168D7"/>
    <w:rsid w:val="00F169C2"/>
    <w:rsid w:val="00F17F6B"/>
    <w:rsid w:val="00F201FD"/>
    <w:rsid w:val="00F22D2F"/>
    <w:rsid w:val="00F23B1E"/>
    <w:rsid w:val="00F240A2"/>
    <w:rsid w:val="00F2483B"/>
    <w:rsid w:val="00F27AAF"/>
    <w:rsid w:val="00F30525"/>
    <w:rsid w:val="00F33204"/>
    <w:rsid w:val="00F36294"/>
    <w:rsid w:val="00F44360"/>
    <w:rsid w:val="00F469E6"/>
    <w:rsid w:val="00F47979"/>
    <w:rsid w:val="00F5166F"/>
    <w:rsid w:val="00F53C26"/>
    <w:rsid w:val="00F55866"/>
    <w:rsid w:val="00F55CC7"/>
    <w:rsid w:val="00F57C4F"/>
    <w:rsid w:val="00F57FB0"/>
    <w:rsid w:val="00F6383C"/>
    <w:rsid w:val="00F63FDD"/>
    <w:rsid w:val="00F65811"/>
    <w:rsid w:val="00F66CE5"/>
    <w:rsid w:val="00F748E0"/>
    <w:rsid w:val="00F748E6"/>
    <w:rsid w:val="00F81104"/>
    <w:rsid w:val="00F8500E"/>
    <w:rsid w:val="00F87890"/>
    <w:rsid w:val="00F90397"/>
    <w:rsid w:val="00F906A6"/>
    <w:rsid w:val="00F919E1"/>
    <w:rsid w:val="00F93BA1"/>
    <w:rsid w:val="00F95457"/>
    <w:rsid w:val="00F95FBE"/>
    <w:rsid w:val="00FA0578"/>
    <w:rsid w:val="00FA0905"/>
    <w:rsid w:val="00FA1A4C"/>
    <w:rsid w:val="00FA2406"/>
    <w:rsid w:val="00FA2C53"/>
    <w:rsid w:val="00FA3958"/>
    <w:rsid w:val="00FA4CFA"/>
    <w:rsid w:val="00FA6714"/>
    <w:rsid w:val="00FA7507"/>
    <w:rsid w:val="00FB3449"/>
    <w:rsid w:val="00FB444A"/>
    <w:rsid w:val="00FB5130"/>
    <w:rsid w:val="00FB61F7"/>
    <w:rsid w:val="00FB679E"/>
    <w:rsid w:val="00FB68DB"/>
    <w:rsid w:val="00FB6A60"/>
    <w:rsid w:val="00FC417C"/>
    <w:rsid w:val="00FC7650"/>
    <w:rsid w:val="00FD0D0D"/>
    <w:rsid w:val="00FD5DAE"/>
    <w:rsid w:val="00FE6083"/>
    <w:rsid w:val="00FE65DE"/>
    <w:rsid w:val="00FE6A4C"/>
    <w:rsid w:val="00FF2993"/>
    <w:rsid w:val="00FF3395"/>
    <w:rsid w:val="00FF6CDA"/>
    <w:rsid w:val="00FF7D8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9A382"/>
  <w15:chartTrackingRefBased/>
  <w15:docId w15:val="{ECC3D6FE-973F-4504-875B-85E93CC84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D55D4"/>
    <w:pPr>
      <w:spacing w:after="200" w:line="276" w:lineRule="auto"/>
    </w:pPr>
    <w:rPr>
      <w:sz w:val="22"/>
      <w:szCs w:val="22"/>
      <w:lang w:eastAsia="en-US"/>
    </w:rPr>
  </w:style>
  <w:style w:type="paragraph" w:styleId="1">
    <w:name w:val="heading 1"/>
    <w:basedOn w:val="a"/>
    <w:next w:val="a"/>
    <w:link w:val="10"/>
    <w:qFormat/>
    <w:rsid w:val="005752B6"/>
    <w:pPr>
      <w:keepNext/>
      <w:keepLines/>
      <w:numPr>
        <w:numId w:val="16"/>
      </w:numPr>
      <w:spacing w:before="240" w:after="120" w:line="240" w:lineRule="auto"/>
      <w:jc w:val="center"/>
      <w:outlineLvl w:val="0"/>
    </w:pPr>
    <w:rPr>
      <w:rFonts w:ascii="Times New Roman" w:eastAsiaTheme="minorEastAsia" w:hAnsi="Times New Roman"/>
      <w:b/>
      <w:bCs/>
      <w:sz w:val="28"/>
      <w:szCs w:val="28"/>
      <w:lang w:eastAsia="uk-UA"/>
    </w:rPr>
  </w:style>
  <w:style w:type="paragraph" w:styleId="3">
    <w:name w:val="heading 3"/>
    <w:basedOn w:val="a"/>
    <w:next w:val="a"/>
    <w:link w:val="30"/>
    <w:uiPriority w:val="9"/>
    <w:qFormat/>
    <w:rsid w:val="00D8646C"/>
    <w:pPr>
      <w:keepNext/>
      <w:keepLines/>
      <w:widowControl w:val="0"/>
      <w:suppressAutoHyphens/>
      <w:spacing w:before="200"/>
      <w:outlineLvl w:val="2"/>
    </w:pPr>
    <w:rPr>
      <w:rFonts w:ascii="font866" w:eastAsia="font866" w:hAnsi="font866" w:cs="font866"/>
      <w:b/>
      <w:bCs/>
      <w:color w:val="4F81BD"/>
      <w:kern w:val="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link w:val="rvps2Char"/>
    <w:qFormat/>
    <w:rsid w:val="00A80D98"/>
    <w:pPr>
      <w:spacing w:before="100" w:beforeAutospacing="1" w:after="100" w:afterAutospacing="1" w:line="240" w:lineRule="auto"/>
    </w:pPr>
    <w:rPr>
      <w:rFonts w:ascii="Times New Roman" w:eastAsia="Times New Roman" w:hAnsi="Times New Roman"/>
      <w:sz w:val="24"/>
      <w:szCs w:val="24"/>
      <w:lang w:eastAsia="uk-UA"/>
    </w:rPr>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nhideWhenUsed/>
    <w:qFormat/>
    <w:rsid w:val="00967C3C"/>
    <w:pPr>
      <w:spacing w:before="100" w:beforeAutospacing="1" w:after="100" w:afterAutospacing="1" w:line="240" w:lineRule="auto"/>
    </w:pPr>
    <w:rPr>
      <w:rFonts w:ascii="Times New Roman" w:eastAsia="Times New Roman" w:hAnsi="Times New Roman"/>
      <w:sz w:val="24"/>
      <w:szCs w:val="24"/>
      <w:lang w:eastAsia="uk-UA"/>
    </w:rPr>
  </w:style>
  <w:style w:type="character" w:styleId="a5">
    <w:name w:val="Hyperlink"/>
    <w:uiPriority w:val="99"/>
    <w:semiHidden/>
    <w:unhideWhenUsed/>
    <w:rsid w:val="00F36294"/>
    <w:rPr>
      <w:color w:val="0000FF"/>
      <w:u w:val="single"/>
    </w:rPr>
  </w:style>
  <w:style w:type="character" w:customStyle="1" w:styleId="rvts46">
    <w:name w:val="rvts46"/>
    <w:rsid w:val="00F36294"/>
  </w:style>
  <w:style w:type="paragraph" w:styleId="a6">
    <w:name w:val="No Spacing"/>
    <w:uiPriority w:val="1"/>
    <w:qFormat/>
    <w:rsid w:val="00704265"/>
    <w:rPr>
      <w:sz w:val="22"/>
      <w:szCs w:val="22"/>
      <w:lang w:eastAsia="en-US"/>
    </w:rPr>
  </w:style>
  <w:style w:type="paragraph" w:styleId="a7">
    <w:name w:val="List Paragraph"/>
    <w:basedOn w:val="a"/>
    <w:uiPriority w:val="1"/>
    <w:qFormat/>
    <w:rsid w:val="00BA0705"/>
    <w:pPr>
      <w:spacing w:after="160" w:line="259" w:lineRule="auto"/>
      <w:ind w:left="720"/>
      <w:contextualSpacing/>
    </w:pPr>
    <w:rPr>
      <w:lang w:val="ru-RU"/>
    </w:rPr>
  </w:style>
  <w:style w:type="paragraph" w:styleId="a8">
    <w:name w:val="Balloon Text"/>
    <w:basedOn w:val="a"/>
    <w:link w:val="a9"/>
    <w:uiPriority w:val="99"/>
    <w:semiHidden/>
    <w:unhideWhenUsed/>
    <w:rsid w:val="0035327B"/>
    <w:pPr>
      <w:spacing w:after="0" w:line="240" w:lineRule="auto"/>
    </w:pPr>
    <w:rPr>
      <w:rFonts w:ascii="Tahoma" w:hAnsi="Tahoma" w:cs="Tahoma"/>
      <w:sz w:val="16"/>
      <w:szCs w:val="16"/>
    </w:rPr>
  </w:style>
  <w:style w:type="character" w:customStyle="1" w:styleId="a9">
    <w:name w:val="Текст у виносці Знак"/>
    <w:link w:val="a8"/>
    <w:uiPriority w:val="99"/>
    <w:semiHidden/>
    <w:rsid w:val="0035327B"/>
    <w:rPr>
      <w:rFonts w:ascii="Tahoma" w:hAnsi="Tahoma" w:cs="Tahoma"/>
      <w:sz w:val="16"/>
      <w:szCs w:val="16"/>
      <w:lang w:eastAsia="en-US"/>
    </w:rPr>
  </w:style>
  <w:style w:type="paragraph" w:styleId="aa">
    <w:name w:val="header"/>
    <w:basedOn w:val="a"/>
    <w:link w:val="ab"/>
    <w:uiPriority w:val="99"/>
    <w:unhideWhenUsed/>
    <w:rsid w:val="0035327B"/>
    <w:pPr>
      <w:tabs>
        <w:tab w:val="center" w:pos="4677"/>
        <w:tab w:val="right" w:pos="9355"/>
      </w:tabs>
    </w:pPr>
  </w:style>
  <w:style w:type="character" w:customStyle="1" w:styleId="ab">
    <w:name w:val="Верхній колонтитул Знак"/>
    <w:link w:val="aa"/>
    <w:uiPriority w:val="99"/>
    <w:rsid w:val="0035327B"/>
    <w:rPr>
      <w:sz w:val="22"/>
      <w:szCs w:val="22"/>
      <w:lang w:eastAsia="en-US"/>
    </w:rPr>
  </w:style>
  <w:style w:type="paragraph" w:styleId="ac">
    <w:name w:val="footer"/>
    <w:basedOn w:val="a"/>
    <w:link w:val="ad"/>
    <w:uiPriority w:val="99"/>
    <w:unhideWhenUsed/>
    <w:rsid w:val="0035327B"/>
    <w:pPr>
      <w:tabs>
        <w:tab w:val="center" w:pos="4677"/>
        <w:tab w:val="right" w:pos="9355"/>
      </w:tabs>
    </w:pPr>
  </w:style>
  <w:style w:type="character" w:customStyle="1" w:styleId="ad">
    <w:name w:val="Нижній колонтитул Знак"/>
    <w:link w:val="ac"/>
    <w:uiPriority w:val="99"/>
    <w:rsid w:val="0035327B"/>
    <w:rPr>
      <w:sz w:val="22"/>
      <w:szCs w:val="22"/>
      <w:lang w:eastAsia="en-US"/>
    </w:rPr>
  </w:style>
  <w:style w:type="paragraph" w:styleId="ae">
    <w:name w:val="Body Text"/>
    <w:basedOn w:val="a"/>
    <w:link w:val="af"/>
    <w:uiPriority w:val="99"/>
    <w:unhideWhenUsed/>
    <w:rsid w:val="006054C0"/>
    <w:pPr>
      <w:spacing w:after="120" w:line="259" w:lineRule="auto"/>
    </w:pPr>
  </w:style>
  <w:style w:type="character" w:customStyle="1" w:styleId="af">
    <w:name w:val="Основний текст Знак"/>
    <w:link w:val="ae"/>
    <w:uiPriority w:val="99"/>
    <w:rsid w:val="006054C0"/>
    <w:rPr>
      <w:sz w:val="22"/>
      <w:szCs w:val="22"/>
      <w:lang w:val="uk-UA" w:eastAsia="en-US"/>
    </w:rPr>
  </w:style>
  <w:style w:type="character" w:customStyle="1" w:styleId="rvts9">
    <w:name w:val="rvts9"/>
    <w:basedOn w:val="a0"/>
    <w:uiPriority w:val="99"/>
    <w:rsid w:val="00E14B5F"/>
  </w:style>
  <w:style w:type="character" w:customStyle="1" w:styleId="rvts0">
    <w:name w:val="rvts0"/>
    <w:basedOn w:val="a0"/>
    <w:rsid w:val="008B72EC"/>
  </w:style>
  <w:style w:type="character" w:customStyle="1" w:styleId="30">
    <w:name w:val="Заголовок 3 Знак"/>
    <w:link w:val="3"/>
    <w:uiPriority w:val="9"/>
    <w:rsid w:val="00D8646C"/>
    <w:rPr>
      <w:rFonts w:ascii="font866" w:eastAsia="font866" w:hAnsi="font866" w:cs="font866"/>
      <w:b/>
      <w:bCs/>
      <w:color w:val="4F81BD"/>
      <w:kern w:val="1"/>
      <w:sz w:val="22"/>
      <w:szCs w:val="22"/>
      <w:lang w:val="en-US" w:eastAsia="en-US"/>
    </w:rPr>
  </w:style>
  <w:style w:type="character" w:customStyle="1" w:styleId="11">
    <w:name w:val="Шрифт абзацу за замовчуванням1"/>
    <w:rsid w:val="00B535DC"/>
  </w:style>
  <w:style w:type="table" w:styleId="af0">
    <w:name w:val="Table Grid"/>
    <w:basedOn w:val="a1"/>
    <w:rsid w:val="00130A3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0">
    <w:name w:val="rvts40"/>
    <w:qFormat/>
    <w:rsid w:val="00A41566"/>
  </w:style>
  <w:style w:type="paragraph" w:customStyle="1" w:styleId="rvps12">
    <w:name w:val="rvps12"/>
    <w:basedOn w:val="a"/>
    <w:qFormat/>
    <w:rsid w:val="00A41566"/>
    <w:pPr>
      <w:spacing w:before="100" w:after="100" w:line="240" w:lineRule="auto"/>
    </w:pPr>
    <w:rPr>
      <w:rFonts w:ascii="Times New Roman" w:eastAsia="Times New Roman" w:hAnsi="Times New Roman"/>
      <w:sz w:val="24"/>
      <w:szCs w:val="24"/>
      <w:lang w:eastAsia="uk-UA"/>
    </w:rPr>
  </w:style>
  <w:style w:type="character" w:styleId="af1">
    <w:name w:val="annotation reference"/>
    <w:basedOn w:val="a0"/>
    <w:uiPriority w:val="99"/>
    <w:semiHidden/>
    <w:unhideWhenUsed/>
    <w:rsid w:val="009A1104"/>
    <w:rPr>
      <w:sz w:val="16"/>
      <w:szCs w:val="16"/>
    </w:rPr>
  </w:style>
  <w:style w:type="paragraph" w:styleId="af2">
    <w:name w:val="annotation text"/>
    <w:basedOn w:val="a"/>
    <w:link w:val="af3"/>
    <w:uiPriority w:val="99"/>
    <w:semiHidden/>
    <w:unhideWhenUsed/>
    <w:rsid w:val="009A1104"/>
    <w:pPr>
      <w:spacing w:line="240" w:lineRule="auto"/>
    </w:pPr>
    <w:rPr>
      <w:sz w:val="20"/>
      <w:szCs w:val="20"/>
    </w:rPr>
  </w:style>
  <w:style w:type="character" w:customStyle="1" w:styleId="af3">
    <w:name w:val="Текст примітки Знак"/>
    <w:basedOn w:val="a0"/>
    <w:link w:val="af2"/>
    <w:uiPriority w:val="99"/>
    <w:semiHidden/>
    <w:rsid w:val="009A1104"/>
    <w:rPr>
      <w:lang w:eastAsia="en-US"/>
    </w:rPr>
  </w:style>
  <w:style w:type="paragraph" w:styleId="af4">
    <w:name w:val="annotation subject"/>
    <w:basedOn w:val="af2"/>
    <w:next w:val="af2"/>
    <w:link w:val="af5"/>
    <w:uiPriority w:val="99"/>
    <w:semiHidden/>
    <w:unhideWhenUsed/>
    <w:rsid w:val="009A1104"/>
    <w:rPr>
      <w:b/>
      <w:bCs/>
    </w:rPr>
  </w:style>
  <w:style w:type="character" w:customStyle="1" w:styleId="af5">
    <w:name w:val="Тема примітки Знак"/>
    <w:basedOn w:val="af3"/>
    <w:link w:val="af4"/>
    <w:uiPriority w:val="99"/>
    <w:semiHidden/>
    <w:rsid w:val="009A1104"/>
    <w:rPr>
      <w:b/>
      <w:bCs/>
      <w:lang w:eastAsia="en-US"/>
    </w:rPr>
  </w:style>
  <w:style w:type="paragraph" w:customStyle="1" w:styleId="Default">
    <w:name w:val="Default"/>
    <w:rsid w:val="009A1104"/>
    <w:pPr>
      <w:autoSpaceDE w:val="0"/>
      <w:autoSpaceDN w:val="0"/>
      <w:adjustRightInd w:val="0"/>
    </w:pPr>
    <w:rPr>
      <w:rFonts w:ascii="Times New Roman" w:eastAsiaTheme="minorHAnsi" w:hAnsi="Times New Roman"/>
      <w:color w:val="000000"/>
      <w:sz w:val="24"/>
      <w:szCs w:val="24"/>
      <w:lang w:eastAsia="en-US"/>
    </w:rPr>
  </w:style>
  <w:style w:type="table" w:customStyle="1" w:styleId="TableNormal">
    <w:name w:val="Table Normal"/>
    <w:uiPriority w:val="2"/>
    <w:semiHidden/>
    <w:unhideWhenUsed/>
    <w:qFormat/>
    <w:rsid w:val="000A09F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A09F1"/>
    <w:pPr>
      <w:widowControl w:val="0"/>
      <w:autoSpaceDE w:val="0"/>
      <w:autoSpaceDN w:val="0"/>
      <w:spacing w:after="0" w:line="240" w:lineRule="auto"/>
    </w:pPr>
    <w:rPr>
      <w:rFonts w:ascii="Times New Roman" w:eastAsia="Times New Roman" w:hAnsi="Times New Roman"/>
    </w:rPr>
  </w:style>
  <w:style w:type="character" w:customStyle="1" w:styleId="markedcontent">
    <w:name w:val="markedcontent"/>
    <w:basedOn w:val="a0"/>
    <w:rsid w:val="00E82C80"/>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3"/>
    <w:uiPriority w:val="99"/>
    <w:rsid w:val="008556CE"/>
    <w:rPr>
      <w:rFonts w:ascii="Times New Roman" w:eastAsia="Times New Roman" w:hAnsi="Times New Roman"/>
      <w:sz w:val="24"/>
      <w:szCs w:val="24"/>
    </w:rPr>
  </w:style>
  <w:style w:type="character" w:styleId="af6">
    <w:name w:val="Strong"/>
    <w:uiPriority w:val="22"/>
    <w:qFormat/>
    <w:rsid w:val="00AC0C8B"/>
    <w:rPr>
      <w:b/>
      <w:bCs/>
    </w:rPr>
  </w:style>
  <w:style w:type="paragraph" w:styleId="af7">
    <w:name w:val="Title"/>
    <w:basedOn w:val="a"/>
    <w:link w:val="af8"/>
    <w:qFormat/>
    <w:rsid w:val="003C618F"/>
    <w:pPr>
      <w:spacing w:after="0" w:line="240" w:lineRule="auto"/>
      <w:jc w:val="center"/>
    </w:pPr>
    <w:rPr>
      <w:rFonts w:ascii="Times New Roman" w:eastAsia="Times New Roman" w:hAnsi="Times New Roman"/>
      <w:b/>
      <w:bCs/>
      <w:sz w:val="28"/>
      <w:szCs w:val="24"/>
      <w:lang w:eastAsia="ru-RU"/>
    </w:rPr>
  </w:style>
  <w:style w:type="character" w:customStyle="1" w:styleId="af8">
    <w:name w:val="Назва Знак"/>
    <w:basedOn w:val="a0"/>
    <w:link w:val="af7"/>
    <w:rsid w:val="003C618F"/>
    <w:rPr>
      <w:rFonts w:ascii="Times New Roman" w:eastAsia="Times New Roman" w:hAnsi="Times New Roman"/>
      <w:b/>
      <w:bCs/>
      <w:sz w:val="28"/>
      <w:szCs w:val="24"/>
      <w:lang w:eastAsia="ru-RU"/>
    </w:rPr>
  </w:style>
  <w:style w:type="paragraph" w:customStyle="1" w:styleId="StyleZakonu">
    <w:name w:val="StyleZakonu"/>
    <w:basedOn w:val="a"/>
    <w:link w:val="StyleZakonu0"/>
    <w:rsid w:val="00C01EBB"/>
    <w:pPr>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C01EBB"/>
    <w:rPr>
      <w:rFonts w:ascii="Times New Roman" w:eastAsia="Times New Roman" w:hAnsi="Times New Roman"/>
      <w:lang w:eastAsia="ru-RU"/>
    </w:rPr>
  </w:style>
  <w:style w:type="paragraph" w:customStyle="1" w:styleId="Standard">
    <w:name w:val="Standard"/>
    <w:rsid w:val="001E783F"/>
    <w:pPr>
      <w:suppressAutoHyphens/>
      <w:autoSpaceDN w:val="0"/>
      <w:textAlignment w:val="baseline"/>
    </w:pPr>
    <w:rPr>
      <w:rFonts w:ascii="Liberation Serif" w:eastAsia="Noto Sans CJK SC" w:hAnsi="Liberation Serif" w:cs="Lohit Devanagari"/>
      <w:kern w:val="3"/>
      <w:sz w:val="24"/>
      <w:szCs w:val="24"/>
      <w:lang w:val="ru-RU" w:eastAsia="zh-CN" w:bidi="hi-IN"/>
    </w:rPr>
  </w:style>
  <w:style w:type="paragraph" w:customStyle="1" w:styleId="Heading">
    <w:name w:val="Heading"/>
    <w:basedOn w:val="Standard"/>
    <w:next w:val="a"/>
    <w:rsid w:val="00671D20"/>
    <w:pPr>
      <w:keepNext/>
      <w:spacing w:before="240" w:after="120"/>
    </w:pPr>
    <w:rPr>
      <w:rFonts w:ascii="Liberation Sans" w:hAnsi="Liberation Sans"/>
      <w:sz w:val="28"/>
      <w:szCs w:val="28"/>
    </w:rPr>
  </w:style>
  <w:style w:type="paragraph" w:customStyle="1" w:styleId="12">
    <w:name w:val="Обычный1"/>
    <w:rsid w:val="00C027F1"/>
    <w:rPr>
      <w:rFonts w:ascii="Times" w:eastAsia="Times" w:hAnsi="Times" w:cs="Times"/>
      <w:sz w:val="24"/>
      <w:szCs w:val="24"/>
    </w:rPr>
  </w:style>
  <w:style w:type="character" w:customStyle="1" w:styleId="rvps2Char">
    <w:name w:val="rvps2 Char"/>
    <w:basedOn w:val="a0"/>
    <w:link w:val="rvps2"/>
    <w:rsid w:val="0022143A"/>
    <w:rPr>
      <w:rFonts w:ascii="Times New Roman" w:eastAsia="Times New Roman" w:hAnsi="Times New Roman"/>
      <w:sz w:val="24"/>
      <w:szCs w:val="24"/>
    </w:rPr>
  </w:style>
  <w:style w:type="character" w:customStyle="1" w:styleId="10">
    <w:name w:val="Заголовок 1 Знак"/>
    <w:basedOn w:val="a0"/>
    <w:link w:val="1"/>
    <w:rsid w:val="005752B6"/>
    <w:rPr>
      <w:rFonts w:ascii="Times New Roman" w:eastAsiaTheme="minorEastAsia" w:hAnsi="Times New Roman"/>
      <w:b/>
      <w:bCs/>
      <w:sz w:val="28"/>
      <w:szCs w:val="28"/>
    </w:rPr>
  </w:style>
  <w:style w:type="paragraph" w:customStyle="1" w:styleId="List11">
    <w:name w:val="List 1.1"/>
    <w:basedOn w:val="a"/>
    <w:link w:val="List11Char"/>
    <w:qFormat/>
    <w:rsid w:val="005752B6"/>
    <w:pPr>
      <w:numPr>
        <w:ilvl w:val="1"/>
        <w:numId w:val="16"/>
      </w:numPr>
      <w:tabs>
        <w:tab w:val="left" w:pos="990"/>
      </w:tabs>
      <w:spacing w:before="120" w:after="120" w:line="240" w:lineRule="auto"/>
      <w:jc w:val="both"/>
    </w:pPr>
    <w:rPr>
      <w:rFonts w:ascii="Times New Roman" w:eastAsiaTheme="minorEastAsia" w:hAnsi="Times New Roman"/>
      <w:sz w:val="28"/>
      <w:szCs w:val="24"/>
      <w:lang w:eastAsia="uk-UA"/>
    </w:rPr>
  </w:style>
  <w:style w:type="character" w:customStyle="1" w:styleId="List11Char">
    <w:name w:val="List 1.1 Char"/>
    <w:basedOn w:val="a0"/>
    <w:link w:val="List11"/>
    <w:rsid w:val="005752B6"/>
    <w:rPr>
      <w:rFonts w:ascii="Times New Roman" w:eastAsiaTheme="minorEastAsia" w:hAnsi="Times New Roman"/>
      <w:sz w:val="28"/>
      <w:szCs w:val="24"/>
    </w:rPr>
  </w:style>
  <w:style w:type="paragraph" w:customStyle="1" w:styleId="tl">
    <w:name w:val="tl"/>
    <w:basedOn w:val="a"/>
    <w:rsid w:val="005C7FC8"/>
    <w:pPr>
      <w:spacing w:before="100" w:beforeAutospacing="1" w:after="100" w:afterAutospacing="1" w:line="240" w:lineRule="auto"/>
    </w:pPr>
    <w:rPr>
      <w:rFonts w:ascii="Times New Roman" w:eastAsia="Times New Roman" w:hAnsi="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833426">
      <w:bodyDiv w:val="1"/>
      <w:marLeft w:val="0"/>
      <w:marRight w:val="0"/>
      <w:marTop w:val="0"/>
      <w:marBottom w:val="0"/>
      <w:divBdr>
        <w:top w:val="none" w:sz="0" w:space="0" w:color="auto"/>
        <w:left w:val="none" w:sz="0" w:space="0" w:color="auto"/>
        <w:bottom w:val="none" w:sz="0" w:space="0" w:color="auto"/>
        <w:right w:val="none" w:sz="0" w:space="0" w:color="auto"/>
      </w:divBdr>
    </w:div>
    <w:div w:id="204683287">
      <w:bodyDiv w:val="1"/>
      <w:marLeft w:val="0"/>
      <w:marRight w:val="0"/>
      <w:marTop w:val="0"/>
      <w:marBottom w:val="0"/>
      <w:divBdr>
        <w:top w:val="none" w:sz="0" w:space="0" w:color="auto"/>
        <w:left w:val="none" w:sz="0" w:space="0" w:color="auto"/>
        <w:bottom w:val="none" w:sz="0" w:space="0" w:color="auto"/>
        <w:right w:val="none" w:sz="0" w:space="0" w:color="auto"/>
      </w:divBdr>
      <w:divsChild>
        <w:div w:id="1218206143">
          <w:marLeft w:val="0"/>
          <w:marRight w:val="0"/>
          <w:marTop w:val="150"/>
          <w:marBottom w:val="150"/>
          <w:divBdr>
            <w:top w:val="none" w:sz="0" w:space="0" w:color="auto"/>
            <w:left w:val="none" w:sz="0" w:space="0" w:color="auto"/>
            <w:bottom w:val="none" w:sz="0" w:space="0" w:color="auto"/>
            <w:right w:val="none" w:sz="0" w:space="0" w:color="auto"/>
          </w:divBdr>
        </w:div>
      </w:divsChild>
    </w:div>
    <w:div w:id="378210115">
      <w:bodyDiv w:val="1"/>
      <w:marLeft w:val="0"/>
      <w:marRight w:val="0"/>
      <w:marTop w:val="0"/>
      <w:marBottom w:val="0"/>
      <w:divBdr>
        <w:top w:val="none" w:sz="0" w:space="0" w:color="auto"/>
        <w:left w:val="none" w:sz="0" w:space="0" w:color="auto"/>
        <w:bottom w:val="none" w:sz="0" w:space="0" w:color="auto"/>
        <w:right w:val="none" w:sz="0" w:space="0" w:color="auto"/>
      </w:divBdr>
    </w:div>
    <w:div w:id="905726796">
      <w:bodyDiv w:val="1"/>
      <w:marLeft w:val="0"/>
      <w:marRight w:val="0"/>
      <w:marTop w:val="0"/>
      <w:marBottom w:val="0"/>
      <w:divBdr>
        <w:top w:val="none" w:sz="0" w:space="0" w:color="auto"/>
        <w:left w:val="none" w:sz="0" w:space="0" w:color="auto"/>
        <w:bottom w:val="none" w:sz="0" w:space="0" w:color="auto"/>
        <w:right w:val="none" w:sz="0" w:space="0" w:color="auto"/>
      </w:divBdr>
    </w:div>
    <w:div w:id="968706957">
      <w:bodyDiv w:val="1"/>
      <w:marLeft w:val="0"/>
      <w:marRight w:val="0"/>
      <w:marTop w:val="0"/>
      <w:marBottom w:val="0"/>
      <w:divBdr>
        <w:top w:val="none" w:sz="0" w:space="0" w:color="auto"/>
        <w:left w:val="none" w:sz="0" w:space="0" w:color="auto"/>
        <w:bottom w:val="none" w:sz="0" w:space="0" w:color="auto"/>
        <w:right w:val="none" w:sz="0" w:space="0" w:color="auto"/>
      </w:divBdr>
    </w:div>
    <w:div w:id="1044527959">
      <w:bodyDiv w:val="1"/>
      <w:marLeft w:val="0"/>
      <w:marRight w:val="0"/>
      <w:marTop w:val="0"/>
      <w:marBottom w:val="0"/>
      <w:divBdr>
        <w:top w:val="none" w:sz="0" w:space="0" w:color="auto"/>
        <w:left w:val="none" w:sz="0" w:space="0" w:color="auto"/>
        <w:bottom w:val="none" w:sz="0" w:space="0" w:color="auto"/>
        <w:right w:val="none" w:sz="0" w:space="0" w:color="auto"/>
      </w:divBdr>
    </w:div>
    <w:div w:id="1335497619">
      <w:bodyDiv w:val="1"/>
      <w:marLeft w:val="0"/>
      <w:marRight w:val="0"/>
      <w:marTop w:val="0"/>
      <w:marBottom w:val="0"/>
      <w:divBdr>
        <w:top w:val="none" w:sz="0" w:space="0" w:color="auto"/>
        <w:left w:val="none" w:sz="0" w:space="0" w:color="auto"/>
        <w:bottom w:val="none" w:sz="0" w:space="0" w:color="auto"/>
        <w:right w:val="none" w:sz="0" w:space="0" w:color="auto"/>
      </w:divBdr>
    </w:div>
    <w:div w:id="1441341890">
      <w:bodyDiv w:val="1"/>
      <w:marLeft w:val="0"/>
      <w:marRight w:val="0"/>
      <w:marTop w:val="0"/>
      <w:marBottom w:val="0"/>
      <w:divBdr>
        <w:top w:val="none" w:sz="0" w:space="0" w:color="auto"/>
        <w:left w:val="none" w:sz="0" w:space="0" w:color="auto"/>
        <w:bottom w:val="none" w:sz="0" w:space="0" w:color="auto"/>
        <w:right w:val="none" w:sz="0" w:space="0" w:color="auto"/>
      </w:divBdr>
    </w:div>
    <w:div w:id="1465153400">
      <w:bodyDiv w:val="1"/>
      <w:marLeft w:val="0"/>
      <w:marRight w:val="0"/>
      <w:marTop w:val="0"/>
      <w:marBottom w:val="0"/>
      <w:divBdr>
        <w:top w:val="none" w:sz="0" w:space="0" w:color="auto"/>
        <w:left w:val="none" w:sz="0" w:space="0" w:color="auto"/>
        <w:bottom w:val="none" w:sz="0" w:space="0" w:color="auto"/>
        <w:right w:val="none" w:sz="0" w:space="0" w:color="auto"/>
      </w:divBdr>
    </w:div>
    <w:div w:id="1594123060">
      <w:bodyDiv w:val="1"/>
      <w:marLeft w:val="0"/>
      <w:marRight w:val="0"/>
      <w:marTop w:val="0"/>
      <w:marBottom w:val="0"/>
      <w:divBdr>
        <w:top w:val="none" w:sz="0" w:space="0" w:color="auto"/>
        <w:left w:val="none" w:sz="0" w:space="0" w:color="auto"/>
        <w:bottom w:val="none" w:sz="0" w:space="0" w:color="auto"/>
        <w:right w:val="none" w:sz="0" w:space="0" w:color="auto"/>
      </w:divBdr>
    </w:div>
    <w:div w:id="1603026308">
      <w:bodyDiv w:val="1"/>
      <w:marLeft w:val="0"/>
      <w:marRight w:val="0"/>
      <w:marTop w:val="0"/>
      <w:marBottom w:val="0"/>
      <w:divBdr>
        <w:top w:val="none" w:sz="0" w:space="0" w:color="auto"/>
        <w:left w:val="none" w:sz="0" w:space="0" w:color="auto"/>
        <w:bottom w:val="none" w:sz="0" w:space="0" w:color="auto"/>
        <w:right w:val="none" w:sz="0" w:space="0" w:color="auto"/>
      </w:divBdr>
    </w:div>
    <w:div w:id="1654945686">
      <w:bodyDiv w:val="1"/>
      <w:marLeft w:val="0"/>
      <w:marRight w:val="0"/>
      <w:marTop w:val="0"/>
      <w:marBottom w:val="0"/>
      <w:divBdr>
        <w:top w:val="none" w:sz="0" w:space="0" w:color="auto"/>
        <w:left w:val="none" w:sz="0" w:space="0" w:color="auto"/>
        <w:bottom w:val="none" w:sz="0" w:space="0" w:color="auto"/>
        <w:right w:val="none" w:sz="0" w:space="0" w:color="auto"/>
      </w:divBdr>
    </w:div>
    <w:div w:id="1670139780">
      <w:bodyDiv w:val="1"/>
      <w:marLeft w:val="0"/>
      <w:marRight w:val="0"/>
      <w:marTop w:val="0"/>
      <w:marBottom w:val="0"/>
      <w:divBdr>
        <w:top w:val="none" w:sz="0" w:space="0" w:color="auto"/>
        <w:left w:val="none" w:sz="0" w:space="0" w:color="auto"/>
        <w:bottom w:val="none" w:sz="0" w:space="0" w:color="auto"/>
        <w:right w:val="none" w:sz="0" w:space="0" w:color="auto"/>
      </w:divBdr>
    </w:div>
    <w:div w:id="1805998557">
      <w:bodyDiv w:val="1"/>
      <w:marLeft w:val="0"/>
      <w:marRight w:val="0"/>
      <w:marTop w:val="0"/>
      <w:marBottom w:val="0"/>
      <w:divBdr>
        <w:top w:val="none" w:sz="0" w:space="0" w:color="auto"/>
        <w:left w:val="none" w:sz="0" w:space="0" w:color="auto"/>
        <w:bottom w:val="none" w:sz="0" w:space="0" w:color="auto"/>
        <w:right w:val="none" w:sz="0" w:space="0" w:color="auto"/>
      </w:divBdr>
    </w:div>
    <w:div w:id="1925651250">
      <w:bodyDiv w:val="1"/>
      <w:marLeft w:val="0"/>
      <w:marRight w:val="0"/>
      <w:marTop w:val="0"/>
      <w:marBottom w:val="0"/>
      <w:divBdr>
        <w:top w:val="none" w:sz="0" w:space="0" w:color="auto"/>
        <w:left w:val="none" w:sz="0" w:space="0" w:color="auto"/>
        <w:bottom w:val="none" w:sz="0" w:space="0" w:color="auto"/>
        <w:right w:val="none" w:sz="0" w:space="0" w:color="auto"/>
      </w:divBdr>
    </w:div>
    <w:div w:id="208699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gk48667?ed=2021_04_28&amp;an=509" TargetMode="External"/><Relationship Id="rId13" Type="http://schemas.openxmlformats.org/officeDocument/2006/relationships/image" Target="media/image1.gi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v0428874-18"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v0428874-18" TargetMode="External"/><Relationship Id="rId5" Type="http://schemas.openxmlformats.org/officeDocument/2006/relationships/webSettings" Target="webSettings.xml"/><Relationship Id="rId15" Type="http://schemas.openxmlformats.org/officeDocument/2006/relationships/image" Target="media/image3.gif"/><Relationship Id="rId10" Type="http://schemas.openxmlformats.org/officeDocument/2006/relationships/hyperlink" Target="https://ips.ligazakon.net/document/view/gk48667?ed=2021_04_28&amp;an=50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ps.ligazakon.net/document/view/gk48667?ed=2021_04_28&amp;an=509" TargetMode="External"/><Relationship Id="rId14" Type="http://schemas.openxmlformats.org/officeDocument/2006/relationships/image" Target="media/image2.gi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09AFD-1D16-421F-8BBD-2AA543789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1228</TotalTime>
  <Pages>122</Pages>
  <Words>161107</Words>
  <Characters>91831</Characters>
  <Application>Microsoft Office Word</Application>
  <DocSecurity>0</DocSecurity>
  <Lines>765</Lines>
  <Paragraphs>504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252434</CharactersWithSpaces>
  <SharedDoc>false</SharedDoc>
  <HLinks>
    <vt:vector size="18" baseType="variant">
      <vt:variant>
        <vt:i4>5505082</vt:i4>
      </vt:variant>
      <vt:variant>
        <vt:i4>6</vt:i4>
      </vt:variant>
      <vt:variant>
        <vt:i4>0</vt:i4>
      </vt:variant>
      <vt:variant>
        <vt:i4>5</vt:i4>
      </vt:variant>
      <vt:variant>
        <vt:lpwstr>mailto:energy-ua@ukr.net</vt:lpwstr>
      </vt:variant>
      <vt:variant>
        <vt:lpwstr/>
      </vt:variant>
      <vt:variant>
        <vt:i4>3735601</vt:i4>
      </vt:variant>
      <vt:variant>
        <vt:i4>3</vt:i4>
      </vt:variant>
      <vt:variant>
        <vt:i4>0</vt:i4>
      </vt:variant>
      <vt:variant>
        <vt:i4>5</vt:i4>
      </vt:variant>
      <vt:variant>
        <vt:lpwstr>https://ips.ligazakon.net/document/view/gk48667?ed=2021_04_28&amp;an=509</vt:lpwstr>
      </vt:variant>
      <vt:variant>
        <vt:lpwstr/>
      </vt:variant>
      <vt:variant>
        <vt:i4>5505082</vt:i4>
      </vt:variant>
      <vt:variant>
        <vt:i4>0</vt:i4>
      </vt:variant>
      <vt:variant>
        <vt:i4>0</vt:i4>
      </vt:variant>
      <vt:variant>
        <vt:i4>5</vt:i4>
      </vt:variant>
      <vt:variant>
        <vt:lpwstr>mailto:energy-ua@ukr.net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Дороніна Олена Миколаївна</dc:creator>
  <cp:keywords/>
  <dc:description/>
  <cp:lastModifiedBy>Єлизавета Батіна</cp:lastModifiedBy>
  <cp:revision>458</cp:revision>
  <cp:lastPrinted>2022-02-23T14:57:00Z</cp:lastPrinted>
  <dcterms:created xsi:type="dcterms:W3CDTF">2023-07-04T11:51:00Z</dcterms:created>
  <dcterms:modified xsi:type="dcterms:W3CDTF">2023-08-21T14:17:00Z</dcterms:modified>
</cp:coreProperties>
</file>