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35FE" w:rsidRPr="008323B9" w:rsidRDefault="009E35FE" w:rsidP="009E35FE">
      <w:pPr>
        <w:shd w:val="clear" w:color="auto" w:fill="FFFFFF"/>
        <w:spacing w:after="0" w:line="240" w:lineRule="auto"/>
        <w:ind w:left="708" w:firstLine="708"/>
        <w:outlineLvl w:val="2"/>
        <w:rPr>
          <w:rFonts w:ascii="Times New Roman" w:eastAsia="Times New Roman" w:hAnsi="Times New Roman" w:cs="Times New Roman"/>
          <w:b/>
          <w:bCs/>
          <w:sz w:val="24"/>
          <w:szCs w:val="24"/>
          <w:lang w:val="uk-UA" w:eastAsia="ru-RU"/>
        </w:rPr>
      </w:pPr>
      <w:r w:rsidRPr="008323B9">
        <w:rPr>
          <w:rFonts w:ascii="Times New Roman" w:eastAsia="Times New Roman" w:hAnsi="Times New Roman" w:cs="Times New Roman"/>
          <w:b/>
          <w:bCs/>
          <w:sz w:val="24"/>
          <w:szCs w:val="24"/>
          <w:lang w:val="uk-UA" w:eastAsia="ru-RU"/>
        </w:rPr>
        <w:t xml:space="preserve">Зауваження та пропозиції до проекту рішення НКРЕКП, що має ознаки регуляторного акта – </w:t>
      </w:r>
    </w:p>
    <w:p w:rsidR="009E35FE" w:rsidRPr="008323B9" w:rsidRDefault="009E35FE" w:rsidP="009E35FE">
      <w:pPr>
        <w:shd w:val="clear" w:color="auto" w:fill="FFFFFF"/>
        <w:spacing w:after="0" w:line="240" w:lineRule="auto"/>
        <w:ind w:left="708" w:firstLine="708"/>
        <w:outlineLvl w:val="2"/>
        <w:rPr>
          <w:rFonts w:ascii="Times New Roman" w:hAnsi="Times New Roman" w:cs="Times New Roman"/>
          <w:b/>
          <w:sz w:val="24"/>
          <w:szCs w:val="24"/>
          <w:shd w:val="clear" w:color="auto" w:fill="FFFFFF"/>
          <w:lang w:val="uk-UA"/>
        </w:rPr>
      </w:pPr>
      <w:r w:rsidRPr="008323B9">
        <w:rPr>
          <w:rFonts w:ascii="Times New Roman" w:hAnsi="Times New Roman" w:cs="Times New Roman"/>
          <w:b/>
          <w:sz w:val="24"/>
          <w:szCs w:val="24"/>
          <w:shd w:val="clear" w:color="auto" w:fill="FFFFFF"/>
          <w:lang w:val="uk-UA"/>
        </w:rPr>
        <w:t>Постанови  НКРЕКП «</w:t>
      </w:r>
      <w:r w:rsidRPr="008323B9">
        <w:rPr>
          <w:rFonts w:ascii="Times New Roman" w:hAnsi="Times New Roman" w:cs="Times New Roman"/>
          <w:b/>
          <w:sz w:val="24"/>
          <w:szCs w:val="24"/>
          <w:lang w:val="uk-UA"/>
        </w:rPr>
        <w:t>Про внесення змін до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r w:rsidRPr="008323B9">
        <w:rPr>
          <w:rFonts w:ascii="Times New Roman" w:hAnsi="Times New Roman" w:cs="Times New Roman"/>
          <w:b/>
          <w:sz w:val="24"/>
          <w:szCs w:val="24"/>
          <w:shd w:val="clear" w:color="auto" w:fill="FFFFFF"/>
          <w:lang w:val="uk-UA"/>
        </w:rPr>
        <w:t>»</w:t>
      </w:r>
    </w:p>
    <w:p w:rsidR="009E35FE" w:rsidRPr="008323B9" w:rsidRDefault="009E35FE" w:rsidP="009E35FE">
      <w:pPr>
        <w:shd w:val="clear" w:color="auto" w:fill="FFFFFF"/>
        <w:spacing w:after="0" w:line="240" w:lineRule="auto"/>
        <w:ind w:left="708" w:firstLine="708"/>
        <w:outlineLvl w:val="2"/>
        <w:rPr>
          <w:rFonts w:ascii="Times New Roman" w:eastAsia="Times New Roman" w:hAnsi="Times New Roman" w:cs="Times New Roman"/>
          <w:b/>
          <w:bCs/>
          <w:color w:val="293A55"/>
          <w:sz w:val="24"/>
          <w:szCs w:val="24"/>
          <w:lang w:val="uk-UA" w:eastAsia="ru-RU"/>
        </w:rPr>
      </w:pPr>
    </w:p>
    <w:tbl>
      <w:tblPr>
        <w:tblStyle w:val="a3"/>
        <w:tblW w:w="0" w:type="auto"/>
        <w:tblLook w:val="04A0" w:firstRow="1" w:lastRow="0" w:firstColumn="1" w:lastColumn="0" w:noHBand="0" w:noVBand="1"/>
      </w:tblPr>
      <w:tblGrid>
        <w:gridCol w:w="5042"/>
        <w:gridCol w:w="5043"/>
        <w:gridCol w:w="5043"/>
      </w:tblGrid>
      <w:tr w:rsidR="009E35FE" w:rsidRPr="007C5AF8" w:rsidTr="007F691E">
        <w:tc>
          <w:tcPr>
            <w:tcW w:w="5042" w:type="dxa"/>
          </w:tcPr>
          <w:p w:rsidR="009E35FE" w:rsidRPr="008323B9" w:rsidRDefault="009E35FE" w:rsidP="007F691E">
            <w:pPr>
              <w:jc w:val="center"/>
              <w:outlineLvl w:val="2"/>
              <w:rPr>
                <w:rFonts w:ascii="Times New Roman" w:eastAsia="Times New Roman" w:hAnsi="Times New Roman" w:cs="Times New Roman"/>
                <w:b/>
                <w:bCs/>
                <w:sz w:val="24"/>
                <w:szCs w:val="24"/>
                <w:lang w:val="uk-UA" w:eastAsia="ru-RU"/>
              </w:rPr>
            </w:pPr>
            <w:r w:rsidRPr="008323B9">
              <w:rPr>
                <w:rFonts w:ascii="Times New Roman" w:hAnsi="Times New Roman" w:cs="Times New Roman"/>
                <w:sz w:val="24"/>
                <w:szCs w:val="24"/>
                <w:shd w:val="clear" w:color="auto" w:fill="FFFFFF"/>
                <w:lang w:val="uk-UA"/>
              </w:rPr>
              <w:t>Редакція проекту рішення НКРЕКП</w:t>
            </w:r>
          </w:p>
        </w:tc>
        <w:tc>
          <w:tcPr>
            <w:tcW w:w="5043" w:type="dxa"/>
          </w:tcPr>
          <w:p w:rsidR="009E35FE" w:rsidRPr="008323B9" w:rsidRDefault="009E35FE" w:rsidP="007F691E">
            <w:pPr>
              <w:jc w:val="center"/>
              <w:outlineLvl w:val="2"/>
              <w:rPr>
                <w:rFonts w:ascii="Times New Roman" w:eastAsia="Times New Roman" w:hAnsi="Times New Roman" w:cs="Times New Roman"/>
                <w:b/>
                <w:bCs/>
                <w:sz w:val="24"/>
                <w:szCs w:val="24"/>
                <w:lang w:val="uk-UA" w:eastAsia="ru-RU"/>
              </w:rPr>
            </w:pPr>
            <w:r w:rsidRPr="008323B9">
              <w:rPr>
                <w:rFonts w:ascii="Times New Roman" w:hAnsi="Times New Roman" w:cs="Times New Roman"/>
                <w:sz w:val="24"/>
                <w:szCs w:val="24"/>
                <w:shd w:val="clear" w:color="auto" w:fill="FFFFFF"/>
                <w:lang w:val="uk-UA"/>
              </w:rPr>
              <w:t>Зауваження та пропозиції до проекту рішення НКРЕКП</w:t>
            </w:r>
          </w:p>
        </w:tc>
        <w:tc>
          <w:tcPr>
            <w:tcW w:w="5043" w:type="dxa"/>
          </w:tcPr>
          <w:p w:rsidR="009E35FE" w:rsidRPr="008323B9" w:rsidRDefault="009E35FE" w:rsidP="007F691E">
            <w:pPr>
              <w:jc w:val="center"/>
              <w:outlineLvl w:val="2"/>
              <w:rPr>
                <w:rFonts w:ascii="Times New Roman" w:eastAsia="Times New Roman" w:hAnsi="Times New Roman" w:cs="Times New Roman"/>
                <w:b/>
                <w:bCs/>
                <w:sz w:val="24"/>
                <w:szCs w:val="24"/>
                <w:lang w:val="uk-UA" w:eastAsia="ru-RU"/>
              </w:rPr>
            </w:pPr>
            <w:r w:rsidRPr="008323B9">
              <w:rPr>
                <w:rFonts w:ascii="Times New Roman" w:hAnsi="Times New Roman" w:cs="Times New Roman"/>
                <w:sz w:val="24"/>
                <w:szCs w:val="24"/>
                <w:shd w:val="clear" w:color="auto" w:fill="FFFFFF"/>
                <w:lang w:val="uk-UA"/>
              </w:rPr>
              <w:t>Попередня позиція НКРЕКП щодо наданих зауважень та пропозицій з обґрунтуваннями щодо прийняття або відхилення</w:t>
            </w:r>
          </w:p>
        </w:tc>
      </w:tr>
      <w:tr w:rsidR="009E35FE" w:rsidRPr="008323B9" w:rsidTr="007F691E">
        <w:tc>
          <w:tcPr>
            <w:tcW w:w="5042" w:type="dxa"/>
          </w:tcPr>
          <w:p w:rsidR="009E35FE" w:rsidRPr="008323B9" w:rsidRDefault="009E35FE" w:rsidP="007F691E">
            <w:pPr>
              <w:jc w:val="center"/>
              <w:outlineLvl w:val="2"/>
              <w:rPr>
                <w:rFonts w:ascii="Times New Roman" w:hAnsi="Times New Roman" w:cs="Times New Roman"/>
                <w:sz w:val="24"/>
                <w:szCs w:val="24"/>
                <w:shd w:val="clear" w:color="auto" w:fill="FFFFFF"/>
                <w:lang w:val="uk-UA"/>
              </w:rPr>
            </w:pPr>
          </w:p>
        </w:tc>
        <w:tc>
          <w:tcPr>
            <w:tcW w:w="5043" w:type="dxa"/>
          </w:tcPr>
          <w:p w:rsidR="009E35FE" w:rsidRPr="008323B9" w:rsidRDefault="00E44B80" w:rsidP="007F691E">
            <w:pPr>
              <w:jc w:val="center"/>
              <w:outlineLvl w:val="2"/>
              <w:rPr>
                <w:rFonts w:ascii="Times New Roman" w:hAnsi="Times New Roman" w:cs="Times New Roman"/>
                <w:sz w:val="24"/>
                <w:szCs w:val="24"/>
                <w:shd w:val="clear" w:color="auto" w:fill="FFFFFF"/>
                <w:lang w:val="uk-UA"/>
              </w:rPr>
            </w:pPr>
            <w:r w:rsidRPr="008323B9">
              <w:rPr>
                <w:rFonts w:ascii="Times New Roman" w:hAnsi="Times New Roman" w:cs="Times New Roman"/>
                <w:sz w:val="24"/>
                <w:szCs w:val="24"/>
                <w:shd w:val="clear" w:color="auto" w:fill="FFFFFF"/>
                <w:lang w:val="uk-UA"/>
              </w:rPr>
              <w:t xml:space="preserve">Глава 1 </w:t>
            </w:r>
          </w:p>
        </w:tc>
        <w:tc>
          <w:tcPr>
            <w:tcW w:w="5043" w:type="dxa"/>
          </w:tcPr>
          <w:p w:rsidR="009E35FE" w:rsidRPr="008323B9" w:rsidRDefault="009E35FE" w:rsidP="007F691E">
            <w:pPr>
              <w:jc w:val="center"/>
              <w:outlineLvl w:val="2"/>
              <w:rPr>
                <w:rFonts w:ascii="Times New Roman" w:hAnsi="Times New Roman" w:cs="Times New Roman"/>
                <w:sz w:val="24"/>
                <w:szCs w:val="24"/>
                <w:shd w:val="clear" w:color="auto" w:fill="FFFFFF"/>
                <w:lang w:val="uk-UA"/>
              </w:rPr>
            </w:pPr>
          </w:p>
        </w:tc>
      </w:tr>
      <w:tr w:rsidR="009E35FE" w:rsidRPr="008323B9" w:rsidTr="007F691E">
        <w:tc>
          <w:tcPr>
            <w:tcW w:w="5042" w:type="dxa"/>
          </w:tcPr>
          <w:p w:rsidR="009E35FE" w:rsidRPr="008323B9" w:rsidRDefault="009E35FE" w:rsidP="009E35FE">
            <w:pPr>
              <w:outlineLvl w:val="2"/>
              <w:rPr>
                <w:rFonts w:ascii="Times New Roman" w:hAnsi="Times New Roman" w:cs="Times New Roman"/>
                <w:sz w:val="24"/>
                <w:szCs w:val="24"/>
                <w:shd w:val="clear" w:color="auto" w:fill="FFFFFF"/>
                <w:lang w:val="uk-UA"/>
              </w:rPr>
            </w:pPr>
          </w:p>
          <w:p w:rsidR="009E35FE" w:rsidRPr="008323B9" w:rsidRDefault="009E35FE" w:rsidP="009E35FE">
            <w:pPr>
              <w:outlineLvl w:val="2"/>
              <w:rPr>
                <w:rFonts w:ascii="Times New Roman" w:hAnsi="Times New Roman" w:cs="Times New Roman"/>
                <w:sz w:val="24"/>
                <w:szCs w:val="24"/>
                <w:shd w:val="clear" w:color="auto" w:fill="FFFFFF"/>
                <w:lang w:val="uk-UA"/>
              </w:rPr>
            </w:pPr>
          </w:p>
          <w:p w:rsidR="009E35FE" w:rsidRPr="008323B9" w:rsidRDefault="009E35FE" w:rsidP="009E35FE">
            <w:pPr>
              <w:outlineLvl w:val="2"/>
              <w:rPr>
                <w:rFonts w:ascii="Times New Roman" w:hAnsi="Times New Roman" w:cs="Times New Roman"/>
                <w:sz w:val="24"/>
                <w:szCs w:val="24"/>
                <w:shd w:val="clear" w:color="auto" w:fill="FFFFFF"/>
                <w:lang w:val="uk-UA"/>
              </w:rPr>
            </w:pPr>
          </w:p>
          <w:p w:rsidR="009E35FE" w:rsidRPr="008323B9" w:rsidRDefault="009E35FE" w:rsidP="009E35FE">
            <w:pPr>
              <w:outlineLvl w:val="2"/>
              <w:rPr>
                <w:rFonts w:ascii="Times New Roman" w:hAnsi="Times New Roman" w:cs="Times New Roman"/>
                <w:sz w:val="24"/>
                <w:szCs w:val="24"/>
                <w:shd w:val="clear" w:color="auto" w:fill="FFFFFF"/>
                <w:lang w:val="uk-UA"/>
              </w:rPr>
            </w:pPr>
          </w:p>
          <w:p w:rsidR="009E35FE" w:rsidRPr="008323B9" w:rsidRDefault="009E35FE" w:rsidP="009E35FE">
            <w:pPr>
              <w:outlineLvl w:val="2"/>
              <w:rPr>
                <w:rFonts w:ascii="Times New Roman" w:hAnsi="Times New Roman" w:cs="Times New Roman"/>
                <w:sz w:val="24"/>
                <w:szCs w:val="24"/>
                <w:shd w:val="clear" w:color="auto" w:fill="FFFFFF"/>
                <w:lang w:val="uk-UA"/>
              </w:rPr>
            </w:pPr>
          </w:p>
          <w:p w:rsidR="009E35FE" w:rsidRPr="008323B9" w:rsidRDefault="009E35FE" w:rsidP="009E35FE">
            <w:pPr>
              <w:outlineLvl w:val="2"/>
              <w:rPr>
                <w:rFonts w:ascii="Times New Roman" w:hAnsi="Times New Roman" w:cs="Times New Roman"/>
                <w:sz w:val="24"/>
                <w:szCs w:val="24"/>
                <w:shd w:val="clear" w:color="auto" w:fill="FFFFFF"/>
                <w:lang w:val="uk-UA"/>
              </w:rPr>
            </w:pPr>
          </w:p>
          <w:p w:rsidR="009E35FE" w:rsidRPr="008323B9" w:rsidRDefault="00E44B80" w:rsidP="009E35FE">
            <w:pPr>
              <w:outlineLvl w:val="2"/>
              <w:rPr>
                <w:rFonts w:ascii="Times New Roman" w:hAnsi="Times New Roman" w:cs="Times New Roman"/>
                <w:b/>
                <w:sz w:val="24"/>
                <w:szCs w:val="24"/>
                <w:shd w:val="clear" w:color="auto" w:fill="FFFFFF"/>
                <w:lang w:val="uk-UA"/>
              </w:rPr>
            </w:pPr>
            <w:r w:rsidRPr="008323B9">
              <w:rPr>
                <w:rFonts w:ascii="Times New Roman" w:hAnsi="Times New Roman" w:cs="Times New Roman"/>
                <w:b/>
                <w:sz w:val="24"/>
                <w:szCs w:val="24"/>
                <w:shd w:val="clear" w:color="auto" w:fill="FFFFFF"/>
                <w:lang w:val="uk-UA"/>
              </w:rPr>
              <w:t>П</w:t>
            </w:r>
            <w:r w:rsidR="009E35FE" w:rsidRPr="008323B9">
              <w:rPr>
                <w:rFonts w:ascii="Times New Roman" w:hAnsi="Times New Roman" w:cs="Times New Roman"/>
                <w:b/>
                <w:sz w:val="24"/>
                <w:szCs w:val="24"/>
                <w:shd w:val="clear" w:color="auto" w:fill="FFFFFF"/>
                <w:lang w:val="uk-UA"/>
              </w:rPr>
              <w:t xml:space="preserve">оложення відсутнє </w:t>
            </w:r>
          </w:p>
          <w:p w:rsidR="00E44B80" w:rsidRPr="008323B9" w:rsidRDefault="00E44B80" w:rsidP="009E35FE">
            <w:pPr>
              <w:outlineLvl w:val="2"/>
              <w:rPr>
                <w:rFonts w:ascii="Times New Roman" w:hAnsi="Times New Roman" w:cs="Times New Roman"/>
                <w:b/>
                <w:sz w:val="24"/>
                <w:szCs w:val="24"/>
                <w:shd w:val="clear" w:color="auto" w:fill="FFFFFF"/>
                <w:lang w:val="uk-UA"/>
              </w:rPr>
            </w:pPr>
          </w:p>
          <w:p w:rsidR="00E44B80" w:rsidRPr="008323B9" w:rsidRDefault="00E44B80" w:rsidP="009E35FE">
            <w:pPr>
              <w:outlineLvl w:val="2"/>
              <w:rPr>
                <w:rFonts w:ascii="Times New Roman" w:hAnsi="Times New Roman" w:cs="Times New Roman"/>
                <w:b/>
                <w:sz w:val="24"/>
                <w:szCs w:val="24"/>
                <w:shd w:val="clear" w:color="auto" w:fill="FFFFFF"/>
                <w:lang w:val="uk-UA"/>
              </w:rPr>
            </w:pPr>
          </w:p>
          <w:p w:rsidR="00E44B80" w:rsidRPr="008323B9" w:rsidRDefault="00E44B80" w:rsidP="009E35FE">
            <w:pPr>
              <w:outlineLvl w:val="2"/>
              <w:rPr>
                <w:rFonts w:ascii="Times New Roman" w:hAnsi="Times New Roman" w:cs="Times New Roman"/>
                <w:b/>
                <w:sz w:val="24"/>
                <w:szCs w:val="24"/>
                <w:shd w:val="clear" w:color="auto" w:fill="FFFFFF"/>
                <w:lang w:val="uk-UA"/>
              </w:rPr>
            </w:pPr>
          </w:p>
          <w:p w:rsidR="00E44B80" w:rsidRPr="008323B9" w:rsidRDefault="00E44B80" w:rsidP="009E35FE">
            <w:pPr>
              <w:outlineLvl w:val="2"/>
              <w:rPr>
                <w:rFonts w:ascii="Times New Roman" w:hAnsi="Times New Roman" w:cs="Times New Roman"/>
                <w:b/>
                <w:sz w:val="24"/>
                <w:szCs w:val="24"/>
                <w:shd w:val="clear" w:color="auto" w:fill="FFFFFF"/>
                <w:lang w:val="uk-UA"/>
              </w:rPr>
            </w:pPr>
          </w:p>
          <w:p w:rsidR="00E44B80" w:rsidRPr="008323B9" w:rsidRDefault="00E44B80" w:rsidP="009E35FE">
            <w:pPr>
              <w:outlineLvl w:val="2"/>
              <w:rPr>
                <w:rFonts w:ascii="Times New Roman" w:hAnsi="Times New Roman" w:cs="Times New Roman"/>
                <w:b/>
                <w:sz w:val="24"/>
                <w:szCs w:val="24"/>
                <w:shd w:val="clear" w:color="auto" w:fill="FFFFFF"/>
                <w:lang w:val="uk-UA"/>
              </w:rPr>
            </w:pPr>
          </w:p>
          <w:p w:rsidR="00E44B80" w:rsidRPr="008323B9" w:rsidRDefault="00E44B80" w:rsidP="009E35FE">
            <w:pPr>
              <w:outlineLvl w:val="2"/>
              <w:rPr>
                <w:rFonts w:ascii="Times New Roman" w:hAnsi="Times New Roman" w:cs="Times New Roman"/>
                <w:b/>
                <w:sz w:val="24"/>
                <w:szCs w:val="24"/>
                <w:shd w:val="clear" w:color="auto" w:fill="FFFFFF"/>
                <w:lang w:val="uk-UA"/>
              </w:rPr>
            </w:pPr>
          </w:p>
          <w:p w:rsidR="00E44B80" w:rsidRPr="008323B9" w:rsidRDefault="00E44B80" w:rsidP="009E35FE">
            <w:pPr>
              <w:outlineLvl w:val="2"/>
              <w:rPr>
                <w:rFonts w:ascii="Times New Roman" w:hAnsi="Times New Roman" w:cs="Times New Roman"/>
                <w:b/>
                <w:sz w:val="24"/>
                <w:szCs w:val="24"/>
                <w:shd w:val="clear" w:color="auto" w:fill="FFFFFF"/>
                <w:lang w:val="uk-UA"/>
              </w:rPr>
            </w:pPr>
          </w:p>
          <w:p w:rsidR="00E44B80" w:rsidRPr="008323B9" w:rsidRDefault="00E44B80" w:rsidP="009E35FE">
            <w:pPr>
              <w:outlineLvl w:val="2"/>
              <w:rPr>
                <w:rFonts w:ascii="Times New Roman" w:hAnsi="Times New Roman" w:cs="Times New Roman"/>
                <w:b/>
                <w:sz w:val="24"/>
                <w:szCs w:val="24"/>
                <w:shd w:val="clear" w:color="auto" w:fill="FFFFFF"/>
                <w:lang w:val="uk-UA"/>
              </w:rPr>
            </w:pPr>
          </w:p>
          <w:p w:rsidR="00E44B80" w:rsidRPr="008323B9" w:rsidRDefault="00E44B80" w:rsidP="009E35FE">
            <w:pPr>
              <w:outlineLvl w:val="2"/>
              <w:rPr>
                <w:rFonts w:ascii="Times New Roman" w:hAnsi="Times New Roman" w:cs="Times New Roman"/>
                <w:b/>
                <w:sz w:val="24"/>
                <w:szCs w:val="24"/>
                <w:shd w:val="clear" w:color="auto" w:fill="FFFFFF"/>
                <w:lang w:val="uk-UA"/>
              </w:rPr>
            </w:pPr>
          </w:p>
          <w:p w:rsidR="00E44B80" w:rsidRPr="008323B9" w:rsidRDefault="00E44B80" w:rsidP="009E35FE">
            <w:pPr>
              <w:outlineLvl w:val="2"/>
              <w:rPr>
                <w:rFonts w:ascii="Times New Roman" w:hAnsi="Times New Roman" w:cs="Times New Roman"/>
                <w:b/>
                <w:sz w:val="24"/>
                <w:szCs w:val="24"/>
                <w:shd w:val="clear" w:color="auto" w:fill="FFFFFF"/>
                <w:lang w:val="uk-UA"/>
              </w:rPr>
            </w:pPr>
            <w:r w:rsidRPr="008323B9">
              <w:rPr>
                <w:rFonts w:ascii="Times New Roman" w:hAnsi="Times New Roman" w:cs="Times New Roman"/>
                <w:b/>
                <w:sz w:val="24"/>
                <w:szCs w:val="24"/>
                <w:shd w:val="clear" w:color="auto" w:fill="FFFFFF"/>
                <w:lang w:val="uk-UA"/>
              </w:rPr>
              <w:t>Положення відсутнє</w:t>
            </w:r>
          </w:p>
        </w:tc>
        <w:tc>
          <w:tcPr>
            <w:tcW w:w="5043" w:type="dxa"/>
          </w:tcPr>
          <w:p w:rsidR="009E35FE" w:rsidRPr="008323B9" w:rsidRDefault="009E35FE" w:rsidP="009E35FE">
            <w:pPr>
              <w:outlineLvl w:val="2"/>
              <w:rPr>
                <w:rFonts w:ascii="Times New Roman" w:eastAsia="Times New Roman" w:hAnsi="Times New Roman" w:cs="Times New Roman"/>
                <w:b/>
                <w:bCs/>
                <w:sz w:val="24"/>
                <w:szCs w:val="24"/>
                <w:u w:val="single"/>
                <w:lang w:val="uk-UA" w:eastAsia="ru-RU"/>
              </w:rPr>
            </w:pPr>
            <w:r w:rsidRPr="008323B9">
              <w:rPr>
                <w:rFonts w:ascii="Times New Roman" w:eastAsia="Times New Roman" w:hAnsi="Times New Roman" w:cs="Times New Roman"/>
                <w:b/>
                <w:bCs/>
                <w:sz w:val="24"/>
                <w:szCs w:val="24"/>
                <w:u w:val="single"/>
                <w:lang w:val="uk-UA" w:eastAsia="ru-RU"/>
              </w:rPr>
              <w:t>АТ «УКРТРАНСГАЗ»</w:t>
            </w:r>
          </w:p>
          <w:p w:rsidR="009E35FE" w:rsidRPr="008323B9" w:rsidRDefault="009E35FE" w:rsidP="009E35FE">
            <w:pPr>
              <w:jc w:val="both"/>
              <w:outlineLvl w:val="2"/>
              <w:rPr>
                <w:rFonts w:ascii="Times New Roman" w:eastAsia="Times New Roman" w:hAnsi="Times New Roman" w:cs="Times New Roman"/>
                <w:bCs/>
                <w:i/>
                <w:sz w:val="24"/>
                <w:szCs w:val="24"/>
                <w:lang w:val="uk-UA" w:eastAsia="ru-RU"/>
              </w:rPr>
            </w:pPr>
            <w:r w:rsidRPr="008323B9">
              <w:rPr>
                <w:rFonts w:ascii="Times New Roman" w:eastAsia="Times New Roman" w:hAnsi="Times New Roman" w:cs="Times New Roman"/>
                <w:bCs/>
                <w:i/>
                <w:sz w:val="24"/>
                <w:szCs w:val="24"/>
                <w:lang w:val="uk-UA" w:eastAsia="ru-RU"/>
              </w:rPr>
              <w:t>Пропонується викласти в такій редакції:</w:t>
            </w:r>
          </w:p>
          <w:p w:rsidR="009E35FE" w:rsidRPr="008323B9" w:rsidRDefault="009E35FE" w:rsidP="009E35FE">
            <w:pPr>
              <w:jc w:val="both"/>
              <w:outlineLvl w:val="2"/>
              <w:rPr>
                <w:rFonts w:ascii="Times New Roman" w:eastAsia="Times New Roman" w:hAnsi="Times New Roman" w:cs="Times New Roman"/>
                <w:bCs/>
                <w:i/>
                <w:sz w:val="24"/>
                <w:szCs w:val="24"/>
                <w:lang w:val="uk-UA" w:eastAsia="ru-RU"/>
              </w:rPr>
            </w:pPr>
          </w:p>
          <w:p w:rsidR="009E35FE" w:rsidRPr="008323B9" w:rsidRDefault="009E35FE" w:rsidP="009E35FE">
            <w:pPr>
              <w:jc w:val="both"/>
              <w:rPr>
                <w:rFonts w:ascii="Times New Roman" w:hAnsi="Times New Roman" w:cs="Times New Roman"/>
                <w:bCs/>
                <w:sz w:val="24"/>
                <w:szCs w:val="24"/>
                <w:lang w:val="uk-UA"/>
              </w:rPr>
            </w:pPr>
            <w:r w:rsidRPr="008323B9">
              <w:rPr>
                <w:rFonts w:ascii="Times New Roman" w:hAnsi="Times New Roman" w:cs="Times New Roman"/>
                <w:bCs/>
                <w:sz w:val="24"/>
                <w:szCs w:val="24"/>
                <w:lang w:val="uk-UA"/>
              </w:rPr>
              <w:t xml:space="preserve">    1.3. У цьому Порядку терміни вживаються в таких значеннях:</w:t>
            </w:r>
          </w:p>
          <w:p w:rsidR="009E35FE" w:rsidRPr="008323B9" w:rsidRDefault="009E35FE" w:rsidP="009E35FE">
            <w:pPr>
              <w:jc w:val="both"/>
              <w:rPr>
                <w:rFonts w:ascii="Times New Roman" w:hAnsi="Times New Roman" w:cs="Times New Roman"/>
                <w:bCs/>
                <w:sz w:val="24"/>
                <w:szCs w:val="24"/>
                <w:lang w:val="uk-UA"/>
              </w:rPr>
            </w:pPr>
            <w:r w:rsidRPr="008323B9">
              <w:rPr>
                <w:rFonts w:ascii="Times New Roman" w:hAnsi="Times New Roman" w:cs="Times New Roman"/>
                <w:bCs/>
                <w:sz w:val="24"/>
                <w:szCs w:val="24"/>
                <w:lang w:val="uk-UA"/>
              </w:rPr>
              <w:t xml:space="preserve">   …</w:t>
            </w:r>
          </w:p>
          <w:p w:rsidR="00E44B80" w:rsidRPr="008323B9" w:rsidRDefault="009E35FE" w:rsidP="00E44B80">
            <w:pPr>
              <w:jc w:val="both"/>
              <w:rPr>
                <w:rFonts w:ascii="Times New Roman" w:hAnsi="Times New Roman" w:cs="Times New Roman"/>
                <w:bCs/>
                <w:sz w:val="24"/>
                <w:szCs w:val="24"/>
                <w:lang w:val="uk-UA"/>
              </w:rPr>
            </w:pPr>
            <w:r w:rsidRPr="008323B9">
              <w:rPr>
                <w:rFonts w:ascii="Times New Roman" w:hAnsi="Times New Roman" w:cs="Times New Roman"/>
                <w:bCs/>
                <w:sz w:val="24"/>
                <w:szCs w:val="24"/>
                <w:lang w:val="uk-UA"/>
              </w:rPr>
              <w:t xml:space="preserve">   анулювання ліцензії - позбавлення суб'єкта господарювання права на провадження виду господарської діяльності, на який йому видано ліцензію, шляхом прийняття НКРЕКП рішення про анулювання ліцензії, </w:t>
            </w:r>
            <w:r w:rsidRPr="008323B9">
              <w:rPr>
                <w:rFonts w:ascii="Times New Roman" w:hAnsi="Times New Roman" w:cs="Times New Roman"/>
                <w:b/>
                <w:sz w:val="24"/>
                <w:szCs w:val="24"/>
                <w:lang w:val="uk-UA"/>
              </w:rPr>
              <w:t>або застосування до ліцензіата уповноваженим органом</w:t>
            </w:r>
            <w:r w:rsidRPr="008323B9">
              <w:rPr>
                <w:rFonts w:ascii="Times New Roman" w:hAnsi="Times New Roman" w:cs="Times New Roman"/>
                <w:bCs/>
                <w:sz w:val="24"/>
                <w:szCs w:val="24"/>
                <w:lang w:val="uk-UA"/>
              </w:rPr>
              <w:t xml:space="preserve"> </w:t>
            </w:r>
            <w:r w:rsidRPr="008323B9">
              <w:rPr>
                <w:rFonts w:ascii="Times New Roman" w:hAnsi="Times New Roman" w:cs="Times New Roman"/>
                <w:b/>
                <w:sz w:val="24"/>
                <w:szCs w:val="24"/>
                <w:lang w:val="uk-UA"/>
              </w:rPr>
              <w:t>відповідної санкції згідно з Законом України «Про санкції»</w:t>
            </w:r>
            <w:r w:rsidRPr="008323B9">
              <w:rPr>
                <w:rFonts w:ascii="Times New Roman" w:hAnsi="Times New Roman" w:cs="Times New Roman"/>
                <w:bCs/>
                <w:sz w:val="24"/>
                <w:szCs w:val="24"/>
                <w:lang w:val="uk-UA"/>
              </w:rPr>
              <w:t>, про що робиться запис у ліцензійному реєстрі;</w:t>
            </w:r>
          </w:p>
          <w:p w:rsidR="00E44B80" w:rsidRPr="008323B9" w:rsidRDefault="00E44B80" w:rsidP="00E44B80">
            <w:pPr>
              <w:jc w:val="both"/>
              <w:rPr>
                <w:rFonts w:ascii="Times New Roman" w:hAnsi="Times New Roman" w:cs="Times New Roman"/>
                <w:bCs/>
                <w:sz w:val="24"/>
                <w:szCs w:val="24"/>
                <w:lang w:val="uk-UA"/>
              </w:rPr>
            </w:pPr>
            <w:r w:rsidRPr="008323B9">
              <w:rPr>
                <w:rFonts w:ascii="Times New Roman" w:hAnsi="Times New Roman" w:cs="Times New Roman"/>
                <w:bCs/>
                <w:sz w:val="24"/>
                <w:szCs w:val="24"/>
                <w:lang w:val="uk-UA"/>
              </w:rPr>
              <w:t xml:space="preserve">   …</w:t>
            </w:r>
          </w:p>
          <w:p w:rsidR="00E44B80" w:rsidRPr="008323B9" w:rsidRDefault="00E44B80" w:rsidP="00E44B80">
            <w:pPr>
              <w:jc w:val="both"/>
              <w:rPr>
                <w:rFonts w:ascii="Times New Roman" w:hAnsi="Times New Roman" w:cs="Times New Roman"/>
                <w:bCs/>
                <w:sz w:val="24"/>
                <w:szCs w:val="24"/>
                <w:lang w:val="uk-UA"/>
              </w:rPr>
            </w:pPr>
            <w:r w:rsidRPr="008323B9">
              <w:rPr>
                <w:rFonts w:ascii="Times New Roman" w:hAnsi="Times New Roman" w:cs="Times New Roman"/>
                <w:bCs/>
                <w:sz w:val="24"/>
                <w:szCs w:val="24"/>
                <w:lang w:val="uk-UA"/>
              </w:rPr>
              <w:t xml:space="preserve">   зупинення дії ліцензії - тимчасове припинення суб'єкту господарювання права на провадження виду господарської діяльності, на який йому видано ліцензію, повністю або частково (у межах частини виду господарської діяльності або місць провадження господарської діяльності), шляхом прийняття НКРЕКП рішення про зупинення дії ліцензії повністю або частково, </w:t>
            </w:r>
            <w:r w:rsidRPr="008323B9">
              <w:rPr>
                <w:rFonts w:ascii="Times New Roman" w:hAnsi="Times New Roman" w:cs="Times New Roman"/>
                <w:b/>
                <w:sz w:val="24"/>
                <w:szCs w:val="24"/>
                <w:lang w:val="uk-UA"/>
              </w:rPr>
              <w:t xml:space="preserve">або застосування до ліцензіата уповноваженим органом відповідної санкції згідно з Законом України </w:t>
            </w:r>
            <w:r w:rsidRPr="008323B9">
              <w:rPr>
                <w:rFonts w:ascii="Times New Roman" w:hAnsi="Times New Roman" w:cs="Times New Roman"/>
                <w:b/>
                <w:sz w:val="24"/>
                <w:szCs w:val="24"/>
                <w:lang w:val="uk-UA"/>
              </w:rPr>
              <w:lastRenderedPageBreak/>
              <w:t>«Про санкції»</w:t>
            </w:r>
            <w:r w:rsidRPr="008323B9">
              <w:rPr>
                <w:rFonts w:ascii="Times New Roman" w:hAnsi="Times New Roman" w:cs="Times New Roman"/>
                <w:bCs/>
                <w:sz w:val="24"/>
                <w:szCs w:val="24"/>
                <w:lang w:val="uk-UA"/>
              </w:rPr>
              <w:t>, про що робиться запис у ліцензійному реєстрі;</w:t>
            </w:r>
          </w:p>
          <w:p w:rsidR="00E44B80" w:rsidRPr="008323B9" w:rsidRDefault="00E44B80" w:rsidP="00E44B80">
            <w:pPr>
              <w:jc w:val="both"/>
              <w:rPr>
                <w:rFonts w:ascii="Times New Roman" w:hAnsi="Times New Roman" w:cs="Times New Roman"/>
                <w:bCs/>
                <w:sz w:val="24"/>
                <w:szCs w:val="24"/>
                <w:lang w:val="uk-UA"/>
              </w:rPr>
            </w:pPr>
            <w:r w:rsidRPr="008323B9">
              <w:rPr>
                <w:rFonts w:ascii="Times New Roman" w:hAnsi="Times New Roman" w:cs="Times New Roman"/>
                <w:bCs/>
                <w:sz w:val="24"/>
                <w:szCs w:val="24"/>
                <w:lang w:val="uk-UA"/>
              </w:rPr>
              <w:t>….</w:t>
            </w:r>
          </w:p>
          <w:p w:rsidR="009E35FE" w:rsidRPr="008323B9" w:rsidRDefault="009E35FE" w:rsidP="009E35FE">
            <w:pPr>
              <w:jc w:val="both"/>
              <w:rPr>
                <w:rFonts w:ascii="Times New Roman" w:hAnsi="Times New Roman" w:cs="Times New Roman"/>
                <w:bCs/>
                <w:sz w:val="24"/>
                <w:szCs w:val="24"/>
                <w:lang w:val="uk-UA"/>
              </w:rPr>
            </w:pPr>
            <w:r w:rsidRPr="008323B9">
              <w:rPr>
                <w:rFonts w:ascii="Times New Roman" w:hAnsi="Times New Roman" w:cs="Times New Roman"/>
                <w:bCs/>
                <w:i/>
                <w:sz w:val="24"/>
                <w:szCs w:val="24"/>
                <w:lang w:val="uk-UA"/>
              </w:rPr>
              <w:t>Обґрунтування</w:t>
            </w:r>
            <w:r w:rsidRPr="008323B9">
              <w:rPr>
                <w:rFonts w:ascii="Times New Roman" w:hAnsi="Times New Roman" w:cs="Times New Roman"/>
                <w:bCs/>
                <w:sz w:val="24"/>
                <w:szCs w:val="24"/>
                <w:lang w:val="uk-UA"/>
              </w:rPr>
              <w:t xml:space="preserve">: </w:t>
            </w:r>
          </w:p>
          <w:p w:rsidR="009E35FE" w:rsidRPr="004E2A57" w:rsidRDefault="009E35FE" w:rsidP="004E2A57">
            <w:pPr>
              <w:jc w:val="both"/>
              <w:rPr>
                <w:rFonts w:ascii="Times New Roman" w:hAnsi="Times New Roman" w:cs="Times New Roman"/>
                <w:bCs/>
                <w:sz w:val="24"/>
                <w:szCs w:val="24"/>
                <w:lang w:val="uk-UA"/>
              </w:rPr>
            </w:pPr>
            <w:r w:rsidRPr="008323B9">
              <w:rPr>
                <w:rFonts w:ascii="Times New Roman" w:hAnsi="Times New Roman" w:cs="Times New Roman"/>
                <w:sz w:val="24"/>
                <w:szCs w:val="24"/>
                <w:lang w:val="uk-UA"/>
              </w:rPr>
              <w:t>Пропонуємо доповнити поняття в глосарії прямою вказівкою на можливість анулювання або скасування ліцензії на підставі застосування до ліцензіата відпо</w:t>
            </w:r>
            <w:bookmarkStart w:id="0" w:name="_GoBack"/>
            <w:bookmarkEnd w:id="0"/>
            <w:r w:rsidRPr="008323B9">
              <w:rPr>
                <w:rFonts w:ascii="Times New Roman" w:hAnsi="Times New Roman" w:cs="Times New Roman"/>
                <w:sz w:val="24"/>
                <w:szCs w:val="24"/>
                <w:lang w:val="uk-UA"/>
              </w:rPr>
              <w:t>відної санкції згідно із Законом України «Про санкції».</w:t>
            </w:r>
          </w:p>
        </w:tc>
        <w:tc>
          <w:tcPr>
            <w:tcW w:w="5043" w:type="dxa"/>
          </w:tcPr>
          <w:p w:rsidR="009E35FE" w:rsidRPr="008323B9" w:rsidRDefault="009E35FE" w:rsidP="007F691E">
            <w:pPr>
              <w:jc w:val="center"/>
              <w:outlineLvl w:val="2"/>
              <w:rPr>
                <w:rFonts w:ascii="Times New Roman" w:hAnsi="Times New Roman" w:cs="Times New Roman"/>
                <w:sz w:val="24"/>
                <w:szCs w:val="24"/>
                <w:shd w:val="clear" w:color="auto" w:fill="FFFFFF"/>
                <w:lang w:val="uk-UA"/>
              </w:rPr>
            </w:pPr>
          </w:p>
          <w:p w:rsidR="009E35FE" w:rsidRPr="008323B9" w:rsidRDefault="009E35FE" w:rsidP="007F691E">
            <w:pPr>
              <w:jc w:val="center"/>
              <w:outlineLvl w:val="2"/>
              <w:rPr>
                <w:rFonts w:ascii="Times New Roman" w:hAnsi="Times New Roman" w:cs="Times New Roman"/>
                <w:sz w:val="24"/>
                <w:szCs w:val="24"/>
                <w:shd w:val="clear" w:color="auto" w:fill="FFFFFF"/>
                <w:lang w:val="uk-UA"/>
              </w:rPr>
            </w:pPr>
          </w:p>
          <w:p w:rsidR="009E35FE" w:rsidRPr="008323B9" w:rsidRDefault="009E35FE" w:rsidP="007F691E">
            <w:pPr>
              <w:jc w:val="center"/>
              <w:outlineLvl w:val="2"/>
              <w:rPr>
                <w:rFonts w:ascii="Times New Roman" w:hAnsi="Times New Roman" w:cs="Times New Roman"/>
                <w:sz w:val="24"/>
                <w:szCs w:val="24"/>
                <w:shd w:val="clear" w:color="auto" w:fill="FFFFFF"/>
                <w:lang w:val="uk-UA"/>
              </w:rPr>
            </w:pPr>
          </w:p>
          <w:p w:rsidR="009E35FE" w:rsidRPr="008323B9" w:rsidRDefault="009E35FE" w:rsidP="007F691E">
            <w:pPr>
              <w:jc w:val="center"/>
              <w:outlineLvl w:val="2"/>
              <w:rPr>
                <w:rFonts w:ascii="Times New Roman" w:hAnsi="Times New Roman" w:cs="Times New Roman"/>
                <w:sz w:val="24"/>
                <w:szCs w:val="24"/>
                <w:shd w:val="clear" w:color="auto" w:fill="FFFFFF"/>
                <w:lang w:val="uk-UA"/>
              </w:rPr>
            </w:pPr>
          </w:p>
          <w:p w:rsidR="009E35FE" w:rsidRPr="008323B9" w:rsidRDefault="009E35FE" w:rsidP="007F691E">
            <w:pPr>
              <w:jc w:val="center"/>
              <w:outlineLvl w:val="2"/>
              <w:rPr>
                <w:rFonts w:ascii="Times New Roman" w:hAnsi="Times New Roman" w:cs="Times New Roman"/>
                <w:sz w:val="24"/>
                <w:szCs w:val="24"/>
                <w:shd w:val="clear" w:color="auto" w:fill="FFFFFF"/>
                <w:lang w:val="uk-UA"/>
              </w:rPr>
            </w:pPr>
          </w:p>
          <w:p w:rsidR="009E35FE" w:rsidRPr="008323B9" w:rsidRDefault="009E35FE" w:rsidP="007F691E">
            <w:pPr>
              <w:jc w:val="center"/>
              <w:outlineLvl w:val="2"/>
              <w:rPr>
                <w:rFonts w:ascii="Times New Roman" w:hAnsi="Times New Roman" w:cs="Times New Roman"/>
                <w:sz w:val="24"/>
                <w:szCs w:val="24"/>
                <w:shd w:val="clear" w:color="auto" w:fill="FFFFFF"/>
                <w:lang w:val="uk-UA"/>
              </w:rPr>
            </w:pPr>
          </w:p>
          <w:p w:rsidR="009E35FE" w:rsidRPr="008323B9" w:rsidRDefault="009E35FE" w:rsidP="009E35FE">
            <w:pPr>
              <w:outlineLvl w:val="2"/>
              <w:rPr>
                <w:rFonts w:ascii="Times New Roman" w:hAnsi="Times New Roman" w:cs="Times New Roman"/>
                <w:b/>
                <w:sz w:val="24"/>
                <w:szCs w:val="24"/>
                <w:shd w:val="clear" w:color="auto" w:fill="FFFFFF"/>
                <w:lang w:val="uk-UA"/>
              </w:rPr>
            </w:pPr>
            <w:r w:rsidRPr="008323B9">
              <w:rPr>
                <w:rFonts w:ascii="Times New Roman" w:hAnsi="Times New Roman" w:cs="Times New Roman"/>
                <w:b/>
                <w:sz w:val="24"/>
                <w:szCs w:val="24"/>
                <w:shd w:val="clear" w:color="auto" w:fill="FFFFFF"/>
                <w:lang w:val="uk-UA"/>
              </w:rPr>
              <w:t xml:space="preserve"> Потребує обговорення</w:t>
            </w:r>
          </w:p>
          <w:p w:rsidR="00E44B80" w:rsidRPr="008323B9" w:rsidRDefault="00E44B80" w:rsidP="009E35FE">
            <w:pPr>
              <w:outlineLvl w:val="2"/>
              <w:rPr>
                <w:rFonts w:ascii="Times New Roman" w:hAnsi="Times New Roman" w:cs="Times New Roman"/>
                <w:sz w:val="24"/>
                <w:szCs w:val="24"/>
                <w:shd w:val="clear" w:color="auto" w:fill="FFFFFF"/>
                <w:lang w:val="uk-UA"/>
              </w:rPr>
            </w:pPr>
          </w:p>
          <w:p w:rsidR="00E44B80" w:rsidRPr="008323B9" w:rsidRDefault="00E44B80" w:rsidP="009E35FE">
            <w:pPr>
              <w:outlineLvl w:val="2"/>
              <w:rPr>
                <w:rFonts w:ascii="Times New Roman" w:hAnsi="Times New Roman" w:cs="Times New Roman"/>
                <w:sz w:val="24"/>
                <w:szCs w:val="24"/>
                <w:shd w:val="clear" w:color="auto" w:fill="FFFFFF"/>
                <w:lang w:val="uk-UA"/>
              </w:rPr>
            </w:pPr>
          </w:p>
          <w:p w:rsidR="00E44B80" w:rsidRPr="008323B9" w:rsidRDefault="00E44B80" w:rsidP="009E35FE">
            <w:pPr>
              <w:outlineLvl w:val="2"/>
              <w:rPr>
                <w:rFonts w:ascii="Times New Roman" w:hAnsi="Times New Roman" w:cs="Times New Roman"/>
                <w:sz w:val="24"/>
                <w:szCs w:val="24"/>
                <w:shd w:val="clear" w:color="auto" w:fill="FFFFFF"/>
                <w:lang w:val="uk-UA"/>
              </w:rPr>
            </w:pPr>
          </w:p>
          <w:p w:rsidR="00E44B80" w:rsidRPr="008323B9" w:rsidRDefault="00E44B80" w:rsidP="009E35FE">
            <w:pPr>
              <w:outlineLvl w:val="2"/>
              <w:rPr>
                <w:rFonts w:ascii="Times New Roman" w:hAnsi="Times New Roman" w:cs="Times New Roman"/>
                <w:sz w:val="24"/>
                <w:szCs w:val="24"/>
                <w:shd w:val="clear" w:color="auto" w:fill="FFFFFF"/>
                <w:lang w:val="uk-UA"/>
              </w:rPr>
            </w:pPr>
          </w:p>
          <w:p w:rsidR="00E44B80" w:rsidRPr="008323B9" w:rsidRDefault="00E44B80" w:rsidP="009E35FE">
            <w:pPr>
              <w:outlineLvl w:val="2"/>
              <w:rPr>
                <w:rFonts w:ascii="Times New Roman" w:hAnsi="Times New Roman" w:cs="Times New Roman"/>
                <w:sz w:val="24"/>
                <w:szCs w:val="24"/>
                <w:shd w:val="clear" w:color="auto" w:fill="FFFFFF"/>
                <w:lang w:val="uk-UA"/>
              </w:rPr>
            </w:pPr>
          </w:p>
          <w:p w:rsidR="00E44B80" w:rsidRPr="008323B9" w:rsidRDefault="00E44B80" w:rsidP="009E35FE">
            <w:pPr>
              <w:outlineLvl w:val="2"/>
              <w:rPr>
                <w:rFonts w:ascii="Times New Roman" w:hAnsi="Times New Roman" w:cs="Times New Roman"/>
                <w:sz w:val="24"/>
                <w:szCs w:val="24"/>
                <w:shd w:val="clear" w:color="auto" w:fill="FFFFFF"/>
                <w:lang w:val="uk-UA"/>
              </w:rPr>
            </w:pPr>
          </w:p>
          <w:p w:rsidR="00E44B80" w:rsidRPr="008323B9" w:rsidRDefault="00E44B80" w:rsidP="009E35FE">
            <w:pPr>
              <w:outlineLvl w:val="2"/>
              <w:rPr>
                <w:rFonts w:ascii="Times New Roman" w:hAnsi="Times New Roman" w:cs="Times New Roman"/>
                <w:sz w:val="24"/>
                <w:szCs w:val="24"/>
                <w:shd w:val="clear" w:color="auto" w:fill="FFFFFF"/>
                <w:lang w:val="uk-UA"/>
              </w:rPr>
            </w:pPr>
          </w:p>
          <w:p w:rsidR="00E44B80" w:rsidRPr="008323B9" w:rsidRDefault="00E44B80" w:rsidP="009E35FE">
            <w:pPr>
              <w:outlineLvl w:val="2"/>
              <w:rPr>
                <w:rFonts w:ascii="Times New Roman" w:hAnsi="Times New Roman" w:cs="Times New Roman"/>
                <w:sz w:val="24"/>
                <w:szCs w:val="24"/>
                <w:shd w:val="clear" w:color="auto" w:fill="FFFFFF"/>
                <w:lang w:val="uk-UA"/>
              </w:rPr>
            </w:pPr>
          </w:p>
          <w:p w:rsidR="00E44B80" w:rsidRPr="008323B9" w:rsidRDefault="00E44B80" w:rsidP="009E35FE">
            <w:pPr>
              <w:outlineLvl w:val="2"/>
              <w:rPr>
                <w:rFonts w:ascii="Times New Roman" w:hAnsi="Times New Roman" w:cs="Times New Roman"/>
                <w:sz w:val="24"/>
                <w:szCs w:val="24"/>
                <w:shd w:val="clear" w:color="auto" w:fill="FFFFFF"/>
                <w:lang w:val="uk-UA"/>
              </w:rPr>
            </w:pPr>
          </w:p>
          <w:p w:rsidR="00E44B80" w:rsidRPr="008323B9" w:rsidRDefault="00E44B80" w:rsidP="009E35FE">
            <w:pPr>
              <w:outlineLvl w:val="2"/>
              <w:rPr>
                <w:rFonts w:ascii="Times New Roman" w:hAnsi="Times New Roman" w:cs="Times New Roman"/>
                <w:sz w:val="24"/>
                <w:szCs w:val="24"/>
                <w:shd w:val="clear" w:color="auto" w:fill="FFFFFF"/>
                <w:lang w:val="uk-UA"/>
              </w:rPr>
            </w:pPr>
            <w:r w:rsidRPr="008323B9">
              <w:rPr>
                <w:rFonts w:ascii="Times New Roman" w:hAnsi="Times New Roman" w:cs="Times New Roman"/>
                <w:sz w:val="24"/>
                <w:szCs w:val="24"/>
                <w:shd w:val="clear" w:color="auto" w:fill="FFFFFF"/>
                <w:lang w:val="uk-UA"/>
              </w:rPr>
              <w:t xml:space="preserve"> </w:t>
            </w:r>
            <w:r w:rsidRPr="008323B9">
              <w:rPr>
                <w:rFonts w:ascii="Times New Roman" w:hAnsi="Times New Roman" w:cs="Times New Roman"/>
                <w:b/>
                <w:sz w:val="24"/>
                <w:szCs w:val="24"/>
                <w:shd w:val="clear" w:color="auto" w:fill="FFFFFF"/>
                <w:lang w:val="uk-UA"/>
              </w:rPr>
              <w:t>Потребує обговорення</w:t>
            </w:r>
          </w:p>
        </w:tc>
      </w:tr>
      <w:tr w:rsidR="004E2A57" w:rsidRPr="008323B9" w:rsidTr="006062D8">
        <w:tc>
          <w:tcPr>
            <w:tcW w:w="15128" w:type="dxa"/>
            <w:gridSpan w:val="3"/>
          </w:tcPr>
          <w:p w:rsidR="004E2A57" w:rsidRPr="004E2A57" w:rsidRDefault="004E2A57" w:rsidP="007F691E">
            <w:pPr>
              <w:jc w:val="center"/>
              <w:outlineLvl w:val="2"/>
              <w:rPr>
                <w:rFonts w:ascii="Times New Roman" w:hAnsi="Times New Roman" w:cs="Times New Roman"/>
                <w:sz w:val="24"/>
                <w:szCs w:val="24"/>
                <w:shd w:val="clear" w:color="auto" w:fill="FFFFFF"/>
                <w:lang w:val="uk-UA"/>
              </w:rPr>
            </w:pPr>
            <w:r w:rsidRPr="004E2A57">
              <w:rPr>
                <w:rFonts w:ascii="Times New Roman" w:eastAsia="Times New Roman" w:hAnsi="Times New Roman" w:cs="Times New Roman"/>
                <w:bCs/>
                <w:sz w:val="24"/>
                <w:szCs w:val="24"/>
                <w:lang w:val="uk-UA" w:eastAsia="ru-RU"/>
              </w:rPr>
              <w:t>Глава 4</w:t>
            </w:r>
          </w:p>
        </w:tc>
      </w:tr>
      <w:tr w:rsidR="009E35FE" w:rsidRPr="007C5AF8" w:rsidTr="004E2A57">
        <w:trPr>
          <w:trHeight w:val="6011"/>
        </w:trPr>
        <w:tc>
          <w:tcPr>
            <w:tcW w:w="5042" w:type="dxa"/>
          </w:tcPr>
          <w:p w:rsidR="009E35FE" w:rsidRPr="008323B9" w:rsidRDefault="009E35FE" w:rsidP="007F691E">
            <w:pPr>
              <w:jc w:val="both"/>
              <w:outlineLvl w:val="2"/>
              <w:rPr>
                <w:rFonts w:ascii="Times New Roman" w:hAnsi="Times New Roman" w:cs="Times New Roman"/>
                <w:sz w:val="24"/>
                <w:szCs w:val="24"/>
                <w:shd w:val="clear" w:color="auto" w:fill="FFFFFF"/>
                <w:lang w:val="uk-UA"/>
              </w:rPr>
            </w:pPr>
          </w:p>
          <w:p w:rsidR="009E35FE" w:rsidRPr="008323B9" w:rsidRDefault="009E35FE" w:rsidP="007F691E">
            <w:pPr>
              <w:jc w:val="both"/>
              <w:outlineLvl w:val="2"/>
              <w:rPr>
                <w:rFonts w:ascii="Times New Roman" w:hAnsi="Times New Roman" w:cs="Times New Roman"/>
                <w:sz w:val="24"/>
                <w:szCs w:val="24"/>
                <w:shd w:val="clear" w:color="auto" w:fill="FFFFFF"/>
                <w:lang w:val="uk-UA"/>
              </w:rPr>
            </w:pPr>
          </w:p>
          <w:p w:rsidR="00E44B80" w:rsidRPr="008323B9" w:rsidRDefault="00E44B80" w:rsidP="007F691E">
            <w:pPr>
              <w:jc w:val="both"/>
              <w:outlineLvl w:val="2"/>
              <w:rPr>
                <w:rFonts w:ascii="Times New Roman" w:hAnsi="Times New Roman" w:cs="Times New Roman"/>
                <w:b/>
                <w:sz w:val="24"/>
                <w:szCs w:val="24"/>
                <w:shd w:val="clear" w:color="auto" w:fill="FFFFFF"/>
                <w:lang w:val="uk-UA"/>
              </w:rPr>
            </w:pPr>
          </w:p>
          <w:p w:rsidR="00E44B80" w:rsidRPr="008323B9" w:rsidRDefault="00E44B80" w:rsidP="007F691E">
            <w:pPr>
              <w:jc w:val="both"/>
              <w:outlineLvl w:val="2"/>
              <w:rPr>
                <w:rFonts w:ascii="Times New Roman" w:hAnsi="Times New Roman" w:cs="Times New Roman"/>
                <w:b/>
                <w:sz w:val="24"/>
                <w:szCs w:val="24"/>
                <w:shd w:val="clear" w:color="auto" w:fill="FFFFFF"/>
                <w:lang w:val="uk-UA"/>
              </w:rPr>
            </w:pPr>
          </w:p>
          <w:p w:rsidR="00E44B80" w:rsidRPr="008323B9" w:rsidRDefault="00E44B80" w:rsidP="007F691E">
            <w:pPr>
              <w:jc w:val="both"/>
              <w:outlineLvl w:val="2"/>
              <w:rPr>
                <w:rFonts w:ascii="Times New Roman" w:hAnsi="Times New Roman" w:cs="Times New Roman"/>
                <w:b/>
                <w:sz w:val="24"/>
                <w:szCs w:val="24"/>
                <w:shd w:val="clear" w:color="auto" w:fill="FFFFFF"/>
                <w:lang w:val="uk-UA"/>
              </w:rPr>
            </w:pPr>
          </w:p>
          <w:p w:rsidR="00E44B80" w:rsidRPr="008323B9" w:rsidRDefault="00E44B80" w:rsidP="007F691E">
            <w:pPr>
              <w:jc w:val="both"/>
              <w:outlineLvl w:val="2"/>
              <w:rPr>
                <w:rFonts w:ascii="Times New Roman" w:hAnsi="Times New Roman" w:cs="Times New Roman"/>
                <w:b/>
                <w:sz w:val="24"/>
                <w:szCs w:val="24"/>
                <w:shd w:val="clear" w:color="auto" w:fill="FFFFFF"/>
                <w:lang w:val="uk-UA"/>
              </w:rPr>
            </w:pPr>
          </w:p>
          <w:p w:rsidR="00E44B80" w:rsidRPr="008323B9" w:rsidRDefault="00E44B80" w:rsidP="007F691E">
            <w:pPr>
              <w:jc w:val="both"/>
              <w:outlineLvl w:val="2"/>
              <w:rPr>
                <w:rFonts w:ascii="Times New Roman" w:hAnsi="Times New Roman" w:cs="Times New Roman"/>
                <w:b/>
                <w:sz w:val="24"/>
                <w:szCs w:val="24"/>
                <w:shd w:val="clear" w:color="auto" w:fill="FFFFFF"/>
                <w:lang w:val="uk-UA"/>
              </w:rPr>
            </w:pPr>
          </w:p>
          <w:p w:rsidR="00E44B80" w:rsidRPr="008323B9" w:rsidRDefault="00E44B80" w:rsidP="007F691E">
            <w:pPr>
              <w:jc w:val="both"/>
              <w:outlineLvl w:val="2"/>
              <w:rPr>
                <w:rFonts w:ascii="Times New Roman" w:hAnsi="Times New Roman" w:cs="Times New Roman"/>
                <w:b/>
                <w:sz w:val="24"/>
                <w:szCs w:val="24"/>
                <w:shd w:val="clear" w:color="auto" w:fill="FFFFFF"/>
                <w:lang w:val="uk-UA"/>
              </w:rPr>
            </w:pPr>
          </w:p>
          <w:p w:rsidR="009E35FE" w:rsidRPr="008323B9" w:rsidRDefault="00E44B80" w:rsidP="007F691E">
            <w:pPr>
              <w:jc w:val="both"/>
              <w:outlineLvl w:val="2"/>
              <w:rPr>
                <w:rFonts w:ascii="Times New Roman" w:hAnsi="Times New Roman" w:cs="Times New Roman"/>
                <w:sz w:val="24"/>
                <w:szCs w:val="24"/>
                <w:shd w:val="clear" w:color="auto" w:fill="FFFFFF"/>
                <w:lang w:val="uk-UA"/>
              </w:rPr>
            </w:pPr>
            <w:r w:rsidRPr="008323B9">
              <w:rPr>
                <w:rFonts w:ascii="Times New Roman" w:hAnsi="Times New Roman" w:cs="Times New Roman"/>
                <w:b/>
                <w:sz w:val="24"/>
                <w:szCs w:val="24"/>
                <w:shd w:val="clear" w:color="auto" w:fill="FFFFFF"/>
                <w:lang w:val="uk-UA"/>
              </w:rPr>
              <w:t>Положення відсутнє</w:t>
            </w:r>
          </w:p>
        </w:tc>
        <w:tc>
          <w:tcPr>
            <w:tcW w:w="5043" w:type="dxa"/>
          </w:tcPr>
          <w:p w:rsidR="009E35FE" w:rsidRPr="008323B9" w:rsidRDefault="00E44B80" w:rsidP="007F691E">
            <w:pPr>
              <w:outlineLvl w:val="2"/>
              <w:rPr>
                <w:rFonts w:ascii="Times New Roman" w:eastAsia="Times New Roman" w:hAnsi="Times New Roman" w:cs="Times New Roman"/>
                <w:b/>
                <w:bCs/>
                <w:sz w:val="24"/>
                <w:szCs w:val="24"/>
                <w:u w:val="single"/>
                <w:lang w:val="uk-UA" w:eastAsia="ru-RU"/>
              </w:rPr>
            </w:pPr>
            <w:r w:rsidRPr="008323B9">
              <w:rPr>
                <w:rFonts w:ascii="Times New Roman" w:eastAsia="Times New Roman" w:hAnsi="Times New Roman" w:cs="Times New Roman"/>
                <w:b/>
                <w:bCs/>
                <w:sz w:val="24"/>
                <w:szCs w:val="24"/>
                <w:u w:val="single"/>
                <w:lang w:val="uk-UA" w:eastAsia="ru-RU"/>
              </w:rPr>
              <w:t>АТ</w:t>
            </w:r>
            <w:r w:rsidR="009E35FE" w:rsidRPr="008323B9">
              <w:rPr>
                <w:rFonts w:ascii="Times New Roman" w:eastAsia="Times New Roman" w:hAnsi="Times New Roman" w:cs="Times New Roman"/>
                <w:b/>
                <w:bCs/>
                <w:sz w:val="24"/>
                <w:szCs w:val="24"/>
                <w:u w:val="single"/>
                <w:lang w:val="uk-UA" w:eastAsia="ru-RU"/>
              </w:rPr>
              <w:t xml:space="preserve"> «</w:t>
            </w:r>
            <w:r w:rsidRPr="008323B9">
              <w:rPr>
                <w:rFonts w:ascii="Times New Roman" w:eastAsia="Times New Roman" w:hAnsi="Times New Roman" w:cs="Times New Roman"/>
                <w:b/>
                <w:bCs/>
                <w:sz w:val="24"/>
                <w:szCs w:val="24"/>
                <w:u w:val="single"/>
                <w:lang w:val="uk-UA" w:eastAsia="ru-RU"/>
              </w:rPr>
              <w:t>УКРТРАНСГАЗ</w:t>
            </w:r>
            <w:r w:rsidR="009E35FE" w:rsidRPr="008323B9">
              <w:rPr>
                <w:rFonts w:ascii="Times New Roman" w:eastAsia="Times New Roman" w:hAnsi="Times New Roman" w:cs="Times New Roman"/>
                <w:b/>
                <w:bCs/>
                <w:sz w:val="24"/>
                <w:szCs w:val="24"/>
                <w:u w:val="single"/>
                <w:lang w:val="uk-UA" w:eastAsia="ru-RU"/>
              </w:rPr>
              <w:t>»</w:t>
            </w:r>
          </w:p>
          <w:p w:rsidR="009E35FE" w:rsidRPr="008323B9" w:rsidRDefault="009E35FE" w:rsidP="007F691E">
            <w:pPr>
              <w:jc w:val="both"/>
              <w:outlineLvl w:val="2"/>
              <w:rPr>
                <w:rFonts w:ascii="Times New Roman" w:eastAsia="Times New Roman" w:hAnsi="Times New Roman" w:cs="Times New Roman"/>
                <w:bCs/>
                <w:i/>
                <w:sz w:val="24"/>
                <w:szCs w:val="24"/>
                <w:lang w:val="uk-UA" w:eastAsia="ru-RU"/>
              </w:rPr>
            </w:pPr>
            <w:r w:rsidRPr="008323B9">
              <w:rPr>
                <w:rFonts w:ascii="Times New Roman" w:eastAsia="Times New Roman" w:hAnsi="Times New Roman" w:cs="Times New Roman"/>
                <w:bCs/>
                <w:i/>
                <w:sz w:val="24"/>
                <w:szCs w:val="24"/>
                <w:lang w:val="uk-UA" w:eastAsia="ru-RU"/>
              </w:rPr>
              <w:t>Пропонується викласти в такій редакції:</w:t>
            </w:r>
          </w:p>
          <w:p w:rsidR="009E35FE" w:rsidRPr="008323B9" w:rsidRDefault="009E35FE" w:rsidP="007F691E">
            <w:pPr>
              <w:jc w:val="both"/>
              <w:outlineLvl w:val="2"/>
              <w:rPr>
                <w:rFonts w:ascii="Times New Roman" w:hAnsi="Times New Roman" w:cs="Times New Roman"/>
                <w:sz w:val="24"/>
                <w:szCs w:val="24"/>
                <w:shd w:val="clear" w:color="auto" w:fill="FFFFFF"/>
                <w:lang w:val="uk-UA"/>
              </w:rPr>
            </w:pPr>
          </w:p>
          <w:p w:rsidR="00E44B80" w:rsidRPr="008323B9" w:rsidRDefault="009E35FE" w:rsidP="00E44B80">
            <w:pPr>
              <w:jc w:val="both"/>
              <w:rPr>
                <w:rFonts w:ascii="Times New Roman" w:hAnsi="Times New Roman" w:cs="Times New Roman"/>
                <w:bCs/>
                <w:sz w:val="24"/>
                <w:szCs w:val="24"/>
                <w:lang w:val="uk-UA"/>
              </w:rPr>
            </w:pPr>
            <w:r w:rsidRPr="008323B9">
              <w:rPr>
                <w:rFonts w:ascii="Times New Roman" w:hAnsi="Times New Roman" w:cs="Times New Roman"/>
                <w:sz w:val="24"/>
                <w:szCs w:val="24"/>
                <w:shd w:val="clear" w:color="auto" w:fill="FFFFFF"/>
                <w:lang w:val="uk-UA"/>
              </w:rPr>
              <w:t>«</w:t>
            </w:r>
            <w:r w:rsidR="00E44B80" w:rsidRPr="008323B9">
              <w:rPr>
                <w:rFonts w:ascii="Times New Roman" w:hAnsi="Times New Roman" w:cs="Times New Roman"/>
                <w:bCs/>
                <w:sz w:val="24"/>
                <w:szCs w:val="24"/>
                <w:lang w:val="uk-UA"/>
              </w:rPr>
              <w:t>4.2. Підставою для прийняття рішення про відмову у видачі ліцензії за результатом розгляду заяви і підтвердних документів про отримання ліцензії є:</w:t>
            </w:r>
          </w:p>
          <w:p w:rsidR="00E44B80" w:rsidRPr="008323B9" w:rsidRDefault="00E44B80" w:rsidP="00E44B80">
            <w:pPr>
              <w:ind w:firstLine="567"/>
              <w:jc w:val="both"/>
              <w:rPr>
                <w:rFonts w:ascii="Times New Roman" w:hAnsi="Times New Roman" w:cs="Times New Roman"/>
                <w:bCs/>
                <w:sz w:val="24"/>
                <w:szCs w:val="24"/>
                <w:lang w:val="uk-UA"/>
              </w:rPr>
            </w:pPr>
            <w:r w:rsidRPr="008323B9">
              <w:rPr>
                <w:rFonts w:ascii="Times New Roman" w:hAnsi="Times New Roman" w:cs="Times New Roman"/>
                <w:bCs/>
                <w:sz w:val="24"/>
                <w:szCs w:val="24"/>
                <w:lang w:val="uk-UA"/>
              </w:rPr>
              <w:t>…</w:t>
            </w:r>
          </w:p>
          <w:p w:rsidR="009E35FE" w:rsidRPr="008323B9" w:rsidRDefault="00E44B80" w:rsidP="00E44B80">
            <w:pPr>
              <w:jc w:val="both"/>
              <w:outlineLvl w:val="2"/>
              <w:rPr>
                <w:rFonts w:ascii="Times New Roman" w:hAnsi="Times New Roman" w:cs="Times New Roman"/>
                <w:sz w:val="24"/>
                <w:szCs w:val="24"/>
                <w:shd w:val="clear" w:color="auto" w:fill="FFFFFF"/>
                <w:lang w:val="uk-UA"/>
              </w:rPr>
            </w:pPr>
            <w:r w:rsidRPr="008323B9">
              <w:rPr>
                <w:rFonts w:ascii="Times New Roman" w:hAnsi="Times New Roman" w:cs="Times New Roman"/>
                <w:b/>
                <w:sz w:val="24"/>
                <w:szCs w:val="24"/>
                <w:lang w:val="uk-UA"/>
              </w:rPr>
              <w:t>6) наявність у НКРЕКП інформації про застосування до ліцензіата відповідної санкції згідно з Законом України «Про санкції».</w:t>
            </w:r>
            <w:r w:rsidR="009E35FE" w:rsidRPr="008323B9">
              <w:rPr>
                <w:rFonts w:ascii="Times New Roman" w:hAnsi="Times New Roman" w:cs="Times New Roman"/>
                <w:sz w:val="24"/>
                <w:szCs w:val="24"/>
                <w:shd w:val="clear" w:color="auto" w:fill="FFFFFF"/>
                <w:lang w:val="uk-UA"/>
              </w:rPr>
              <w:t>»</w:t>
            </w:r>
          </w:p>
          <w:p w:rsidR="009E35FE" w:rsidRPr="008323B9" w:rsidRDefault="009E35FE" w:rsidP="007F691E">
            <w:pPr>
              <w:jc w:val="both"/>
              <w:outlineLvl w:val="2"/>
              <w:rPr>
                <w:rFonts w:ascii="Times New Roman" w:eastAsia="Times New Roman" w:hAnsi="Times New Roman" w:cs="Times New Roman"/>
                <w:bCs/>
                <w:i/>
                <w:sz w:val="24"/>
                <w:szCs w:val="24"/>
                <w:lang w:val="uk-UA" w:eastAsia="ru-RU"/>
              </w:rPr>
            </w:pPr>
            <w:r w:rsidRPr="008323B9">
              <w:rPr>
                <w:rFonts w:ascii="Times New Roman" w:eastAsia="Times New Roman" w:hAnsi="Times New Roman" w:cs="Times New Roman"/>
                <w:bCs/>
                <w:i/>
                <w:sz w:val="24"/>
                <w:szCs w:val="24"/>
                <w:lang w:val="uk-UA" w:eastAsia="ru-RU"/>
              </w:rPr>
              <w:t>Обґрунтування:</w:t>
            </w:r>
          </w:p>
          <w:p w:rsidR="00E44B80" w:rsidRPr="008323B9" w:rsidRDefault="00E44B80" w:rsidP="00E44B80">
            <w:pPr>
              <w:jc w:val="both"/>
              <w:rPr>
                <w:rFonts w:ascii="Times New Roman" w:hAnsi="Times New Roman" w:cs="Times New Roman"/>
                <w:sz w:val="24"/>
                <w:szCs w:val="24"/>
                <w:lang w:val="uk-UA"/>
              </w:rPr>
            </w:pPr>
            <w:r w:rsidRPr="008323B9">
              <w:rPr>
                <w:rFonts w:ascii="Times New Roman" w:hAnsi="Times New Roman" w:cs="Times New Roman"/>
                <w:sz w:val="24"/>
                <w:szCs w:val="24"/>
                <w:lang w:val="uk-UA"/>
              </w:rPr>
              <w:t xml:space="preserve">   Необхідно доповнити підстави для відмови у видачі ліцензії з огляду на можливість застосування до ліцензіата санкції у вигляді анулювання ліцензії згідно з Законом України «Про санкції».</w:t>
            </w:r>
          </w:p>
          <w:p w:rsidR="009E35FE" w:rsidRPr="008323B9" w:rsidRDefault="00E44B80" w:rsidP="00D4536C">
            <w:pPr>
              <w:jc w:val="both"/>
              <w:outlineLvl w:val="2"/>
              <w:rPr>
                <w:rFonts w:ascii="Times New Roman" w:hAnsi="Times New Roman" w:cs="Times New Roman"/>
                <w:sz w:val="24"/>
                <w:szCs w:val="24"/>
                <w:shd w:val="clear" w:color="auto" w:fill="FFFFFF"/>
                <w:lang w:val="uk-UA"/>
              </w:rPr>
            </w:pPr>
            <w:r w:rsidRPr="008323B9">
              <w:rPr>
                <w:rFonts w:ascii="Times New Roman" w:hAnsi="Times New Roman" w:cs="Times New Roman"/>
                <w:sz w:val="24"/>
                <w:szCs w:val="24"/>
                <w:lang w:val="uk-UA"/>
              </w:rPr>
              <w:t xml:space="preserve">   Відсутність такої вказівки залишатиме за суб’єктом господарювання право на звернення до НКРЕКП з метою отримання ліцензії повторно.</w:t>
            </w:r>
          </w:p>
        </w:tc>
        <w:tc>
          <w:tcPr>
            <w:tcW w:w="5043" w:type="dxa"/>
          </w:tcPr>
          <w:p w:rsidR="009E35FE" w:rsidRPr="008323B9" w:rsidRDefault="009E35FE" w:rsidP="007F691E">
            <w:pPr>
              <w:outlineLvl w:val="2"/>
              <w:rPr>
                <w:rFonts w:ascii="Times New Roman" w:hAnsi="Times New Roman" w:cs="Times New Roman"/>
                <w:sz w:val="24"/>
                <w:szCs w:val="24"/>
                <w:shd w:val="clear" w:color="auto" w:fill="FFFFFF"/>
                <w:lang w:val="uk-UA"/>
              </w:rPr>
            </w:pPr>
          </w:p>
          <w:p w:rsidR="00E44B80" w:rsidRPr="008323B9" w:rsidRDefault="00E44B80" w:rsidP="007F691E">
            <w:pPr>
              <w:outlineLvl w:val="2"/>
              <w:rPr>
                <w:rFonts w:ascii="Times New Roman" w:hAnsi="Times New Roman" w:cs="Times New Roman"/>
                <w:b/>
                <w:sz w:val="24"/>
                <w:szCs w:val="24"/>
                <w:shd w:val="clear" w:color="auto" w:fill="FFFFFF"/>
                <w:lang w:val="uk-UA"/>
              </w:rPr>
            </w:pPr>
          </w:p>
          <w:p w:rsidR="00E44B80" w:rsidRPr="008323B9" w:rsidRDefault="00E44B80" w:rsidP="007F691E">
            <w:pPr>
              <w:outlineLvl w:val="2"/>
              <w:rPr>
                <w:rFonts w:ascii="Times New Roman" w:hAnsi="Times New Roman" w:cs="Times New Roman"/>
                <w:b/>
                <w:sz w:val="24"/>
                <w:szCs w:val="24"/>
                <w:shd w:val="clear" w:color="auto" w:fill="FFFFFF"/>
                <w:lang w:val="uk-UA"/>
              </w:rPr>
            </w:pPr>
          </w:p>
          <w:p w:rsidR="00E44B80" w:rsidRPr="008323B9" w:rsidRDefault="00E44B80" w:rsidP="007F691E">
            <w:pPr>
              <w:outlineLvl w:val="2"/>
              <w:rPr>
                <w:rFonts w:ascii="Times New Roman" w:hAnsi="Times New Roman" w:cs="Times New Roman"/>
                <w:b/>
                <w:sz w:val="24"/>
                <w:szCs w:val="24"/>
                <w:shd w:val="clear" w:color="auto" w:fill="FFFFFF"/>
                <w:lang w:val="uk-UA"/>
              </w:rPr>
            </w:pPr>
          </w:p>
          <w:p w:rsidR="00E44B80" w:rsidRPr="008323B9" w:rsidRDefault="00E44B80" w:rsidP="007F691E">
            <w:pPr>
              <w:outlineLvl w:val="2"/>
              <w:rPr>
                <w:rFonts w:ascii="Times New Roman" w:hAnsi="Times New Roman" w:cs="Times New Roman"/>
                <w:b/>
                <w:sz w:val="24"/>
                <w:szCs w:val="24"/>
                <w:shd w:val="clear" w:color="auto" w:fill="FFFFFF"/>
                <w:lang w:val="uk-UA"/>
              </w:rPr>
            </w:pPr>
          </w:p>
          <w:p w:rsidR="00E44B80" w:rsidRPr="008323B9" w:rsidRDefault="00E44B80" w:rsidP="007F691E">
            <w:pPr>
              <w:outlineLvl w:val="2"/>
              <w:rPr>
                <w:rFonts w:ascii="Times New Roman" w:hAnsi="Times New Roman" w:cs="Times New Roman"/>
                <w:b/>
                <w:sz w:val="24"/>
                <w:szCs w:val="24"/>
                <w:shd w:val="clear" w:color="auto" w:fill="FFFFFF"/>
                <w:lang w:val="uk-UA"/>
              </w:rPr>
            </w:pPr>
          </w:p>
          <w:p w:rsidR="00E44B80" w:rsidRPr="008323B9" w:rsidRDefault="00E44B80" w:rsidP="007F691E">
            <w:pPr>
              <w:outlineLvl w:val="2"/>
              <w:rPr>
                <w:rFonts w:ascii="Times New Roman" w:hAnsi="Times New Roman" w:cs="Times New Roman"/>
                <w:b/>
                <w:sz w:val="24"/>
                <w:szCs w:val="24"/>
                <w:shd w:val="clear" w:color="auto" w:fill="FFFFFF"/>
                <w:lang w:val="uk-UA"/>
              </w:rPr>
            </w:pPr>
          </w:p>
          <w:p w:rsidR="00E44B80" w:rsidRPr="008323B9" w:rsidRDefault="00D4536C" w:rsidP="007F691E">
            <w:pPr>
              <w:outlineLvl w:val="2"/>
              <w:rPr>
                <w:rFonts w:ascii="Times New Roman" w:hAnsi="Times New Roman" w:cs="Times New Roman"/>
                <w:b/>
                <w:sz w:val="24"/>
                <w:szCs w:val="24"/>
                <w:shd w:val="clear" w:color="auto" w:fill="FFFFFF"/>
                <w:lang w:val="uk-UA"/>
              </w:rPr>
            </w:pPr>
            <w:r>
              <w:rPr>
                <w:rFonts w:ascii="Times New Roman" w:hAnsi="Times New Roman" w:cs="Times New Roman"/>
                <w:b/>
                <w:sz w:val="24"/>
                <w:szCs w:val="24"/>
                <w:shd w:val="clear" w:color="auto" w:fill="FFFFFF"/>
                <w:lang w:val="uk-UA"/>
              </w:rPr>
              <w:t>Пропонується викласти у такій редакції:</w:t>
            </w:r>
          </w:p>
          <w:p w:rsidR="009E35FE" w:rsidRPr="008323B9" w:rsidRDefault="00D4536C" w:rsidP="00D4536C">
            <w:pPr>
              <w:jc w:val="both"/>
              <w:outlineLvl w:val="2"/>
              <w:rPr>
                <w:rFonts w:ascii="Times New Roman" w:hAnsi="Times New Roman" w:cs="Times New Roman"/>
                <w:b/>
                <w:sz w:val="24"/>
                <w:szCs w:val="24"/>
                <w:shd w:val="clear" w:color="auto" w:fill="FFFFFF"/>
                <w:lang w:val="uk-UA"/>
              </w:rPr>
            </w:pPr>
            <w:r>
              <w:rPr>
                <w:rFonts w:ascii="Times New Roman" w:hAnsi="Times New Roman" w:cs="Times New Roman"/>
                <w:b/>
                <w:sz w:val="24"/>
                <w:szCs w:val="24"/>
                <w:shd w:val="clear" w:color="auto" w:fill="FFFFFF"/>
                <w:lang w:val="uk-UA"/>
              </w:rPr>
              <w:t xml:space="preserve">«6) </w:t>
            </w:r>
            <w:r w:rsidRPr="00D4536C">
              <w:rPr>
                <w:rFonts w:ascii="Times New Roman" w:hAnsi="Times New Roman" w:cs="Times New Roman"/>
                <w:b/>
                <w:sz w:val="24"/>
                <w:szCs w:val="24"/>
                <w:shd w:val="clear" w:color="auto" w:fill="FFFFFF"/>
                <w:lang w:val="uk-UA"/>
              </w:rPr>
              <w:t xml:space="preserve">наявність у НКРЕКП інформації </w:t>
            </w:r>
            <w:r>
              <w:rPr>
                <w:rFonts w:ascii="Times New Roman" w:hAnsi="Times New Roman" w:cs="Times New Roman"/>
                <w:b/>
                <w:sz w:val="24"/>
                <w:szCs w:val="24"/>
                <w:shd w:val="clear" w:color="auto" w:fill="FFFFFF"/>
                <w:lang w:val="uk-UA"/>
              </w:rPr>
              <w:t xml:space="preserve">про застосування до здобувача ліцензії відповідно до Закону України «Про санкції» такого виду санкції як </w:t>
            </w:r>
            <w:r w:rsidR="007C5AF8" w:rsidRPr="007C5AF8">
              <w:rPr>
                <w:rFonts w:ascii="Times New Roman" w:hAnsi="Times New Roman" w:cs="Times New Roman"/>
                <w:b/>
                <w:sz w:val="24"/>
                <w:szCs w:val="24"/>
                <w:shd w:val="clear" w:color="auto" w:fill="FFFFFF"/>
                <w:lang w:val="uk-UA"/>
              </w:rPr>
              <w:t>анулювання або зупинення ліцензі</w:t>
            </w:r>
            <w:r>
              <w:rPr>
                <w:rFonts w:ascii="Times New Roman" w:hAnsi="Times New Roman" w:cs="Times New Roman"/>
                <w:b/>
                <w:sz w:val="24"/>
                <w:szCs w:val="24"/>
                <w:shd w:val="clear" w:color="auto" w:fill="FFFFFF"/>
                <w:lang w:val="uk-UA"/>
              </w:rPr>
              <w:t>й,</w:t>
            </w:r>
            <w:r w:rsidR="007C5AF8" w:rsidRPr="007C5AF8">
              <w:rPr>
                <w:rFonts w:ascii="Times New Roman" w:hAnsi="Times New Roman" w:cs="Times New Roman"/>
                <w:b/>
                <w:sz w:val="24"/>
                <w:szCs w:val="24"/>
                <w:shd w:val="clear" w:color="auto" w:fill="FFFFFF"/>
                <w:lang w:val="uk-UA"/>
              </w:rPr>
              <w:t xml:space="preserve"> </w:t>
            </w:r>
            <w:r w:rsidRPr="00D4536C">
              <w:rPr>
                <w:rFonts w:ascii="Times New Roman" w:hAnsi="Times New Roman" w:cs="Times New Roman"/>
                <w:b/>
                <w:sz w:val="24"/>
                <w:szCs w:val="24"/>
                <w:shd w:val="clear" w:color="auto" w:fill="FFFFFF"/>
                <w:lang w:val="uk-UA"/>
              </w:rPr>
              <w:t>одержання (наявність) яких є умовою для здійснення певного виду діяльност</w:t>
            </w:r>
            <w:r>
              <w:rPr>
                <w:rFonts w:ascii="Times New Roman" w:hAnsi="Times New Roman" w:cs="Times New Roman"/>
                <w:b/>
                <w:sz w:val="24"/>
                <w:szCs w:val="24"/>
                <w:shd w:val="clear" w:color="auto" w:fill="FFFFFF"/>
                <w:lang w:val="uk-UA"/>
              </w:rPr>
              <w:t>і.»</w:t>
            </w:r>
          </w:p>
        </w:tc>
      </w:tr>
      <w:tr w:rsidR="004E2A57" w:rsidRPr="008323B9" w:rsidTr="00C52BC1">
        <w:tc>
          <w:tcPr>
            <w:tcW w:w="15128" w:type="dxa"/>
            <w:gridSpan w:val="3"/>
          </w:tcPr>
          <w:p w:rsidR="004E2A57" w:rsidRPr="008323B9" w:rsidRDefault="004E2A57" w:rsidP="004E2A57">
            <w:pPr>
              <w:jc w:val="center"/>
              <w:outlineLvl w:val="2"/>
              <w:rPr>
                <w:rFonts w:ascii="Times New Roman" w:hAnsi="Times New Roman" w:cs="Times New Roman"/>
                <w:sz w:val="24"/>
                <w:szCs w:val="24"/>
                <w:shd w:val="clear" w:color="auto" w:fill="FFFFFF"/>
                <w:lang w:val="uk-UA"/>
              </w:rPr>
            </w:pPr>
            <w:r w:rsidRPr="004E2A57">
              <w:rPr>
                <w:rFonts w:ascii="Times New Roman" w:eastAsia="Times New Roman" w:hAnsi="Times New Roman" w:cs="Times New Roman"/>
                <w:bCs/>
                <w:sz w:val="24"/>
                <w:szCs w:val="24"/>
                <w:lang w:val="uk-UA" w:eastAsia="ru-RU"/>
              </w:rPr>
              <w:t xml:space="preserve">Глава </w:t>
            </w:r>
            <w:r>
              <w:rPr>
                <w:rFonts w:ascii="Times New Roman" w:eastAsia="Times New Roman" w:hAnsi="Times New Roman" w:cs="Times New Roman"/>
                <w:bCs/>
                <w:sz w:val="24"/>
                <w:szCs w:val="24"/>
                <w:lang w:val="uk-UA" w:eastAsia="ru-RU"/>
              </w:rPr>
              <w:t>6</w:t>
            </w:r>
          </w:p>
        </w:tc>
      </w:tr>
      <w:tr w:rsidR="009E35FE" w:rsidRPr="008323B9" w:rsidTr="007F691E">
        <w:tc>
          <w:tcPr>
            <w:tcW w:w="5042" w:type="dxa"/>
          </w:tcPr>
          <w:p w:rsidR="00E44B80" w:rsidRPr="008323B9" w:rsidRDefault="00E44B80" w:rsidP="004E2A57">
            <w:pPr>
              <w:ind w:firstLine="164"/>
              <w:jc w:val="both"/>
              <w:rPr>
                <w:rFonts w:ascii="Times New Roman" w:hAnsi="Times New Roman" w:cs="Times New Roman"/>
                <w:bCs/>
                <w:sz w:val="24"/>
                <w:szCs w:val="24"/>
                <w:lang w:val="uk-UA"/>
              </w:rPr>
            </w:pPr>
            <w:r w:rsidRPr="008323B9">
              <w:rPr>
                <w:rFonts w:ascii="Times New Roman" w:hAnsi="Times New Roman" w:cs="Times New Roman"/>
                <w:bCs/>
                <w:sz w:val="24"/>
                <w:szCs w:val="24"/>
                <w:lang w:val="uk-UA"/>
              </w:rPr>
              <w:t>6.4. НКРЕКП має право прийняти рішення про зупинення дії ліцензії (повністю або частково) у разі настання таких підстав:</w:t>
            </w:r>
          </w:p>
          <w:p w:rsidR="00E44B80" w:rsidRPr="008323B9" w:rsidRDefault="00E44B80" w:rsidP="004E2A57">
            <w:pPr>
              <w:ind w:firstLine="164"/>
              <w:jc w:val="both"/>
              <w:rPr>
                <w:rFonts w:ascii="Times New Roman" w:hAnsi="Times New Roman" w:cs="Times New Roman"/>
                <w:b/>
                <w:sz w:val="24"/>
                <w:szCs w:val="24"/>
                <w:lang w:val="uk-UA"/>
              </w:rPr>
            </w:pPr>
            <w:r w:rsidRPr="008323B9">
              <w:rPr>
                <w:rFonts w:ascii="Times New Roman" w:hAnsi="Times New Roman" w:cs="Times New Roman"/>
                <w:b/>
                <w:sz w:val="24"/>
                <w:szCs w:val="24"/>
                <w:lang w:val="uk-UA"/>
              </w:rPr>
              <w:lastRenderedPageBreak/>
              <w:t>…</w:t>
            </w:r>
          </w:p>
          <w:p w:rsidR="00E44B80" w:rsidRPr="008323B9" w:rsidRDefault="00E44B80" w:rsidP="004E2A57">
            <w:pPr>
              <w:pStyle w:val="tj"/>
              <w:spacing w:before="0" w:beforeAutospacing="0" w:after="0" w:afterAutospacing="0"/>
              <w:ind w:firstLine="164"/>
              <w:jc w:val="both"/>
              <w:rPr>
                <w:shd w:val="clear" w:color="auto" w:fill="FFFFFF"/>
                <w:lang w:val="uk-UA"/>
              </w:rPr>
            </w:pPr>
            <w:r w:rsidRPr="008323B9">
              <w:rPr>
                <w:b/>
                <w:lang w:val="uk-UA"/>
              </w:rPr>
              <w:t>Зупинення дії ліцензії може бути застосовано як санкцію до ліцензіатів відповідно до Закону України «Про санкції»</w:t>
            </w:r>
          </w:p>
          <w:p w:rsidR="009E35FE" w:rsidRPr="008323B9" w:rsidRDefault="009E35FE" w:rsidP="004E2A57">
            <w:pPr>
              <w:pStyle w:val="tj"/>
              <w:spacing w:before="0" w:beforeAutospacing="0" w:after="0" w:afterAutospacing="0"/>
              <w:ind w:firstLine="164"/>
              <w:jc w:val="both"/>
              <w:rPr>
                <w:shd w:val="clear" w:color="auto" w:fill="FFFFFF"/>
                <w:lang w:val="uk-UA"/>
              </w:rPr>
            </w:pPr>
          </w:p>
        </w:tc>
        <w:tc>
          <w:tcPr>
            <w:tcW w:w="5043" w:type="dxa"/>
          </w:tcPr>
          <w:p w:rsidR="00E44B80" w:rsidRPr="008323B9" w:rsidRDefault="00E44B80" w:rsidP="004E2A57">
            <w:pPr>
              <w:ind w:firstLine="86"/>
              <w:jc w:val="both"/>
              <w:rPr>
                <w:rFonts w:ascii="Times New Roman" w:hAnsi="Times New Roman" w:cs="Times New Roman"/>
                <w:bCs/>
                <w:sz w:val="24"/>
                <w:szCs w:val="24"/>
                <w:lang w:val="uk-UA"/>
              </w:rPr>
            </w:pPr>
            <w:r w:rsidRPr="008323B9">
              <w:rPr>
                <w:rFonts w:ascii="Times New Roman" w:hAnsi="Times New Roman" w:cs="Times New Roman"/>
                <w:bCs/>
                <w:sz w:val="24"/>
                <w:szCs w:val="24"/>
                <w:lang w:val="uk-UA"/>
              </w:rPr>
              <w:lastRenderedPageBreak/>
              <w:t>6.4. НКРЕКП має право прийняти рішення про зупинення дії ліцензії (повністю або частково) у разі настання таких підстав:</w:t>
            </w:r>
          </w:p>
          <w:p w:rsidR="00E44B80" w:rsidRPr="008323B9" w:rsidRDefault="00E44B80" w:rsidP="004E2A57">
            <w:pPr>
              <w:ind w:firstLine="86"/>
              <w:jc w:val="both"/>
              <w:rPr>
                <w:rFonts w:ascii="Times New Roman" w:hAnsi="Times New Roman" w:cs="Times New Roman"/>
                <w:b/>
                <w:sz w:val="24"/>
                <w:szCs w:val="24"/>
                <w:lang w:val="uk-UA"/>
              </w:rPr>
            </w:pPr>
            <w:r w:rsidRPr="008323B9">
              <w:rPr>
                <w:rFonts w:ascii="Times New Roman" w:hAnsi="Times New Roman" w:cs="Times New Roman"/>
                <w:b/>
                <w:sz w:val="24"/>
                <w:szCs w:val="24"/>
                <w:lang w:val="uk-UA"/>
              </w:rPr>
              <w:lastRenderedPageBreak/>
              <w:t>…</w:t>
            </w:r>
          </w:p>
          <w:p w:rsidR="009E35FE" w:rsidRPr="004E2A57" w:rsidRDefault="00E44B80" w:rsidP="004E2A57">
            <w:pPr>
              <w:ind w:firstLine="86"/>
              <w:jc w:val="both"/>
              <w:rPr>
                <w:rFonts w:ascii="Times New Roman" w:hAnsi="Times New Roman" w:cs="Times New Roman"/>
                <w:b/>
                <w:sz w:val="24"/>
                <w:szCs w:val="24"/>
                <w:lang w:val="uk-UA"/>
              </w:rPr>
            </w:pPr>
            <w:r w:rsidRPr="008323B9">
              <w:rPr>
                <w:rFonts w:ascii="Times New Roman" w:hAnsi="Times New Roman" w:cs="Times New Roman"/>
                <w:b/>
                <w:sz w:val="24"/>
                <w:szCs w:val="24"/>
                <w:lang w:val="uk-UA"/>
              </w:rPr>
              <w:t>Зупинення дії ліцензії може бути застосовано як санкцію до ліцензіатів шляхом прийняття уповноваженим органом  відповідного рішення згідно з Законом України «Про санкції».</w:t>
            </w:r>
          </w:p>
        </w:tc>
        <w:tc>
          <w:tcPr>
            <w:tcW w:w="5043" w:type="dxa"/>
          </w:tcPr>
          <w:p w:rsidR="009E35FE" w:rsidRDefault="009E35FE" w:rsidP="007F691E">
            <w:pPr>
              <w:outlineLvl w:val="2"/>
              <w:rPr>
                <w:rFonts w:ascii="Times New Roman" w:eastAsia="Times New Roman" w:hAnsi="Times New Roman" w:cs="Times New Roman"/>
                <w:b/>
                <w:bCs/>
                <w:sz w:val="24"/>
                <w:szCs w:val="24"/>
                <w:lang w:val="uk-UA" w:eastAsia="ru-RU"/>
              </w:rPr>
            </w:pPr>
          </w:p>
          <w:p w:rsidR="004E2A57" w:rsidRDefault="004E2A57" w:rsidP="007F691E">
            <w:pPr>
              <w:outlineLvl w:val="2"/>
              <w:rPr>
                <w:rFonts w:ascii="Times New Roman" w:eastAsia="Times New Roman" w:hAnsi="Times New Roman" w:cs="Times New Roman"/>
                <w:b/>
                <w:bCs/>
                <w:sz w:val="24"/>
                <w:szCs w:val="24"/>
                <w:lang w:val="uk-UA" w:eastAsia="ru-RU"/>
              </w:rPr>
            </w:pPr>
          </w:p>
          <w:p w:rsidR="004E2A57" w:rsidRDefault="004E2A57" w:rsidP="007F691E">
            <w:pPr>
              <w:outlineLvl w:val="2"/>
              <w:rPr>
                <w:rFonts w:ascii="Times New Roman" w:eastAsia="Times New Roman" w:hAnsi="Times New Roman" w:cs="Times New Roman"/>
                <w:b/>
                <w:bCs/>
                <w:sz w:val="24"/>
                <w:szCs w:val="24"/>
                <w:lang w:val="uk-UA" w:eastAsia="ru-RU"/>
              </w:rPr>
            </w:pPr>
          </w:p>
          <w:p w:rsidR="004E2A57" w:rsidRPr="008323B9" w:rsidRDefault="004E2A57" w:rsidP="007F691E">
            <w:pPr>
              <w:outlineLvl w:val="2"/>
              <w:rPr>
                <w:rFonts w:ascii="Times New Roman" w:eastAsia="Times New Roman" w:hAnsi="Times New Roman" w:cs="Times New Roman"/>
                <w:b/>
                <w:bCs/>
                <w:sz w:val="24"/>
                <w:szCs w:val="24"/>
                <w:lang w:val="uk-UA" w:eastAsia="ru-RU"/>
              </w:rPr>
            </w:pPr>
          </w:p>
          <w:p w:rsidR="009E35FE" w:rsidRPr="008323B9" w:rsidRDefault="009E35FE" w:rsidP="007F691E">
            <w:pPr>
              <w:outlineLvl w:val="2"/>
              <w:rPr>
                <w:rFonts w:ascii="Times New Roman" w:hAnsi="Times New Roman" w:cs="Times New Roman"/>
                <w:b/>
                <w:sz w:val="24"/>
                <w:szCs w:val="24"/>
                <w:shd w:val="clear" w:color="auto" w:fill="FFFFFF"/>
                <w:lang w:val="uk-UA"/>
              </w:rPr>
            </w:pPr>
            <w:r w:rsidRPr="008323B9">
              <w:rPr>
                <w:rFonts w:ascii="Times New Roman" w:hAnsi="Times New Roman" w:cs="Times New Roman"/>
                <w:b/>
                <w:sz w:val="24"/>
                <w:szCs w:val="24"/>
                <w:shd w:val="clear" w:color="auto" w:fill="FFFFFF"/>
                <w:lang w:val="uk-UA"/>
              </w:rPr>
              <w:t>Потребує обговорення</w:t>
            </w:r>
          </w:p>
          <w:p w:rsidR="009E35FE" w:rsidRPr="008323B9" w:rsidRDefault="009E35FE" w:rsidP="007F691E">
            <w:pPr>
              <w:outlineLvl w:val="2"/>
              <w:rPr>
                <w:rFonts w:ascii="Times New Roman" w:eastAsia="Times New Roman" w:hAnsi="Times New Roman" w:cs="Times New Roman"/>
                <w:b/>
                <w:bCs/>
                <w:sz w:val="24"/>
                <w:szCs w:val="24"/>
                <w:lang w:val="uk-UA" w:eastAsia="ru-RU"/>
              </w:rPr>
            </w:pPr>
          </w:p>
          <w:p w:rsidR="009E35FE" w:rsidRPr="008323B9" w:rsidRDefault="009E35FE" w:rsidP="007F691E">
            <w:pPr>
              <w:outlineLvl w:val="2"/>
              <w:rPr>
                <w:rFonts w:ascii="Times New Roman" w:eastAsia="Times New Roman" w:hAnsi="Times New Roman" w:cs="Times New Roman"/>
                <w:b/>
                <w:bCs/>
                <w:sz w:val="24"/>
                <w:szCs w:val="24"/>
                <w:lang w:val="uk-UA" w:eastAsia="ru-RU"/>
              </w:rPr>
            </w:pPr>
          </w:p>
          <w:p w:rsidR="009E35FE" w:rsidRPr="008323B9" w:rsidRDefault="009E35FE" w:rsidP="007F691E">
            <w:pPr>
              <w:outlineLvl w:val="2"/>
              <w:rPr>
                <w:rFonts w:ascii="Times New Roman" w:eastAsia="Times New Roman" w:hAnsi="Times New Roman" w:cs="Times New Roman"/>
                <w:b/>
                <w:bCs/>
                <w:sz w:val="24"/>
                <w:szCs w:val="24"/>
                <w:lang w:val="uk-UA" w:eastAsia="ru-RU"/>
              </w:rPr>
            </w:pPr>
          </w:p>
          <w:p w:rsidR="009E35FE" w:rsidRPr="008323B9" w:rsidRDefault="009E35FE" w:rsidP="007F691E">
            <w:pPr>
              <w:outlineLvl w:val="2"/>
              <w:rPr>
                <w:rFonts w:ascii="Times New Roman" w:eastAsia="Times New Roman" w:hAnsi="Times New Roman" w:cs="Times New Roman"/>
                <w:b/>
                <w:bCs/>
                <w:sz w:val="24"/>
                <w:szCs w:val="24"/>
                <w:lang w:val="uk-UA" w:eastAsia="ru-RU"/>
              </w:rPr>
            </w:pPr>
          </w:p>
        </w:tc>
      </w:tr>
      <w:tr w:rsidR="004E2A57" w:rsidRPr="008323B9" w:rsidTr="007D3A12">
        <w:tc>
          <w:tcPr>
            <w:tcW w:w="15128" w:type="dxa"/>
            <w:gridSpan w:val="3"/>
          </w:tcPr>
          <w:p w:rsidR="004E2A57" w:rsidRPr="008323B9" w:rsidRDefault="004E2A57" w:rsidP="004E2A57">
            <w:pPr>
              <w:ind w:firstLine="164"/>
              <w:jc w:val="center"/>
              <w:outlineLvl w:val="2"/>
              <w:rPr>
                <w:rFonts w:ascii="Times New Roman" w:eastAsia="Times New Roman" w:hAnsi="Times New Roman" w:cs="Times New Roman"/>
                <w:b/>
                <w:bCs/>
                <w:sz w:val="24"/>
                <w:szCs w:val="24"/>
                <w:lang w:val="uk-UA" w:eastAsia="ru-RU"/>
              </w:rPr>
            </w:pPr>
            <w:r w:rsidRPr="004E2A57">
              <w:rPr>
                <w:rFonts w:ascii="Times New Roman" w:eastAsia="Times New Roman" w:hAnsi="Times New Roman" w:cs="Times New Roman"/>
                <w:bCs/>
                <w:sz w:val="24"/>
                <w:szCs w:val="24"/>
                <w:lang w:val="uk-UA" w:eastAsia="ru-RU"/>
              </w:rPr>
              <w:lastRenderedPageBreak/>
              <w:t xml:space="preserve">Глава </w:t>
            </w:r>
            <w:r>
              <w:rPr>
                <w:rFonts w:ascii="Times New Roman" w:eastAsia="Times New Roman" w:hAnsi="Times New Roman" w:cs="Times New Roman"/>
                <w:bCs/>
                <w:sz w:val="24"/>
                <w:szCs w:val="24"/>
                <w:lang w:val="uk-UA" w:eastAsia="ru-RU"/>
              </w:rPr>
              <w:t>7</w:t>
            </w:r>
          </w:p>
        </w:tc>
      </w:tr>
      <w:tr w:rsidR="00E44B80" w:rsidRPr="008323B9" w:rsidTr="007F691E">
        <w:tc>
          <w:tcPr>
            <w:tcW w:w="5042" w:type="dxa"/>
          </w:tcPr>
          <w:p w:rsidR="00E44B80" w:rsidRPr="008323B9" w:rsidRDefault="00E44B80" w:rsidP="004E2A57">
            <w:pPr>
              <w:shd w:val="clear" w:color="auto" w:fill="FFFFFF"/>
              <w:ind w:firstLine="164"/>
              <w:jc w:val="both"/>
              <w:rPr>
                <w:rFonts w:ascii="Times New Roman" w:eastAsia="Times New Roman" w:hAnsi="Times New Roman" w:cs="Times New Roman"/>
                <w:sz w:val="24"/>
                <w:szCs w:val="24"/>
                <w:lang w:val="uk-UA" w:eastAsia="ru-RU"/>
              </w:rPr>
            </w:pPr>
            <w:r w:rsidRPr="008323B9">
              <w:rPr>
                <w:rFonts w:ascii="Times New Roman" w:eastAsia="Times New Roman" w:hAnsi="Times New Roman" w:cs="Times New Roman"/>
                <w:sz w:val="24"/>
                <w:szCs w:val="24"/>
                <w:lang w:val="uk-UA" w:eastAsia="ru-RU"/>
              </w:rPr>
              <w:t>7.1. НКРЕКП має право прийняти рішення про анулювання ліцензії у разі настання таких підстав:</w:t>
            </w:r>
          </w:p>
          <w:p w:rsidR="00E44B80" w:rsidRPr="008323B9" w:rsidRDefault="00E44B80" w:rsidP="004E2A57">
            <w:pPr>
              <w:ind w:firstLine="164"/>
              <w:jc w:val="both"/>
              <w:rPr>
                <w:rFonts w:ascii="Times New Roman" w:hAnsi="Times New Roman" w:cs="Times New Roman"/>
                <w:b/>
                <w:sz w:val="24"/>
                <w:szCs w:val="24"/>
                <w:lang w:val="uk-UA"/>
              </w:rPr>
            </w:pPr>
            <w:r w:rsidRPr="008323B9">
              <w:rPr>
                <w:rFonts w:ascii="Times New Roman" w:hAnsi="Times New Roman" w:cs="Times New Roman"/>
                <w:b/>
                <w:sz w:val="24"/>
                <w:szCs w:val="24"/>
                <w:lang w:val="uk-UA"/>
              </w:rPr>
              <w:t>…</w:t>
            </w:r>
          </w:p>
          <w:p w:rsidR="00E44B80" w:rsidRPr="008323B9" w:rsidRDefault="00E44B80" w:rsidP="004E2A57">
            <w:pPr>
              <w:ind w:firstLine="164"/>
              <w:jc w:val="both"/>
              <w:rPr>
                <w:rFonts w:ascii="Times New Roman" w:hAnsi="Times New Roman" w:cs="Times New Roman"/>
                <w:bCs/>
                <w:sz w:val="24"/>
                <w:szCs w:val="24"/>
                <w:lang w:val="uk-UA"/>
              </w:rPr>
            </w:pPr>
            <w:r w:rsidRPr="008323B9">
              <w:rPr>
                <w:rFonts w:ascii="Times New Roman" w:hAnsi="Times New Roman" w:cs="Times New Roman"/>
                <w:b/>
                <w:sz w:val="24"/>
                <w:szCs w:val="24"/>
                <w:lang w:val="uk-UA"/>
              </w:rPr>
              <w:t>Анулювання ліцензії може бути застосовано як санкція до ліцензіатів відповідно до Закону України «Про санкції».</w:t>
            </w:r>
          </w:p>
        </w:tc>
        <w:tc>
          <w:tcPr>
            <w:tcW w:w="5043" w:type="dxa"/>
          </w:tcPr>
          <w:p w:rsidR="00E44B80" w:rsidRPr="008323B9" w:rsidRDefault="00E44B80" w:rsidP="004E2A57">
            <w:pPr>
              <w:shd w:val="clear" w:color="auto" w:fill="FFFFFF"/>
              <w:ind w:firstLine="164"/>
              <w:jc w:val="both"/>
              <w:rPr>
                <w:rFonts w:ascii="Times New Roman" w:eastAsia="Times New Roman" w:hAnsi="Times New Roman" w:cs="Times New Roman"/>
                <w:sz w:val="24"/>
                <w:szCs w:val="24"/>
                <w:lang w:val="uk-UA" w:eastAsia="ru-RU"/>
              </w:rPr>
            </w:pPr>
            <w:r w:rsidRPr="008323B9">
              <w:rPr>
                <w:rFonts w:ascii="Times New Roman" w:eastAsia="Times New Roman" w:hAnsi="Times New Roman" w:cs="Times New Roman"/>
                <w:sz w:val="24"/>
                <w:szCs w:val="24"/>
                <w:lang w:val="uk-UA" w:eastAsia="ru-RU"/>
              </w:rPr>
              <w:t>7.1. НКРЕКП має право прийняти рішення про анулювання ліцензії у разі настання таких підстав:</w:t>
            </w:r>
          </w:p>
          <w:p w:rsidR="00E44B80" w:rsidRPr="008323B9" w:rsidRDefault="00E44B80" w:rsidP="004E2A57">
            <w:pPr>
              <w:ind w:firstLine="164"/>
              <w:jc w:val="both"/>
              <w:rPr>
                <w:rFonts w:ascii="Times New Roman" w:hAnsi="Times New Roman" w:cs="Times New Roman"/>
                <w:b/>
                <w:sz w:val="24"/>
                <w:szCs w:val="24"/>
                <w:lang w:val="uk-UA"/>
              </w:rPr>
            </w:pPr>
            <w:r w:rsidRPr="008323B9">
              <w:rPr>
                <w:rFonts w:ascii="Times New Roman" w:hAnsi="Times New Roman" w:cs="Times New Roman"/>
                <w:b/>
                <w:sz w:val="24"/>
                <w:szCs w:val="24"/>
                <w:lang w:val="uk-UA"/>
              </w:rPr>
              <w:t>…</w:t>
            </w:r>
          </w:p>
          <w:p w:rsidR="00E44B80" w:rsidRPr="008323B9" w:rsidRDefault="00E44B80" w:rsidP="004E2A57">
            <w:pPr>
              <w:ind w:firstLine="164"/>
              <w:jc w:val="both"/>
              <w:rPr>
                <w:rFonts w:ascii="Times New Roman" w:hAnsi="Times New Roman" w:cs="Times New Roman"/>
                <w:b/>
                <w:sz w:val="24"/>
                <w:szCs w:val="24"/>
                <w:lang w:val="uk-UA"/>
              </w:rPr>
            </w:pPr>
            <w:r w:rsidRPr="008323B9">
              <w:rPr>
                <w:rFonts w:ascii="Times New Roman" w:hAnsi="Times New Roman" w:cs="Times New Roman"/>
                <w:b/>
                <w:sz w:val="24"/>
                <w:szCs w:val="24"/>
                <w:lang w:val="uk-UA"/>
              </w:rPr>
              <w:t>Анулювання дії ліцензії може бути застосовано як санкцію до ліцензіатів шляхом прийняття уповноваженим органом  відповідного рішення згідно з Законом України «Про санкції».</w:t>
            </w:r>
          </w:p>
          <w:p w:rsidR="00E44B80" w:rsidRPr="008323B9" w:rsidRDefault="00E44B80" w:rsidP="00E44B80">
            <w:pPr>
              <w:ind w:firstLine="567"/>
              <w:jc w:val="both"/>
              <w:rPr>
                <w:rFonts w:ascii="Times New Roman" w:hAnsi="Times New Roman" w:cs="Times New Roman"/>
                <w:bCs/>
                <w:sz w:val="24"/>
                <w:szCs w:val="24"/>
                <w:lang w:val="uk-UA"/>
              </w:rPr>
            </w:pPr>
          </w:p>
        </w:tc>
        <w:tc>
          <w:tcPr>
            <w:tcW w:w="5043" w:type="dxa"/>
          </w:tcPr>
          <w:p w:rsidR="00E44B80" w:rsidRDefault="00E44B80" w:rsidP="007F691E">
            <w:pPr>
              <w:outlineLvl w:val="2"/>
              <w:rPr>
                <w:rFonts w:ascii="Times New Roman" w:eastAsia="Times New Roman" w:hAnsi="Times New Roman" w:cs="Times New Roman"/>
                <w:b/>
                <w:bCs/>
                <w:sz w:val="24"/>
                <w:szCs w:val="24"/>
                <w:lang w:val="uk-UA" w:eastAsia="ru-RU"/>
              </w:rPr>
            </w:pPr>
          </w:p>
          <w:p w:rsidR="004E2A57" w:rsidRDefault="004E2A57" w:rsidP="007F691E">
            <w:pPr>
              <w:outlineLvl w:val="2"/>
              <w:rPr>
                <w:rFonts w:ascii="Times New Roman" w:eastAsia="Times New Roman" w:hAnsi="Times New Roman" w:cs="Times New Roman"/>
                <w:b/>
                <w:bCs/>
                <w:sz w:val="24"/>
                <w:szCs w:val="24"/>
                <w:lang w:val="uk-UA" w:eastAsia="ru-RU"/>
              </w:rPr>
            </w:pPr>
          </w:p>
          <w:p w:rsidR="004E2A57" w:rsidRDefault="004E2A57" w:rsidP="007F691E">
            <w:pPr>
              <w:outlineLvl w:val="2"/>
              <w:rPr>
                <w:rFonts w:ascii="Times New Roman" w:eastAsia="Times New Roman" w:hAnsi="Times New Roman" w:cs="Times New Roman"/>
                <w:b/>
                <w:bCs/>
                <w:sz w:val="24"/>
                <w:szCs w:val="24"/>
                <w:lang w:val="uk-UA" w:eastAsia="ru-RU"/>
              </w:rPr>
            </w:pPr>
          </w:p>
          <w:p w:rsidR="004E2A57" w:rsidRDefault="004E2A57" w:rsidP="007F691E">
            <w:pPr>
              <w:outlineLvl w:val="2"/>
              <w:rPr>
                <w:rFonts w:ascii="Times New Roman" w:eastAsia="Times New Roman" w:hAnsi="Times New Roman" w:cs="Times New Roman"/>
                <w:b/>
                <w:bCs/>
                <w:sz w:val="24"/>
                <w:szCs w:val="24"/>
                <w:lang w:val="uk-UA" w:eastAsia="ru-RU"/>
              </w:rPr>
            </w:pPr>
          </w:p>
          <w:p w:rsidR="004E2A57" w:rsidRPr="008323B9" w:rsidRDefault="004E2A57" w:rsidP="004E2A57">
            <w:pPr>
              <w:outlineLvl w:val="2"/>
              <w:rPr>
                <w:rFonts w:ascii="Times New Roman" w:hAnsi="Times New Roman" w:cs="Times New Roman"/>
                <w:b/>
                <w:sz w:val="24"/>
                <w:szCs w:val="24"/>
                <w:shd w:val="clear" w:color="auto" w:fill="FFFFFF"/>
                <w:lang w:val="uk-UA"/>
              </w:rPr>
            </w:pPr>
            <w:r w:rsidRPr="008323B9">
              <w:rPr>
                <w:rFonts w:ascii="Times New Roman" w:hAnsi="Times New Roman" w:cs="Times New Roman"/>
                <w:b/>
                <w:sz w:val="24"/>
                <w:szCs w:val="24"/>
                <w:shd w:val="clear" w:color="auto" w:fill="FFFFFF"/>
                <w:lang w:val="uk-UA"/>
              </w:rPr>
              <w:t>Потребує обговорення</w:t>
            </w:r>
          </w:p>
          <w:p w:rsidR="004E2A57" w:rsidRPr="008323B9" w:rsidRDefault="004E2A57" w:rsidP="007F691E">
            <w:pPr>
              <w:outlineLvl w:val="2"/>
              <w:rPr>
                <w:rFonts w:ascii="Times New Roman" w:eastAsia="Times New Roman" w:hAnsi="Times New Roman" w:cs="Times New Roman"/>
                <w:b/>
                <w:bCs/>
                <w:sz w:val="24"/>
                <w:szCs w:val="24"/>
                <w:lang w:val="uk-UA" w:eastAsia="ru-RU"/>
              </w:rPr>
            </w:pPr>
          </w:p>
        </w:tc>
      </w:tr>
    </w:tbl>
    <w:p w:rsidR="009E35FE" w:rsidRPr="008323B9" w:rsidRDefault="009E35FE" w:rsidP="009E35FE">
      <w:pPr>
        <w:rPr>
          <w:rFonts w:ascii="Times New Roman" w:hAnsi="Times New Roman" w:cs="Times New Roman"/>
          <w:sz w:val="24"/>
          <w:szCs w:val="24"/>
          <w:lang w:val="uk-UA"/>
        </w:rPr>
      </w:pPr>
    </w:p>
    <w:p w:rsidR="009E35FE" w:rsidRPr="008323B9" w:rsidRDefault="009E35FE" w:rsidP="009E35FE">
      <w:pPr>
        <w:ind w:firstLine="708"/>
        <w:rPr>
          <w:rFonts w:ascii="Times New Roman" w:hAnsi="Times New Roman" w:cs="Times New Roman"/>
          <w:b/>
          <w:sz w:val="24"/>
          <w:szCs w:val="24"/>
          <w:lang w:val="uk-UA"/>
        </w:rPr>
      </w:pPr>
      <w:r w:rsidRPr="008323B9">
        <w:rPr>
          <w:rFonts w:ascii="Times New Roman" w:hAnsi="Times New Roman" w:cs="Times New Roman"/>
          <w:b/>
          <w:sz w:val="24"/>
          <w:szCs w:val="24"/>
          <w:lang w:val="uk-UA"/>
        </w:rPr>
        <w:t>Начальник Управління ліцензування</w:t>
      </w:r>
      <w:r w:rsidRPr="008323B9">
        <w:rPr>
          <w:rFonts w:ascii="Times New Roman" w:hAnsi="Times New Roman" w:cs="Times New Roman"/>
          <w:b/>
          <w:sz w:val="24"/>
          <w:szCs w:val="24"/>
          <w:lang w:val="uk-UA"/>
        </w:rPr>
        <w:tab/>
      </w:r>
      <w:r w:rsidRPr="008323B9">
        <w:rPr>
          <w:rFonts w:ascii="Times New Roman" w:hAnsi="Times New Roman" w:cs="Times New Roman"/>
          <w:b/>
          <w:sz w:val="24"/>
          <w:szCs w:val="24"/>
          <w:lang w:val="uk-UA"/>
        </w:rPr>
        <w:tab/>
      </w:r>
      <w:r w:rsidRPr="008323B9">
        <w:rPr>
          <w:rFonts w:ascii="Times New Roman" w:hAnsi="Times New Roman" w:cs="Times New Roman"/>
          <w:b/>
          <w:sz w:val="24"/>
          <w:szCs w:val="24"/>
          <w:lang w:val="uk-UA"/>
        </w:rPr>
        <w:tab/>
      </w:r>
      <w:r w:rsidRPr="008323B9">
        <w:rPr>
          <w:rFonts w:ascii="Times New Roman" w:hAnsi="Times New Roman" w:cs="Times New Roman"/>
          <w:b/>
          <w:sz w:val="24"/>
          <w:szCs w:val="24"/>
          <w:lang w:val="uk-UA"/>
        </w:rPr>
        <w:tab/>
      </w:r>
      <w:r w:rsidRPr="008323B9">
        <w:rPr>
          <w:rFonts w:ascii="Times New Roman" w:hAnsi="Times New Roman" w:cs="Times New Roman"/>
          <w:b/>
          <w:sz w:val="24"/>
          <w:szCs w:val="24"/>
          <w:lang w:val="uk-UA"/>
        </w:rPr>
        <w:tab/>
      </w:r>
      <w:r w:rsidRPr="008323B9">
        <w:rPr>
          <w:rFonts w:ascii="Times New Roman" w:hAnsi="Times New Roman" w:cs="Times New Roman"/>
          <w:b/>
          <w:sz w:val="24"/>
          <w:szCs w:val="24"/>
          <w:lang w:val="uk-UA"/>
        </w:rPr>
        <w:tab/>
      </w:r>
      <w:r w:rsidRPr="008323B9">
        <w:rPr>
          <w:rFonts w:ascii="Times New Roman" w:hAnsi="Times New Roman" w:cs="Times New Roman"/>
          <w:b/>
          <w:sz w:val="24"/>
          <w:szCs w:val="24"/>
          <w:lang w:val="uk-UA"/>
        </w:rPr>
        <w:tab/>
      </w:r>
      <w:r w:rsidRPr="008323B9">
        <w:rPr>
          <w:rFonts w:ascii="Times New Roman" w:hAnsi="Times New Roman" w:cs="Times New Roman"/>
          <w:b/>
          <w:sz w:val="24"/>
          <w:szCs w:val="24"/>
          <w:lang w:val="uk-UA"/>
        </w:rPr>
        <w:tab/>
      </w:r>
      <w:r w:rsidRPr="008323B9">
        <w:rPr>
          <w:rFonts w:ascii="Times New Roman" w:hAnsi="Times New Roman" w:cs="Times New Roman"/>
          <w:b/>
          <w:sz w:val="24"/>
          <w:szCs w:val="24"/>
          <w:lang w:val="uk-UA"/>
        </w:rPr>
        <w:tab/>
        <w:t>Ю. Антонюк</w:t>
      </w:r>
    </w:p>
    <w:p w:rsidR="0036459A" w:rsidRPr="008323B9" w:rsidRDefault="0036459A">
      <w:pPr>
        <w:rPr>
          <w:rFonts w:ascii="Times New Roman" w:hAnsi="Times New Roman" w:cs="Times New Roman"/>
          <w:sz w:val="24"/>
          <w:szCs w:val="24"/>
          <w:lang w:val="uk-UA"/>
        </w:rPr>
      </w:pPr>
    </w:p>
    <w:sectPr w:rsidR="0036459A" w:rsidRPr="008323B9" w:rsidSect="00752725">
      <w:pgSz w:w="16838" w:h="11906" w:orient="landscape"/>
      <w:pgMar w:top="993"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5FE"/>
    <w:rsid w:val="002A5836"/>
    <w:rsid w:val="0036459A"/>
    <w:rsid w:val="004E2A57"/>
    <w:rsid w:val="007C5AF8"/>
    <w:rsid w:val="008323B9"/>
    <w:rsid w:val="009B605A"/>
    <w:rsid w:val="009E35FE"/>
    <w:rsid w:val="00D4536C"/>
    <w:rsid w:val="00E44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0DFCDB-B008-4351-843F-A7C558CBE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35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3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9E35FE"/>
    <w:rPr>
      <w:rFonts w:ascii="TimesNewRomanPSMT" w:hAnsi="TimesNewRomanPSMT" w:hint="default"/>
      <w:b w:val="0"/>
      <w:bCs w:val="0"/>
      <w:i w:val="0"/>
      <w:iCs w:val="0"/>
      <w:color w:val="000000"/>
      <w:sz w:val="28"/>
      <w:szCs w:val="28"/>
    </w:rPr>
  </w:style>
  <w:style w:type="paragraph" w:styleId="a4">
    <w:name w:val="List Paragraph"/>
    <w:basedOn w:val="a"/>
    <w:uiPriority w:val="34"/>
    <w:qFormat/>
    <w:rsid w:val="009E35FE"/>
    <w:pPr>
      <w:spacing w:after="0" w:line="240" w:lineRule="auto"/>
      <w:ind w:left="720" w:firstLine="567"/>
      <w:jc w:val="both"/>
    </w:pPr>
    <w:rPr>
      <w:rFonts w:ascii="Times New Roman" w:eastAsia="Times New Roman" w:hAnsi="Times New Roman" w:cs="Times New Roman"/>
      <w:sz w:val="20"/>
      <w:szCs w:val="20"/>
      <w:lang w:val="uk-UA" w:eastAsia="ru-RU"/>
    </w:rPr>
  </w:style>
  <w:style w:type="paragraph" w:customStyle="1" w:styleId="tj">
    <w:name w:val="tj"/>
    <w:basedOn w:val="a"/>
    <w:rsid w:val="009E35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E44B80"/>
    <w:pPr>
      <w:tabs>
        <w:tab w:val="center" w:pos="4819"/>
        <w:tab w:val="right" w:pos="9639"/>
      </w:tabs>
      <w:spacing w:after="0" w:line="240" w:lineRule="auto"/>
    </w:pPr>
    <w:rPr>
      <w:lang w:val="uk-UA"/>
    </w:rPr>
  </w:style>
  <w:style w:type="character" w:customStyle="1" w:styleId="a6">
    <w:name w:val="Нижній колонтитул Знак"/>
    <w:basedOn w:val="a0"/>
    <w:link w:val="a5"/>
    <w:uiPriority w:val="99"/>
    <w:rsid w:val="00E44B80"/>
    <w:rPr>
      <w:lang w:val="uk-UA"/>
    </w:rPr>
  </w:style>
  <w:style w:type="paragraph" w:styleId="a7">
    <w:name w:val="Balloon Text"/>
    <w:basedOn w:val="a"/>
    <w:link w:val="a8"/>
    <w:uiPriority w:val="99"/>
    <w:semiHidden/>
    <w:unhideWhenUsed/>
    <w:rsid w:val="007C5AF8"/>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7C5A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599</Words>
  <Characters>3420</Characters>
  <Application>Microsoft Office Word</Application>
  <DocSecurity>0</DocSecurity>
  <Lines>28</Lines>
  <Paragraphs>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2</cp:revision>
  <cp:lastPrinted>2023-05-22T12:32:00Z</cp:lastPrinted>
  <dcterms:created xsi:type="dcterms:W3CDTF">2023-05-22T13:51:00Z</dcterms:created>
  <dcterms:modified xsi:type="dcterms:W3CDTF">2023-05-22T13:51:00Z</dcterms:modified>
</cp:coreProperties>
</file>